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17" w:rsidRPr="000B5E9C" w:rsidRDefault="004533D1" w:rsidP="00EF67A6">
      <w:r w:rsidRPr="000B5E9C">
        <w:rPr>
          <w:noProof/>
          <w:lang w:eastAsia="en-AU"/>
        </w:rPr>
        <w:drawing>
          <wp:inline distT="0" distB="0" distL="0" distR="0" wp14:anchorId="2879AB20" wp14:editId="5EA6AFEF">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2F234B" w:rsidRPr="000B5E9C" w:rsidRDefault="002F234B" w:rsidP="0006381D">
      <w:pPr>
        <w:pStyle w:val="ShortT"/>
        <w:spacing w:before="240"/>
      </w:pPr>
      <w:r w:rsidRPr="000B5E9C">
        <w:t>Income Tax Assessment Act 1997</w:t>
      </w:r>
    </w:p>
    <w:p w:rsidR="0006381D" w:rsidRPr="000B5E9C" w:rsidRDefault="0006381D" w:rsidP="0006381D">
      <w:pPr>
        <w:pStyle w:val="CompiledActNo"/>
        <w:spacing w:before="240"/>
      </w:pPr>
      <w:r w:rsidRPr="000B5E9C">
        <w:t>No.</w:t>
      </w:r>
      <w:r w:rsidR="000B5E9C">
        <w:t> </w:t>
      </w:r>
      <w:r w:rsidRPr="000B5E9C">
        <w:t>38, 1997 as amended</w:t>
      </w:r>
    </w:p>
    <w:p w:rsidR="0006381D" w:rsidRPr="000B5E9C" w:rsidRDefault="0006381D" w:rsidP="0006381D">
      <w:pPr>
        <w:spacing w:before="1000"/>
        <w:rPr>
          <w:rFonts w:cs="Arial"/>
          <w:sz w:val="24"/>
        </w:rPr>
      </w:pPr>
      <w:r w:rsidRPr="000B5E9C">
        <w:rPr>
          <w:rFonts w:cs="Arial"/>
          <w:b/>
          <w:sz w:val="24"/>
        </w:rPr>
        <w:t>Compilation start date:</w:t>
      </w:r>
      <w:r w:rsidRPr="000B5E9C">
        <w:rPr>
          <w:rFonts w:cs="Arial"/>
          <w:b/>
          <w:sz w:val="24"/>
        </w:rPr>
        <w:tab/>
      </w:r>
      <w:r w:rsidRPr="000B5E9C">
        <w:rPr>
          <w:rFonts w:cs="Arial"/>
          <w:b/>
          <w:sz w:val="24"/>
        </w:rPr>
        <w:tab/>
      </w:r>
      <w:r w:rsidR="00746EA5" w:rsidRPr="000B5E9C">
        <w:rPr>
          <w:rFonts w:cs="Arial"/>
          <w:sz w:val="24"/>
        </w:rPr>
        <w:t>30</w:t>
      </w:r>
      <w:r w:rsidR="000B5E9C">
        <w:rPr>
          <w:rFonts w:cs="Arial"/>
          <w:sz w:val="24"/>
        </w:rPr>
        <w:t> </w:t>
      </w:r>
      <w:r w:rsidR="00746EA5" w:rsidRPr="000B5E9C">
        <w:rPr>
          <w:rFonts w:cs="Arial"/>
          <w:sz w:val="24"/>
        </w:rPr>
        <w:t>May</w:t>
      </w:r>
      <w:r w:rsidR="00DD4CB8" w:rsidRPr="000B5E9C">
        <w:rPr>
          <w:rFonts w:cs="Arial"/>
          <w:sz w:val="24"/>
        </w:rPr>
        <w:t xml:space="preserve"> 2014</w:t>
      </w:r>
    </w:p>
    <w:p w:rsidR="0006381D" w:rsidRPr="000B5E9C" w:rsidRDefault="0006381D" w:rsidP="0006381D">
      <w:pPr>
        <w:spacing w:before="240"/>
        <w:rPr>
          <w:rFonts w:cs="Arial"/>
          <w:sz w:val="24"/>
        </w:rPr>
      </w:pPr>
      <w:r w:rsidRPr="000B5E9C">
        <w:rPr>
          <w:rFonts w:cs="Arial"/>
          <w:b/>
          <w:sz w:val="24"/>
        </w:rPr>
        <w:t>Includes amendments up to:</w:t>
      </w:r>
      <w:r w:rsidRPr="000B5E9C">
        <w:rPr>
          <w:rFonts w:cs="Arial"/>
          <w:b/>
          <w:sz w:val="24"/>
        </w:rPr>
        <w:tab/>
      </w:r>
      <w:r w:rsidRPr="000B5E9C">
        <w:rPr>
          <w:rFonts w:cs="Arial"/>
          <w:sz w:val="24"/>
        </w:rPr>
        <w:t xml:space="preserve">Act </w:t>
      </w:r>
      <w:r w:rsidRPr="000B5E9C">
        <w:rPr>
          <w:sz w:val="24"/>
        </w:rPr>
        <w:t>No.</w:t>
      </w:r>
      <w:r w:rsidR="000B5E9C">
        <w:rPr>
          <w:sz w:val="24"/>
        </w:rPr>
        <w:t> </w:t>
      </w:r>
      <w:r w:rsidR="00DC2746" w:rsidRPr="000B5E9C">
        <w:rPr>
          <w:sz w:val="24"/>
        </w:rPr>
        <w:t>34</w:t>
      </w:r>
      <w:r w:rsidR="00AB7665" w:rsidRPr="000B5E9C">
        <w:rPr>
          <w:sz w:val="24"/>
        </w:rPr>
        <w:t>, 2014</w:t>
      </w:r>
    </w:p>
    <w:p w:rsidR="0006381D" w:rsidRPr="000B5E9C" w:rsidRDefault="0006381D" w:rsidP="0006381D">
      <w:pPr>
        <w:spacing w:before="120"/>
        <w:rPr>
          <w:rFonts w:cs="Arial"/>
          <w:sz w:val="24"/>
        </w:rPr>
      </w:pPr>
      <w:r w:rsidRPr="000B5E9C">
        <w:rPr>
          <w:rFonts w:cs="Arial"/>
          <w:sz w:val="24"/>
        </w:rPr>
        <w:t>This co</w:t>
      </w:r>
      <w:r w:rsidR="00EC223A" w:rsidRPr="000B5E9C">
        <w:rPr>
          <w:rFonts w:cs="Arial"/>
          <w:sz w:val="24"/>
        </w:rPr>
        <w:t>mpilation has been split into 11</w:t>
      </w:r>
      <w:r w:rsidRPr="000B5E9C">
        <w:rPr>
          <w:rFonts w:cs="Arial"/>
          <w:sz w:val="24"/>
        </w:rPr>
        <w:t xml:space="preserve"> volumes</w:t>
      </w:r>
    </w:p>
    <w:p w:rsidR="00EC223A" w:rsidRPr="000B5E9C" w:rsidRDefault="00EC223A" w:rsidP="00EC223A">
      <w:pPr>
        <w:spacing w:before="240"/>
        <w:rPr>
          <w:rFonts w:cs="Arial"/>
          <w:sz w:val="24"/>
        </w:rPr>
      </w:pPr>
      <w:r w:rsidRPr="000B5E9C">
        <w:rPr>
          <w:rFonts w:cs="Arial"/>
          <w:sz w:val="24"/>
        </w:rPr>
        <w:t>Volume 1:</w:t>
      </w:r>
      <w:r w:rsidRPr="000B5E9C">
        <w:rPr>
          <w:rFonts w:cs="Arial"/>
          <w:sz w:val="24"/>
        </w:rPr>
        <w:tab/>
        <w:t>sections</w:t>
      </w:r>
      <w:r w:rsidR="000B5E9C">
        <w:rPr>
          <w:rFonts w:cs="Arial"/>
          <w:sz w:val="24"/>
        </w:rPr>
        <w:t> </w:t>
      </w:r>
      <w:r w:rsidRPr="000B5E9C">
        <w:rPr>
          <w:rFonts w:cs="Arial"/>
          <w:sz w:val="24"/>
        </w:rPr>
        <w:t>1</w:t>
      </w:r>
      <w:r w:rsidR="000B5E9C">
        <w:rPr>
          <w:rFonts w:cs="Arial"/>
          <w:sz w:val="24"/>
        </w:rPr>
        <w:noBreakHyphen/>
      </w:r>
      <w:r w:rsidRPr="000B5E9C">
        <w:rPr>
          <w:rFonts w:cs="Arial"/>
          <w:sz w:val="24"/>
        </w:rPr>
        <w:t>1 to 36</w:t>
      </w:r>
      <w:r w:rsidR="000B5E9C">
        <w:rPr>
          <w:rFonts w:cs="Arial"/>
          <w:sz w:val="24"/>
        </w:rPr>
        <w:noBreakHyphen/>
      </w:r>
      <w:r w:rsidRPr="000B5E9C">
        <w:rPr>
          <w:rFonts w:cs="Arial"/>
          <w:sz w:val="24"/>
        </w:rPr>
        <w:t>55</w:t>
      </w:r>
    </w:p>
    <w:p w:rsidR="00EC223A" w:rsidRPr="000B5E9C" w:rsidRDefault="00EC223A" w:rsidP="00EC223A">
      <w:pPr>
        <w:rPr>
          <w:rFonts w:cs="Arial"/>
          <w:sz w:val="24"/>
        </w:rPr>
      </w:pPr>
      <w:r w:rsidRPr="000B5E9C">
        <w:rPr>
          <w:rFonts w:cs="Arial"/>
          <w:sz w:val="24"/>
        </w:rPr>
        <w:t>Volume 2:</w:t>
      </w:r>
      <w:r w:rsidRPr="000B5E9C">
        <w:rPr>
          <w:rFonts w:cs="Arial"/>
          <w:sz w:val="24"/>
        </w:rPr>
        <w:tab/>
        <w:t>sections</w:t>
      </w:r>
      <w:r w:rsidR="000B5E9C">
        <w:rPr>
          <w:rFonts w:cs="Arial"/>
          <w:sz w:val="24"/>
        </w:rPr>
        <w:t> </w:t>
      </w:r>
      <w:r w:rsidRPr="000B5E9C">
        <w:rPr>
          <w:rFonts w:cs="Arial"/>
          <w:sz w:val="24"/>
        </w:rPr>
        <w:t>40</w:t>
      </w:r>
      <w:r w:rsidR="000B5E9C">
        <w:rPr>
          <w:rFonts w:cs="Arial"/>
          <w:sz w:val="24"/>
        </w:rPr>
        <w:noBreakHyphen/>
      </w:r>
      <w:r w:rsidRPr="000B5E9C">
        <w:rPr>
          <w:rFonts w:cs="Arial"/>
          <w:sz w:val="24"/>
        </w:rPr>
        <w:t>1 to 55</w:t>
      </w:r>
      <w:r w:rsidR="000B5E9C">
        <w:rPr>
          <w:rFonts w:cs="Arial"/>
          <w:sz w:val="24"/>
        </w:rPr>
        <w:noBreakHyphen/>
      </w:r>
      <w:r w:rsidRPr="000B5E9C">
        <w:rPr>
          <w:rFonts w:cs="Arial"/>
          <w:sz w:val="24"/>
        </w:rPr>
        <w:t>10</w:t>
      </w:r>
    </w:p>
    <w:p w:rsidR="00EC223A" w:rsidRPr="000B5E9C" w:rsidRDefault="00EC223A" w:rsidP="00EC223A">
      <w:pPr>
        <w:rPr>
          <w:rFonts w:cs="Arial"/>
          <w:sz w:val="24"/>
        </w:rPr>
      </w:pPr>
      <w:r w:rsidRPr="000B5E9C">
        <w:rPr>
          <w:rFonts w:cs="Arial"/>
          <w:sz w:val="24"/>
        </w:rPr>
        <w:t>Volume 3:</w:t>
      </w:r>
      <w:r w:rsidRPr="000B5E9C">
        <w:rPr>
          <w:rFonts w:cs="Arial"/>
          <w:sz w:val="24"/>
        </w:rPr>
        <w:tab/>
        <w:t>sections</w:t>
      </w:r>
      <w:r w:rsidR="000B5E9C">
        <w:rPr>
          <w:rFonts w:cs="Arial"/>
          <w:sz w:val="24"/>
        </w:rPr>
        <w:t> </w:t>
      </w:r>
      <w:r w:rsidRPr="000B5E9C">
        <w:rPr>
          <w:rFonts w:cs="Arial"/>
          <w:sz w:val="24"/>
        </w:rPr>
        <w:t>58</w:t>
      </w:r>
      <w:r w:rsidR="000B5E9C">
        <w:rPr>
          <w:rFonts w:cs="Arial"/>
          <w:sz w:val="24"/>
        </w:rPr>
        <w:noBreakHyphen/>
      </w:r>
      <w:r w:rsidRPr="000B5E9C">
        <w:rPr>
          <w:rFonts w:cs="Arial"/>
          <w:sz w:val="24"/>
        </w:rPr>
        <w:t>1 to 122</w:t>
      </w:r>
      <w:r w:rsidR="000B5E9C">
        <w:rPr>
          <w:rFonts w:cs="Arial"/>
          <w:sz w:val="24"/>
        </w:rPr>
        <w:noBreakHyphen/>
      </w:r>
      <w:r w:rsidRPr="000B5E9C">
        <w:rPr>
          <w:rFonts w:cs="Arial"/>
          <w:sz w:val="24"/>
        </w:rPr>
        <w:t>205</w:t>
      </w:r>
    </w:p>
    <w:p w:rsidR="00EC223A" w:rsidRPr="000B5E9C" w:rsidRDefault="00EC223A" w:rsidP="00EC223A">
      <w:pPr>
        <w:rPr>
          <w:rFonts w:cs="Arial"/>
          <w:sz w:val="24"/>
        </w:rPr>
      </w:pPr>
      <w:r w:rsidRPr="000B5E9C">
        <w:rPr>
          <w:rFonts w:cs="Arial"/>
          <w:sz w:val="24"/>
        </w:rPr>
        <w:t>Volume 4:</w:t>
      </w:r>
      <w:r w:rsidRPr="000B5E9C">
        <w:rPr>
          <w:rFonts w:cs="Arial"/>
          <w:sz w:val="24"/>
        </w:rPr>
        <w:tab/>
        <w:t>sections</w:t>
      </w:r>
      <w:r w:rsidR="000B5E9C">
        <w:rPr>
          <w:rFonts w:cs="Arial"/>
          <w:sz w:val="24"/>
        </w:rPr>
        <w:t> </w:t>
      </w:r>
      <w:r w:rsidRPr="000B5E9C">
        <w:rPr>
          <w:rFonts w:cs="Arial"/>
          <w:sz w:val="24"/>
        </w:rPr>
        <w:t>124</w:t>
      </w:r>
      <w:r w:rsidR="000B5E9C">
        <w:rPr>
          <w:rFonts w:cs="Arial"/>
          <w:sz w:val="24"/>
        </w:rPr>
        <w:noBreakHyphen/>
      </w:r>
      <w:r w:rsidRPr="000B5E9C">
        <w:rPr>
          <w:rFonts w:cs="Arial"/>
          <w:sz w:val="24"/>
        </w:rPr>
        <w:t>1 to 152</w:t>
      </w:r>
      <w:r w:rsidR="000B5E9C">
        <w:rPr>
          <w:rFonts w:cs="Arial"/>
          <w:sz w:val="24"/>
        </w:rPr>
        <w:noBreakHyphen/>
      </w:r>
      <w:r w:rsidRPr="000B5E9C">
        <w:rPr>
          <w:rFonts w:cs="Arial"/>
          <w:sz w:val="24"/>
        </w:rPr>
        <w:t>430</w:t>
      </w:r>
    </w:p>
    <w:p w:rsidR="00EC223A" w:rsidRPr="000B5E9C" w:rsidRDefault="00EC223A" w:rsidP="00EC223A">
      <w:pPr>
        <w:rPr>
          <w:rFonts w:cs="Arial"/>
          <w:b/>
          <w:sz w:val="24"/>
        </w:rPr>
      </w:pPr>
      <w:r w:rsidRPr="000B5E9C">
        <w:rPr>
          <w:rFonts w:cs="Arial"/>
          <w:b/>
          <w:sz w:val="24"/>
        </w:rPr>
        <w:t>Volume 5:</w:t>
      </w:r>
      <w:r w:rsidRPr="000B5E9C">
        <w:rPr>
          <w:rFonts w:cs="Arial"/>
          <w:b/>
          <w:sz w:val="24"/>
        </w:rPr>
        <w:tab/>
        <w:t>sections</w:t>
      </w:r>
      <w:r w:rsidR="000B5E9C">
        <w:rPr>
          <w:rFonts w:cs="Arial"/>
          <w:b/>
          <w:sz w:val="24"/>
        </w:rPr>
        <w:t> </w:t>
      </w:r>
      <w:r w:rsidRPr="000B5E9C">
        <w:rPr>
          <w:rFonts w:cs="Arial"/>
          <w:b/>
          <w:sz w:val="24"/>
        </w:rPr>
        <w:t>160</w:t>
      </w:r>
      <w:r w:rsidR="000B5E9C">
        <w:rPr>
          <w:rFonts w:cs="Arial"/>
          <w:b/>
          <w:sz w:val="24"/>
        </w:rPr>
        <w:noBreakHyphen/>
      </w:r>
      <w:r w:rsidRPr="000B5E9C">
        <w:rPr>
          <w:rFonts w:cs="Arial"/>
          <w:b/>
          <w:sz w:val="24"/>
        </w:rPr>
        <w:t>1 to 220</w:t>
      </w:r>
      <w:r w:rsidR="000B5E9C">
        <w:rPr>
          <w:rFonts w:cs="Arial"/>
          <w:b/>
          <w:sz w:val="24"/>
        </w:rPr>
        <w:noBreakHyphen/>
      </w:r>
      <w:r w:rsidRPr="000B5E9C">
        <w:rPr>
          <w:rFonts w:cs="Arial"/>
          <w:b/>
          <w:sz w:val="24"/>
        </w:rPr>
        <w:t>800</w:t>
      </w:r>
    </w:p>
    <w:p w:rsidR="00EC223A" w:rsidRPr="000B5E9C" w:rsidRDefault="00EC223A" w:rsidP="00EC223A">
      <w:pPr>
        <w:rPr>
          <w:rFonts w:cs="Arial"/>
          <w:sz w:val="24"/>
        </w:rPr>
      </w:pPr>
      <w:r w:rsidRPr="000B5E9C">
        <w:rPr>
          <w:rFonts w:cs="Arial"/>
          <w:sz w:val="24"/>
        </w:rPr>
        <w:t>Volume 6:</w:t>
      </w:r>
      <w:r w:rsidRPr="000B5E9C">
        <w:rPr>
          <w:rFonts w:cs="Arial"/>
          <w:sz w:val="24"/>
        </w:rPr>
        <w:tab/>
        <w:t>sections</w:t>
      </w:r>
      <w:r w:rsidR="000B5E9C">
        <w:rPr>
          <w:rFonts w:cs="Arial"/>
          <w:sz w:val="24"/>
        </w:rPr>
        <w:t> </w:t>
      </w:r>
      <w:r w:rsidRPr="000B5E9C">
        <w:rPr>
          <w:rFonts w:cs="Arial"/>
          <w:sz w:val="24"/>
        </w:rPr>
        <w:t>230</w:t>
      </w:r>
      <w:r w:rsidR="000B5E9C">
        <w:rPr>
          <w:rFonts w:cs="Arial"/>
          <w:sz w:val="24"/>
        </w:rPr>
        <w:noBreakHyphen/>
      </w:r>
      <w:r w:rsidRPr="000B5E9C">
        <w:rPr>
          <w:rFonts w:cs="Arial"/>
          <w:sz w:val="24"/>
        </w:rPr>
        <w:t>1 to 312</w:t>
      </w:r>
      <w:r w:rsidR="000B5E9C">
        <w:rPr>
          <w:rFonts w:cs="Arial"/>
          <w:sz w:val="24"/>
        </w:rPr>
        <w:noBreakHyphen/>
      </w:r>
      <w:r w:rsidRPr="000B5E9C">
        <w:rPr>
          <w:rFonts w:cs="Arial"/>
          <w:sz w:val="24"/>
        </w:rPr>
        <w:t>15</w:t>
      </w:r>
    </w:p>
    <w:p w:rsidR="00EC223A" w:rsidRPr="000B5E9C" w:rsidRDefault="00EC223A" w:rsidP="00EC223A">
      <w:pPr>
        <w:rPr>
          <w:rFonts w:cs="Arial"/>
          <w:sz w:val="24"/>
        </w:rPr>
      </w:pPr>
      <w:r w:rsidRPr="000B5E9C">
        <w:rPr>
          <w:rFonts w:cs="Arial"/>
          <w:sz w:val="24"/>
        </w:rPr>
        <w:t>Volume 7:</w:t>
      </w:r>
      <w:r w:rsidRPr="000B5E9C">
        <w:rPr>
          <w:rFonts w:cs="Arial"/>
          <w:sz w:val="24"/>
        </w:rPr>
        <w:tab/>
        <w:t>sections</w:t>
      </w:r>
      <w:r w:rsidR="000B5E9C">
        <w:rPr>
          <w:rFonts w:cs="Arial"/>
          <w:sz w:val="24"/>
        </w:rPr>
        <w:t> </w:t>
      </w:r>
      <w:r w:rsidRPr="000B5E9C">
        <w:rPr>
          <w:rFonts w:cs="Arial"/>
          <w:sz w:val="24"/>
        </w:rPr>
        <w:t>315</w:t>
      </w:r>
      <w:r w:rsidR="000B5E9C">
        <w:rPr>
          <w:rFonts w:cs="Arial"/>
          <w:sz w:val="24"/>
        </w:rPr>
        <w:noBreakHyphen/>
      </w:r>
      <w:r w:rsidRPr="000B5E9C">
        <w:rPr>
          <w:rFonts w:cs="Arial"/>
          <w:sz w:val="24"/>
        </w:rPr>
        <w:t>1 to 420</w:t>
      </w:r>
      <w:r w:rsidR="000B5E9C">
        <w:rPr>
          <w:rFonts w:cs="Arial"/>
          <w:sz w:val="24"/>
        </w:rPr>
        <w:noBreakHyphen/>
      </w:r>
      <w:r w:rsidRPr="000B5E9C">
        <w:rPr>
          <w:rFonts w:cs="Arial"/>
          <w:sz w:val="24"/>
        </w:rPr>
        <w:t>70</w:t>
      </w:r>
    </w:p>
    <w:p w:rsidR="00EC223A" w:rsidRPr="000B5E9C" w:rsidRDefault="00EC223A" w:rsidP="00EC223A">
      <w:pPr>
        <w:rPr>
          <w:rFonts w:cs="Arial"/>
          <w:sz w:val="24"/>
        </w:rPr>
      </w:pPr>
      <w:r w:rsidRPr="000B5E9C">
        <w:rPr>
          <w:rFonts w:cs="Arial"/>
          <w:sz w:val="24"/>
        </w:rPr>
        <w:t>Volume 8:</w:t>
      </w:r>
      <w:r w:rsidRPr="000B5E9C">
        <w:rPr>
          <w:rFonts w:cs="Arial"/>
          <w:sz w:val="24"/>
        </w:rPr>
        <w:tab/>
        <w:t>sections</w:t>
      </w:r>
      <w:r w:rsidR="000B5E9C">
        <w:rPr>
          <w:rFonts w:cs="Arial"/>
          <w:sz w:val="24"/>
        </w:rPr>
        <w:t> </w:t>
      </w:r>
      <w:r w:rsidRPr="000B5E9C">
        <w:rPr>
          <w:rFonts w:cs="Arial"/>
          <w:sz w:val="24"/>
        </w:rPr>
        <w:t>620</w:t>
      </w:r>
      <w:r w:rsidR="000B5E9C">
        <w:rPr>
          <w:rFonts w:cs="Arial"/>
          <w:sz w:val="24"/>
        </w:rPr>
        <w:noBreakHyphen/>
      </w:r>
      <w:r w:rsidRPr="000B5E9C">
        <w:rPr>
          <w:rFonts w:cs="Arial"/>
          <w:sz w:val="24"/>
        </w:rPr>
        <w:t>5 to 727</w:t>
      </w:r>
      <w:r w:rsidR="000B5E9C">
        <w:rPr>
          <w:rFonts w:cs="Arial"/>
          <w:sz w:val="24"/>
        </w:rPr>
        <w:noBreakHyphen/>
      </w:r>
      <w:r w:rsidRPr="000B5E9C">
        <w:rPr>
          <w:rFonts w:cs="Arial"/>
          <w:sz w:val="24"/>
        </w:rPr>
        <w:t>910</w:t>
      </w:r>
    </w:p>
    <w:p w:rsidR="00EC223A" w:rsidRPr="000B5E9C" w:rsidRDefault="00EC223A" w:rsidP="00EC223A">
      <w:pPr>
        <w:rPr>
          <w:rFonts w:cs="Arial"/>
          <w:sz w:val="24"/>
        </w:rPr>
      </w:pPr>
      <w:r w:rsidRPr="000B5E9C">
        <w:rPr>
          <w:rFonts w:cs="Arial"/>
          <w:sz w:val="24"/>
        </w:rPr>
        <w:t>Volume 9:</w:t>
      </w:r>
      <w:r w:rsidRPr="000B5E9C">
        <w:rPr>
          <w:rFonts w:cs="Arial"/>
          <w:sz w:val="24"/>
        </w:rPr>
        <w:tab/>
        <w:t>sections</w:t>
      </w:r>
      <w:r w:rsidR="000B5E9C">
        <w:rPr>
          <w:rFonts w:cs="Arial"/>
          <w:sz w:val="24"/>
        </w:rPr>
        <w:t> </w:t>
      </w:r>
      <w:r w:rsidRPr="000B5E9C">
        <w:rPr>
          <w:rFonts w:cs="Arial"/>
          <w:sz w:val="24"/>
        </w:rPr>
        <w:t>768</w:t>
      </w:r>
      <w:r w:rsidR="000B5E9C">
        <w:rPr>
          <w:rFonts w:cs="Arial"/>
          <w:sz w:val="24"/>
        </w:rPr>
        <w:noBreakHyphen/>
      </w:r>
      <w:r w:rsidRPr="000B5E9C">
        <w:rPr>
          <w:rFonts w:cs="Arial"/>
          <w:sz w:val="24"/>
        </w:rPr>
        <w:t>100 to 995</w:t>
      </w:r>
      <w:r w:rsidR="000B5E9C">
        <w:rPr>
          <w:rFonts w:cs="Arial"/>
          <w:sz w:val="24"/>
        </w:rPr>
        <w:noBreakHyphen/>
      </w:r>
      <w:r w:rsidRPr="000B5E9C">
        <w:rPr>
          <w:rFonts w:cs="Arial"/>
          <w:sz w:val="24"/>
        </w:rPr>
        <w:t>1</w:t>
      </w:r>
    </w:p>
    <w:p w:rsidR="00EC223A" w:rsidRPr="000B5E9C" w:rsidRDefault="00EC223A" w:rsidP="00EC223A">
      <w:pPr>
        <w:rPr>
          <w:rFonts w:cs="Arial"/>
          <w:sz w:val="24"/>
        </w:rPr>
      </w:pPr>
      <w:r w:rsidRPr="000B5E9C">
        <w:rPr>
          <w:rFonts w:cs="Arial"/>
          <w:sz w:val="24"/>
        </w:rPr>
        <w:t>Volume 10:</w:t>
      </w:r>
      <w:r w:rsidRPr="000B5E9C">
        <w:rPr>
          <w:rFonts w:cs="Arial"/>
          <w:sz w:val="24"/>
        </w:rPr>
        <w:tab/>
        <w:t>Endnotes 1 to 3</w:t>
      </w:r>
    </w:p>
    <w:p w:rsidR="00EC223A" w:rsidRPr="000B5E9C" w:rsidRDefault="00EC223A" w:rsidP="00EC223A">
      <w:pPr>
        <w:rPr>
          <w:rFonts w:cs="Arial"/>
          <w:sz w:val="24"/>
        </w:rPr>
      </w:pPr>
      <w:r w:rsidRPr="000B5E9C">
        <w:rPr>
          <w:rFonts w:cs="Arial"/>
          <w:sz w:val="24"/>
        </w:rPr>
        <w:t>Volume 11:</w:t>
      </w:r>
      <w:r w:rsidRPr="000B5E9C">
        <w:rPr>
          <w:rFonts w:cs="Arial"/>
          <w:sz w:val="24"/>
        </w:rPr>
        <w:tab/>
        <w:t>Endnotes 4 to 8</w:t>
      </w:r>
    </w:p>
    <w:p w:rsidR="0006381D" w:rsidRPr="000B5E9C" w:rsidRDefault="0006381D" w:rsidP="0006381D">
      <w:pPr>
        <w:spacing w:before="120"/>
        <w:rPr>
          <w:rFonts w:cs="Arial"/>
          <w:sz w:val="24"/>
        </w:rPr>
      </w:pPr>
      <w:r w:rsidRPr="000B5E9C">
        <w:rPr>
          <w:rFonts w:cs="Arial"/>
          <w:sz w:val="24"/>
        </w:rPr>
        <w:t>Each volume has its own contents</w:t>
      </w:r>
    </w:p>
    <w:p w:rsidR="0006381D" w:rsidRPr="000B5E9C" w:rsidRDefault="0006381D" w:rsidP="0006381D">
      <w:pPr>
        <w:rPr>
          <w:b/>
          <w:szCs w:val="22"/>
        </w:rPr>
      </w:pPr>
    </w:p>
    <w:p w:rsidR="0006381D" w:rsidRPr="000B5E9C" w:rsidRDefault="0006381D" w:rsidP="0006381D">
      <w:pPr>
        <w:pageBreakBefore/>
        <w:rPr>
          <w:b/>
          <w:sz w:val="32"/>
          <w:szCs w:val="32"/>
        </w:rPr>
      </w:pPr>
      <w:r w:rsidRPr="000B5E9C">
        <w:rPr>
          <w:b/>
          <w:sz w:val="32"/>
          <w:szCs w:val="32"/>
        </w:rPr>
        <w:lastRenderedPageBreak/>
        <w:t>About this compilation</w:t>
      </w:r>
    </w:p>
    <w:p w:rsidR="0073557F" w:rsidRPr="000B5E9C" w:rsidRDefault="0073557F" w:rsidP="001408F5">
      <w:pPr>
        <w:spacing w:before="240"/>
        <w:rPr>
          <w:rFonts w:cs="Arial"/>
        </w:rPr>
      </w:pPr>
      <w:r w:rsidRPr="000B5E9C">
        <w:rPr>
          <w:rFonts w:cs="Arial"/>
          <w:b/>
          <w:szCs w:val="22"/>
        </w:rPr>
        <w:t>This compilation</w:t>
      </w:r>
    </w:p>
    <w:p w:rsidR="0073557F" w:rsidRPr="000B5E9C" w:rsidRDefault="0073557F" w:rsidP="001408F5">
      <w:pPr>
        <w:spacing w:before="120" w:after="120"/>
        <w:rPr>
          <w:rFonts w:cs="Arial"/>
          <w:szCs w:val="22"/>
        </w:rPr>
      </w:pPr>
      <w:r w:rsidRPr="000B5E9C">
        <w:rPr>
          <w:rFonts w:cs="Arial"/>
          <w:szCs w:val="22"/>
        </w:rPr>
        <w:t xml:space="preserve">This is a compilation of the </w:t>
      </w:r>
      <w:r w:rsidRPr="000B5E9C">
        <w:rPr>
          <w:rFonts w:cs="Arial"/>
          <w:i/>
          <w:szCs w:val="22"/>
        </w:rPr>
        <w:fldChar w:fldCharType="begin"/>
      </w:r>
      <w:r w:rsidRPr="000B5E9C">
        <w:rPr>
          <w:rFonts w:cs="Arial"/>
          <w:i/>
          <w:szCs w:val="22"/>
        </w:rPr>
        <w:instrText xml:space="preserve"> STYLEREF  ShortT </w:instrText>
      </w:r>
      <w:r w:rsidRPr="000B5E9C">
        <w:rPr>
          <w:rFonts w:cs="Arial"/>
          <w:i/>
          <w:szCs w:val="22"/>
        </w:rPr>
        <w:fldChar w:fldCharType="separate"/>
      </w:r>
      <w:r w:rsidR="00D0041E">
        <w:rPr>
          <w:rFonts w:cs="Arial"/>
          <w:i/>
          <w:noProof/>
          <w:szCs w:val="22"/>
        </w:rPr>
        <w:t>Income Tax Assessment Act 1997</w:t>
      </w:r>
      <w:r w:rsidRPr="000B5E9C">
        <w:rPr>
          <w:rFonts w:cs="Arial"/>
          <w:i/>
          <w:szCs w:val="22"/>
        </w:rPr>
        <w:fldChar w:fldCharType="end"/>
      </w:r>
      <w:r w:rsidRPr="000B5E9C">
        <w:rPr>
          <w:rFonts w:cs="Arial"/>
          <w:szCs w:val="22"/>
        </w:rPr>
        <w:t xml:space="preserve"> as in force on </w:t>
      </w:r>
      <w:r w:rsidR="00746EA5" w:rsidRPr="000B5E9C">
        <w:rPr>
          <w:rFonts w:cs="Arial"/>
          <w:szCs w:val="22"/>
        </w:rPr>
        <w:t>30</w:t>
      </w:r>
      <w:r w:rsidR="000B5E9C">
        <w:rPr>
          <w:rFonts w:cs="Arial"/>
          <w:szCs w:val="22"/>
        </w:rPr>
        <w:t> </w:t>
      </w:r>
      <w:r w:rsidR="00746EA5" w:rsidRPr="000B5E9C">
        <w:rPr>
          <w:rFonts w:cs="Arial"/>
          <w:szCs w:val="22"/>
        </w:rPr>
        <w:t>May</w:t>
      </w:r>
      <w:r w:rsidR="00DD4CB8" w:rsidRPr="000B5E9C">
        <w:rPr>
          <w:rFonts w:cs="Arial"/>
          <w:szCs w:val="22"/>
        </w:rPr>
        <w:t xml:space="preserve"> 2014</w:t>
      </w:r>
      <w:r w:rsidRPr="000B5E9C">
        <w:rPr>
          <w:rFonts w:cs="Arial"/>
          <w:szCs w:val="22"/>
        </w:rPr>
        <w:t>. It includes any commenced amendment affecting the legislation to that date.</w:t>
      </w:r>
    </w:p>
    <w:p w:rsidR="0073557F" w:rsidRPr="000B5E9C" w:rsidRDefault="0073557F" w:rsidP="001408F5">
      <w:pPr>
        <w:spacing w:after="120"/>
        <w:rPr>
          <w:rFonts w:cs="Arial"/>
          <w:szCs w:val="22"/>
        </w:rPr>
      </w:pPr>
      <w:r w:rsidRPr="000B5E9C">
        <w:rPr>
          <w:rFonts w:cs="Arial"/>
          <w:szCs w:val="22"/>
        </w:rPr>
        <w:t xml:space="preserve">This compilation was prepared on </w:t>
      </w:r>
      <w:r w:rsidR="00DC2746" w:rsidRPr="000B5E9C">
        <w:rPr>
          <w:rFonts w:cs="Arial"/>
          <w:szCs w:val="22"/>
        </w:rPr>
        <w:t>4</w:t>
      </w:r>
      <w:r w:rsidR="000B5E9C">
        <w:rPr>
          <w:rFonts w:cs="Arial"/>
          <w:szCs w:val="22"/>
        </w:rPr>
        <w:t> </w:t>
      </w:r>
      <w:r w:rsidR="00DC2746" w:rsidRPr="000B5E9C">
        <w:rPr>
          <w:rFonts w:cs="Arial"/>
          <w:szCs w:val="22"/>
        </w:rPr>
        <w:t>June</w:t>
      </w:r>
      <w:r w:rsidR="00DD4CB8" w:rsidRPr="000B5E9C">
        <w:rPr>
          <w:rFonts w:cs="Arial"/>
          <w:szCs w:val="22"/>
        </w:rPr>
        <w:t xml:space="preserve"> 2014</w:t>
      </w:r>
      <w:r w:rsidRPr="000B5E9C">
        <w:rPr>
          <w:rFonts w:cs="Arial"/>
          <w:szCs w:val="22"/>
        </w:rPr>
        <w:t>.</w:t>
      </w:r>
    </w:p>
    <w:p w:rsidR="0073557F" w:rsidRPr="000B5E9C" w:rsidRDefault="0073557F" w:rsidP="001408F5">
      <w:pPr>
        <w:spacing w:after="120"/>
        <w:rPr>
          <w:rFonts w:cs="Arial"/>
          <w:szCs w:val="22"/>
        </w:rPr>
      </w:pPr>
      <w:r w:rsidRPr="000B5E9C">
        <w:rPr>
          <w:rFonts w:cs="Arial"/>
          <w:szCs w:val="22"/>
        </w:rPr>
        <w:t xml:space="preserve">The notes at the end of this compilation (the </w:t>
      </w:r>
      <w:r w:rsidRPr="000B5E9C">
        <w:rPr>
          <w:rFonts w:cs="Arial"/>
          <w:b/>
          <w:i/>
          <w:szCs w:val="22"/>
        </w:rPr>
        <w:t>endnotes</w:t>
      </w:r>
      <w:r w:rsidRPr="000B5E9C">
        <w:rPr>
          <w:rFonts w:cs="Arial"/>
          <w:szCs w:val="22"/>
        </w:rPr>
        <w:t>) include information about amending laws and the amendment history of each amended provision.</w:t>
      </w:r>
    </w:p>
    <w:p w:rsidR="0073557F" w:rsidRPr="000B5E9C" w:rsidRDefault="0073557F" w:rsidP="001408F5">
      <w:pPr>
        <w:tabs>
          <w:tab w:val="left" w:pos="5640"/>
        </w:tabs>
        <w:spacing w:before="120" w:after="120"/>
        <w:rPr>
          <w:rFonts w:cs="Arial"/>
          <w:b/>
          <w:szCs w:val="22"/>
        </w:rPr>
      </w:pPr>
      <w:r w:rsidRPr="000B5E9C">
        <w:rPr>
          <w:rFonts w:cs="Arial"/>
          <w:b/>
          <w:szCs w:val="22"/>
        </w:rPr>
        <w:t>Uncommenced amendments</w:t>
      </w:r>
    </w:p>
    <w:p w:rsidR="0073557F" w:rsidRPr="000B5E9C" w:rsidRDefault="0073557F" w:rsidP="001408F5">
      <w:pPr>
        <w:spacing w:after="120"/>
        <w:rPr>
          <w:rFonts w:cs="Arial"/>
          <w:szCs w:val="22"/>
        </w:rPr>
      </w:pPr>
      <w:r w:rsidRPr="000B5E9C">
        <w:rPr>
          <w:rFonts w:cs="Arial"/>
          <w:szCs w:val="22"/>
        </w:rPr>
        <w:t>The effect of uncommenced amendments is not reflected in the text of the compiled law but the text of the amendments is included in the endnotes.</w:t>
      </w:r>
    </w:p>
    <w:p w:rsidR="0073557F" w:rsidRPr="000B5E9C" w:rsidRDefault="0073557F" w:rsidP="001408F5">
      <w:pPr>
        <w:spacing w:before="120" w:after="120"/>
        <w:rPr>
          <w:rFonts w:cs="Arial"/>
          <w:b/>
          <w:szCs w:val="22"/>
        </w:rPr>
      </w:pPr>
      <w:r w:rsidRPr="000B5E9C">
        <w:rPr>
          <w:rFonts w:cs="Arial"/>
          <w:b/>
          <w:szCs w:val="22"/>
        </w:rPr>
        <w:t>Application, saving and transitional provisions for provisions and amendments</w:t>
      </w:r>
    </w:p>
    <w:p w:rsidR="0073557F" w:rsidRPr="000B5E9C" w:rsidRDefault="0073557F" w:rsidP="001408F5">
      <w:pPr>
        <w:spacing w:after="120"/>
        <w:rPr>
          <w:rFonts w:cs="Arial"/>
          <w:szCs w:val="22"/>
        </w:rPr>
      </w:pPr>
      <w:r w:rsidRPr="000B5E9C">
        <w:rPr>
          <w:rFonts w:cs="Arial"/>
          <w:szCs w:val="22"/>
        </w:rPr>
        <w:t>If the operation of a provision or amendment is affected by an application, saving or transitional provision that is not included in this compilation, details are included in the endnotes.</w:t>
      </w:r>
    </w:p>
    <w:p w:rsidR="0073557F" w:rsidRPr="000B5E9C" w:rsidRDefault="0073557F" w:rsidP="001408F5">
      <w:pPr>
        <w:spacing w:before="120" w:after="120"/>
        <w:rPr>
          <w:rFonts w:cs="Arial"/>
          <w:b/>
          <w:szCs w:val="22"/>
        </w:rPr>
      </w:pPr>
      <w:r w:rsidRPr="000B5E9C">
        <w:rPr>
          <w:rFonts w:cs="Arial"/>
          <w:b/>
          <w:szCs w:val="22"/>
        </w:rPr>
        <w:t>Modifications</w:t>
      </w:r>
    </w:p>
    <w:p w:rsidR="0073557F" w:rsidRPr="000B5E9C" w:rsidRDefault="0073557F" w:rsidP="001408F5">
      <w:pPr>
        <w:spacing w:after="120"/>
        <w:rPr>
          <w:rFonts w:cs="Arial"/>
          <w:szCs w:val="22"/>
        </w:rPr>
      </w:pPr>
      <w:r w:rsidRPr="000B5E9C">
        <w:rPr>
          <w:rFonts w:cs="Arial"/>
          <w:szCs w:val="22"/>
        </w:rPr>
        <w:t xml:space="preserve">If a provision of the compiled law is affected by a modification that is in force, details are included in the endnotes. </w:t>
      </w:r>
    </w:p>
    <w:p w:rsidR="0073557F" w:rsidRPr="000B5E9C" w:rsidRDefault="0073557F" w:rsidP="001408F5">
      <w:pPr>
        <w:spacing w:before="80" w:after="120"/>
        <w:rPr>
          <w:rFonts w:cs="Arial"/>
          <w:b/>
          <w:szCs w:val="22"/>
        </w:rPr>
      </w:pPr>
      <w:r w:rsidRPr="000B5E9C">
        <w:rPr>
          <w:rFonts w:cs="Arial"/>
          <w:b/>
          <w:szCs w:val="22"/>
        </w:rPr>
        <w:t>Provisions ceasing to have effect</w:t>
      </w:r>
    </w:p>
    <w:p w:rsidR="0073557F" w:rsidRPr="000B5E9C" w:rsidRDefault="0073557F" w:rsidP="001408F5">
      <w:pPr>
        <w:spacing w:after="120"/>
        <w:rPr>
          <w:rFonts w:cs="Arial"/>
        </w:rPr>
      </w:pPr>
      <w:r w:rsidRPr="000B5E9C">
        <w:rPr>
          <w:rFonts w:cs="Arial"/>
          <w:szCs w:val="22"/>
        </w:rPr>
        <w:t>If a provision of the compiled law has expired or otherwise ceased to have effect in accordance with a provision of the law, details are included in the endnotes.</w:t>
      </w:r>
    </w:p>
    <w:p w:rsidR="0006381D" w:rsidRPr="000B5E9C" w:rsidRDefault="0006381D" w:rsidP="0006381D">
      <w:pPr>
        <w:pStyle w:val="Header"/>
        <w:tabs>
          <w:tab w:val="clear" w:pos="4150"/>
          <w:tab w:val="clear" w:pos="8307"/>
        </w:tabs>
      </w:pPr>
      <w:r w:rsidRPr="000B5E9C">
        <w:rPr>
          <w:rStyle w:val="CharChapNo"/>
        </w:rPr>
        <w:t xml:space="preserve"> </w:t>
      </w:r>
      <w:r w:rsidRPr="000B5E9C">
        <w:rPr>
          <w:rStyle w:val="CharChapText"/>
        </w:rPr>
        <w:t xml:space="preserve"> </w:t>
      </w:r>
    </w:p>
    <w:p w:rsidR="0006381D" w:rsidRPr="000B5E9C" w:rsidRDefault="0006381D" w:rsidP="0006381D">
      <w:pPr>
        <w:pStyle w:val="Header"/>
        <w:tabs>
          <w:tab w:val="clear" w:pos="4150"/>
          <w:tab w:val="clear" w:pos="8307"/>
        </w:tabs>
      </w:pPr>
      <w:r w:rsidRPr="000B5E9C">
        <w:rPr>
          <w:rStyle w:val="CharPartNo"/>
        </w:rPr>
        <w:t xml:space="preserve"> </w:t>
      </w:r>
      <w:r w:rsidRPr="000B5E9C">
        <w:rPr>
          <w:rStyle w:val="CharPartText"/>
        </w:rPr>
        <w:t xml:space="preserve"> </w:t>
      </w:r>
    </w:p>
    <w:p w:rsidR="0006381D" w:rsidRPr="000B5E9C" w:rsidRDefault="0006381D" w:rsidP="0006381D">
      <w:pPr>
        <w:pStyle w:val="Header"/>
        <w:tabs>
          <w:tab w:val="clear" w:pos="4150"/>
          <w:tab w:val="clear" w:pos="8307"/>
        </w:tabs>
      </w:pPr>
      <w:r w:rsidRPr="000B5E9C">
        <w:rPr>
          <w:rStyle w:val="CharDivNo"/>
        </w:rPr>
        <w:t xml:space="preserve"> </w:t>
      </w:r>
      <w:r w:rsidRPr="000B5E9C">
        <w:rPr>
          <w:rStyle w:val="CharDivText"/>
        </w:rPr>
        <w:t xml:space="preserve"> </w:t>
      </w:r>
    </w:p>
    <w:p w:rsidR="003F146C" w:rsidRPr="000B5E9C" w:rsidRDefault="003F146C" w:rsidP="003F146C">
      <w:pPr>
        <w:sectPr w:rsidR="003F146C" w:rsidRPr="000B5E9C" w:rsidSect="008F52D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312DB" w:rsidRPr="000B5E9C" w:rsidRDefault="009312DB" w:rsidP="009312DB">
      <w:pPr>
        <w:rPr>
          <w:sz w:val="36"/>
        </w:rPr>
      </w:pPr>
      <w:r w:rsidRPr="000B5E9C">
        <w:rPr>
          <w:sz w:val="36"/>
        </w:rPr>
        <w:lastRenderedPageBreak/>
        <w:t>Contents</w:t>
      </w:r>
    </w:p>
    <w:p w:rsidR="00386993" w:rsidRDefault="007908A6">
      <w:pPr>
        <w:pStyle w:val="TOC1"/>
        <w:rPr>
          <w:rFonts w:asciiTheme="minorHAnsi" w:eastAsiaTheme="minorEastAsia" w:hAnsiTheme="minorHAnsi" w:cstheme="minorBidi"/>
          <w:b w:val="0"/>
          <w:noProof/>
          <w:kern w:val="0"/>
          <w:sz w:val="22"/>
          <w:szCs w:val="22"/>
        </w:rPr>
      </w:pPr>
      <w:r w:rsidRPr="000B5E9C">
        <w:rPr>
          <w:bCs/>
          <w:szCs w:val="32"/>
        </w:rPr>
        <w:fldChar w:fldCharType="begin"/>
      </w:r>
      <w:r w:rsidRPr="000B5E9C">
        <w:instrText xml:space="preserve"> TOC \o "1-9" </w:instrText>
      </w:r>
      <w:r w:rsidRPr="000B5E9C">
        <w:rPr>
          <w:bCs/>
          <w:szCs w:val="32"/>
        </w:rPr>
        <w:fldChar w:fldCharType="separate"/>
      </w:r>
      <w:r w:rsidR="00386993">
        <w:rPr>
          <w:noProof/>
        </w:rPr>
        <w:t>Chapter 3—Specialist liability rules</w:t>
      </w:r>
      <w:r w:rsidR="00386993" w:rsidRPr="00386993">
        <w:rPr>
          <w:b w:val="0"/>
          <w:noProof/>
          <w:sz w:val="18"/>
        </w:rPr>
        <w:tab/>
      </w:r>
      <w:r w:rsidR="00386993" w:rsidRPr="00386993">
        <w:rPr>
          <w:b w:val="0"/>
          <w:noProof/>
          <w:sz w:val="18"/>
        </w:rPr>
        <w:fldChar w:fldCharType="begin"/>
      </w:r>
      <w:r w:rsidR="00386993" w:rsidRPr="00386993">
        <w:rPr>
          <w:b w:val="0"/>
          <w:noProof/>
          <w:sz w:val="18"/>
        </w:rPr>
        <w:instrText xml:space="preserve"> PAGEREF _Toc390164972 \h </w:instrText>
      </w:r>
      <w:r w:rsidR="00386993" w:rsidRPr="00386993">
        <w:rPr>
          <w:b w:val="0"/>
          <w:noProof/>
          <w:sz w:val="18"/>
        </w:rPr>
      </w:r>
      <w:r w:rsidR="00386993" w:rsidRPr="00386993">
        <w:rPr>
          <w:b w:val="0"/>
          <w:noProof/>
          <w:sz w:val="18"/>
        </w:rPr>
        <w:fldChar w:fldCharType="separate"/>
      </w:r>
      <w:r w:rsidR="007F53C3">
        <w:rPr>
          <w:b w:val="0"/>
          <w:noProof/>
          <w:sz w:val="18"/>
        </w:rPr>
        <w:t>1</w:t>
      </w:r>
      <w:r w:rsidR="00386993" w:rsidRPr="00386993">
        <w:rPr>
          <w:b w:val="0"/>
          <w:noProof/>
          <w:sz w:val="18"/>
        </w:rPr>
        <w:fldChar w:fldCharType="end"/>
      </w:r>
    </w:p>
    <w:p w:rsidR="00386993" w:rsidRDefault="00386993">
      <w:pPr>
        <w:pStyle w:val="TOC2"/>
        <w:rPr>
          <w:rFonts w:asciiTheme="minorHAnsi" w:eastAsiaTheme="minorEastAsia" w:hAnsiTheme="minorHAnsi" w:cstheme="minorBidi"/>
          <w:b w:val="0"/>
          <w:noProof/>
          <w:kern w:val="0"/>
          <w:sz w:val="22"/>
          <w:szCs w:val="22"/>
        </w:rPr>
      </w:pPr>
      <w:r>
        <w:rPr>
          <w:noProof/>
        </w:rPr>
        <w:t>Part 3</w:t>
      </w:r>
      <w:r>
        <w:rPr>
          <w:noProof/>
        </w:rPr>
        <w:noBreakHyphen/>
        <w:t>5—Corporate taxpayers and corporate distributions</w:t>
      </w:r>
      <w:r w:rsidRPr="00386993">
        <w:rPr>
          <w:b w:val="0"/>
          <w:noProof/>
          <w:sz w:val="18"/>
        </w:rPr>
        <w:tab/>
      </w:r>
      <w:r w:rsidRPr="00386993">
        <w:rPr>
          <w:b w:val="0"/>
          <w:noProof/>
          <w:sz w:val="18"/>
        </w:rPr>
        <w:fldChar w:fldCharType="begin"/>
      </w:r>
      <w:r w:rsidRPr="00386993">
        <w:rPr>
          <w:b w:val="0"/>
          <w:noProof/>
          <w:sz w:val="18"/>
        </w:rPr>
        <w:instrText xml:space="preserve"> PAGEREF _Toc390164973 \h </w:instrText>
      </w:r>
      <w:r w:rsidRPr="00386993">
        <w:rPr>
          <w:b w:val="0"/>
          <w:noProof/>
          <w:sz w:val="18"/>
        </w:rPr>
      </w:r>
      <w:r w:rsidRPr="00386993">
        <w:rPr>
          <w:b w:val="0"/>
          <w:noProof/>
          <w:sz w:val="18"/>
        </w:rPr>
        <w:fldChar w:fldCharType="separate"/>
      </w:r>
      <w:r w:rsidR="007F53C3">
        <w:rPr>
          <w:b w:val="0"/>
          <w:noProof/>
          <w:sz w:val="18"/>
        </w:rPr>
        <w:t>1</w:t>
      </w:r>
      <w:r w:rsidRPr="00386993">
        <w:rPr>
          <w:b w:val="0"/>
          <w:noProof/>
          <w:sz w:val="18"/>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160—Corporate loss carry back tax offset</w:t>
      </w:r>
      <w:r w:rsidRPr="00386993">
        <w:rPr>
          <w:b w:val="0"/>
          <w:noProof/>
          <w:sz w:val="18"/>
        </w:rPr>
        <w:tab/>
      </w:r>
      <w:r w:rsidRPr="00386993">
        <w:rPr>
          <w:b w:val="0"/>
          <w:noProof/>
          <w:sz w:val="18"/>
        </w:rPr>
        <w:fldChar w:fldCharType="begin"/>
      </w:r>
      <w:r w:rsidRPr="00386993">
        <w:rPr>
          <w:b w:val="0"/>
          <w:noProof/>
          <w:sz w:val="18"/>
        </w:rPr>
        <w:instrText xml:space="preserve"> PAGEREF _Toc390164974 \h </w:instrText>
      </w:r>
      <w:r w:rsidRPr="00386993">
        <w:rPr>
          <w:b w:val="0"/>
          <w:noProof/>
          <w:sz w:val="18"/>
        </w:rPr>
      </w:r>
      <w:r w:rsidRPr="00386993">
        <w:rPr>
          <w:b w:val="0"/>
          <w:noProof/>
          <w:sz w:val="18"/>
        </w:rPr>
        <w:fldChar w:fldCharType="separate"/>
      </w:r>
      <w:r w:rsidR="007F53C3">
        <w:rPr>
          <w:b w:val="0"/>
          <w:noProof/>
          <w:sz w:val="18"/>
        </w:rPr>
        <w:t>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160</w:t>
      </w:r>
      <w:r>
        <w:rPr>
          <w:noProof/>
        </w:rPr>
        <w:tab/>
      </w:r>
      <w:r w:rsidRPr="00386993">
        <w:rPr>
          <w:b w:val="0"/>
          <w:noProof/>
          <w:sz w:val="18"/>
        </w:rPr>
        <w:t>1</w:t>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_Toc390164976 \h </w:instrText>
      </w:r>
      <w:r w:rsidRPr="00386993">
        <w:rPr>
          <w:noProof/>
        </w:rPr>
      </w:r>
      <w:r w:rsidRPr="00386993">
        <w:rPr>
          <w:noProof/>
        </w:rPr>
        <w:fldChar w:fldCharType="separate"/>
      </w:r>
      <w:r w:rsidR="007F53C3">
        <w:rPr>
          <w:noProof/>
        </w:rPr>
        <w:t>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160</w:t>
      </w:r>
      <w:r>
        <w:rPr>
          <w:noProof/>
        </w:rPr>
        <w:noBreakHyphen/>
        <w:t>A—Object of this Division</w:t>
      </w:r>
      <w:r w:rsidRPr="00386993">
        <w:rPr>
          <w:b w:val="0"/>
          <w:noProof/>
          <w:sz w:val="18"/>
        </w:rPr>
        <w:tab/>
      </w:r>
      <w:r w:rsidRPr="00386993">
        <w:rPr>
          <w:b w:val="0"/>
          <w:noProof/>
          <w:sz w:val="18"/>
        </w:rPr>
        <w:fldChar w:fldCharType="begin"/>
      </w:r>
      <w:r w:rsidRPr="00386993">
        <w:rPr>
          <w:b w:val="0"/>
          <w:noProof/>
          <w:sz w:val="18"/>
        </w:rPr>
        <w:instrText xml:space="preserve"> PAGEREF _Toc390164977 \h </w:instrText>
      </w:r>
      <w:r w:rsidRPr="00386993">
        <w:rPr>
          <w:b w:val="0"/>
          <w:noProof/>
          <w:sz w:val="18"/>
        </w:rPr>
      </w:r>
      <w:r w:rsidRPr="00386993">
        <w:rPr>
          <w:b w:val="0"/>
          <w:noProof/>
          <w:sz w:val="18"/>
        </w:rPr>
        <w:fldChar w:fldCharType="separate"/>
      </w:r>
      <w:r w:rsidR="007F53C3">
        <w:rPr>
          <w:b w:val="0"/>
          <w:noProof/>
          <w:sz w:val="18"/>
        </w:rPr>
        <w:t>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5</w:t>
      </w:r>
      <w:r>
        <w:rPr>
          <w:noProof/>
        </w:rPr>
        <w:tab/>
        <w:t>Object of this Division</w:t>
      </w:r>
      <w:r w:rsidRPr="00386993">
        <w:rPr>
          <w:noProof/>
        </w:rPr>
        <w:tab/>
      </w:r>
      <w:r w:rsidRPr="00386993">
        <w:rPr>
          <w:noProof/>
        </w:rPr>
        <w:fldChar w:fldCharType="begin"/>
      </w:r>
      <w:r w:rsidRPr="00386993">
        <w:rPr>
          <w:noProof/>
        </w:rPr>
        <w:instrText xml:space="preserve"> PAGEREF _Toc390164978 \h </w:instrText>
      </w:r>
      <w:r w:rsidRPr="00386993">
        <w:rPr>
          <w:noProof/>
        </w:rPr>
      </w:r>
      <w:r w:rsidRPr="00386993">
        <w:rPr>
          <w:noProof/>
        </w:rPr>
        <w:fldChar w:fldCharType="separate"/>
      </w:r>
      <w:r w:rsidR="007F53C3">
        <w:rPr>
          <w:noProof/>
        </w:rPr>
        <w:t>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160</w:t>
      </w:r>
      <w:r>
        <w:rPr>
          <w:noProof/>
        </w:rPr>
        <w:noBreakHyphen/>
        <w:t>B—Entitlement to and amount of loss carry back tax offset</w:t>
      </w:r>
      <w:r w:rsidRPr="00386993">
        <w:rPr>
          <w:b w:val="0"/>
          <w:noProof/>
          <w:sz w:val="18"/>
        </w:rPr>
        <w:tab/>
      </w:r>
      <w:r w:rsidRPr="00386993">
        <w:rPr>
          <w:b w:val="0"/>
          <w:noProof/>
          <w:sz w:val="18"/>
        </w:rPr>
        <w:fldChar w:fldCharType="begin"/>
      </w:r>
      <w:r w:rsidRPr="00386993">
        <w:rPr>
          <w:b w:val="0"/>
          <w:noProof/>
          <w:sz w:val="18"/>
        </w:rPr>
        <w:instrText xml:space="preserve"> PAGEREF _Toc390164979 \h </w:instrText>
      </w:r>
      <w:r w:rsidRPr="00386993">
        <w:rPr>
          <w:b w:val="0"/>
          <w:noProof/>
          <w:sz w:val="18"/>
        </w:rPr>
      </w:r>
      <w:r w:rsidRPr="00386993">
        <w:rPr>
          <w:b w:val="0"/>
          <w:noProof/>
          <w:sz w:val="18"/>
        </w:rPr>
        <w:fldChar w:fldCharType="separate"/>
      </w:r>
      <w:r w:rsidR="007F53C3">
        <w:rPr>
          <w:b w:val="0"/>
          <w:noProof/>
          <w:sz w:val="18"/>
        </w:rPr>
        <w:t>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10</w:t>
      </w:r>
      <w:r>
        <w:rPr>
          <w:noProof/>
        </w:rPr>
        <w:tab/>
        <w:t>Entitlement to loss carry back tax offset</w:t>
      </w:r>
      <w:r w:rsidRPr="00386993">
        <w:rPr>
          <w:noProof/>
        </w:rPr>
        <w:tab/>
      </w:r>
      <w:r w:rsidRPr="00386993">
        <w:rPr>
          <w:noProof/>
        </w:rPr>
        <w:fldChar w:fldCharType="begin"/>
      </w:r>
      <w:r w:rsidRPr="00386993">
        <w:rPr>
          <w:noProof/>
        </w:rPr>
        <w:instrText xml:space="preserve"> PAGEREF _Toc390164980 \h </w:instrText>
      </w:r>
      <w:r w:rsidRPr="00386993">
        <w:rPr>
          <w:noProof/>
        </w:rPr>
      </w:r>
      <w:r w:rsidRPr="00386993">
        <w:rPr>
          <w:noProof/>
        </w:rPr>
        <w:fldChar w:fldCharType="separate"/>
      </w:r>
      <w:r w:rsidR="007F53C3">
        <w:rPr>
          <w:noProof/>
        </w:rPr>
        <w:t>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15</w:t>
      </w:r>
      <w:r>
        <w:rPr>
          <w:noProof/>
        </w:rPr>
        <w:tab/>
        <w:t>Amount of loss carry back tax offset</w:t>
      </w:r>
      <w:r w:rsidRPr="00386993">
        <w:rPr>
          <w:noProof/>
        </w:rPr>
        <w:tab/>
      </w:r>
      <w:r w:rsidRPr="00386993">
        <w:rPr>
          <w:noProof/>
        </w:rPr>
        <w:fldChar w:fldCharType="begin"/>
      </w:r>
      <w:r w:rsidRPr="00386993">
        <w:rPr>
          <w:noProof/>
        </w:rPr>
        <w:instrText xml:space="preserve"> PAGEREF _Toc390164981 \h </w:instrText>
      </w:r>
      <w:r w:rsidRPr="00386993">
        <w:rPr>
          <w:noProof/>
        </w:rPr>
      </w:r>
      <w:r w:rsidRPr="00386993">
        <w:rPr>
          <w:noProof/>
        </w:rPr>
        <w:fldChar w:fldCharType="separate"/>
      </w:r>
      <w:r w:rsidR="007F53C3">
        <w:rPr>
          <w:noProof/>
        </w:rPr>
        <w:t>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160</w:t>
      </w:r>
      <w:r>
        <w:rPr>
          <w:noProof/>
        </w:rPr>
        <w:noBreakHyphen/>
        <w:t>C—Loss carry back choice</w:t>
      </w:r>
      <w:r w:rsidRPr="00386993">
        <w:rPr>
          <w:b w:val="0"/>
          <w:noProof/>
          <w:sz w:val="18"/>
        </w:rPr>
        <w:tab/>
      </w:r>
      <w:r w:rsidRPr="00386993">
        <w:rPr>
          <w:b w:val="0"/>
          <w:noProof/>
          <w:sz w:val="18"/>
        </w:rPr>
        <w:fldChar w:fldCharType="begin"/>
      </w:r>
      <w:r w:rsidRPr="00386993">
        <w:rPr>
          <w:b w:val="0"/>
          <w:noProof/>
          <w:sz w:val="18"/>
        </w:rPr>
        <w:instrText xml:space="preserve"> PAGEREF _Toc390164982 \h </w:instrText>
      </w:r>
      <w:r w:rsidRPr="00386993">
        <w:rPr>
          <w:b w:val="0"/>
          <w:noProof/>
          <w:sz w:val="18"/>
        </w:rPr>
      </w:r>
      <w:r w:rsidRPr="00386993">
        <w:rPr>
          <w:b w:val="0"/>
          <w:noProof/>
          <w:sz w:val="18"/>
        </w:rPr>
        <w:fldChar w:fldCharType="separate"/>
      </w:r>
      <w:r w:rsidR="007F53C3">
        <w:rPr>
          <w:b w:val="0"/>
          <w:noProof/>
          <w:sz w:val="18"/>
        </w:rPr>
        <w:t>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20</w:t>
      </w:r>
      <w:r>
        <w:rPr>
          <w:noProof/>
        </w:rPr>
        <w:tab/>
        <w:t>Loss carry back choice</w:t>
      </w:r>
      <w:r w:rsidRPr="00386993">
        <w:rPr>
          <w:noProof/>
        </w:rPr>
        <w:tab/>
      </w:r>
      <w:r w:rsidRPr="00386993">
        <w:rPr>
          <w:noProof/>
        </w:rPr>
        <w:fldChar w:fldCharType="begin"/>
      </w:r>
      <w:r w:rsidRPr="00386993">
        <w:rPr>
          <w:noProof/>
        </w:rPr>
        <w:instrText xml:space="preserve"> PAGEREF _Toc390164983 \h </w:instrText>
      </w:r>
      <w:r w:rsidRPr="00386993">
        <w:rPr>
          <w:noProof/>
        </w:rPr>
      </w:r>
      <w:r w:rsidRPr="00386993">
        <w:rPr>
          <w:noProof/>
        </w:rPr>
        <w:fldChar w:fldCharType="separate"/>
      </w:r>
      <w:r w:rsidR="007F53C3">
        <w:rPr>
          <w:noProof/>
        </w:rPr>
        <w:t>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25</w:t>
      </w:r>
      <w:r>
        <w:rPr>
          <w:noProof/>
        </w:rPr>
        <w:tab/>
        <w:t>Entity must have been a corporate tax entity during relevant years</w:t>
      </w:r>
      <w:r w:rsidRPr="00386993">
        <w:rPr>
          <w:noProof/>
        </w:rPr>
        <w:tab/>
      </w:r>
      <w:r w:rsidRPr="00386993">
        <w:rPr>
          <w:noProof/>
        </w:rPr>
        <w:fldChar w:fldCharType="begin"/>
      </w:r>
      <w:r w:rsidRPr="00386993">
        <w:rPr>
          <w:noProof/>
        </w:rPr>
        <w:instrText xml:space="preserve"> PAGEREF _Toc390164984 \h </w:instrText>
      </w:r>
      <w:r w:rsidRPr="00386993">
        <w:rPr>
          <w:noProof/>
        </w:rPr>
      </w:r>
      <w:r w:rsidRPr="00386993">
        <w:rPr>
          <w:noProof/>
        </w:rPr>
        <w:fldChar w:fldCharType="separate"/>
      </w:r>
      <w:r w:rsidR="007F53C3">
        <w:rPr>
          <w:noProof/>
        </w:rPr>
        <w:t>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30</w:t>
      </w:r>
      <w:r>
        <w:rPr>
          <w:noProof/>
        </w:rPr>
        <w:tab/>
        <w:t>Transferred tax losses etc. not included</w:t>
      </w:r>
      <w:r w:rsidRPr="00386993">
        <w:rPr>
          <w:noProof/>
        </w:rPr>
        <w:tab/>
      </w:r>
      <w:r w:rsidRPr="00386993">
        <w:rPr>
          <w:noProof/>
        </w:rPr>
        <w:fldChar w:fldCharType="begin"/>
      </w:r>
      <w:r w:rsidRPr="00386993">
        <w:rPr>
          <w:noProof/>
        </w:rPr>
        <w:instrText xml:space="preserve"> PAGEREF _Toc390164985 \h </w:instrText>
      </w:r>
      <w:r w:rsidRPr="00386993">
        <w:rPr>
          <w:noProof/>
        </w:rPr>
      </w:r>
      <w:r w:rsidRPr="00386993">
        <w:rPr>
          <w:noProof/>
        </w:rPr>
        <w:fldChar w:fldCharType="separate"/>
      </w:r>
      <w:r w:rsidR="007F53C3">
        <w:rPr>
          <w:noProof/>
        </w:rPr>
        <w:t>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160</w:t>
      </w:r>
      <w:r>
        <w:rPr>
          <w:noProof/>
        </w:rPr>
        <w:noBreakHyphen/>
        <w:t>35</w:t>
      </w:r>
      <w:r>
        <w:rPr>
          <w:noProof/>
        </w:rPr>
        <w:tab/>
        <w:t>Integrity rule—no loss carry back tax offset if scheme entered into</w:t>
      </w:r>
      <w:r w:rsidRPr="00386993">
        <w:rPr>
          <w:noProof/>
        </w:rPr>
        <w:tab/>
      </w:r>
      <w:r w:rsidRPr="00386993">
        <w:rPr>
          <w:noProof/>
        </w:rPr>
        <w:fldChar w:fldCharType="begin"/>
      </w:r>
      <w:r w:rsidRPr="00386993">
        <w:rPr>
          <w:noProof/>
        </w:rPr>
        <w:instrText xml:space="preserve"> PAGEREF _Toc390164986 \h </w:instrText>
      </w:r>
      <w:r w:rsidRPr="00386993">
        <w:rPr>
          <w:noProof/>
        </w:rPr>
      </w:r>
      <w:r w:rsidRPr="00386993">
        <w:rPr>
          <w:noProof/>
        </w:rPr>
        <w:fldChar w:fldCharType="separate"/>
      </w:r>
      <w:r w:rsidR="007F53C3">
        <w:rPr>
          <w:noProof/>
        </w:rPr>
        <w:t>6</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164—Non</w:t>
      </w:r>
      <w:r>
        <w:rPr>
          <w:noProof/>
        </w:rPr>
        <w:noBreakHyphen/>
        <w:t>share capital accounts for companies</w:t>
      </w:r>
      <w:r w:rsidRPr="00386993">
        <w:rPr>
          <w:b w:val="0"/>
          <w:noProof/>
          <w:sz w:val="18"/>
        </w:rPr>
        <w:tab/>
      </w:r>
      <w:r w:rsidRPr="00386993">
        <w:rPr>
          <w:b w:val="0"/>
          <w:noProof/>
          <w:sz w:val="18"/>
        </w:rPr>
        <w:fldChar w:fldCharType="begin"/>
      </w:r>
      <w:r w:rsidRPr="00386993">
        <w:rPr>
          <w:b w:val="0"/>
          <w:noProof/>
          <w:sz w:val="18"/>
        </w:rPr>
        <w:instrText xml:space="preserve"> PAGEREF _Toc390164987 \h </w:instrText>
      </w:r>
      <w:r w:rsidRPr="00386993">
        <w:rPr>
          <w:b w:val="0"/>
          <w:noProof/>
          <w:sz w:val="18"/>
        </w:rPr>
      </w:r>
      <w:r w:rsidRPr="00386993">
        <w:rPr>
          <w:b w:val="0"/>
          <w:noProof/>
          <w:sz w:val="18"/>
        </w:rPr>
        <w:fldChar w:fldCharType="separate"/>
      </w:r>
      <w:r w:rsidR="007F53C3">
        <w:rPr>
          <w:b w:val="0"/>
          <w:noProof/>
          <w:sz w:val="18"/>
        </w:rPr>
        <w:t>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164</w:t>
      </w:r>
      <w:r>
        <w:rPr>
          <w:noProof/>
        </w:rPr>
        <w:tab/>
      </w:r>
      <w:r w:rsidRPr="00386993">
        <w:rPr>
          <w:b w:val="0"/>
          <w:noProof/>
          <w:sz w:val="18"/>
        </w:rPr>
        <w:t>8</w:t>
      </w:r>
    </w:p>
    <w:p w:rsidR="00386993" w:rsidRDefault="00386993">
      <w:pPr>
        <w:pStyle w:val="TOC5"/>
        <w:rPr>
          <w:rFonts w:asciiTheme="minorHAnsi" w:eastAsiaTheme="minorEastAsia" w:hAnsiTheme="minorHAnsi" w:cstheme="minorBidi"/>
          <w:noProof/>
          <w:kern w:val="0"/>
          <w:sz w:val="22"/>
          <w:szCs w:val="22"/>
        </w:rPr>
      </w:pPr>
      <w:r>
        <w:rPr>
          <w:noProof/>
        </w:rPr>
        <w:t>164</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_Toc390164989 \h </w:instrText>
      </w:r>
      <w:r w:rsidRPr="00386993">
        <w:rPr>
          <w:noProof/>
        </w:rPr>
      </w:r>
      <w:r w:rsidRPr="00386993">
        <w:rPr>
          <w:noProof/>
        </w:rPr>
        <w:fldChar w:fldCharType="separate"/>
      </w:r>
      <w:r w:rsidR="007F53C3">
        <w:rPr>
          <w:noProof/>
        </w:rPr>
        <w:t>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_Toc390164990 \h </w:instrText>
      </w:r>
      <w:r w:rsidRPr="00386993">
        <w:rPr>
          <w:b w:val="0"/>
          <w:noProof/>
          <w:sz w:val="18"/>
        </w:rPr>
      </w:r>
      <w:r w:rsidRPr="00386993">
        <w:rPr>
          <w:b w:val="0"/>
          <w:noProof/>
          <w:sz w:val="18"/>
        </w:rPr>
        <w:fldChar w:fldCharType="separate"/>
      </w:r>
      <w:r w:rsidR="007F53C3">
        <w:rPr>
          <w:b w:val="0"/>
          <w:noProof/>
          <w:sz w:val="18"/>
        </w:rPr>
        <w:t>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164</w:t>
      </w:r>
      <w:r>
        <w:rPr>
          <w:noProof/>
        </w:rPr>
        <w:noBreakHyphen/>
        <w:t>5</w:t>
      </w:r>
      <w:r>
        <w:rPr>
          <w:noProof/>
        </w:rPr>
        <w:tab/>
        <w:t>Object</w:t>
      </w:r>
      <w:r w:rsidRPr="00386993">
        <w:rPr>
          <w:noProof/>
        </w:rPr>
        <w:tab/>
      </w:r>
      <w:r w:rsidRPr="00386993">
        <w:rPr>
          <w:noProof/>
        </w:rPr>
        <w:fldChar w:fldCharType="begin"/>
      </w:r>
      <w:r w:rsidRPr="00386993">
        <w:rPr>
          <w:noProof/>
        </w:rPr>
        <w:instrText xml:space="preserve"> PAGEREF _Toc390164991 \h </w:instrText>
      </w:r>
      <w:r w:rsidRPr="00386993">
        <w:rPr>
          <w:noProof/>
        </w:rPr>
      </w:r>
      <w:r w:rsidRPr="00386993">
        <w:rPr>
          <w:noProof/>
        </w:rPr>
        <w:fldChar w:fldCharType="separate"/>
      </w:r>
      <w:r w:rsidR="007F53C3">
        <w:rPr>
          <w:noProof/>
        </w:rPr>
        <w:t>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164</w:t>
      </w:r>
      <w:r>
        <w:rPr>
          <w:noProof/>
        </w:rPr>
        <w:noBreakHyphen/>
        <w:t>10</w:t>
      </w:r>
      <w:r>
        <w:rPr>
          <w:noProof/>
        </w:rPr>
        <w:tab/>
        <w:t>Non</w:t>
      </w:r>
      <w:r>
        <w:rPr>
          <w:noProof/>
        </w:rPr>
        <w:noBreakHyphen/>
        <w:t>share capital account</w:t>
      </w:r>
      <w:r w:rsidRPr="00386993">
        <w:rPr>
          <w:noProof/>
        </w:rPr>
        <w:tab/>
      </w:r>
      <w:r w:rsidRPr="00386993">
        <w:rPr>
          <w:noProof/>
        </w:rPr>
        <w:fldChar w:fldCharType="begin"/>
      </w:r>
      <w:r w:rsidRPr="00386993">
        <w:rPr>
          <w:noProof/>
        </w:rPr>
        <w:instrText xml:space="preserve"> PAGEREF _Toc390164992 \h </w:instrText>
      </w:r>
      <w:r w:rsidRPr="00386993">
        <w:rPr>
          <w:noProof/>
        </w:rPr>
      </w:r>
      <w:r w:rsidRPr="00386993">
        <w:rPr>
          <w:noProof/>
        </w:rPr>
        <w:fldChar w:fldCharType="separate"/>
      </w:r>
      <w:r w:rsidR="007F53C3">
        <w:rPr>
          <w:noProof/>
        </w:rPr>
        <w:t>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164</w:t>
      </w:r>
      <w:r>
        <w:rPr>
          <w:noProof/>
        </w:rPr>
        <w:noBreakHyphen/>
        <w:t>15</w:t>
      </w:r>
      <w:r>
        <w:rPr>
          <w:noProof/>
        </w:rPr>
        <w:tab/>
        <w:t>Credits to non</w:t>
      </w:r>
      <w:r>
        <w:rPr>
          <w:noProof/>
        </w:rPr>
        <w:noBreakHyphen/>
        <w:t>share capital account</w:t>
      </w:r>
      <w:r w:rsidRPr="00386993">
        <w:rPr>
          <w:noProof/>
        </w:rPr>
        <w:tab/>
      </w:r>
      <w:r w:rsidRPr="00386993">
        <w:rPr>
          <w:noProof/>
        </w:rPr>
        <w:fldChar w:fldCharType="begin"/>
      </w:r>
      <w:r w:rsidRPr="00386993">
        <w:rPr>
          <w:noProof/>
        </w:rPr>
        <w:instrText xml:space="preserve"> PAGEREF _Toc390164993 \h </w:instrText>
      </w:r>
      <w:r w:rsidRPr="00386993">
        <w:rPr>
          <w:noProof/>
        </w:rPr>
      </w:r>
      <w:r w:rsidRPr="00386993">
        <w:rPr>
          <w:noProof/>
        </w:rPr>
        <w:fldChar w:fldCharType="separate"/>
      </w:r>
      <w:r w:rsidR="007F53C3">
        <w:rPr>
          <w:noProof/>
        </w:rPr>
        <w:t>10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164</w:t>
      </w:r>
      <w:r>
        <w:rPr>
          <w:noProof/>
        </w:rPr>
        <w:noBreakHyphen/>
        <w:t>20</w:t>
      </w:r>
      <w:r>
        <w:rPr>
          <w:noProof/>
        </w:rPr>
        <w:tab/>
        <w:t>Debits to non</w:t>
      </w:r>
      <w:r>
        <w:rPr>
          <w:noProof/>
        </w:rPr>
        <w:noBreakHyphen/>
        <w:t>share capital account</w:t>
      </w:r>
      <w:r w:rsidRPr="00386993">
        <w:rPr>
          <w:noProof/>
        </w:rPr>
        <w:tab/>
      </w:r>
      <w:r w:rsidRPr="00386993">
        <w:rPr>
          <w:noProof/>
        </w:rPr>
        <w:fldChar w:fldCharType="begin"/>
      </w:r>
      <w:r w:rsidRPr="00386993">
        <w:rPr>
          <w:noProof/>
        </w:rPr>
        <w:instrText xml:space="preserve"> PAGEREF _Toc390164994 \h </w:instrText>
      </w:r>
      <w:r w:rsidRPr="00386993">
        <w:rPr>
          <w:noProof/>
        </w:rPr>
      </w:r>
      <w:r w:rsidRPr="00386993">
        <w:rPr>
          <w:noProof/>
        </w:rPr>
        <w:fldChar w:fldCharType="separate"/>
      </w:r>
      <w:r w:rsidR="007F53C3">
        <w:rPr>
          <w:noProof/>
        </w:rPr>
        <w:t>11</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386993">
        <w:rPr>
          <w:b w:val="0"/>
          <w:noProof/>
          <w:sz w:val="18"/>
        </w:rPr>
        <w:tab/>
      </w:r>
      <w:r w:rsidRPr="00386993">
        <w:rPr>
          <w:b w:val="0"/>
          <w:noProof/>
          <w:sz w:val="18"/>
        </w:rPr>
        <w:fldChar w:fldCharType="begin"/>
      </w:r>
      <w:r w:rsidRPr="00386993">
        <w:rPr>
          <w:b w:val="0"/>
          <w:noProof/>
          <w:sz w:val="18"/>
        </w:rPr>
        <w:instrText xml:space="preserve"> PAGEREF _Toc390164995 \h </w:instrText>
      </w:r>
      <w:r w:rsidRPr="00386993">
        <w:rPr>
          <w:b w:val="0"/>
          <w:noProof/>
          <w:sz w:val="18"/>
        </w:rPr>
      </w:r>
      <w:r w:rsidRPr="00386993">
        <w:rPr>
          <w:b w:val="0"/>
          <w:noProof/>
          <w:sz w:val="18"/>
        </w:rPr>
        <w:fldChar w:fldCharType="separate"/>
      </w:r>
      <w:r w:rsidR="007F53C3">
        <w:rPr>
          <w:b w:val="0"/>
          <w:noProof/>
          <w:sz w:val="18"/>
        </w:rPr>
        <w:t>14</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165</w:t>
      </w:r>
      <w:r>
        <w:rPr>
          <w:noProof/>
        </w:rPr>
        <w:tab/>
      </w:r>
      <w:r w:rsidRPr="00386993">
        <w:rPr>
          <w:b w:val="0"/>
          <w:noProof/>
          <w:sz w:val="18"/>
        </w:rPr>
        <w:t>14</w:t>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_Toc390164997 \h </w:instrText>
      </w:r>
      <w:r w:rsidRPr="00386993">
        <w:rPr>
          <w:noProof/>
        </w:rPr>
      </w:r>
      <w:r w:rsidRPr="00386993">
        <w:rPr>
          <w:noProof/>
        </w:rPr>
        <w:fldChar w:fldCharType="separate"/>
      </w:r>
      <w:r w:rsidR="007F53C3">
        <w:rPr>
          <w:noProof/>
        </w:rPr>
        <w:t>14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A—Deducting tax losses of earlier income years</w:t>
      </w:r>
      <w:r w:rsidRPr="00386993">
        <w:rPr>
          <w:b w:val="0"/>
          <w:noProof/>
          <w:sz w:val="18"/>
        </w:rPr>
        <w:tab/>
      </w:r>
      <w:r w:rsidRPr="00386993">
        <w:rPr>
          <w:b w:val="0"/>
          <w:noProof/>
          <w:sz w:val="18"/>
        </w:rPr>
        <w:fldChar w:fldCharType="begin"/>
      </w:r>
      <w:r w:rsidRPr="00386993">
        <w:rPr>
          <w:b w:val="0"/>
          <w:noProof/>
          <w:sz w:val="18"/>
        </w:rPr>
        <w:instrText xml:space="preserve"> PAGEREF _Toc390164998 \h </w:instrText>
      </w:r>
      <w:r w:rsidRPr="00386993">
        <w:rPr>
          <w:b w:val="0"/>
          <w:noProof/>
          <w:sz w:val="18"/>
        </w:rPr>
      </w:r>
      <w:r w:rsidRPr="00386993">
        <w:rPr>
          <w:b w:val="0"/>
          <w:noProof/>
          <w:sz w:val="18"/>
        </w:rPr>
        <w:fldChar w:fldCharType="separate"/>
      </w:r>
      <w:r w:rsidR="007F53C3">
        <w:rPr>
          <w:b w:val="0"/>
          <w:noProof/>
          <w:sz w:val="18"/>
        </w:rPr>
        <w:t>15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_Toc390164999 \h </w:instrText>
      </w:r>
      <w:r w:rsidRPr="00386993">
        <w:rPr>
          <w:b w:val="0"/>
          <w:noProof/>
          <w:sz w:val="18"/>
        </w:rPr>
      </w:r>
      <w:r w:rsidRPr="00386993">
        <w:rPr>
          <w:b w:val="0"/>
          <w:noProof/>
          <w:sz w:val="18"/>
        </w:rPr>
        <w:fldChar w:fldCharType="separate"/>
      </w:r>
      <w:r w:rsidR="007F53C3">
        <w:rPr>
          <w:b w:val="0"/>
          <w:noProof/>
          <w:sz w:val="18"/>
        </w:rPr>
        <w:t>15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5</w:t>
      </w:r>
      <w:r>
        <w:rPr>
          <w:noProof/>
        </w:rPr>
        <w:tab/>
        <w:t>What this Subdivision is about</w:t>
      </w:r>
      <w:r w:rsidRPr="00386993">
        <w:rPr>
          <w:noProof/>
        </w:rPr>
        <w:tab/>
      </w:r>
      <w:r w:rsidRPr="00386993">
        <w:rPr>
          <w:noProof/>
        </w:rPr>
        <w:fldChar w:fldCharType="begin"/>
      </w:r>
      <w:r w:rsidRPr="00386993">
        <w:rPr>
          <w:noProof/>
        </w:rPr>
        <w:instrText xml:space="preserve"> PAGEREF _Toc390165000 \h </w:instrText>
      </w:r>
      <w:r w:rsidRPr="00386993">
        <w:rPr>
          <w:noProof/>
        </w:rPr>
      </w:r>
      <w:r w:rsidRPr="00386993">
        <w:rPr>
          <w:noProof/>
        </w:rPr>
        <w:fldChar w:fldCharType="separate"/>
      </w:r>
      <w:r w:rsidR="007F53C3">
        <w:rPr>
          <w:noProof/>
        </w:rPr>
        <w:t>15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_Toc390165001 \h </w:instrText>
      </w:r>
      <w:r w:rsidRPr="00386993">
        <w:rPr>
          <w:b w:val="0"/>
          <w:noProof/>
          <w:sz w:val="18"/>
        </w:rPr>
      </w:r>
      <w:r w:rsidRPr="00386993">
        <w:rPr>
          <w:b w:val="0"/>
          <w:noProof/>
          <w:sz w:val="18"/>
        </w:rPr>
        <w:fldChar w:fldCharType="separate"/>
      </w:r>
      <w:r w:rsidR="007F53C3">
        <w:rPr>
          <w:b w:val="0"/>
          <w:noProof/>
          <w:sz w:val="18"/>
        </w:rPr>
        <w:t>15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10</w:t>
      </w:r>
      <w:r>
        <w:rPr>
          <w:noProof/>
        </w:rPr>
        <w:tab/>
        <w:t>To deduct a tax loss</w:t>
      </w:r>
      <w:r w:rsidRPr="00386993">
        <w:rPr>
          <w:noProof/>
        </w:rPr>
        <w:tab/>
      </w:r>
      <w:r w:rsidRPr="00386993">
        <w:rPr>
          <w:noProof/>
        </w:rPr>
        <w:fldChar w:fldCharType="begin"/>
      </w:r>
      <w:r w:rsidRPr="00386993">
        <w:rPr>
          <w:noProof/>
        </w:rPr>
        <w:instrText xml:space="preserve"> PAGEREF _Toc390165002 \h </w:instrText>
      </w:r>
      <w:r w:rsidRPr="00386993">
        <w:rPr>
          <w:noProof/>
        </w:rPr>
      </w:r>
      <w:r w:rsidRPr="00386993">
        <w:rPr>
          <w:noProof/>
        </w:rPr>
        <w:fldChar w:fldCharType="separate"/>
      </w:r>
      <w:r w:rsidR="007F53C3">
        <w:rPr>
          <w:noProof/>
        </w:rPr>
        <w:t>15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165</w:t>
      </w:r>
      <w:r>
        <w:rPr>
          <w:noProof/>
        </w:rPr>
        <w:noBreakHyphen/>
        <w:t>12</w:t>
      </w:r>
      <w:r>
        <w:rPr>
          <w:noProof/>
        </w:rPr>
        <w:tab/>
        <w:t>Company must maintain the same owners</w:t>
      </w:r>
      <w:r w:rsidRPr="00386993">
        <w:rPr>
          <w:noProof/>
        </w:rPr>
        <w:tab/>
      </w:r>
      <w:r w:rsidRPr="00386993">
        <w:rPr>
          <w:noProof/>
        </w:rPr>
        <w:fldChar w:fldCharType="begin"/>
      </w:r>
      <w:r w:rsidRPr="00386993">
        <w:rPr>
          <w:noProof/>
        </w:rPr>
        <w:instrText xml:space="preserve"> PAGEREF _Toc390165003 \h </w:instrText>
      </w:r>
      <w:r w:rsidRPr="00386993">
        <w:rPr>
          <w:noProof/>
        </w:rPr>
      </w:r>
      <w:r w:rsidRPr="00386993">
        <w:rPr>
          <w:noProof/>
        </w:rPr>
        <w:fldChar w:fldCharType="separate"/>
      </w:r>
      <w:r w:rsidR="007F53C3">
        <w:rPr>
          <w:noProof/>
        </w:rPr>
        <w:t>16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13</w:t>
      </w:r>
      <w:r>
        <w:rPr>
          <w:noProof/>
        </w:rPr>
        <w:tab/>
        <w:t>Alternatively, the company must satisfy the same business test</w:t>
      </w:r>
      <w:r w:rsidRPr="00386993">
        <w:rPr>
          <w:noProof/>
        </w:rPr>
        <w:tab/>
      </w:r>
      <w:r w:rsidRPr="00386993">
        <w:rPr>
          <w:noProof/>
        </w:rPr>
        <w:fldChar w:fldCharType="begin"/>
      </w:r>
      <w:r w:rsidRPr="00386993">
        <w:rPr>
          <w:noProof/>
        </w:rPr>
        <w:instrText xml:space="preserve"> PAGEREF _Toc390165004 \h </w:instrText>
      </w:r>
      <w:r w:rsidRPr="00386993">
        <w:rPr>
          <w:noProof/>
        </w:rPr>
      </w:r>
      <w:r w:rsidRPr="00386993">
        <w:rPr>
          <w:noProof/>
        </w:rPr>
        <w:fldChar w:fldCharType="separate"/>
      </w:r>
      <w:r w:rsidR="007F53C3">
        <w:rPr>
          <w:noProof/>
        </w:rPr>
        <w:t>18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15</w:t>
      </w:r>
      <w:r>
        <w:rPr>
          <w:noProof/>
        </w:rPr>
        <w:tab/>
        <w:t>The same people must control the voting power, or the company must satisfy the same business test</w:t>
      </w:r>
      <w:r w:rsidRPr="00386993">
        <w:rPr>
          <w:noProof/>
        </w:rPr>
        <w:tab/>
      </w:r>
      <w:r w:rsidRPr="00386993">
        <w:rPr>
          <w:noProof/>
        </w:rPr>
        <w:fldChar w:fldCharType="begin"/>
      </w:r>
      <w:r w:rsidRPr="00386993">
        <w:rPr>
          <w:noProof/>
        </w:rPr>
        <w:instrText xml:space="preserve"> PAGEREF _Toc390165005 \h </w:instrText>
      </w:r>
      <w:r w:rsidRPr="00386993">
        <w:rPr>
          <w:noProof/>
        </w:rPr>
      </w:r>
      <w:r w:rsidRPr="00386993">
        <w:rPr>
          <w:noProof/>
        </w:rPr>
        <w:fldChar w:fldCharType="separate"/>
      </w:r>
      <w:r w:rsidR="007F53C3">
        <w:rPr>
          <w:noProof/>
        </w:rPr>
        <w:t>19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w:t>
      </w:r>
      <w:r>
        <w:rPr>
          <w:noProof/>
        </w:rPr>
        <w:tab/>
        <w:t xml:space="preserve">When company can deduct </w:t>
      </w:r>
      <w:r w:rsidRPr="004D5996">
        <w:rPr>
          <w:i/>
          <w:noProof/>
        </w:rPr>
        <w:t>part</w:t>
      </w:r>
      <w:r>
        <w:rPr>
          <w:noProof/>
        </w:rPr>
        <w:t xml:space="preserve"> of a tax loss</w:t>
      </w:r>
      <w:r w:rsidRPr="00386993">
        <w:rPr>
          <w:noProof/>
        </w:rPr>
        <w:tab/>
      </w:r>
      <w:r w:rsidRPr="00386993">
        <w:rPr>
          <w:noProof/>
        </w:rPr>
        <w:fldChar w:fldCharType="begin"/>
      </w:r>
      <w:r w:rsidRPr="00386993">
        <w:rPr>
          <w:noProof/>
        </w:rPr>
        <w:instrText xml:space="preserve"> PAGEREF _Toc390165006 \h </w:instrText>
      </w:r>
      <w:r w:rsidRPr="00386993">
        <w:rPr>
          <w:noProof/>
        </w:rPr>
      </w:r>
      <w:r w:rsidRPr="00386993">
        <w:rPr>
          <w:noProof/>
        </w:rPr>
        <w:fldChar w:fldCharType="separate"/>
      </w:r>
      <w:r w:rsidR="007F53C3">
        <w:rPr>
          <w:noProof/>
        </w:rPr>
        <w:t>20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B—Working out the taxable income and tax loss for the income year of the change</w:t>
      </w:r>
      <w:r w:rsidRPr="00386993">
        <w:rPr>
          <w:b w:val="0"/>
          <w:noProof/>
          <w:sz w:val="18"/>
        </w:rPr>
        <w:tab/>
      </w:r>
      <w:r w:rsidRPr="00386993">
        <w:rPr>
          <w:b w:val="0"/>
          <w:noProof/>
          <w:sz w:val="18"/>
        </w:rPr>
        <w:fldChar w:fldCharType="begin"/>
      </w:r>
      <w:r w:rsidRPr="00386993">
        <w:rPr>
          <w:b w:val="0"/>
          <w:noProof/>
          <w:sz w:val="18"/>
        </w:rPr>
        <w:instrText xml:space="preserve"> PAGEREF _Toc390165007 \h </w:instrText>
      </w:r>
      <w:r w:rsidRPr="00386993">
        <w:rPr>
          <w:b w:val="0"/>
          <w:noProof/>
          <w:sz w:val="18"/>
        </w:rPr>
      </w:r>
      <w:r w:rsidRPr="00386993">
        <w:rPr>
          <w:b w:val="0"/>
          <w:noProof/>
          <w:sz w:val="18"/>
        </w:rPr>
        <w:fldChar w:fldCharType="separate"/>
      </w:r>
      <w:r w:rsidR="007F53C3">
        <w:rPr>
          <w:b w:val="0"/>
          <w:noProof/>
          <w:sz w:val="18"/>
        </w:rPr>
        <w:t>20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_Toc390165008 \h </w:instrText>
      </w:r>
      <w:r w:rsidRPr="00386993">
        <w:rPr>
          <w:b w:val="0"/>
          <w:noProof/>
          <w:sz w:val="18"/>
        </w:rPr>
      </w:r>
      <w:r w:rsidRPr="00386993">
        <w:rPr>
          <w:b w:val="0"/>
          <w:noProof/>
          <w:sz w:val="18"/>
        </w:rPr>
        <w:fldChar w:fldCharType="separate"/>
      </w:r>
      <w:r w:rsidR="007F53C3">
        <w:rPr>
          <w:b w:val="0"/>
          <w:noProof/>
          <w:sz w:val="18"/>
        </w:rPr>
        <w:t>20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23</w:t>
      </w:r>
      <w:r>
        <w:rPr>
          <w:noProof/>
        </w:rPr>
        <w:tab/>
        <w:t>What this Subdivision is about</w:t>
      </w:r>
      <w:r w:rsidRPr="00386993">
        <w:rPr>
          <w:noProof/>
        </w:rPr>
        <w:tab/>
      </w:r>
      <w:r w:rsidRPr="00386993">
        <w:rPr>
          <w:noProof/>
        </w:rPr>
        <w:fldChar w:fldCharType="begin"/>
      </w:r>
      <w:r w:rsidRPr="00386993">
        <w:rPr>
          <w:noProof/>
        </w:rPr>
        <w:instrText xml:space="preserve"> PAGEREF _Toc390165009 \h </w:instrText>
      </w:r>
      <w:r w:rsidRPr="00386993">
        <w:rPr>
          <w:noProof/>
        </w:rPr>
      </w:r>
      <w:r w:rsidRPr="00386993">
        <w:rPr>
          <w:noProof/>
        </w:rPr>
        <w:fldChar w:fldCharType="separate"/>
      </w:r>
      <w:r w:rsidR="007F53C3">
        <w:rPr>
          <w:noProof/>
        </w:rPr>
        <w:t>20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25</w:t>
      </w:r>
      <w:r>
        <w:rPr>
          <w:noProof/>
        </w:rPr>
        <w:tab/>
        <w:t>Summary of this Subdivision</w:t>
      </w:r>
      <w:r w:rsidRPr="00386993">
        <w:rPr>
          <w:noProof/>
        </w:rPr>
        <w:tab/>
      </w:r>
      <w:r w:rsidRPr="00386993">
        <w:rPr>
          <w:noProof/>
        </w:rPr>
        <w:fldChar w:fldCharType="begin"/>
      </w:r>
      <w:r w:rsidRPr="00386993">
        <w:rPr>
          <w:noProof/>
        </w:rPr>
        <w:instrText xml:space="preserve"> PAGEREF _Toc390165010 \h </w:instrText>
      </w:r>
      <w:r w:rsidRPr="00386993">
        <w:rPr>
          <w:noProof/>
        </w:rPr>
      </w:r>
      <w:r w:rsidRPr="00386993">
        <w:rPr>
          <w:noProof/>
        </w:rPr>
        <w:fldChar w:fldCharType="separate"/>
      </w:r>
      <w:r w:rsidR="007F53C3">
        <w:rPr>
          <w:noProof/>
        </w:rPr>
        <w:t>21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30</w:t>
      </w:r>
      <w:r>
        <w:rPr>
          <w:noProof/>
        </w:rPr>
        <w:tab/>
        <w:t>Flow chart showing the application of this Subdivision</w:t>
      </w:r>
      <w:r w:rsidRPr="00386993">
        <w:rPr>
          <w:noProof/>
        </w:rPr>
        <w:tab/>
      </w:r>
      <w:r w:rsidRPr="00386993">
        <w:rPr>
          <w:noProof/>
        </w:rPr>
        <w:fldChar w:fldCharType="begin"/>
      </w:r>
      <w:r w:rsidRPr="00386993">
        <w:rPr>
          <w:noProof/>
        </w:rPr>
        <w:instrText xml:space="preserve"> PAGEREF _Toc390165011 \h </w:instrText>
      </w:r>
      <w:r w:rsidRPr="00386993">
        <w:rPr>
          <w:noProof/>
        </w:rPr>
      </w:r>
      <w:r w:rsidRPr="00386993">
        <w:rPr>
          <w:noProof/>
        </w:rPr>
        <w:fldChar w:fldCharType="separate"/>
      </w:r>
      <w:r w:rsidR="007F53C3">
        <w:rPr>
          <w:noProof/>
        </w:rPr>
        <w:t>23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When a company must work out its taxable income and tax loss under this Subdivision</w:t>
      </w:r>
      <w:r w:rsidRPr="00386993">
        <w:rPr>
          <w:b w:val="0"/>
          <w:noProof/>
          <w:sz w:val="18"/>
        </w:rPr>
        <w:tab/>
      </w:r>
      <w:r w:rsidRPr="00386993">
        <w:rPr>
          <w:b w:val="0"/>
          <w:noProof/>
          <w:sz w:val="18"/>
        </w:rPr>
        <w:fldChar w:fldCharType="begin"/>
      </w:r>
      <w:r w:rsidRPr="00386993">
        <w:rPr>
          <w:b w:val="0"/>
          <w:noProof/>
          <w:sz w:val="18"/>
        </w:rPr>
        <w:instrText xml:space="preserve"> PAGEREF _Toc390165012 \h </w:instrText>
      </w:r>
      <w:r w:rsidRPr="00386993">
        <w:rPr>
          <w:b w:val="0"/>
          <w:noProof/>
          <w:sz w:val="18"/>
        </w:rPr>
      </w:r>
      <w:r w:rsidRPr="00386993">
        <w:rPr>
          <w:b w:val="0"/>
          <w:noProof/>
          <w:sz w:val="18"/>
        </w:rPr>
        <w:fldChar w:fldCharType="separate"/>
      </w:r>
      <w:r w:rsidR="007F53C3">
        <w:rPr>
          <w:b w:val="0"/>
          <w:noProof/>
          <w:sz w:val="18"/>
        </w:rPr>
        <w:t>24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35</w:t>
      </w:r>
      <w:r>
        <w:rPr>
          <w:noProof/>
        </w:rPr>
        <w:tab/>
        <w:t>On a change of ownership, unless the company satisfies the same business test</w:t>
      </w:r>
      <w:r w:rsidRPr="00386993">
        <w:rPr>
          <w:noProof/>
        </w:rPr>
        <w:tab/>
      </w:r>
      <w:r w:rsidRPr="00386993">
        <w:rPr>
          <w:noProof/>
        </w:rPr>
        <w:fldChar w:fldCharType="begin"/>
      </w:r>
      <w:r w:rsidRPr="00386993">
        <w:rPr>
          <w:noProof/>
        </w:rPr>
        <w:instrText xml:space="preserve"> PAGEREF _Toc390165013 \h </w:instrText>
      </w:r>
      <w:r w:rsidRPr="00386993">
        <w:rPr>
          <w:noProof/>
        </w:rPr>
      </w:r>
      <w:r w:rsidRPr="00386993">
        <w:rPr>
          <w:noProof/>
        </w:rPr>
        <w:fldChar w:fldCharType="separate"/>
      </w:r>
      <w:r w:rsidR="007F53C3">
        <w:rPr>
          <w:noProof/>
        </w:rPr>
        <w:t>24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37</w:t>
      </w:r>
      <w:r>
        <w:rPr>
          <w:noProof/>
        </w:rPr>
        <w:tab/>
        <w:t xml:space="preserve">Who has </w:t>
      </w:r>
      <w:r w:rsidRPr="004D5996">
        <w:rPr>
          <w:i/>
          <w:noProof/>
        </w:rPr>
        <w:t>more than a 50% stake</w:t>
      </w:r>
      <w:r>
        <w:rPr>
          <w:noProof/>
        </w:rPr>
        <w:t xml:space="preserve"> in the company during a period</w:t>
      </w:r>
      <w:r w:rsidRPr="00386993">
        <w:rPr>
          <w:noProof/>
        </w:rPr>
        <w:tab/>
      </w:r>
      <w:r w:rsidRPr="00386993">
        <w:rPr>
          <w:noProof/>
        </w:rPr>
        <w:fldChar w:fldCharType="begin"/>
      </w:r>
      <w:r w:rsidRPr="00386993">
        <w:rPr>
          <w:noProof/>
        </w:rPr>
        <w:instrText xml:space="preserve"> PAGEREF _Toc390165014 \h </w:instrText>
      </w:r>
      <w:r w:rsidRPr="00386993">
        <w:rPr>
          <w:noProof/>
        </w:rPr>
      </w:r>
      <w:r w:rsidRPr="00386993">
        <w:rPr>
          <w:noProof/>
        </w:rPr>
        <w:fldChar w:fldCharType="separate"/>
      </w:r>
      <w:r w:rsidR="007F53C3">
        <w:rPr>
          <w:noProof/>
        </w:rPr>
        <w:t>24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40</w:t>
      </w:r>
      <w:r>
        <w:rPr>
          <w:noProof/>
        </w:rPr>
        <w:tab/>
        <w:t>On a change of control of the voting power in the company, unless the company satisfies the same business test</w:t>
      </w:r>
      <w:r w:rsidRPr="00386993">
        <w:rPr>
          <w:noProof/>
        </w:rPr>
        <w:tab/>
      </w:r>
      <w:r w:rsidRPr="00386993">
        <w:rPr>
          <w:noProof/>
        </w:rPr>
        <w:fldChar w:fldCharType="begin"/>
      </w:r>
      <w:r w:rsidRPr="00386993">
        <w:rPr>
          <w:noProof/>
        </w:rPr>
        <w:instrText xml:space="preserve"> PAGEREF _Toc390165015 \h </w:instrText>
      </w:r>
      <w:r w:rsidRPr="00386993">
        <w:rPr>
          <w:noProof/>
        </w:rPr>
      </w:r>
      <w:r w:rsidRPr="00386993">
        <w:rPr>
          <w:noProof/>
        </w:rPr>
        <w:fldChar w:fldCharType="separate"/>
      </w:r>
      <w:r w:rsidR="007F53C3">
        <w:rPr>
          <w:noProof/>
        </w:rPr>
        <w:t>26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Working out the company’s taxable income</w:t>
      </w:r>
      <w:r w:rsidRPr="00386993">
        <w:rPr>
          <w:b w:val="0"/>
          <w:noProof/>
          <w:sz w:val="18"/>
        </w:rPr>
        <w:tab/>
      </w:r>
      <w:r w:rsidRPr="00386993">
        <w:rPr>
          <w:b w:val="0"/>
          <w:noProof/>
          <w:sz w:val="18"/>
        </w:rPr>
        <w:fldChar w:fldCharType="begin"/>
      </w:r>
      <w:r w:rsidRPr="00386993">
        <w:rPr>
          <w:b w:val="0"/>
          <w:noProof/>
          <w:sz w:val="18"/>
        </w:rPr>
        <w:instrText xml:space="preserve"> PAGEREF _Toc390165016 \h </w:instrText>
      </w:r>
      <w:r w:rsidRPr="00386993">
        <w:rPr>
          <w:b w:val="0"/>
          <w:noProof/>
          <w:sz w:val="18"/>
        </w:rPr>
      </w:r>
      <w:r w:rsidRPr="00386993">
        <w:rPr>
          <w:b w:val="0"/>
          <w:noProof/>
          <w:sz w:val="18"/>
        </w:rPr>
        <w:fldChar w:fldCharType="separate"/>
      </w:r>
      <w:r w:rsidR="007F53C3">
        <w:rPr>
          <w:b w:val="0"/>
          <w:noProof/>
          <w:sz w:val="18"/>
        </w:rPr>
        <w:t>27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45</w:t>
      </w:r>
      <w:r>
        <w:rPr>
          <w:noProof/>
        </w:rPr>
        <w:tab/>
        <w:t>First, divide the income year into periods</w:t>
      </w:r>
      <w:r w:rsidRPr="00386993">
        <w:rPr>
          <w:noProof/>
        </w:rPr>
        <w:tab/>
      </w:r>
      <w:r w:rsidRPr="00386993">
        <w:rPr>
          <w:noProof/>
        </w:rPr>
        <w:fldChar w:fldCharType="begin"/>
      </w:r>
      <w:r w:rsidRPr="00386993">
        <w:rPr>
          <w:noProof/>
        </w:rPr>
        <w:instrText xml:space="preserve"> PAGEREF _Toc390165017 \h </w:instrText>
      </w:r>
      <w:r w:rsidRPr="00386993">
        <w:rPr>
          <w:noProof/>
        </w:rPr>
      </w:r>
      <w:r w:rsidRPr="00386993">
        <w:rPr>
          <w:noProof/>
        </w:rPr>
        <w:fldChar w:fldCharType="separate"/>
      </w:r>
      <w:r w:rsidR="007F53C3">
        <w:rPr>
          <w:noProof/>
        </w:rPr>
        <w:t>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50</w:t>
      </w:r>
      <w:r>
        <w:rPr>
          <w:noProof/>
        </w:rPr>
        <w:tab/>
        <w:t>Next, calculate the notional loss or notional taxable income for each period</w:t>
      </w:r>
      <w:r w:rsidRPr="00386993">
        <w:rPr>
          <w:noProof/>
        </w:rPr>
        <w:tab/>
      </w:r>
      <w:r w:rsidRPr="00386993">
        <w:rPr>
          <w:noProof/>
        </w:rPr>
        <w:fldChar w:fldCharType="begin"/>
      </w:r>
      <w:r w:rsidRPr="00386993">
        <w:rPr>
          <w:noProof/>
        </w:rPr>
        <w:instrText xml:space="preserve"> PAGEREF _Toc390165018 \h </w:instrText>
      </w:r>
      <w:r w:rsidRPr="00386993">
        <w:rPr>
          <w:noProof/>
        </w:rPr>
      </w:r>
      <w:r w:rsidRPr="00386993">
        <w:rPr>
          <w:noProof/>
        </w:rPr>
        <w:fldChar w:fldCharType="separate"/>
      </w:r>
      <w:r w:rsidR="007F53C3">
        <w:rPr>
          <w:noProof/>
        </w:rPr>
        <w:t>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55</w:t>
      </w:r>
      <w:r>
        <w:rPr>
          <w:noProof/>
        </w:rPr>
        <w:tab/>
        <w:t>How to attribute deductions to periods</w:t>
      </w:r>
      <w:r w:rsidRPr="00386993">
        <w:rPr>
          <w:noProof/>
        </w:rPr>
        <w:tab/>
      </w:r>
      <w:r w:rsidRPr="00386993">
        <w:rPr>
          <w:noProof/>
        </w:rPr>
        <w:fldChar w:fldCharType="begin"/>
      </w:r>
      <w:r w:rsidRPr="00386993">
        <w:rPr>
          <w:noProof/>
        </w:rPr>
        <w:instrText xml:space="preserve"> PAGEREF _Toc390165019 \h </w:instrText>
      </w:r>
      <w:r w:rsidRPr="00386993">
        <w:rPr>
          <w:noProof/>
        </w:rPr>
      </w:r>
      <w:r w:rsidRPr="00386993">
        <w:rPr>
          <w:noProof/>
        </w:rPr>
        <w:fldChar w:fldCharType="separate"/>
      </w:r>
      <w:r w:rsidR="007F53C3">
        <w:rPr>
          <w:noProof/>
        </w:rPr>
        <w:t>28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60</w:t>
      </w:r>
      <w:r>
        <w:rPr>
          <w:noProof/>
        </w:rPr>
        <w:tab/>
        <w:t>How to attribute assessable income to periods</w:t>
      </w:r>
      <w:r w:rsidRPr="00386993">
        <w:rPr>
          <w:noProof/>
        </w:rPr>
        <w:tab/>
      </w:r>
      <w:r w:rsidRPr="00386993">
        <w:rPr>
          <w:noProof/>
        </w:rPr>
        <w:fldChar w:fldCharType="begin"/>
      </w:r>
      <w:r w:rsidRPr="00386993">
        <w:rPr>
          <w:noProof/>
        </w:rPr>
        <w:instrText xml:space="preserve"> PAGEREF _Toc390165020 \h </w:instrText>
      </w:r>
      <w:r w:rsidRPr="00386993">
        <w:rPr>
          <w:noProof/>
        </w:rPr>
      </w:r>
      <w:r w:rsidRPr="00386993">
        <w:rPr>
          <w:noProof/>
        </w:rPr>
        <w:fldChar w:fldCharType="separate"/>
      </w:r>
      <w:r w:rsidR="007F53C3">
        <w:rPr>
          <w:noProof/>
        </w:rPr>
        <w:t>29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65</w:t>
      </w:r>
      <w:r>
        <w:rPr>
          <w:noProof/>
        </w:rPr>
        <w:tab/>
        <w:t>How to calculate the company’s taxable income for the income year</w:t>
      </w:r>
      <w:r w:rsidRPr="00386993">
        <w:rPr>
          <w:noProof/>
        </w:rPr>
        <w:tab/>
      </w:r>
      <w:r w:rsidRPr="00386993">
        <w:rPr>
          <w:noProof/>
        </w:rPr>
        <w:fldChar w:fldCharType="begin"/>
      </w:r>
      <w:r w:rsidRPr="00386993">
        <w:rPr>
          <w:noProof/>
        </w:rPr>
        <w:instrText xml:space="preserve"> PAGEREF _Toc390165021 \h </w:instrText>
      </w:r>
      <w:r w:rsidRPr="00386993">
        <w:rPr>
          <w:noProof/>
        </w:rPr>
      </w:r>
      <w:r w:rsidRPr="00386993">
        <w:rPr>
          <w:noProof/>
        </w:rPr>
        <w:fldChar w:fldCharType="separate"/>
      </w:r>
      <w:r w:rsidR="007F53C3">
        <w:rPr>
          <w:noProof/>
        </w:rPr>
        <w:t>31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Working out the company’s tax loss</w:t>
      </w:r>
      <w:r w:rsidRPr="00386993">
        <w:rPr>
          <w:b w:val="0"/>
          <w:noProof/>
          <w:sz w:val="18"/>
        </w:rPr>
        <w:tab/>
      </w:r>
      <w:r w:rsidRPr="00386993">
        <w:rPr>
          <w:b w:val="0"/>
          <w:noProof/>
          <w:sz w:val="18"/>
        </w:rPr>
        <w:fldChar w:fldCharType="begin"/>
      </w:r>
      <w:r w:rsidRPr="00386993">
        <w:rPr>
          <w:b w:val="0"/>
          <w:noProof/>
          <w:sz w:val="18"/>
        </w:rPr>
        <w:instrText xml:space="preserve"> PAGEREF _Toc390165022 \h </w:instrText>
      </w:r>
      <w:r w:rsidRPr="00386993">
        <w:rPr>
          <w:b w:val="0"/>
          <w:noProof/>
          <w:sz w:val="18"/>
        </w:rPr>
      </w:r>
      <w:r w:rsidRPr="00386993">
        <w:rPr>
          <w:b w:val="0"/>
          <w:noProof/>
          <w:sz w:val="18"/>
        </w:rPr>
        <w:fldChar w:fldCharType="separate"/>
      </w:r>
      <w:r w:rsidR="007F53C3">
        <w:rPr>
          <w:b w:val="0"/>
          <w:noProof/>
          <w:sz w:val="18"/>
        </w:rPr>
        <w:t>32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70</w:t>
      </w:r>
      <w:r>
        <w:rPr>
          <w:noProof/>
        </w:rPr>
        <w:tab/>
        <w:t>How to calculate the company’s tax loss for the income year</w:t>
      </w:r>
      <w:r w:rsidRPr="00386993">
        <w:rPr>
          <w:noProof/>
        </w:rPr>
        <w:tab/>
      </w:r>
      <w:r w:rsidRPr="00386993">
        <w:rPr>
          <w:noProof/>
        </w:rPr>
        <w:fldChar w:fldCharType="begin"/>
      </w:r>
      <w:r w:rsidRPr="00386993">
        <w:rPr>
          <w:noProof/>
        </w:rPr>
        <w:instrText xml:space="preserve"> PAGEREF _Toc390165023 \h </w:instrText>
      </w:r>
      <w:r w:rsidRPr="00386993">
        <w:rPr>
          <w:noProof/>
        </w:rPr>
      </w:r>
      <w:r w:rsidRPr="00386993">
        <w:rPr>
          <w:noProof/>
        </w:rPr>
        <w:fldChar w:fldCharType="separate"/>
      </w:r>
      <w:r w:rsidR="007F53C3">
        <w:rPr>
          <w:noProof/>
        </w:rPr>
        <w:t>32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Special rules that apply if the company is in partnership</w:t>
      </w:r>
      <w:r w:rsidRPr="00386993">
        <w:rPr>
          <w:b w:val="0"/>
          <w:noProof/>
          <w:sz w:val="18"/>
        </w:rPr>
        <w:tab/>
      </w:r>
      <w:r w:rsidRPr="00386993">
        <w:rPr>
          <w:b w:val="0"/>
          <w:noProof/>
          <w:sz w:val="18"/>
        </w:rPr>
        <w:fldChar w:fldCharType="begin"/>
      </w:r>
      <w:r w:rsidRPr="00386993">
        <w:rPr>
          <w:b w:val="0"/>
          <w:noProof/>
          <w:sz w:val="18"/>
        </w:rPr>
        <w:instrText xml:space="preserve"> PAGEREF _Toc390165024 \h </w:instrText>
      </w:r>
      <w:r w:rsidRPr="00386993">
        <w:rPr>
          <w:b w:val="0"/>
          <w:noProof/>
          <w:sz w:val="18"/>
        </w:rPr>
      </w:r>
      <w:r w:rsidRPr="00386993">
        <w:rPr>
          <w:b w:val="0"/>
          <w:noProof/>
          <w:sz w:val="18"/>
        </w:rPr>
        <w:fldChar w:fldCharType="separate"/>
      </w:r>
      <w:r w:rsidR="007F53C3">
        <w:rPr>
          <w:b w:val="0"/>
          <w:noProof/>
          <w:sz w:val="18"/>
        </w:rPr>
        <w:t>33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75</w:t>
      </w:r>
      <w:r>
        <w:rPr>
          <w:noProof/>
        </w:rPr>
        <w:tab/>
        <w:t>How to calculate the company’s notional loss or notional taxable income for a period when the company was a partner</w:t>
      </w:r>
      <w:r w:rsidRPr="00386993">
        <w:rPr>
          <w:noProof/>
        </w:rPr>
        <w:tab/>
      </w:r>
      <w:r w:rsidRPr="00386993">
        <w:rPr>
          <w:noProof/>
        </w:rPr>
        <w:fldChar w:fldCharType="begin"/>
      </w:r>
      <w:r w:rsidRPr="00386993">
        <w:rPr>
          <w:noProof/>
        </w:rPr>
        <w:instrText xml:space="preserve"> PAGEREF _Toc390165025 \h </w:instrText>
      </w:r>
      <w:r w:rsidRPr="00386993">
        <w:rPr>
          <w:noProof/>
        </w:rPr>
      </w:r>
      <w:r w:rsidRPr="00386993">
        <w:rPr>
          <w:noProof/>
        </w:rPr>
        <w:fldChar w:fldCharType="separate"/>
      </w:r>
      <w:r w:rsidR="007F53C3">
        <w:rPr>
          <w:noProof/>
        </w:rPr>
        <w:t>33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80</w:t>
      </w:r>
      <w:r>
        <w:rPr>
          <w:noProof/>
        </w:rPr>
        <w:tab/>
        <w:t>How to calculate the company’s share of a partnership’s notional loss or notional net income for a period if both entities have the same income year</w:t>
      </w:r>
      <w:r w:rsidRPr="00386993">
        <w:rPr>
          <w:noProof/>
        </w:rPr>
        <w:tab/>
      </w:r>
      <w:r w:rsidRPr="00386993">
        <w:rPr>
          <w:noProof/>
        </w:rPr>
        <w:fldChar w:fldCharType="begin"/>
      </w:r>
      <w:r w:rsidRPr="00386993">
        <w:rPr>
          <w:noProof/>
        </w:rPr>
        <w:instrText xml:space="preserve"> PAGEREF _Toc390165026 \h </w:instrText>
      </w:r>
      <w:r w:rsidRPr="00386993">
        <w:rPr>
          <w:noProof/>
        </w:rPr>
      </w:r>
      <w:r w:rsidRPr="00386993">
        <w:rPr>
          <w:noProof/>
        </w:rPr>
        <w:fldChar w:fldCharType="separate"/>
      </w:r>
      <w:r w:rsidR="007F53C3">
        <w:rPr>
          <w:noProof/>
        </w:rPr>
        <w:t>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165</w:t>
      </w:r>
      <w:r>
        <w:rPr>
          <w:noProof/>
        </w:rPr>
        <w:noBreakHyphen/>
        <w:t>85</w:t>
      </w:r>
      <w:r>
        <w:rPr>
          <w:noProof/>
        </w:rPr>
        <w:tab/>
        <w:t>How to calculate the company’s share of a partnership’s notional loss or notional net income for a period if the entities have different income years</w:t>
      </w:r>
      <w:r w:rsidRPr="00386993">
        <w:rPr>
          <w:noProof/>
        </w:rPr>
        <w:tab/>
      </w:r>
      <w:r w:rsidRPr="00386993">
        <w:rPr>
          <w:noProof/>
        </w:rPr>
        <w:fldChar w:fldCharType="begin"/>
      </w:r>
      <w:r w:rsidRPr="00386993">
        <w:rPr>
          <w:noProof/>
        </w:rPr>
        <w:instrText xml:space="preserve"> PAGEREF _Toc390165027 \h </w:instrText>
      </w:r>
      <w:r w:rsidRPr="00386993">
        <w:rPr>
          <w:noProof/>
        </w:rPr>
      </w:r>
      <w:r w:rsidRPr="00386993">
        <w:rPr>
          <w:noProof/>
        </w:rPr>
        <w:fldChar w:fldCharType="separate"/>
      </w:r>
      <w:r w:rsidR="007F53C3">
        <w:rPr>
          <w:noProof/>
        </w:rPr>
        <w:t>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90</w:t>
      </w:r>
      <w:r>
        <w:rPr>
          <w:noProof/>
        </w:rPr>
        <w:tab/>
        <w:t>Company’s full year deductions include a share of partnership’s full year deductions</w:t>
      </w:r>
      <w:r w:rsidRPr="00386993">
        <w:rPr>
          <w:noProof/>
        </w:rPr>
        <w:tab/>
      </w:r>
      <w:r w:rsidRPr="00386993">
        <w:rPr>
          <w:noProof/>
        </w:rPr>
        <w:fldChar w:fldCharType="begin"/>
      </w:r>
      <w:r w:rsidRPr="00386993">
        <w:rPr>
          <w:noProof/>
        </w:rPr>
        <w:instrText xml:space="preserve"> PAGEREF _Toc390165028 \h </w:instrText>
      </w:r>
      <w:r w:rsidRPr="00386993">
        <w:rPr>
          <w:noProof/>
        </w:rPr>
      </w:r>
      <w:r w:rsidRPr="00386993">
        <w:rPr>
          <w:noProof/>
        </w:rPr>
        <w:fldChar w:fldCharType="separate"/>
      </w:r>
      <w:r w:rsidR="007F53C3">
        <w:rPr>
          <w:noProof/>
        </w:rPr>
        <w:t>35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CA—Applying net capital losses of earlier income years</w:t>
      </w:r>
      <w:r w:rsidRPr="00386993">
        <w:rPr>
          <w:b w:val="0"/>
          <w:noProof/>
          <w:sz w:val="18"/>
        </w:rPr>
        <w:tab/>
      </w:r>
      <w:r w:rsidRPr="00386993">
        <w:rPr>
          <w:b w:val="0"/>
          <w:noProof/>
          <w:sz w:val="18"/>
        </w:rPr>
        <w:fldChar w:fldCharType="begin"/>
      </w:r>
      <w:r w:rsidRPr="00386993">
        <w:rPr>
          <w:b w:val="0"/>
          <w:noProof/>
          <w:sz w:val="18"/>
        </w:rPr>
        <w:instrText xml:space="preserve"> PAGEREF _Toc390165029 \h </w:instrText>
      </w:r>
      <w:r w:rsidRPr="00386993">
        <w:rPr>
          <w:b w:val="0"/>
          <w:noProof/>
          <w:sz w:val="18"/>
        </w:rPr>
      </w:r>
      <w:r w:rsidRPr="00386993">
        <w:rPr>
          <w:b w:val="0"/>
          <w:noProof/>
          <w:sz w:val="18"/>
        </w:rPr>
        <w:fldChar w:fldCharType="separate"/>
      </w:r>
      <w:r w:rsidR="007F53C3">
        <w:rPr>
          <w:b w:val="0"/>
          <w:noProof/>
          <w:sz w:val="18"/>
        </w:rPr>
        <w:t>36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CA</w:t>
      </w:r>
      <w:r w:rsidRPr="00386993">
        <w:rPr>
          <w:b w:val="0"/>
          <w:noProof/>
          <w:sz w:val="18"/>
        </w:rPr>
        <w:tab/>
      </w:r>
      <w:r w:rsidRPr="00386993">
        <w:rPr>
          <w:b w:val="0"/>
          <w:noProof/>
          <w:sz w:val="18"/>
        </w:rPr>
        <w:fldChar w:fldCharType="begin"/>
      </w:r>
      <w:r w:rsidRPr="00386993">
        <w:rPr>
          <w:b w:val="0"/>
          <w:noProof/>
          <w:sz w:val="18"/>
        </w:rPr>
        <w:instrText xml:space="preserve"> PAGEREF _Toc390165030 \h </w:instrText>
      </w:r>
      <w:r w:rsidRPr="00386993">
        <w:rPr>
          <w:b w:val="0"/>
          <w:noProof/>
          <w:sz w:val="18"/>
        </w:rPr>
      </w:r>
      <w:r w:rsidRPr="00386993">
        <w:rPr>
          <w:b w:val="0"/>
          <w:noProof/>
          <w:sz w:val="18"/>
        </w:rPr>
        <w:fldChar w:fldCharType="separate"/>
      </w:r>
      <w:r w:rsidR="007F53C3">
        <w:rPr>
          <w:b w:val="0"/>
          <w:noProof/>
          <w:sz w:val="18"/>
        </w:rPr>
        <w:t>36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93</w:t>
      </w:r>
      <w:r>
        <w:rPr>
          <w:noProof/>
        </w:rPr>
        <w:tab/>
        <w:t>What this Subdivision is about</w:t>
      </w:r>
      <w:r w:rsidRPr="00386993">
        <w:rPr>
          <w:noProof/>
        </w:rPr>
        <w:tab/>
      </w:r>
      <w:r w:rsidRPr="00386993">
        <w:rPr>
          <w:noProof/>
        </w:rPr>
        <w:fldChar w:fldCharType="begin"/>
      </w:r>
      <w:r w:rsidRPr="00386993">
        <w:rPr>
          <w:noProof/>
        </w:rPr>
        <w:instrText xml:space="preserve"> PAGEREF _Toc390165031 \h </w:instrText>
      </w:r>
      <w:r w:rsidRPr="00386993">
        <w:rPr>
          <w:noProof/>
        </w:rPr>
      </w:r>
      <w:r w:rsidRPr="00386993">
        <w:rPr>
          <w:noProof/>
        </w:rPr>
        <w:fldChar w:fldCharType="separate"/>
      </w:r>
      <w:r w:rsidR="007F53C3">
        <w:rPr>
          <w:noProof/>
        </w:rPr>
        <w:t>36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_Toc390165032 \h </w:instrText>
      </w:r>
      <w:r w:rsidRPr="00386993">
        <w:rPr>
          <w:b w:val="0"/>
          <w:noProof/>
          <w:sz w:val="18"/>
        </w:rPr>
      </w:r>
      <w:r w:rsidRPr="00386993">
        <w:rPr>
          <w:b w:val="0"/>
          <w:noProof/>
          <w:sz w:val="18"/>
        </w:rPr>
        <w:fldChar w:fldCharType="separate"/>
      </w:r>
      <w:r w:rsidR="007F53C3">
        <w:rPr>
          <w:b w:val="0"/>
          <w:noProof/>
          <w:sz w:val="18"/>
        </w:rPr>
        <w:t>36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96</w:t>
      </w:r>
      <w:r>
        <w:rPr>
          <w:noProof/>
        </w:rPr>
        <w:tab/>
        <w:t>When a company cannot apply a net capital loss</w:t>
      </w:r>
      <w:r w:rsidRPr="00386993">
        <w:rPr>
          <w:noProof/>
        </w:rPr>
        <w:tab/>
      </w:r>
      <w:r w:rsidRPr="00386993">
        <w:rPr>
          <w:noProof/>
        </w:rPr>
        <w:fldChar w:fldCharType="begin"/>
      </w:r>
      <w:r w:rsidRPr="00386993">
        <w:rPr>
          <w:noProof/>
        </w:rPr>
        <w:instrText xml:space="preserve"> PAGEREF _Toc390165033 \h </w:instrText>
      </w:r>
      <w:r w:rsidRPr="00386993">
        <w:rPr>
          <w:noProof/>
        </w:rPr>
      </w:r>
      <w:r w:rsidRPr="00386993">
        <w:rPr>
          <w:noProof/>
        </w:rPr>
        <w:fldChar w:fldCharType="separate"/>
      </w:r>
      <w:r w:rsidR="007F53C3">
        <w:rPr>
          <w:noProof/>
        </w:rPr>
        <w:t>36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386993">
        <w:rPr>
          <w:b w:val="0"/>
          <w:noProof/>
          <w:sz w:val="18"/>
        </w:rPr>
        <w:tab/>
      </w:r>
      <w:r w:rsidRPr="00386993">
        <w:rPr>
          <w:b w:val="0"/>
          <w:noProof/>
          <w:sz w:val="18"/>
        </w:rPr>
        <w:fldChar w:fldCharType="begin"/>
      </w:r>
      <w:r w:rsidRPr="00386993">
        <w:rPr>
          <w:b w:val="0"/>
          <w:noProof/>
          <w:sz w:val="18"/>
        </w:rPr>
        <w:instrText xml:space="preserve"> PAGEREF _Toc390165034 \h </w:instrText>
      </w:r>
      <w:r w:rsidRPr="00386993">
        <w:rPr>
          <w:b w:val="0"/>
          <w:noProof/>
          <w:sz w:val="18"/>
        </w:rPr>
      </w:r>
      <w:r w:rsidRPr="00386993">
        <w:rPr>
          <w:b w:val="0"/>
          <w:noProof/>
          <w:sz w:val="18"/>
        </w:rPr>
        <w:fldChar w:fldCharType="separate"/>
      </w:r>
      <w:r w:rsidR="007F53C3">
        <w:rPr>
          <w:b w:val="0"/>
          <w:noProof/>
          <w:sz w:val="18"/>
        </w:rPr>
        <w:t>37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CB</w:t>
      </w:r>
      <w:r w:rsidRPr="00386993">
        <w:rPr>
          <w:b w:val="0"/>
          <w:noProof/>
          <w:sz w:val="18"/>
        </w:rPr>
        <w:tab/>
      </w:r>
      <w:r w:rsidRPr="00386993">
        <w:rPr>
          <w:b w:val="0"/>
          <w:noProof/>
          <w:sz w:val="18"/>
        </w:rPr>
        <w:fldChar w:fldCharType="begin"/>
      </w:r>
      <w:r w:rsidRPr="00386993">
        <w:rPr>
          <w:b w:val="0"/>
          <w:noProof/>
          <w:sz w:val="18"/>
        </w:rPr>
        <w:instrText xml:space="preserve"> PAGEREF _Toc390165035 \h </w:instrText>
      </w:r>
      <w:r w:rsidRPr="00386993">
        <w:rPr>
          <w:b w:val="0"/>
          <w:noProof/>
          <w:sz w:val="18"/>
        </w:rPr>
      </w:r>
      <w:r w:rsidRPr="00386993">
        <w:rPr>
          <w:b w:val="0"/>
          <w:noProof/>
          <w:sz w:val="18"/>
        </w:rPr>
        <w:fldChar w:fldCharType="separate"/>
      </w:r>
      <w:r w:rsidR="007F53C3">
        <w:rPr>
          <w:b w:val="0"/>
          <w:noProof/>
          <w:sz w:val="18"/>
        </w:rPr>
        <w:t>37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99</w:t>
      </w:r>
      <w:r>
        <w:rPr>
          <w:noProof/>
        </w:rPr>
        <w:tab/>
        <w:t>What this Subdivision is about</w:t>
      </w:r>
      <w:r w:rsidRPr="00386993">
        <w:rPr>
          <w:noProof/>
        </w:rPr>
        <w:tab/>
      </w:r>
      <w:r w:rsidRPr="00386993">
        <w:rPr>
          <w:noProof/>
        </w:rPr>
        <w:fldChar w:fldCharType="begin"/>
      </w:r>
      <w:r w:rsidRPr="00386993">
        <w:rPr>
          <w:noProof/>
        </w:rPr>
        <w:instrText xml:space="preserve"> PAGEREF _Toc390165036 \h </w:instrText>
      </w:r>
      <w:r w:rsidRPr="00386993">
        <w:rPr>
          <w:noProof/>
        </w:rPr>
      </w:r>
      <w:r w:rsidRPr="00386993">
        <w:rPr>
          <w:noProof/>
        </w:rPr>
        <w:fldChar w:fldCharType="separate"/>
      </w:r>
      <w:r w:rsidR="007F53C3">
        <w:rPr>
          <w:noProof/>
        </w:rPr>
        <w:t>37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When a company must work out its net capital gain and net capital loss under this Subdivision</w:t>
      </w:r>
      <w:r w:rsidRPr="00386993">
        <w:rPr>
          <w:b w:val="0"/>
          <w:noProof/>
          <w:sz w:val="18"/>
        </w:rPr>
        <w:tab/>
      </w:r>
      <w:r w:rsidRPr="00386993">
        <w:rPr>
          <w:b w:val="0"/>
          <w:noProof/>
          <w:sz w:val="18"/>
        </w:rPr>
        <w:fldChar w:fldCharType="begin"/>
      </w:r>
      <w:r w:rsidRPr="00386993">
        <w:rPr>
          <w:b w:val="0"/>
          <w:noProof/>
          <w:sz w:val="18"/>
        </w:rPr>
        <w:instrText xml:space="preserve"> PAGEREF _Toc390165037 \h </w:instrText>
      </w:r>
      <w:r w:rsidRPr="00386993">
        <w:rPr>
          <w:b w:val="0"/>
          <w:noProof/>
          <w:sz w:val="18"/>
        </w:rPr>
      </w:r>
      <w:r w:rsidRPr="00386993">
        <w:rPr>
          <w:b w:val="0"/>
          <w:noProof/>
          <w:sz w:val="18"/>
        </w:rPr>
        <w:fldChar w:fldCharType="separate"/>
      </w:r>
      <w:r w:rsidR="007F53C3">
        <w:rPr>
          <w:b w:val="0"/>
          <w:noProof/>
          <w:sz w:val="18"/>
        </w:rPr>
        <w:t>38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102</w:t>
      </w:r>
      <w:r>
        <w:rPr>
          <w:noProof/>
        </w:rPr>
        <w:tab/>
        <w:t>On a change of ownership, or of control of voting power, unless the company satisfies the same business test</w:t>
      </w:r>
      <w:r w:rsidRPr="00386993">
        <w:rPr>
          <w:noProof/>
        </w:rPr>
        <w:tab/>
      </w:r>
      <w:r w:rsidRPr="00386993">
        <w:rPr>
          <w:noProof/>
        </w:rPr>
        <w:fldChar w:fldCharType="begin"/>
      </w:r>
      <w:r w:rsidRPr="00386993">
        <w:rPr>
          <w:noProof/>
        </w:rPr>
        <w:instrText xml:space="preserve"> PAGEREF _Toc390165038 \h </w:instrText>
      </w:r>
      <w:r w:rsidRPr="00386993">
        <w:rPr>
          <w:noProof/>
        </w:rPr>
      </w:r>
      <w:r w:rsidRPr="00386993">
        <w:rPr>
          <w:noProof/>
        </w:rPr>
        <w:fldChar w:fldCharType="separate"/>
      </w:r>
      <w:r w:rsidR="007F53C3">
        <w:rPr>
          <w:noProof/>
        </w:rPr>
        <w:t>38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Working out the company’s net capital gain and net capital loss</w:t>
      </w:r>
      <w:r w:rsidRPr="00386993">
        <w:rPr>
          <w:b w:val="0"/>
          <w:noProof/>
          <w:sz w:val="18"/>
        </w:rPr>
        <w:tab/>
      </w:r>
      <w:r w:rsidRPr="00386993">
        <w:rPr>
          <w:b w:val="0"/>
          <w:noProof/>
          <w:sz w:val="18"/>
        </w:rPr>
        <w:fldChar w:fldCharType="begin"/>
      </w:r>
      <w:r w:rsidRPr="00386993">
        <w:rPr>
          <w:b w:val="0"/>
          <w:noProof/>
          <w:sz w:val="18"/>
        </w:rPr>
        <w:instrText xml:space="preserve"> PAGEREF _Toc390165039 \h </w:instrText>
      </w:r>
      <w:r w:rsidRPr="00386993">
        <w:rPr>
          <w:b w:val="0"/>
          <w:noProof/>
          <w:sz w:val="18"/>
        </w:rPr>
      </w:r>
      <w:r w:rsidRPr="00386993">
        <w:rPr>
          <w:b w:val="0"/>
          <w:noProof/>
          <w:sz w:val="18"/>
        </w:rPr>
        <w:fldChar w:fldCharType="separate"/>
      </w:r>
      <w:r w:rsidR="007F53C3">
        <w:rPr>
          <w:b w:val="0"/>
          <w:noProof/>
          <w:sz w:val="18"/>
        </w:rPr>
        <w:t>38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105</w:t>
      </w:r>
      <w:r>
        <w:rPr>
          <w:noProof/>
        </w:rPr>
        <w:tab/>
        <w:t>First, divide the income year into periods</w:t>
      </w:r>
      <w:r w:rsidRPr="00386993">
        <w:rPr>
          <w:noProof/>
        </w:rPr>
        <w:tab/>
      </w:r>
      <w:r w:rsidRPr="00386993">
        <w:rPr>
          <w:noProof/>
        </w:rPr>
        <w:fldChar w:fldCharType="begin"/>
      </w:r>
      <w:r w:rsidRPr="00386993">
        <w:rPr>
          <w:noProof/>
        </w:rPr>
        <w:instrText xml:space="preserve"> PAGEREF _Toc390165040 \h </w:instrText>
      </w:r>
      <w:r w:rsidRPr="00386993">
        <w:rPr>
          <w:noProof/>
        </w:rPr>
      </w:r>
      <w:r w:rsidRPr="00386993">
        <w:rPr>
          <w:noProof/>
        </w:rPr>
        <w:fldChar w:fldCharType="separate"/>
      </w:r>
      <w:r w:rsidR="007F53C3">
        <w:rPr>
          <w:noProof/>
        </w:rPr>
        <w:t>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108</w:t>
      </w:r>
      <w:r>
        <w:rPr>
          <w:noProof/>
        </w:rPr>
        <w:tab/>
        <w:t>Next, calculate the notional net capital gain or notional net capital loss for each period</w:t>
      </w:r>
      <w:r w:rsidRPr="00386993">
        <w:rPr>
          <w:noProof/>
        </w:rPr>
        <w:tab/>
      </w:r>
      <w:r w:rsidRPr="00386993">
        <w:rPr>
          <w:noProof/>
        </w:rPr>
        <w:fldChar w:fldCharType="begin"/>
      </w:r>
      <w:r w:rsidRPr="00386993">
        <w:rPr>
          <w:noProof/>
        </w:rPr>
        <w:instrText xml:space="preserve"> PAGEREF _Toc390165041 \h </w:instrText>
      </w:r>
      <w:r w:rsidRPr="00386993">
        <w:rPr>
          <w:noProof/>
        </w:rPr>
      </w:r>
      <w:r w:rsidRPr="00386993">
        <w:rPr>
          <w:noProof/>
        </w:rPr>
        <w:fldChar w:fldCharType="separate"/>
      </w:r>
      <w:r w:rsidR="007F53C3">
        <w:rPr>
          <w:noProof/>
        </w:rPr>
        <w:t>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111</w:t>
      </w:r>
      <w:r>
        <w:rPr>
          <w:noProof/>
        </w:rPr>
        <w:tab/>
        <w:t>How to work out the company’s net capital gain</w:t>
      </w:r>
      <w:r w:rsidRPr="00386993">
        <w:rPr>
          <w:noProof/>
        </w:rPr>
        <w:tab/>
      </w:r>
      <w:r w:rsidRPr="00386993">
        <w:rPr>
          <w:noProof/>
        </w:rPr>
        <w:fldChar w:fldCharType="begin"/>
      </w:r>
      <w:r w:rsidRPr="00386993">
        <w:rPr>
          <w:noProof/>
        </w:rPr>
        <w:instrText xml:space="preserve"> PAGEREF _Toc390165042 \h </w:instrText>
      </w:r>
      <w:r w:rsidRPr="00386993">
        <w:rPr>
          <w:noProof/>
        </w:rPr>
      </w:r>
      <w:r w:rsidRPr="00386993">
        <w:rPr>
          <w:noProof/>
        </w:rPr>
        <w:fldChar w:fldCharType="separate"/>
      </w:r>
      <w:r w:rsidR="007F53C3">
        <w:rPr>
          <w:noProof/>
        </w:rPr>
        <w:t>39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114</w:t>
      </w:r>
      <w:r>
        <w:rPr>
          <w:noProof/>
        </w:rPr>
        <w:tab/>
        <w:t>How to work out the company’s net capital loss</w:t>
      </w:r>
      <w:r w:rsidRPr="00386993">
        <w:rPr>
          <w:noProof/>
        </w:rPr>
        <w:tab/>
      </w:r>
      <w:r w:rsidRPr="00386993">
        <w:rPr>
          <w:noProof/>
        </w:rPr>
        <w:fldChar w:fldCharType="begin"/>
      </w:r>
      <w:r w:rsidRPr="00386993">
        <w:rPr>
          <w:noProof/>
        </w:rPr>
        <w:instrText xml:space="preserve"> PAGEREF _Toc390165043 \h </w:instrText>
      </w:r>
      <w:r w:rsidRPr="00386993">
        <w:rPr>
          <w:noProof/>
        </w:rPr>
      </w:r>
      <w:r w:rsidRPr="00386993">
        <w:rPr>
          <w:noProof/>
        </w:rPr>
        <w:fldChar w:fldCharType="separate"/>
      </w:r>
      <w:r w:rsidR="007F53C3">
        <w:rPr>
          <w:noProof/>
        </w:rPr>
        <w:t>40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CC—Change of ownership or control of company that has an unrealised net loss</w:t>
      </w:r>
      <w:r w:rsidRPr="00386993">
        <w:rPr>
          <w:b w:val="0"/>
          <w:noProof/>
          <w:sz w:val="18"/>
        </w:rPr>
        <w:tab/>
      </w:r>
      <w:r w:rsidRPr="00386993">
        <w:rPr>
          <w:b w:val="0"/>
          <w:noProof/>
          <w:sz w:val="18"/>
        </w:rPr>
        <w:fldChar w:fldCharType="begin"/>
      </w:r>
      <w:r w:rsidRPr="00386993">
        <w:rPr>
          <w:b w:val="0"/>
          <w:noProof/>
          <w:sz w:val="18"/>
        </w:rPr>
        <w:instrText xml:space="preserve"> PAGEREF _Toc390165044 \h </w:instrText>
      </w:r>
      <w:r w:rsidRPr="00386993">
        <w:rPr>
          <w:b w:val="0"/>
          <w:noProof/>
          <w:sz w:val="18"/>
        </w:rPr>
      </w:r>
      <w:r w:rsidRPr="00386993">
        <w:rPr>
          <w:b w:val="0"/>
          <w:noProof/>
          <w:sz w:val="18"/>
        </w:rPr>
        <w:fldChar w:fldCharType="separate"/>
      </w:r>
      <w:r w:rsidR="007F53C3">
        <w:rPr>
          <w:b w:val="0"/>
          <w:noProof/>
          <w:sz w:val="18"/>
        </w:rPr>
        <w:t>41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CC</w:t>
      </w:r>
      <w:r w:rsidRPr="00386993">
        <w:rPr>
          <w:b w:val="0"/>
          <w:noProof/>
          <w:sz w:val="18"/>
        </w:rPr>
        <w:tab/>
      </w:r>
      <w:r w:rsidRPr="00386993">
        <w:rPr>
          <w:b w:val="0"/>
          <w:noProof/>
          <w:sz w:val="18"/>
        </w:rPr>
        <w:fldChar w:fldCharType="begin"/>
      </w:r>
      <w:r w:rsidRPr="00386993">
        <w:rPr>
          <w:b w:val="0"/>
          <w:noProof/>
          <w:sz w:val="18"/>
        </w:rPr>
        <w:instrText xml:space="preserve"> PAGEREF _Toc390165045 \h </w:instrText>
      </w:r>
      <w:r w:rsidRPr="00386993">
        <w:rPr>
          <w:b w:val="0"/>
          <w:noProof/>
          <w:sz w:val="18"/>
        </w:rPr>
      </w:r>
      <w:r w:rsidRPr="00386993">
        <w:rPr>
          <w:b w:val="0"/>
          <w:noProof/>
          <w:sz w:val="18"/>
        </w:rPr>
        <w:fldChar w:fldCharType="separate"/>
      </w:r>
      <w:r w:rsidR="007F53C3">
        <w:rPr>
          <w:b w:val="0"/>
          <w:noProof/>
          <w:sz w:val="18"/>
        </w:rPr>
        <w:t>41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w:t>
      </w:r>
      <w:r>
        <w:rPr>
          <w:noProof/>
        </w:rPr>
        <w:tab/>
        <w:t>What this Subdivision is about</w:t>
      </w:r>
      <w:r w:rsidRPr="00386993">
        <w:rPr>
          <w:noProof/>
        </w:rPr>
        <w:tab/>
      </w:r>
      <w:r w:rsidRPr="00386993">
        <w:rPr>
          <w:noProof/>
        </w:rPr>
        <w:fldChar w:fldCharType="begin"/>
      </w:r>
      <w:r w:rsidRPr="00386993">
        <w:rPr>
          <w:noProof/>
        </w:rPr>
        <w:instrText xml:space="preserve"> PAGEREF _Toc390165046 \h </w:instrText>
      </w:r>
      <w:r w:rsidRPr="00386993">
        <w:rPr>
          <w:noProof/>
        </w:rPr>
      </w:r>
      <w:r w:rsidRPr="00386993">
        <w:rPr>
          <w:noProof/>
        </w:rPr>
        <w:fldChar w:fldCharType="separate"/>
      </w:r>
      <w:r w:rsidR="007F53C3">
        <w:rPr>
          <w:noProof/>
        </w:rPr>
        <w:t>41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115AA</w:t>
      </w:r>
      <w:r>
        <w:rPr>
          <w:noProof/>
        </w:rPr>
        <w:tab/>
        <w:t>Special rules to save compliance costs</w:t>
      </w:r>
      <w:r w:rsidRPr="00386993">
        <w:rPr>
          <w:noProof/>
        </w:rPr>
        <w:tab/>
      </w:r>
      <w:r w:rsidRPr="00386993">
        <w:rPr>
          <w:noProof/>
        </w:rPr>
        <w:fldChar w:fldCharType="begin"/>
      </w:r>
      <w:r w:rsidRPr="00386993">
        <w:rPr>
          <w:noProof/>
        </w:rPr>
        <w:instrText xml:space="preserve"> PAGEREF _Toc390165047 \h </w:instrText>
      </w:r>
      <w:r w:rsidRPr="00386993">
        <w:rPr>
          <w:noProof/>
        </w:rPr>
      </w:r>
      <w:r w:rsidRPr="00386993">
        <w:rPr>
          <w:noProof/>
        </w:rPr>
        <w:fldChar w:fldCharType="separate"/>
      </w:r>
      <w:r w:rsidR="007F53C3">
        <w:rPr>
          <w:noProof/>
        </w:rPr>
        <w:t>41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_Toc390165048 \h </w:instrText>
      </w:r>
      <w:r w:rsidRPr="00386993">
        <w:rPr>
          <w:b w:val="0"/>
          <w:noProof/>
          <w:sz w:val="18"/>
        </w:rPr>
      </w:r>
      <w:r w:rsidRPr="00386993">
        <w:rPr>
          <w:b w:val="0"/>
          <w:noProof/>
          <w:sz w:val="18"/>
        </w:rPr>
        <w:fldChar w:fldCharType="separate"/>
      </w:r>
      <w:r w:rsidR="007F53C3">
        <w:rPr>
          <w:b w:val="0"/>
          <w:noProof/>
          <w:sz w:val="18"/>
        </w:rPr>
        <w:t>42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115A</w:t>
      </w:r>
      <w:r>
        <w:rPr>
          <w:noProof/>
        </w:rPr>
        <w:tab/>
        <w:t>Application of Subdivision</w:t>
      </w:r>
      <w:r w:rsidRPr="00386993">
        <w:rPr>
          <w:noProof/>
        </w:rPr>
        <w:tab/>
      </w:r>
      <w:r w:rsidRPr="00386993">
        <w:rPr>
          <w:noProof/>
        </w:rPr>
        <w:fldChar w:fldCharType="begin"/>
      </w:r>
      <w:r w:rsidRPr="00386993">
        <w:rPr>
          <w:noProof/>
        </w:rPr>
        <w:instrText xml:space="preserve"> PAGEREF _Toc390165049 \h </w:instrText>
      </w:r>
      <w:r w:rsidRPr="00386993">
        <w:rPr>
          <w:noProof/>
        </w:rPr>
      </w:r>
      <w:r w:rsidRPr="00386993">
        <w:rPr>
          <w:noProof/>
        </w:rPr>
        <w:fldChar w:fldCharType="separate"/>
      </w:r>
      <w:r w:rsidR="007F53C3">
        <w:rPr>
          <w:noProof/>
        </w:rPr>
        <w:t>42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115B</w:t>
      </w:r>
      <w:r>
        <w:rPr>
          <w:noProof/>
        </w:rPr>
        <w:tab/>
        <w:t>What happens when the company makes a capital loss or becomes entitled to a deduction in respect of a CGT asset after a changeover time</w:t>
      </w:r>
      <w:r w:rsidRPr="00386993">
        <w:rPr>
          <w:noProof/>
        </w:rPr>
        <w:tab/>
      </w:r>
      <w:r w:rsidRPr="00386993">
        <w:rPr>
          <w:noProof/>
        </w:rPr>
        <w:fldChar w:fldCharType="begin"/>
      </w:r>
      <w:r w:rsidRPr="00386993">
        <w:rPr>
          <w:noProof/>
        </w:rPr>
        <w:instrText xml:space="preserve"> PAGEREF _Toc390165050 \h </w:instrText>
      </w:r>
      <w:r w:rsidRPr="00386993">
        <w:rPr>
          <w:noProof/>
        </w:rPr>
      </w:r>
      <w:r w:rsidRPr="00386993">
        <w:rPr>
          <w:noProof/>
        </w:rPr>
        <w:fldChar w:fldCharType="separate"/>
      </w:r>
      <w:r w:rsidR="007F53C3">
        <w:rPr>
          <w:noProof/>
        </w:rPr>
        <w:t>45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115BA</w:t>
      </w:r>
      <w:r>
        <w:rPr>
          <w:noProof/>
        </w:rPr>
        <w:tab/>
        <w:t>What happens when a CGT event happens after a changeover time to a CGT asset of the company that is trading stock</w:t>
      </w:r>
      <w:r w:rsidRPr="00386993">
        <w:rPr>
          <w:noProof/>
        </w:rPr>
        <w:tab/>
      </w:r>
      <w:r w:rsidRPr="00386993">
        <w:rPr>
          <w:noProof/>
        </w:rPr>
        <w:fldChar w:fldCharType="begin"/>
      </w:r>
      <w:r w:rsidRPr="00386993">
        <w:rPr>
          <w:noProof/>
        </w:rPr>
        <w:instrText xml:space="preserve"> PAGEREF _Toc390165051 \h </w:instrText>
      </w:r>
      <w:r w:rsidRPr="00386993">
        <w:rPr>
          <w:noProof/>
        </w:rPr>
      </w:r>
      <w:r w:rsidRPr="00386993">
        <w:rPr>
          <w:noProof/>
        </w:rPr>
        <w:fldChar w:fldCharType="separate"/>
      </w:r>
      <w:r w:rsidR="007F53C3">
        <w:rPr>
          <w:noProof/>
        </w:rPr>
        <w:t>47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165</w:t>
      </w:r>
      <w:r>
        <w:rPr>
          <w:noProof/>
        </w:rPr>
        <w:noBreakHyphen/>
        <w:t>115BB</w:t>
      </w:r>
      <w:r>
        <w:rPr>
          <w:noProof/>
        </w:rPr>
        <w:tab/>
        <w:t>Order of application of assets: residual unrealised net loss</w:t>
      </w:r>
      <w:r w:rsidRPr="00386993">
        <w:rPr>
          <w:noProof/>
        </w:rPr>
        <w:tab/>
      </w:r>
      <w:r w:rsidRPr="00386993">
        <w:rPr>
          <w:noProof/>
        </w:rPr>
        <w:fldChar w:fldCharType="begin"/>
      </w:r>
      <w:r w:rsidRPr="00386993">
        <w:rPr>
          <w:noProof/>
        </w:rPr>
        <w:instrText xml:space="preserve"> PAGEREF _Toc390165052 \h </w:instrText>
      </w:r>
      <w:r w:rsidRPr="00386993">
        <w:rPr>
          <w:noProof/>
        </w:rPr>
      </w:r>
      <w:r w:rsidRPr="00386993">
        <w:rPr>
          <w:noProof/>
        </w:rPr>
        <w:fldChar w:fldCharType="separate"/>
      </w:r>
      <w:r w:rsidR="007F53C3">
        <w:rPr>
          <w:noProof/>
        </w:rPr>
        <w:t>48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115C</w:t>
      </w:r>
      <w:r>
        <w:rPr>
          <w:noProof/>
        </w:rPr>
        <w:tab/>
        <w:t>Changeover time—change in ownership of company</w:t>
      </w:r>
      <w:r w:rsidRPr="00386993">
        <w:rPr>
          <w:noProof/>
        </w:rPr>
        <w:tab/>
      </w:r>
      <w:r w:rsidRPr="00386993">
        <w:rPr>
          <w:noProof/>
        </w:rPr>
        <w:fldChar w:fldCharType="begin"/>
      </w:r>
      <w:r w:rsidRPr="00386993">
        <w:rPr>
          <w:noProof/>
        </w:rPr>
        <w:instrText xml:space="preserve"> PAGEREF _Toc390165053 \h </w:instrText>
      </w:r>
      <w:r w:rsidRPr="00386993">
        <w:rPr>
          <w:noProof/>
        </w:rPr>
      </w:r>
      <w:r w:rsidRPr="00386993">
        <w:rPr>
          <w:noProof/>
        </w:rPr>
        <w:fldChar w:fldCharType="separate"/>
      </w:r>
      <w:r w:rsidR="007F53C3">
        <w:rPr>
          <w:noProof/>
        </w:rPr>
        <w:t>49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115D</w:t>
      </w:r>
      <w:r>
        <w:rPr>
          <w:noProof/>
        </w:rPr>
        <w:tab/>
        <w:t>Changeover time—change in control of company</w:t>
      </w:r>
      <w:r w:rsidRPr="00386993">
        <w:rPr>
          <w:noProof/>
        </w:rPr>
        <w:tab/>
      </w:r>
      <w:r w:rsidRPr="00386993">
        <w:rPr>
          <w:noProof/>
        </w:rPr>
        <w:fldChar w:fldCharType="begin"/>
      </w:r>
      <w:r w:rsidRPr="00386993">
        <w:rPr>
          <w:noProof/>
        </w:rPr>
        <w:instrText xml:space="preserve"> PAGEREF _Toc390165054 \h </w:instrText>
      </w:r>
      <w:r w:rsidRPr="00386993">
        <w:rPr>
          <w:noProof/>
        </w:rPr>
      </w:r>
      <w:r w:rsidRPr="00386993">
        <w:rPr>
          <w:noProof/>
        </w:rPr>
        <w:fldChar w:fldCharType="separate"/>
      </w:r>
      <w:r w:rsidR="007F53C3">
        <w:rPr>
          <w:noProof/>
        </w:rPr>
        <w:t>51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115E</w:t>
      </w:r>
      <w:r>
        <w:rPr>
          <w:noProof/>
        </w:rPr>
        <w:tab/>
        <w:t>What is an unrealised net loss</w:t>
      </w:r>
      <w:r w:rsidRPr="00386993">
        <w:rPr>
          <w:noProof/>
        </w:rPr>
        <w:tab/>
      </w:r>
      <w:r w:rsidRPr="00386993">
        <w:rPr>
          <w:noProof/>
        </w:rPr>
        <w:fldChar w:fldCharType="begin"/>
      </w:r>
      <w:r w:rsidRPr="00386993">
        <w:rPr>
          <w:noProof/>
        </w:rPr>
        <w:instrText xml:space="preserve"> PAGEREF _Toc390165055 \h </w:instrText>
      </w:r>
      <w:r w:rsidRPr="00386993">
        <w:rPr>
          <w:noProof/>
        </w:rPr>
      </w:r>
      <w:r w:rsidRPr="00386993">
        <w:rPr>
          <w:noProof/>
        </w:rPr>
        <w:fldChar w:fldCharType="separate"/>
      </w:r>
      <w:r w:rsidR="007F53C3">
        <w:rPr>
          <w:noProof/>
        </w:rPr>
        <w:t>51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115F</w:t>
      </w:r>
      <w:r>
        <w:rPr>
          <w:noProof/>
        </w:rPr>
        <w:tab/>
        <w:t>Notional gains and losses</w:t>
      </w:r>
      <w:r w:rsidRPr="00386993">
        <w:rPr>
          <w:noProof/>
        </w:rPr>
        <w:tab/>
      </w:r>
      <w:r w:rsidRPr="00386993">
        <w:rPr>
          <w:noProof/>
        </w:rPr>
        <w:fldChar w:fldCharType="begin"/>
      </w:r>
      <w:r w:rsidRPr="00386993">
        <w:rPr>
          <w:noProof/>
        </w:rPr>
        <w:instrText xml:space="preserve"> PAGEREF _Toc390165056 \h </w:instrText>
      </w:r>
      <w:r w:rsidRPr="00386993">
        <w:rPr>
          <w:noProof/>
        </w:rPr>
      </w:r>
      <w:r w:rsidRPr="00386993">
        <w:rPr>
          <w:noProof/>
        </w:rPr>
        <w:fldChar w:fldCharType="separate"/>
      </w:r>
      <w:r w:rsidR="007F53C3">
        <w:rPr>
          <w:noProof/>
        </w:rPr>
        <w:t>54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CD—Reductions after alterations in ownership or control of loss company</w:t>
      </w:r>
      <w:r w:rsidRPr="00386993">
        <w:rPr>
          <w:b w:val="0"/>
          <w:noProof/>
          <w:sz w:val="18"/>
        </w:rPr>
        <w:tab/>
      </w:r>
      <w:r w:rsidRPr="00386993">
        <w:rPr>
          <w:b w:val="0"/>
          <w:noProof/>
          <w:sz w:val="18"/>
        </w:rPr>
        <w:fldChar w:fldCharType="begin"/>
      </w:r>
      <w:r w:rsidRPr="00386993">
        <w:rPr>
          <w:b w:val="0"/>
          <w:noProof/>
          <w:sz w:val="18"/>
        </w:rPr>
        <w:instrText xml:space="preserve"> PAGEREF _Toc390165057 \h </w:instrText>
      </w:r>
      <w:r w:rsidRPr="00386993">
        <w:rPr>
          <w:b w:val="0"/>
          <w:noProof/>
          <w:sz w:val="18"/>
        </w:rPr>
      </w:r>
      <w:r w:rsidRPr="00386993">
        <w:rPr>
          <w:b w:val="0"/>
          <w:noProof/>
          <w:sz w:val="18"/>
        </w:rPr>
        <w:fldChar w:fldCharType="separate"/>
      </w:r>
      <w:r w:rsidR="007F53C3">
        <w:rPr>
          <w:b w:val="0"/>
          <w:noProof/>
          <w:sz w:val="18"/>
        </w:rPr>
        <w:t>55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CD</w:t>
      </w:r>
      <w:r w:rsidRPr="00386993">
        <w:rPr>
          <w:b w:val="0"/>
          <w:noProof/>
          <w:sz w:val="18"/>
        </w:rPr>
        <w:tab/>
      </w:r>
      <w:r w:rsidRPr="00386993">
        <w:rPr>
          <w:b w:val="0"/>
          <w:noProof/>
          <w:sz w:val="18"/>
        </w:rPr>
        <w:fldChar w:fldCharType="begin"/>
      </w:r>
      <w:r w:rsidRPr="00386993">
        <w:rPr>
          <w:b w:val="0"/>
          <w:noProof/>
          <w:sz w:val="18"/>
        </w:rPr>
        <w:instrText xml:space="preserve"> PAGEREF _Toc390165058 \h </w:instrText>
      </w:r>
      <w:r w:rsidRPr="00386993">
        <w:rPr>
          <w:b w:val="0"/>
          <w:noProof/>
          <w:sz w:val="18"/>
        </w:rPr>
      </w:r>
      <w:r w:rsidRPr="00386993">
        <w:rPr>
          <w:b w:val="0"/>
          <w:noProof/>
          <w:sz w:val="18"/>
        </w:rPr>
        <w:fldChar w:fldCharType="separate"/>
      </w:r>
      <w:r w:rsidR="007F53C3">
        <w:rPr>
          <w:b w:val="0"/>
          <w:noProof/>
          <w:sz w:val="18"/>
        </w:rPr>
        <w:t>55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115GA</w:t>
      </w:r>
      <w:r>
        <w:rPr>
          <w:noProof/>
        </w:rPr>
        <w:tab/>
        <w:t>What this Subdivision is about</w:t>
      </w:r>
      <w:r w:rsidRPr="00386993">
        <w:rPr>
          <w:noProof/>
        </w:rPr>
        <w:tab/>
      </w:r>
      <w:r w:rsidRPr="00386993">
        <w:rPr>
          <w:noProof/>
        </w:rPr>
        <w:fldChar w:fldCharType="begin"/>
      </w:r>
      <w:r w:rsidRPr="00386993">
        <w:rPr>
          <w:noProof/>
        </w:rPr>
        <w:instrText xml:space="preserve"> PAGEREF _Toc390165059 \h </w:instrText>
      </w:r>
      <w:r w:rsidRPr="00386993">
        <w:rPr>
          <w:noProof/>
        </w:rPr>
      </w:r>
      <w:r w:rsidRPr="00386993">
        <w:rPr>
          <w:noProof/>
        </w:rPr>
        <w:fldChar w:fldCharType="separate"/>
      </w:r>
      <w:r w:rsidR="007F53C3">
        <w:rPr>
          <w:noProof/>
        </w:rPr>
        <w:t>55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115GB</w:t>
      </w:r>
      <w:r>
        <w:rPr>
          <w:noProof/>
        </w:rPr>
        <w:tab/>
        <w:t>When adjustments must be made</w:t>
      </w:r>
      <w:r w:rsidRPr="00386993">
        <w:rPr>
          <w:noProof/>
        </w:rPr>
        <w:tab/>
      </w:r>
      <w:r w:rsidRPr="00386993">
        <w:rPr>
          <w:noProof/>
        </w:rPr>
        <w:fldChar w:fldCharType="begin"/>
      </w:r>
      <w:r w:rsidRPr="00386993">
        <w:rPr>
          <w:noProof/>
        </w:rPr>
        <w:instrText xml:space="preserve"> PAGEREF _Toc390165060 \h </w:instrText>
      </w:r>
      <w:r w:rsidRPr="00386993">
        <w:rPr>
          <w:noProof/>
        </w:rPr>
      </w:r>
      <w:r w:rsidRPr="00386993">
        <w:rPr>
          <w:noProof/>
        </w:rPr>
        <w:fldChar w:fldCharType="separate"/>
      </w:r>
      <w:r w:rsidR="007F53C3">
        <w:rPr>
          <w:noProof/>
        </w:rPr>
        <w:t>56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115GC</w:t>
      </w:r>
      <w:r>
        <w:rPr>
          <w:noProof/>
        </w:rPr>
        <w:tab/>
        <w:t>How adjustments are calculated</w:t>
      </w:r>
      <w:r w:rsidRPr="00386993">
        <w:rPr>
          <w:noProof/>
        </w:rPr>
        <w:tab/>
      </w:r>
      <w:r w:rsidRPr="00386993">
        <w:rPr>
          <w:noProof/>
        </w:rPr>
        <w:fldChar w:fldCharType="begin"/>
      </w:r>
      <w:r w:rsidRPr="00386993">
        <w:rPr>
          <w:noProof/>
        </w:rPr>
        <w:instrText xml:space="preserve"> PAGEREF _Toc390165061 \h </w:instrText>
      </w:r>
      <w:r w:rsidRPr="00386993">
        <w:rPr>
          <w:noProof/>
        </w:rPr>
      </w:r>
      <w:r w:rsidRPr="00386993">
        <w:rPr>
          <w:noProof/>
        </w:rPr>
        <w:fldChar w:fldCharType="separate"/>
      </w:r>
      <w:r w:rsidR="007F53C3">
        <w:rPr>
          <w:noProof/>
        </w:rPr>
        <w:t>56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115H</w:t>
      </w:r>
      <w:r>
        <w:rPr>
          <w:noProof/>
        </w:rPr>
        <w:tab/>
        <w:t>How this Subdivision applies</w:t>
      </w:r>
      <w:r w:rsidRPr="00386993">
        <w:rPr>
          <w:noProof/>
        </w:rPr>
        <w:tab/>
      </w:r>
      <w:r w:rsidRPr="00386993">
        <w:rPr>
          <w:noProof/>
        </w:rPr>
        <w:fldChar w:fldCharType="begin"/>
      </w:r>
      <w:r w:rsidRPr="00386993">
        <w:rPr>
          <w:noProof/>
        </w:rPr>
        <w:instrText xml:space="preserve"> PAGEREF _Toc390165062 \h </w:instrText>
      </w:r>
      <w:r w:rsidRPr="00386993">
        <w:rPr>
          <w:noProof/>
        </w:rPr>
      </w:r>
      <w:r w:rsidRPr="00386993">
        <w:rPr>
          <w:noProof/>
        </w:rPr>
        <w:fldChar w:fldCharType="separate"/>
      </w:r>
      <w:r w:rsidR="007F53C3">
        <w:rPr>
          <w:noProof/>
        </w:rPr>
        <w:t>58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_Toc390165063 \h </w:instrText>
      </w:r>
      <w:r w:rsidRPr="00386993">
        <w:rPr>
          <w:b w:val="0"/>
          <w:noProof/>
          <w:sz w:val="18"/>
        </w:rPr>
      </w:r>
      <w:r w:rsidRPr="00386993">
        <w:rPr>
          <w:b w:val="0"/>
          <w:noProof/>
          <w:sz w:val="18"/>
        </w:rPr>
        <w:fldChar w:fldCharType="separate"/>
      </w:r>
      <w:r w:rsidR="007F53C3">
        <w:rPr>
          <w:b w:val="0"/>
          <w:noProof/>
          <w:sz w:val="18"/>
        </w:rPr>
        <w:t>61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115J</w:t>
      </w:r>
      <w:r>
        <w:rPr>
          <w:noProof/>
        </w:rPr>
        <w:tab/>
        <w:t>Object of Subdivision</w:t>
      </w:r>
      <w:r w:rsidRPr="00386993">
        <w:rPr>
          <w:noProof/>
        </w:rPr>
        <w:tab/>
      </w:r>
      <w:r w:rsidRPr="00386993">
        <w:rPr>
          <w:noProof/>
        </w:rPr>
        <w:fldChar w:fldCharType="begin"/>
      </w:r>
      <w:r w:rsidRPr="00386993">
        <w:rPr>
          <w:noProof/>
        </w:rPr>
        <w:instrText xml:space="preserve"> PAGEREF _Toc390165064 \h </w:instrText>
      </w:r>
      <w:r w:rsidRPr="00386993">
        <w:rPr>
          <w:noProof/>
        </w:rPr>
      </w:r>
      <w:r w:rsidRPr="00386993">
        <w:rPr>
          <w:noProof/>
        </w:rPr>
        <w:fldChar w:fldCharType="separate"/>
      </w:r>
      <w:r w:rsidR="007F53C3">
        <w:rPr>
          <w:noProof/>
        </w:rPr>
        <w:t>61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115K</w:t>
      </w:r>
      <w:r>
        <w:rPr>
          <w:noProof/>
        </w:rPr>
        <w:tab/>
        <w:t>Application and interpretation</w:t>
      </w:r>
      <w:r w:rsidRPr="00386993">
        <w:rPr>
          <w:noProof/>
        </w:rPr>
        <w:tab/>
      </w:r>
      <w:r w:rsidRPr="00386993">
        <w:rPr>
          <w:noProof/>
        </w:rPr>
        <w:fldChar w:fldCharType="begin"/>
      </w:r>
      <w:r w:rsidRPr="00386993">
        <w:rPr>
          <w:noProof/>
        </w:rPr>
        <w:instrText xml:space="preserve"> PAGEREF _Toc390165065 \h </w:instrText>
      </w:r>
      <w:r w:rsidRPr="00386993">
        <w:rPr>
          <w:noProof/>
        </w:rPr>
      </w:r>
      <w:r w:rsidRPr="00386993">
        <w:rPr>
          <w:noProof/>
        </w:rPr>
        <w:fldChar w:fldCharType="separate"/>
      </w:r>
      <w:r w:rsidR="007F53C3">
        <w:rPr>
          <w:noProof/>
        </w:rPr>
        <w:t>61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115L</w:t>
      </w:r>
      <w:r>
        <w:rPr>
          <w:noProof/>
        </w:rPr>
        <w:tab/>
        <w:t>Alteration time—alteration in ownership of company</w:t>
      </w:r>
      <w:r w:rsidRPr="00386993">
        <w:rPr>
          <w:noProof/>
        </w:rPr>
        <w:tab/>
      </w:r>
      <w:r w:rsidRPr="00386993">
        <w:rPr>
          <w:noProof/>
        </w:rPr>
        <w:fldChar w:fldCharType="begin"/>
      </w:r>
      <w:r w:rsidRPr="00386993">
        <w:rPr>
          <w:noProof/>
        </w:rPr>
        <w:instrText xml:space="preserve"> PAGEREF _Toc390165066 \h </w:instrText>
      </w:r>
      <w:r w:rsidRPr="00386993">
        <w:rPr>
          <w:noProof/>
        </w:rPr>
      </w:r>
      <w:r w:rsidRPr="00386993">
        <w:rPr>
          <w:noProof/>
        </w:rPr>
        <w:fldChar w:fldCharType="separate"/>
      </w:r>
      <w:r w:rsidR="007F53C3">
        <w:rPr>
          <w:noProof/>
        </w:rPr>
        <w:t>62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115M</w:t>
      </w:r>
      <w:r>
        <w:rPr>
          <w:noProof/>
        </w:rPr>
        <w:tab/>
        <w:t>Alteration time—alteration in control of company</w:t>
      </w:r>
      <w:r w:rsidRPr="00386993">
        <w:rPr>
          <w:noProof/>
        </w:rPr>
        <w:tab/>
      </w:r>
      <w:r w:rsidRPr="00386993">
        <w:rPr>
          <w:noProof/>
        </w:rPr>
        <w:fldChar w:fldCharType="begin"/>
      </w:r>
      <w:r w:rsidRPr="00386993">
        <w:rPr>
          <w:noProof/>
        </w:rPr>
        <w:instrText xml:space="preserve"> PAGEREF _Toc390165067 \h </w:instrText>
      </w:r>
      <w:r w:rsidRPr="00386993">
        <w:rPr>
          <w:noProof/>
        </w:rPr>
      </w:r>
      <w:r w:rsidRPr="00386993">
        <w:rPr>
          <w:noProof/>
        </w:rPr>
        <w:fldChar w:fldCharType="separate"/>
      </w:r>
      <w:r w:rsidR="007F53C3">
        <w:rPr>
          <w:noProof/>
        </w:rPr>
        <w:t>64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115N</w:t>
      </w:r>
      <w:r>
        <w:rPr>
          <w:noProof/>
        </w:rPr>
        <w:tab/>
        <w:t>Alteration time—declaration by liquidator or administrator</w:t>
      </w:r>
      <w:r w:rsidRPr="00386993">
        <w:rPr>
          <w:noProof/>
        </w:rPr>
        <w:tab/>
      </w:r>
      <w:r w:rsidRPr="00386993">
        <w:rPr>
          <w:noProof/>
        </w:rPr>
        <w:fldChar w:fldCharType="begin"/>
      </w:r>
      <w:r w:rsidRPr="00386993">
        <w:rPr>
          <w:noProof/>
        </w:rPr>
        <w:instrText xml:space="preserve"> PAGEREF _Toc390165068 \h </w:instrText>
      </w:r>
      <w:r w:rsidRPr="00386993">
        <w:rPr>
          <w:noProof/>
        </w:rPr>
      </w:r>
      <w:r w:rsidRPr="00386993">
        <w:rPr>
          <w:noProof/>
        </w:rPr>
        <w:fldChar w:fldCharType="separate"/>
      </w:r>
      <w:r w:rsidR="007F53C3">
        <w:rPr>
          <w:noProof/>
        </w:rPr>
        <w:t>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115P</w:t>
      </w:r>
      <w:r>
        <w:rPr>
          <w:noProof/>
        </w:rPr>
        <w:tab/>
        <w:t>Notional alteration time—disposal of interests in company within 12 months before alteration time</w:t>
      </w:r>
      <w:r w:rsidRPr="00386993">
        <w:rPr>
          <w:noProof/>
        </w:rPr>
        <w:tab/>
      </w:r>
      <w:r w:rsidRPr="00386993">
        <w:rPr>
          <w:noProof/>
        </w:rPr>
        <w:fldChar w:fldCharType="begin"/>
      </w:r>
      <w:r w:rsidRPr="00386993">
        <w:rPr>
          <w:noProof/>
        </w:rPr>
        <w:instrText xml:space="preserve"> PAGEREF _Toc390165069 \h </w:instrText>
      </w:r>
      <w:r w:rsidRPr="00386993">
        <w:rPr>
          <w:noProof/>
        </w:rPr>
      </w:r>
      <w:r w:rsidRPr="00386993">
        <w:rPr>
          <w:noProof/>
        </w:rPr>
        <w:fldChar w:fldCharType="separate"/>
      </w:r>
      <w:r w:rsidR="007F53C3">
        <w:rPr>
          <w:noProof/>
        </w:rPr>
        <w:t>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115Q</w:t>
      </w:r>
      <w:r>
        <w:rPr>
          <w:noProof/>
        </w:rPr>
        <w:tab/>
        <w:t>Notional alteration time—disposal of interests in company earlier than 12 months before alteration time</w:t>
      </w:r>
      <w:r w:rsidRPr="00386993">
        <w:rPr>
          <w:noProof/>
        </w:rPr>
        <w:tab/>
      </w:r>
      <w:r w:rsidRPr="00386993">
        <w:rPr>
          <w:noProof/>
        </w:rPr>
        <w:fldChar w:fldCharType="begin"/>
      </w:r>
      <w:r w:rsidRPr="00386993">
        <w:rPr>
          <w:noProof/>
        </w:rPr>
        <w:instrText xml:space="preserve"> PAGEREF _Toc390165070 \h </w:instrText>
      </w:r>
      <w:r w:rsidRPr="00386993">
        <w:rPr>
          <w:noProof/>
        </w:rPr>
      </w:r>
      <w:r w:rsidRPr="00386993">
        <w:rPr>
          <w:noProof/>
        </w:rPr>
        <w:fldChar w:fldCharType="separate"/>
      </w:r>
      <w:r w:rsidR="007F53C3">
        <w:rPr>
          <w:noProof/>
        </w:rPr>
        <w:t>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115R</w:t>
      </w:r>
      <w:r>
        <w:rPr>
          <w:noProof/>
        </w:rPr>
        <w:tab/>
        <w:t>When company is a loss company at first or only alteration time in income year</w:t>
      </w:r>
      <w:r w:rsidRPr="00386993">
        <w:rPr>
          <w:noProof/>
        </w:rPr>
        <w:tab/>
      </w:r>
      <w:r w:rsidRPr="00386993">
        <w:rPr>
          <w:noProof/>
        </w:rPr>
        <w:fldChar w:fldCharType="begin"/>
      </w:r>
      <w:r w:rsidRPr="00386993">
        <w:rPr>
          <w:noProof/>
        </w:rPr>
        <w:instrText xml:space="preserve"> PAGEREF _Toc390165071 \h </w:instrText>
      </w:r>
      <w:r w:rsidRPr="00386993">
        <w:rPr>
          <w:noProof/>
        </w:rPr>
      </w:r>
      <w:r w:rsidRPr="00386993">
        <w:rPr>
          <w:noProof/>
        </w:rPr>
        <w:fldChar w:fldCharType="separate"/>
      </w:r>
      <w:r w:rsidR="007F53C3">
        <w:rPr>
          <w:noProof/>
        </w:rPr>
        <w:t>68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115S</w:t>
      </w:r>
      <w:r>
        <w:rPr>
          <w:noProof/>
        </w:rPr>
        <w:tab/>
        <w:t>When company is a loss company at second or later alteration time in income year</w:t>
      </w:r>
      <w:r w:rsidRPr="00386993">
        <w:rPr>
          <w:noProof/>
        </w:rPr>
        <w:tab/>
      </w:r>
      <w:r w:rsidRPr="00386993">
        <w:rPr>
          <w:noProof/>
        </w:rPr>
        <w:fldChar w:fldCharType="begin"/>
      </w:r>
      <w:r w:rsidRPr="00386993">
        <w:rPr>
          <w:noProof/>
        </w:rPr>
        <w:instrText xml:space="preserve"> PAGEREF _Toc390165072 \h </w:instrText>
      </w:r>
      <w:r w:rsidRPr="00386993">
        <w:rPr>
          <w:noProof/>
        </w:rPr>
      </w:r>
      <w:r w:rsidRPr="00386993">
        <w:rPr>
          <w:noProof/>
        </w:rPr>
        <w:fldChar w:fldCharType="separate"/>
      </w:r>
      <w:r w:rsidR="007F53C3">
        <w:rPr>
          <w:noProof/>
        </w:rPr>
        <w:t>70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115T</w:t>
      </w:r>
      <w:r>
        <w:rPr>
          <w:noProof/>
        </w:rPr>
        <w:tab/>
        <w:t>Reduction of certain amounts included in company’s overall loss at alteration time</w:t>
      </w:r>
      <w:r w:rsidRPr="00386993">
        <w:rPr>
          <w:noProof/>
        </w:rPr>
        <w:tab/>
      </w:r>
      <w:r w:rsidRPr="00386993">
        <w:rPr>
          <w:noProof/>
        </w:rPr>
        <w:fldChar w:fldCharType="begin"/>
      </w:r>
      <w:r w:rsidRPr="00386993">
        <w:rPr>
          <w:noProof/>
        </w:rPr>
        <w:instrText xml:space="preserve"> PAGEREF _Toc390165073 \h </w:instrText>
      </w:r>
      <w:r w:rsidRPr="00386993">
        <w:rPr>
          <w:noProof/>
        </w:rPr>
      </w:r>
      <w:r w:rsidRPr="00386993">
        <w:rPr>
          <w:noProof/>
        </w:rPr>
        <w:fldChar w:fldCharType="separate"/>
      </w:r>
      <w:r w:rsidR="007F53C3">
        <w:rPr>
          <w:noProof/>
        </w:rPr>
        <w:t>71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115U</w:t>
      </w:r>
      <w:r>
        <w:rPr>
          <w:noProof/>
        </w:rPr>
        <w:tab/>
        <w:t>Adjusted unrealised loss</w:t>
      </w:r>
      <w:r w:rsidRPr="00386993">
        <w:rPr>
          <w:noProof/>
        </w:rPr>
        <w:tab/>
      </w:r>
      <w:r w:rsidRPr="00386993">
        <w:rPr>
          <w:noProof/>
        </w:rPr>
        <w:fldChar w:fldCharType="begin"/>
      </w:r>
      <w:r w:rsidRPr="00386993">
        <w:rPr>
          <w:noProof/>
        </w:rPr>
        <w:instrText xml:space="preserve"> PAGEREF _Toc390165074 \h </w:instrText>
      </w:r>
      <w:r w:rsidRPr="00386993">
        <w:rPr>
          <w:noProof/>
        </w:rPr>
      </w:r>
      <w:r w:rsidRPr="00386993">
        <w:rPr>
          <w:noProof/>
        </w:rPr>
        <w:fldChar w:fldCharType="separate"/>
      </w:r>
      <w:r w:rsidR="007F53C3">
        <w:rPr>
          <w:noProof/>
        </w:rPr>
        <w:t>72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115V</w:t>
      </w:r>
      <w:r>
        <w:rPr>
          <w:noProof/>
        </w:rPr>
        <w:tab/>
        <w:t>Notional losses</w:t>
      </w:r>
      <w:r w:rsidRPr="00386993">
        <w:rPr>
          <w:noProof/>
        </w:rPr>
        <w:tab/>
      </w:r>
      <w:r w:rsidRPr="00386993">
        <w:rPr>
          <w:noProof/>
        </w:rPr>
        <w:fldChar w:fldCharType="begin"/>
      </w:r>
      <w:r w:rsidRPr="00386993">
        <w:rPr>
          <w:noProof/>
        </w:rPr>
        <w:instrText xml:space="preserve"> PAGEREF _Toc390165075 \h </w:instrText>
      </w:r>
      <w:r w:rsidRPr="00386993">
        <w:rPr>
          <w:noProof/>
        </w:rPr>
      </w:r>
      <w:r w:rsidRPr="00386993">
        <w:rPr>
          <w:noProof/>
        </w:rPr>
        <w:fldChar w:fldCharType="separate"/>
      </w:r>
      <w:r w:rsidR="007F53C3">
        <w:rPr>
          <w:noProof/>
        </w:rPr>
        <w:t>74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115W</w:t>
      </w:r>
      <w:r>
        <w:rPr>
          <w:noProof/>
        </w:rPr>
        <w:tab/>
        <w:t>Calculation of trading stock decrease</w:t>
      </w:r>
      <w:r w:rsidRPr="00386993">
        <w:rPr>
          <w:noProof/>
        </w:rPr>
        <w:tab/>
      </w:r>
      <w:r w:rsidRPr="00386993">
        <w:rPr>
          <w:noProof/>
        </w:rPr>
        <w:fldChar w:fldCharType="begin"/>
      </w:r>
      <w:r w:rsidRPr="00386993">
        <w:rPr>
          <w:noProof/>
        </w:rPr>
        <w:instrText xml:space="preserve"> PAGEREF _Toc390165076 \h </w:instrText>
      </w:r>
      <w:r w:rsidRPr="00386993">
        <w:rPr>
          <w:noProof/>
        </w:rPr>
      </w:r>
      <w:r w:rsidRPr="00386993">
        <w:rPr>
          <w:noProof/>
        </w:rPr>
        <w:fldChar w:fldCharType="separate"/>
      </w:r>
      <w:r w:rsidR="007F53C3">
        <w:rPr>
          <w:noProof/>
        </w:rPr>
        <w:t>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115X</w:t>
      </w:r>
      <w:r>
        <w:rPr>
          <w:noProof/>
        </w:rPr>
        <w:tab/>
        <w:t>Relevant equity interest</w:t>
      </w:r>
      <w:r w:rsidRPr="00386993">
        <w:rPr>
          <w:noProof/>
        </w:rPr>
        <w:tab/>
      </w:r>
      <w:r w:rsidRPr="00386993">
        <w:rPr>
          <w:noProof/>
        </w:rPr>
        <w:fldChar w:fldCharType="begin"/>
      </w:r>
      <w:r w:rsidRPr="00386993">
        <w:rPr>
          <w:noProof/>
        </w:rPr>
        <w:instrText xml:space="preserve"> PAGEREF _Toc390165077 \h </w:instrText>
      </w:r>
      <w:r w:rsidRPr="00386993">
        <w:rPr>
          <w:noProof/>
        </w:rPr>
      </w:r>
      <w:r w:rsidRPr="00386993">
        <w:rPr>
          <w:noProof/>
        </w:rPr>
        <w:fldChar w:fldCharType="separate"/>
      </w:r>
      <w:r w:rsidR="007F53C3">
        <w:rPr>
          <w:noProof/>
        </w:rPr>
        <w:t>77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115Y</w:t>
      </w:r>
      <w:r>
        <w:rPr>
          <w:noProof/>
        </w:rPr>
        <w:tab/>
        <w:t>Relevant debt interest</w:t>
      </w:r>
      <w:r w:rsidRPr="00386993">
        <w:rPr>
          <w:noProof/>
        </w:rPr>
        <w:tab/>
      </w:r>
      <w:r w:rsidRPr="00386993">
        <w:rPr>
          <w:noProof/>
        </w:rPr>
        <w:fldChar w:fldCharType="begin"/>
      </w:r>
      <w:r w:rsidRPr="00386993">
        <w:rPr>
          <w:noProof/>
        </w:rPr>
        <w:instrText xml:space="preserve"> PAGEREF _Toc390165078 \h </w:instrText>
      </w:r>
      <w:r w:rsidRPr="00386993">
        <w:rPr>
          <w:noProof/>
        </w:rPr>
      </w:r>
      <w:r w:rsidRPr="00386993">
        <w:rPr>
          <w:noProof/>
        </w:rPr>
        <w:fldChar w:fldCharType="separate"/>
      </w:r>
      <w:r w:rsidR="007F53C3">
        <w:rPr>
          <w:noProof/>
        </w:rPr>
        <w:t>80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115Z</w:t>
      </w:r>
      <w:r>
        <w:rPr>
          <w:noProof/>
        </w:rPr>
        <w:tab/>
        <w:t>What constitutes a controlling stake in a company</w:t>
      </w:r>
      <w:r w:rsidRPr="00386993">
        <w:rPr>
          <w:noProof/>
        </w:rPr>
        <w:tab/>
      </w:r>
      <w:r w:rsidRPr="00386993">
        <w:rPr>
          <w:noProof/>
        </w:rPr>
        <w:fldChar w:fldCharType="begin"/>
      </w:r>
      <w:r w:rsidRPr="00386993">
        <w:rPr>
          <w:noProof/>
        </w:rPr>
        <w:instrText xml:space="preserve"> PAGEREF _Toc390165079 \h </w:instrText>
      </w:r>
      <w:r w:rsidRPr="00386993">
        <w:rPr>
          <w:noProof/>
        </w:rPr>
      </w:r>
      <w:r w:rsidRPr="00386993">
        <w:rPr>
          <w:noProof/>
        </w:rPr>
        <w:fldChar w:fldCharType="separate"/>
      </w:r>
      <w:r w:rsidR="007F53C3">
        <w:rPr>
          <w:noProof/>
        </w:rPr>
        <w:t>82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115ZA</w:t>
      </w:r>
      <w:r>
        <w:rPr>
          <w:noProof/>
        </w:rPr>
        <w:tab/>
        <w:t>Reductions and other consequences if entity has relevant equity interest or relevant debt interest in loss company immediately before alteration time</w:t>
      </w:r>
      <w:r w:rsidRPr="00386993">
        <w:rPr>
          <w:noProof/>
        </w:rPr>
        <w:tab/>
      </w:r>
      <w:r w:rsidRPr="00386993">
        <w:rPr>
          <w:noProof/>
        </w:rPr>
        <w:fldChar w:fldCharType="begin"/>
      </w:r>
      <w:r w:rsidRPr="00386993">
        <w:rPr>
          <w:noProof/>
        </w:rPr>
        <w:instrText xml:space="preserve"> PAGEREF _Toc390165080 \h </w:instrText>
      </w:r>
      <w:r w:rsidRPr="00386993">
        <w:rPr>
          <w:noProof/>
        </w:rPr>
      </w:r>
      <w:r w:rsidRPr="00386993">
        <w:rPr>
          <w:noProof/>
        </w:rPr>
        <w:fldChar w:fldCharType="separate"/>
      </w:r>
      <w:r w:rsidR="007F53C3">
        <w:rPr>
          <w:noProof/>
        </w:rPr>
        <w:t>83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165</w:t>
      </w:r>
      <w:r>
        <w:rPr>
          <w:noProof/>
        </w:rPr>
        <w:noBreakHyphen/>
        <w:t>115ZB</w:t>
      </w:r>
      <w:r>
        <w:rPr>
          <w:noProof/>
        </w:rPr>
        <w:tab/>
        <w:t>Adjustment amounts for the purposes of section 165</w:t>
      </w:r>
      <w:r>
        <w:rPr>
          <w:noProof/>
        </w:rPr>
        <w:noBreakHyphen/>
        <w:t>115ZA</w:t>
      </w:r>
      <w:r w:rsidRPr="00386993">
        <w:rPr>
          <w:noProof/>
        </w:rPr>
        <w:tab/>
      </w:r>
      <w:r w:rsidRPr="00386993">
        <w:rPr>
          <w:noProof/>
        </w:rPr>
        <w:fldChar w:fldCharType="begin"/>
      </w:r>
      <w:r w:rsidRPr="00386993">
        <w:rPr>
          <w:noProof/>
        </w:rPr>
        <w:instrText xml:space="preserve"> PAGEREF _Toc390165081 \h </w:instrText>
      </w:r>
      <w:r w:rsidRPr="00386993">
        <w:rPr>
          <w:noProof/>
        </w:rPr>
      </w:r>
      <w:r w:rsidRPr="00386993">
        <w:rPr>
          <w:noProof/>
        </w:rPr>
        <w:fldChar w:fldCharType="separate"/>
      </w:r>
      <w:r w:rsidR="007F53C3">
        <w:rPr>
          <w:noProof/>
        </w:rPr>
        <w:t>86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115ZC</w:t>
      </w:r>
      <w:r>
        <w:rPr>
          <w:noProof/>
        </w:rPr>
        <w:tab/>
        <w:t>Notices to be given</w:t>
      </w:r>
      <w:r w:rsidRPr="00386993">
        <w:rPr>
          <w:noProof/>
        </w:rPr>
        <w:tab/>
      </w:r>
      <w:r w:rsidRPr="00386993">
        <w:rPr>
          <w:noProof/>
        </w:rPr>
        <w:fldChar w:fldCharType="begin"/>
      </w:r>
      <w:r w:rsidRPr="00386993">
        <w:rPr>
          <w:noProof/>
        </w:rPr>
        <w:instrText xml:space="preserve"> PAGEREF _Toc390165082 \h </w:instrText>
      </w:r>
      <w:r w:rsidRPr="00386993">
        <w:rPr>
          <w:noProof/>
        </w:rPr>
      </w:r>
      <w:r w:rsidRPr="00386993">
        <w:rPr>
          <w:noProof/>
        </w:rPr>
        <w:fldChar w:fldCharType="separate"/>
      </w:r>
      <w:r w:rsidR="007F53C3">
        <w:rPr>
          <w:noProof/>
        </w:rPr>
        <w:t>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386993">
        <w:rPr>
          <w:noProof/>
        </w:rPr>
        <w:tab/>
      </w:r>
      <w:r w:rsidRPr="00386993">
        <w:rPr>
          <w:noProof/>
        </w:rPr>
        <w:fldChar w:fldCharType="begin"/>
      </w:r>
      <w:r w:rsidRPr="00386993">
        <w:rPr>
          <w:noProof/>
        </w:rPr>
        <w:instrText xml:space="preserve"> PAGEREF _Toc390165083 \h </w:instrText>
      </w:r>
      <w:r w:rsidRPr="00386993">
        <w:rPr>
          <w:noProof/>
        </w:rPr>
      </w:r>
      <w:r w:rsidRPr="00386993">
        <w:rPr>
          <w:noProof/>
        </w:rPr>
        <w:fldChar w:fldCharType="separate"/>
      </w:r>
      <w:r w:rsidR="007F53C3">
        <w:rPr>
          <w:noProof/>
        </w:rPr>
        <w:t>93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C—Deducting bad debts</w:t>
      </w:r>
      <w:r w:rsidRPr="00386993">
        <w:rPr>
          <w:b w:val="0"/>
          <w:noProof/>
          <w:sz w:val="18"/>
        </w:rPr>
        <w:tab/>
      </w:r>
      <w:r w:rsidRPr="00386993">
        <w:rPr>
          <w:b w:val="0"/>
          <w:noProof/>
          <w:sz w:val="18"/>
        </w:rPr>
        <w:fldChar w:fldCharType="begin"/>
      </w:r>
      <w:r w:rsidRPr="00386993">
        <w:rPr>
          <w:b w:val="0"/>
          <w:noProof/>
          <w:sz w:val="18"/>
        </w:rPr>
        <w:instrText xml:space="preserve"> PAGEREF _Toc390165084 \h </w:instrText>
      </w:r>
      <w:r w:rsidRPr="00386993">
        <w:rPr>
          <w:b w:val="0"/>
          <w:noProof/>
          <w:sz w:val="18"/>
        </w:rPr>
      </w:r>
      <w:r w:rsidRPr="00386993">
        <w:rPr>
          <w:b w:val="0"/>
          <w:noProof/>
          <w:sz w:val="18"/>
        </w:rPr>
        <w:fldChar w:fldCharType="separate"/>
      </w:r>
      <w:r w:rsidR="007F53C3">
        <w:rPr>
          <w:b w:val="0"/>
          <w:noProof/>
          <w:sz w:val="18"/>
        </w:rPr>
        <w:t>98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_Toc390165085 \h </w:instrText>
      </w:r>
      <w:r w:rsidRPr="00386993">
        <w:rPr>
          <w:b w:val="0"/>
          <w:noProof/>
          <w:sz w:val="18"/>
        </w:rPr>
      </w:r>
      <w:r w:rsidRPr="00386993">
        <w:rPr>
          <w:b w:val="0"/>
          <w:noProof/>
          <w:sz w:val="18"/>
        </w:rPr>
        <w:fldChar w:fldCharType="separate"/>
      </w:r>
      <w:r w:rsidR="007F53C3">
        <w:rPr>
          <w:b w:val="0"/>
          <w:noProof/>
          <w:sz w:val="18"/>
        </w:rPr>
        <w:t>98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117</w:t>
      </w:r>
      <w:r>
        <w:rPr>
          <w:noProof/>
        </w:rPr>
        <w:tab/>
        <w:t>What this Subdivision is about</w:t>
      </w:r>
      <w:r w:rsidRPr="00386993">
        <w:rPr>
          <w:noProof/>
        </w:rPr>
        <w:tab/>
      </w:r>
      <w:r w:rsidRPr="00386993">
        <w:rPr>
          <w:noProof/>
        </w:rPr>
        <w:fldChar w:fldCharType="begin"/>
      </w:r>
      <w:r w:rsidRPr="00386993">
        <w:rPr>
          <w:noProof/>
        </w:rPr>
        <w:instrText xml:space="preserve"> PAGEREF _Toc390165086 \h </w:instrText>
      </w:r>
      <w:r w:rsidRPr="00386993">
        <w:rPr>
          <w:noProof/>
        </w:rPr>
      </w:r>
      <w:r w:rsidRPr="00386993">
        <w:rPr>
          <w:noProof/>
        </w:rPr>
        <w:fldChar w:fldCharType="separate"/>
      </w:r>
      <w:r w:rsidR="007F53C3">
        <w:rPr>
          <w:noProof/>
        </w:rPr>
        <w:t>98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_Toc390165087 \h </w:instrText>
      </w:r>
      <w:r w:rsidRPr="00386993">
        <w:rPr>
          <w:b w:val="0"/>
          <w:noProof/>
          <w:sz w:val="18"/>
        </w:rPr>
      </w:r>
      <w:r w:rsidRPr="00386993">
        <w:rPr>
          <w:b w:val="0"/>
          <w:noProof/>
          <w:sz w:val="18"/>
        </w:rPr>
        <w:fldChar w:fldCharType="separate"/>
      </w:r>
      <w:r w:rsidR="007F53C3">
        <w:rPr>
          <w:b w:val="0"/>
          <w:noProof/>
          <w:sz w:val="18"/>
        </w:rPr>
        <w:t>99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119</w:t>
      </w:r>
      <w:r>
        <w:rPr>
          <w:noProof/>
        </w:rPr>
        <w:tab/>
        <w:t>Application of Subdivision</w:t>
      </w:r>
      <w:r w:rsidRPr="00386993">
        <w:rPr>
          <w:noProof/>
        </w:rPr>
        <w:tab/>
      </w:r>
      <w:r w:rsidRPr="00386993">
        <w:rPr>
          <w:noProof/>
        </w:rPr>
        <w:fldChar w:fldCharType="begin"/>
      </w:r>
      <w:r w:rsidRPr="00386993">
        <w:rPr>
          <w:noProof/>
        </w:rPr>
        <w:instrText xml:space="preserve"> PAGEREF _Toc390165088 \h </w:instrText>
      </w:r>
      <w:r w:rsidRPr="00386993">
        <w:rPr>
          <w:noProof/>
        </w:rPr>
      </w:r>
      <w:r w:rsidRPr="00386993">
        <w:rPr>
          <w:noProof/>
        </w:rPr>
        <w:fldChar w:fldCharType="separate"/>
      </w:r>
      <w:r w:rsidR="007F53C3">
        <w:rPr>
          <w:noProof/>
        </w:rPr>
        <w:t>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120</w:t>
      </w:r>
      <w:r>
        <w:rPr>
          <w:noProof/>
        </w:rPr>
        <w:tab/>
        <w:t>To deduct a bad debt</w:t>
      </w:r>
      <w:r w:rsidRPr="00386993">
        <w:rPr>
          <w:noProof/>
        </w:rPr>
        <w:tab/>
      </w:r>
      <w:r w:rsidRPr="00386993">
        <w:rPr>
          <w:noProof/>
        </w:rPr>
        <w:fldChar w:fldCharType="begin"/>
      </w:r>
      <w:r w:rsidRPr="00386993">
        <w:rPr>
          <w:noProof/>
        </w:rPr>
        <w:instrText xml:space="preserve"> PAGEREF _Toc390165089 \h </w:instrText>
      </w:r>
      <w:r w:rsidRPr="00386993">
        <w:rPr>
          <w:noProof/>
        </w:rPr>
      </w:r>
      <w:r w:rsidRPr="00386993">
        <w:rPr>
          <w:noProof/>
        </w:rPr>
        <w:fldChar w:fldCharType="separate"/>
      </w:r>
      <w:r w:rsidR="007F53C3">
        <w:rPr>
          <w:noProof/>
        </w:rPr>
        <w:t>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123</w:t>
      </w:r>
      <w:r>
        <w:rPr>
          <w:noProof/>
        </w:rPr>
        <w:tab/>
        <w:t>Company must maintain the same owners</w:t>
      </w:r>
      <w:r w:rsidRPr="00386993">
        <w:rPr>
          <w:noProof/>
        </w:rPr>
        <w:tab/>
      </w:r>
      <w:r w:rsidRPr="00386993">
        <w:rPr>
          <w:noProof/>
        </w:rPr>
        <w:fldChar w:fldCharType="begin"/>
      </w:r>
      <w:r w:rsidRPr="00386993">
        <w:rPr>
          <w:noProof/>
        </w:rPr>
        <w:instrText xml:space="preserve"> PAGEREF _Toc390165090 \h </w:instrText>
      </w:r>
      <w:r w:rsidRPr="00386993">
        <w:rPr>
          <w:noProof/>
        </w:rPr>
      </w:r>
      <w:r w:rsidRPr="00386993">
        <w:rPr>
          <w:noProof/>
        </w:rPr>
        <w:fldChar w:fldCharType="separate"/>
      </w:r>
      <w:r w:rsidR="007F53C3">
        <w:rPr>
          <w:noProof/>
        </w:rPr>
        <w:t>100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126</w:t>
      </w:r>
      <w:r>
        <w:rPr>
          <w:noProof/>
        </w:rPr>
        <w:tab/>
        <w:t>Alternatively, the company must satisfy the same business test</w:t>
      </w:r>
      <w:r w:rsidRPr="00386993">
        <w:rPr>
          <w:noProof/>
        </w:rPr>
        <w:tab/>
      </w:r>
      <w:r w:rsidRPr="00386993">
        <w:rPr>
          <w:noProof/>
        </w:rPr>
        <w:fldChar w:fldCharType="begin"/>
      </w:r>
      <w:r w:rsidRPr="00386993">
        <w:rPr>
          <w:noProof/>
        </w:rPr>
        <w:instrText xml:space="preserve"> PAGEREF _Toc390165091 \h </w:instrText>
      </w:r>
      <w:r w:rsidRPr="00386993">
        <w:rPr>
          <w:noProof/>
        </w:rPr>
      </w:r>
      <w:r w:rsidRPr="00386993">
        <w:rPr>
          <w:noProof/>
        </w:rPr>
        <w:fldChar w:fldCharType="separate"/>
      </w:r>
      <w:r w:rsidR="007F53C3">
        <w:rPr>
          <w:noProof/>
        </w:rPr>
        <w:t>102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129</w:t>
      </w:r>
      <w:r>
        <w:rPr>
          <w:noProof/>
        </w:rPr>
        <w:tab/>
        <w:t>Same people must control the voting power, or the company must satisfy the same business test</w:t>
      </w:r>
      <w:r w:rsidRPr="00386993">
        <w:rPr>
          <w:noProof/>
        </w:rPr>
        <w:tab/>
      </w:r>
      <w:r w:rsidRPr="00386993">
        <w:rPr>
          <w:noProof/>
        </w:rPr>
        <w:fldChar w:fldCharType="begin"/>
      </w:r>
      <w:r w:rsidRPr="00386993">
        <w:rPr>
          <w:noProof/>
        </w:rPr>
        <w:instrText xml:space="preserve"> PAGEREF _Toc390165092 \h </w:instrText>
      </w:r>
      <w:r w:rsidRPr="00386993">
        <w:rPr>
          <w:noProof/>
        </w:rPr>
      </w:r>
      <w:r w:rsidRPr="00386993">
        <w:rPr>
          <w:noProof/>
        </w:rPr>
        <w:fldChar w:fldCharType="separate"/>
      </w:r>
      <w:r w:rsidR="007F53C3">
        <w:rPr>
          <w:noProof/>
        </w:rPr>
        <w:t>103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132</w:t>
      </w:r>
      <w:r>
        <w:rPr>
          <w:noProof/>
        </w:rPr>
        <w:tab/>
        <w:t>When tax losses resulting from bad debts cannot be deducted</w:t>
      </w:r>
      <w:r w:rsidRPr="00386993">
        <w:rPr>
          <w:noProof/>
        </w:rPr>
        <w:tab/>
      </w:r>
      <w:r w:rsidRPr="00386993">
        <w:rPr>
          <w:noProof/>
        </w:rPr>
        <w:fldChar w:fldCharType="begin"/>
      </w:r>
      <w:r w:rsidRPr="00386993">
        <w:rPr>
          <w:noProof/>
        </w:rPr>
        <w:instrText xml:space="preserve"> PAGEREF _Toc390165093 \h </w:instrText>
      </w:r>
      <w:r w:rsidRPr="00386993">
        <w:rPr>
          <w:noProof/>
        </w:rPr>
      </w:r>
      <w:r w:rsidRPr="00386993">
        <w:rPr>
          <w:noProof/>
        </w:rPr>
        <w:fldChar w:fldCharType="separate"/>
      </w:r>
      <w:r w:rsidR="007F53C3">
        <w:rPr>
          <w:noProof/>
        </w:rPr>
        <w:t>104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D—Tests for finding out whether the company has maintained the same owners</w:t>
      </w:r>
      <w:r w:rsidRPr="00386993">
        <w:rPr>
          <w:b w:val="0"/>
          <w:noProof/>
          <w:sz w:val="18"/>
        </w:rPr>
        <w:tab/>
      </w:r>
      <w:r w:rsidRPr="00386993">
        <w:rPr>
          <w:b w:val="0"/>
          <w:noProof/>
          <w:sz w:val="18"/>
        </w:rPr>
        <w:fldChar w:fldCharType="begin"/>
      </w:r>
      <w:r w:rsidRPr="00386993">
        <w:rPr>
          <w:b w:val="0"/>
          <w:noProof/>
          <w:sz w:val="18"/>
        </w:rPr>
        <w:instrText xml:space="preserve"> PAGEREF _Toc390165094 \h </w:instrText>
      </w:r>
      <w:r w:rsidRPr="00386993">
        <w:rPr>
          <w:b w:val="0"/>
          <w:noProof/>
          <w:sz w:val="18"/>
        </w:rPr>
      </w:r>
      <w:r w:rsidRPr="00386993">
        <w:rPr>
          <w:b w:val="0"/>
          <w:noProof/>
          <w:sz w:val="18"/>
        </w:rPr>
        <w:fldChar w:fldCharType="separate"/>
      </w:r>
      <w:r w:rsidR="007F53C3">
        <w:rPr>
          <w:b w:val="0"/>
          <w:noProof/>
          <w:sz w:val="18"/>
        </w:rPr>
        <w:t>105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The primary and alternative tests</w:t>
      </w:r>
      <w:r w:rsidRPr="00386993">
        <w:rPr>
          <w:b w:val="0"/>
          <w:noProof/>
          <w:sz w:val="18"/>
        </w:rPr>
        <w:tab/>
      </w:r>
      <w:r w:rsidRPr="00386993">
        <w:rPr>
          <w:b w:val="0"/>
          <w:noProof/>
          <w:sz w:val="18"/>
        </w:rPr>
        <w:fldChar w:fldCharType="begin"/>
      </w:r>
      <w:r w:rsidRPr="00386993">
        <w:rPr>
          <w:b w:val="0"/>
          <w:noProof/>
          <w:sz w:val="18"/>
        </w:rPr>
        <w:instrText xml:space="preserve"> PAGEREF _Toc390165095 \h </w:instrText>
      </w:r>
      <w:r w:rsidRPr="00386993">
        <w:rPr>
          <w:b w:val="0"/>
          <w:noProof/>
          <w:sz w:val="18"/>
        </w:rPr>
      </w:r>
      <w:r w:rsidRPr="00386993">
        <w:rPr>
          <w:b w:val="0"/>
          <w:noProof/>
          <w:sz w:val="18"/>
        </w:rPr>
        <w:fldChar w:fldCharType="separate"/>
      </w:r>
      <w:r w:rsidR="007F53C3">
        <w:rPr>
          <w:b w:val="0"/>
          <w:noProof/>
          <w:sz w:val="18"/>
        </w:rPr>
        <w:t>106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150</w:t>
      </w:r>
      <w:r>
        <w:rPr>
          <w:noProof/>
        </w:rPr>
        <w:tab/>
        <w:t>Who has more than 50% of the voting power in the company</w:t>
      </w:r>
      <w:r w:rsidRPr="00386993">
        <w:rPr>
          <w:noProof/>
        </w:rPr>
        <w:tab/>
      </w:r>
      <w:r w:rsidRPr="00386993">
        <w:rPr>
          <w:noProof/>
        </w:rPr>
        <w:fldChar w:fldCharType="begin"/>
      </w:r>
      <w:r w:rsidRPr="00386993">
        <w:rPr>
          <w:noProof/>
        </w:rPr>
        <w:instrText xml:space="preserve"> PAGEREF _Toc390165096 \h </w:instrText>
      </w:r>
      <w:r w:rsidRPr="00386993">
        <w:rPr>
          <w:noProof/>
        </w:rPr>
      </w:r>
      <w:r w:rsidRPr="00386993">
        <w:rPr>
          <w:noProof/>
        </w:rPr>
        <w:fldChar w:fldCharType="separate"/>
      </w:r>
      <w:r w:rsidR="007F53C3">
        <w:rPr>
          <w:noProof/>
        </w:rPr>
        <w:t>106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155</w:t>
      </w:r>
      <w:r>
        <w:rPr>
          <w:noProof/>
        </w:rPr>
        <w:tab/>
        <w:t>Who has rights to more than 50% of the company’s dividends</w:t>
      </w:r>
      <w:r w:rsidRPr="00386993">
        <w:rPr>
          <w:noProof/>
        </w:rPr>
        <w:tab/>
      </w:r>
      <w:r w:rsidRPr="00386993">
        <w:rPr>
          <w:noProof/>
        </w:rPr>
        <w:fldChar w:fldCharType="begin"/>
      </w:r>
      <w:r w:rsidRPr="00386993">
        <w:rPr>
          <w:noProof/>
        </w:rPr>
        <w:instrText xml:space="preserve"> PAGEREF _Toc390165097 \h </w:instrText>
      </w:r>
      <w:r w:rsidRPr="00386993">
        <w:rPr>
          <w:noProof/>
        </w:rPr>
      </w:r>
      <w:r w:rsidRPr="00386993">
        <w:rPr>
          <w:noProof/>
        </w:rPr>
        <w:fldChar w:fldCharType="separate"/>
      </w:r>
      <w:r w:rsidR="007F53C3">
        <w:rPr>
          <w:noProof/>
        </w:rPr>
        <w:t>106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160</w:t>
      </w:r>
      <w:r>
        <w:rPr>
          <w:noProof/>
        </w:rPr>
        <w:tab/>
        <w:t>Who has rights to more than 50% of the company’s capital distributions</w:t>
      </w:r>
      <w:r w:rsidRPr="00386993">
        <w:rPr>
          <w:noProof/>
        </w:rPr>
        <w:tab/>
      </w:r>
      <w:r w:rsidRPr="00386993">
        <w:rPr>
          <w:noProof/>
        </w:rPr>
        <w:fldChar w:fldCharType="begin"/>
      </w:r>
      <w:r w:rsidRPr="00386993">
        <w:rPr>
          <w:noProof/>
        </w:rPr>
        <w:instrText xml:space="preserve"> PAGEREF _Toc390165098 \h </w:instrText>
      </w:r>
      <w:r w:rsidRPr="00386993">
        <w:rPr>
          <w:noProof/>
        </w:rPr>
      </w:r>
      <w:r w:rsidRPr="00386993">
        <w:rPr>
          <w:noProof/>
        </w:rPr>
        <w:fldChar w:fldCharType="separate"/>
      </w:r>
      <w:r w:rsidR="007F53C3">
        <w:rPr>
          <w:noProof/>
        </w:rPr>
        <w:t>107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165</w:t>
      </w:r>
      <w:r>
        <w:rPr>
          <w:noProof/>
        </w:rPr>
        <w:tab/>
        <w:t>Rules about tests for a condition or occurrence of a circumstance</w:t>
      </w:r>
      <w:r w:rsidRPr="00386993">
        <w:rPr>
          <w:noProof/>
        </w:rPr>
        <w:tab/>
      </w:r>
      <w:r w:rsidRPr="00386993">
        <w:rPr>
          <w:noProof/>
        </w:rPr>
        <w:fldChar w:fldCharType="begin"/>
      </w:r>
      <w:r w:rsidRPr="00386993">
        <w:rPr>
          <w:noProof/>
        </w:rPr>
        <w:instrText xml:space="preserve"> PAGEREF _Toc390165099 \h </w:instrText>
      </w:r>
      <w:r w:rsidRPr="00386993">
        <w:rPr>
          <w:noProof/>
        </w:rPr>
      </w:r>
      <w:r w:rsidRPr="00386993">
        <w:rPr>
          <w:noProof/>
        </w:rPr>
        <w:fldChar w:fldCharType="separate"/>
      </w:r>
      <w:r w:rsidR="007F53C3">
        <w:rPr>
          <w:noProof/>
        </w:rPr>
        <w:t>107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175</w:t>
      </w:r>
      <w:r>
        <w:rPr>
          <w:noProof/>
        </w:rPr>
        <w:tab/>
        <w:t>Tests can be satisfied by a single person</w:t>
      </w:r>
      <w:r w:rsidRPr="00386993">
        <w:rPr>
          <w:noProof/>
        </w:rPr>
        <w:tab/>
      </w:r>
      <w:r w:rsidRPr="00386993">
        <w:rPr>
          <w:noProof/>
        </w:rPr>
        <w:fldChar w:fldCharType="begin"/>
      </w:r>
      <w:r w:rsidRPr="00386993">
        <w:rPr>
          <w:noProof/>
        </w:rPr>
        <w:instrText xml:space="preserve"> PAGEREF _Toc390165100 \h </w:instrText>
      </w:r>
      <w:r w:rsidRPr="00386993">
        <w:rPr>
          <w:noProof/>
        </w:rPr>
      </w:r>
      <w:r w:rsidRPr="00386993">
        <w:rPr>
          <w:noProof/>
        </w:rPr>
        <w:fldChar w:fldCharType="separate"/>
      </w:r>
      <w:r w:rsidR="007F53C3">
        <w:rPr>
          <w:noProof/>
        </w:rPr>
        <w:t>109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Rules affecting the operation of the tests</w:t>
      </w:r>
      <w:r w:rsidRPr="00386993">
        <w:rPr>
          <w:b w:val="0"/>
          <w:noProof/>
          <w:sz w:val="18"/>
        </w:rPr>
        <w:tab/>
      </w:r>
      <w:r w:rsidRPr="00386993">
        <w:rPr>
          <w:b w:val="0"/>
          <w:noProof/>
          <w:sz w:val="18"/>
        </w:rPr>
        <w:fldChar w:fldCharType="begin"/>
      </w:r>
      <w:r w:rsidRPr="00386993">
        <w:rPr>
          <w:b w:val="0"/>
          <w:noProof/>
          <w:sz w:val="18"/>
        </w:rPr>
        <w:instrText xml:space="preserve"> PAGEREF _Toc390165101 \h </w:instrText>
      </w:r>
      <w:r w:rsidRPr="00386993">
        <w:rPr>
          <w:b w:val="0"/>
          <w:noProof/>
          <w:sz w:val="18"/>
        </w:rPr>
      </w:r>
      <w:r w:rsidRPr="00386993">
        <w:rPr>
          <w:b w:val="0"/>
          <w:noProof/>
          <w:sz w:val="18"/>
        </w:rPr>
        <w:fldChar w:fldCharType="separate"/>
      </w:r>
      <w:r w:rsidR="007F53C3">
        <w:rPr>
          <w:b w:val="0"/>
          <w:noProof/>
          <w:sz w:val="18"/>
        </w:rPr>
        <w:t>110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180</w:t>
      </w:r>
      <w:r>
        <w:rPr>
          <w:noProof/>
        </w:rPr>
        <w:tab/>
        <w:t>Arrangements affecting beneficial ownership of shares</w:t>
      </w:r>
      <w:r w:rsidRPr="00386993">
        <w:rPr>
          <w:noProof/>
        </w:rPr>
        <w:tab/>
      </w:r>
      <w:r w:rsidRPr="00386993">
        <w:rPr>
          <w:noProof/>
        </w:rPr>
        <w:fldChar w:fldCharType="begin"/>
      </w:r>
      <w:r w:rsidRPr="00386993">
        <w:rPr>
          <w:noProof/>
        </w:rPr>
        <w:instrText xml:space="preserve"> PAGEREF _Toc390165102 \h </w:instrText>
      </w:r>
      <w:r w:rsidRPr="00386993">
        <w:rPr>
          <w:noProof/>
        </w:rPr>
      </w:r>
      <w:r w:rsidRPr="00386993">
        <w:rPr>
          <w:noProof/>
        </w:rPr>
        <w:fldChar w:fldCharType="separate"/>
      </w:r>
      <w:r w:rsidR="007F53C3">
        <w:rPr>
          <w:noProof/>
        </w:rPr>
        <w:t>110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185</w:t>
      </w:r>
      <w:r>
        <w:rPr>
          <w:noProof/>
        </w:rPr>
        <w:tab/>
        <w:t>Shares treated as not having carried rights</w:t>
      </w:r>
      <w:r w:rsidRPr="00386993">
        <w:rPr>
          <w:noProof/>
        </w:rPr>
        <w:tab/>
      </w:r>
      <w:r w:rsidRPr="00386993">
        <w:rPr>
          <w:noProof/>
        </w:rPr>
        <w:fldChar w:fldCharType="begin"/>
      </w:r>
      <w:r w:rsidRPr="00386993">
        <w:rPr>
          <w:noProof/>
        </w:rPr>
        <w:instrText xml:space="preserve"> PAGEREF _Toc390165103 \h </w:instrText>
      </w:r>
      <w:r w:rsidRPr="00386993">
        <w:rPr>
          <w:noProof/>
        </w:rPr>
      </w:r>
      <w:r w:rsidRPr="00386993">
        <w:rPr>
          <w:noProof/>
        </w:rPr>
        <w:fldChar w:fldCharType="separate"/>
      </w:r>
      <w:r w:rsidR="007F53C3">
        <w:rPr>
          <w:noProof/>
        </w:rPr>
        <w:t>110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190</w:t>
      </w:r>
      <w:r>
        <w:rPr>
          <w:noProof/>
        </w:rPr>
        <w:tab/>
        <w:t>Shares treated as always having carried rights</w:t>
      </w:r>
      <w:r w:rsidRPr="00386993">
        <w:rPr>
          <w:noProof/>
        </w:rPr>
        <w:tab/>
      </w:r>
      <w:r w:rsidRPr="00386993">
        <w:rPr>
          <w:noProof/>
        </w:rPr>
        <w:fldChar w:fldCharType="begin"/>
      </w:r>
      <w:r w:rsidRPr="00386993">
        <w:rPr>
          <w:noProof/>
        </w:rPr>
        <w:instrText xml:space="preserve"> PAGEREF _Toc390165104 \h </w:instrText>
      </w:r>
      <w:r w:rsidRPr="00386993">
        <w:rPr>
          <w:noProof/>
        </w:rPr>
      </w:r>
      <w:r w:rsidRPr="00386993">
        <w:rPr>
          <w:noProof/>
        </w:rPr>
        <w:fldChar w:fldCharType="separate"/>
      </w:r>
      <w:r w:rsidR="007F53C3">
        <w:rPr>
          <w:noProof/>
        </w:rPr>
        <w:t>111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200</w:t>
      </w:r>
      <w:r>
        <w:rPr>
          <w:noProof/>
        </w:rPr>
        <w:tab/>
        <w:t>Rules do not affect totals of shares, units in unit trusts or rights carried by shares and units</w:t>
      </w:r>
      <w:r w:rsidRPr="00386993">
        <w:rPr>
          <w:noProof/>
        </w:rPr>
        <w:tab/>
      </w:r>
      <w:r w:rsidRPr="00386993">
        <w:rPr>
          <w:noProof/>
        </w:rPr>
        <w:fldChar w:fldCharType="begin"/>
      </w:r>
      <w:r w:rsidRPr="00386993">
        <w:rPr>
          <w:noProof/>
        </w:rPr>
        <w:instrText xml:space="preserve"> PAGEREF _Toc390165105 \h </w:instrText>
      </w:r>
      <w:r w:rsidRPr="00386993">
        <w:rPr>
          <w:noProof/>
        </w:rPr>
      </w:r>
      <w:r w:rsidRPr="00386993">
        <w:rPr>
          <w:noProof/>
        </w:rPr>
        <w:fldChar w:fldCharType="separate"/>
      </w:r>
      <w:r w:rsidR="007F53C3">
        <w:rPr>
          <w:noProof/>
        </w:rPr>
        <w:t>112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202</w:t>
      </w:r>
      <w:r>
        <w:rPr>
          <w:noProof/>
        </w:rPr>
        <w:tab/>
        <w:t>Shares held by government entities and charities etc.</w:t>
      </w:r>
      <w:r w:rsidRPr="00386993">
        <w:rPr>
          <w:noProof/>
        </w:rPr>
        <w:tab/>
      </w:r>
      <w:r w:rsidRPr="00386993">
        <w:rPr>
          <w:noProof/>
        </w:rPr>
        <w:fldChar w:fldCharType="begin"/>
      </w:r>
      <w:r w:rsidRPr="00386993">
        <w:rPr>
          <w:noProof/>
        </w:rPr>
        <w:instrText xml:space="preserve"> PAGEREF _Toc390165106 \h </w:instrText>
      </w:r>
      <w:r w:rsidRPr="00386993">
        <w:rPr>
          <w:noProof/>
        </w:rPr>
      </w:r>
      <w:r w:rsidRPr="00386993">
        <w:rPr>
          <w:noProof/>
        </w:rPr>
        <w:fldChar w:fldCharType="separate"/>
      </w:r>
      <w:r w:rsidR="007F53C3">
        <w:rPr>
          <w:noProof/>
        </w:rPr>
        <w:t>112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203</w:t>
      </w:r>
      <w:r>
        <w:rPr>
          <w:noProof/>
        </w:rPr>
        <w:tab/>
        <w:t>Companies where no shares have been issued</w:t>
      </w:r>
      <w:r w:rsidRPr="00386993">
        <w:rPr>
          <w:noProof/>
        </w:rPr>
        <w:tab/>
      </w:r>
      <w:r w:rsidRPr="00386993">
        <w:rPr>
          <w:noProof/>
        </w:rPr>
        <w:fldChar w:fldCharType="begin"/>
      </w:r>
      <w:r w:rsidRPr="00386993">
        <w:rPr>
          <w:noProof/>
        </w:rPr>
        <w:instrText xml:space="preserve"> PAGEREF _Toc390165107 \h </w:instrText>
      </w:r>
      <w:r w:rsidRPr="00386993">
        <w:rPr>
          <w:noProof/>
        </w:rPr>
      </w:r>
      <w:r w:rsidRPr="00386993">
        <w:rPr>
          <w:noProof/>
        </w:rPr>
        <w:fldChar w:fldCharType="separate"/>
      </w:r>
      <w:r w:rsidR="007F53C3">
        <w:rPr>
          <w:noProof/>
        </w:rPr>
        <w:t>112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205</w:t>
      </w:r>
      <w:r>
        <w:rPr>
          <w:noProof/>
        </w:rPr>
        <w:tab/>
        <w:t>Death of beneficial owner</w:t>
      </w:r>
      <w:r w:rsidRPr="00386993">
        <w:rPr>
          <w:noProof/>
        </w:rPr>
        <w:tab/>
      </w:r>
      <w:r w:rsidRPr="00386993">
        <w:rPr>
          <w:noProof/>
        </w:rPr>
        <w:fldChar w:fldCharType="begin"/>
      </w:r>
      <w:r w:rsidRPr="00386993">
        <w:rPr>
          <w:noProof/>
        </w:rPr>
        <w:instrText xml:space="preserve"> PAGEREF _Toc390165108 \h </w:instrText>
      </w:r>
      <w:r w:rsidRPr="00386993">
        <w:rPr>
          <w:noProof/>
        </w:rPr>
      </w:r>
      <w:r w:rsidRPr="00386993">
        <w:rPr>
          <w:noProof/>
        </w:rPr>
        <w:fldChar w:fldCharType="separate"/>
      </w:r>
      <w:r w:rsidR="007F53C3">
        <w:rPr>
          <w:noProof/>
        </w:rPr>
        <w:t>113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165</w:t>
      </w:r>
      <w:r>
        <w:rPr>
          <w:noProof/>
        </w:rPr>
        <w:noBreakHyphen/>
        <w:t>207</w:t>
      </w:r>
      <w:r>
        <w:rPr>
          <w:noProof/>
        </w:rPr>
        <w:tab/>
        <w:t>Trustees of family trusts</w:t>
      </w:r>
      <w:r w:rsidRPr="00386993">
        <w:rPr>
          <w:noProof/>
        </w:rPr>
        <w:tab/>
      </w:r>
      <w:r w:rsidRPr="00386993">
        <w:rPr>
          <w:noProof/>
        </w:rPr>
        <w:fldChar w:fldCharType="begin"/>
      </w:r>
      <w:r w:rsidRPr="00386993">
        <w:rPr>
          <w:noProof/>
        </w:rPr>
        <w:instrText xml:space="preserve"> PAGEREF _Toc390165109 \h </w:instrText>
      </w:r>
      <w:r w:rsidRPr="00386993">
        <w:rPr>
          <w:noProof/>
        </w:rPr>
      </w:r>
      <w:r w:rsidRPr="00386993">
        <w:rPr>
          <w:noProof/>
        </w:rPr>
        <w:fldChar w:fldCharType="separate"/>
      </w:r>
      <w:r w:rsidR="007F53C3">
        <w:rPr>
          <w:noProof/>
        </w:rPr>
        <w:t>113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208</w:t>
      </w:r>
      <w:r>
        <w:rPr>
          <w:noProof/>
        </w:rPr>
        <w:tab/>
        <w:t>Companies in liquidation etc.</w:t>
      </w:r>
      <w:r w:rsidRPr="00386993">
        <w:rPr>
          <w:noProof/>
        </w:rPr>
        <w:tab/>
      </w:r>
      <w:r w:rsidRPr="00386993">
        <w:rPr>
          <w:noProof/>
        </w:rPr>
        <w:fldChar w:fldCharType="begin"/>
      </w:r>
      <w:r w:rsidRPr="00386993">
        <w:rPr>
          <w:noProof/>
        </w:rPr>
        <w:instrText xml:space="preserve"> PAGEREF _Toc390165110 \h </w:instrText>
      </w:r>
      <w:r w:rsidRPr="00386993">
        <w:rPr>
          <w:noProof/>
        </w:rPr>
      </w:r>
      <w:r w:rsidRPr="00386993">
        <w:rPr>
          <w:noProof/>
        </w:rPr>
        <w:fldChar w:fldCharType="separate"/>
      </w:r>
      <w:r w:rsidR="007F53C3">
        <w:rPr>
          <w:noProof/>
        </w:rPr>
        <w:t>114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209</w:t>
      </w:r>
      <w:r>
        <w:rPr>
          <w:noProof/>
        </w:rPr>
        <w:tab/>
        <w:t>Dual listed companies</w:t>
      </w:r>
      <w:r w:rsidRPr="00386993">
        <w:rPr>
          <w:noProof/>
        </w:rPr>
        <w:tab/>
      </w:r>
      <w:r w:rsidRPr="00386993">
        <w:rPr>
          <w:noProof/>
        </w:rPr>
        <w:fldChar w:fldCharType="begin"/>
      </w:r>
      <w:r w:rsidRPr="00386993">
        <w:rPr>
          <w:noProof/>
        </w:rPr>
        <w:instrText xml:space="preserve"> PAGEREF _Toc390165111 \h </w:instrText>
      </w:r>
      <w:r w:rsidRPr="00386993">
        <w:rPr>
          <w:noProof/>
        </w:rPr>
      </w:r>
      <w:r w:rsidRPr="00386993">
        <w:rPr>
          <w:noProof/>
        </w:rPr>
        <w:fldChar w:fldCharType="separate"/>
      </w:r>
      <w:r w:rsidR="007F53C3">
        <w:rPr>
          <w:noProof/>
        </w:rPr>
        <w:t>115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E—The same business test</w:t>
      </w:r>
      <w:r w:rsidRPr="00386993">
        <w:rPr>
          <w:b w:val="0"/>
          <w:noProof/>
          <w:sz w:val="18"/>
        </w:rPr>
        <w:tab/>
      </w:r>
      <w:r w:rsidRPr="00386993">
        <w:rPr>
          <w:b w:val="0"/>
          <w:noProof/>
          <w:sz w:val="18"/>
        </w:rPr>
        <w:fldChar w:fldCharType="begin"/>
      </w:r>
      <w:r w:rsidRPr="00386993">
        <w:rPr>
          <w:b w:val="0"/>
          <w:noProof/>
          <w:sz w:val="18"/>
        </w:rPr>
        <w:instrText xml:space="preserve"> PAGEREF _Toc390165112 \h </w:instrText>
      </w:r>
      <w:r w:rsidRPr="00386993">
        <w:rPr>
          <w:b w:val="0"/>
          <w:noProof/>
          <w:sz w:val="18"/>
        </w:rPr>
      </w:r>
      <w:r w:rsidRPr="00386993">
        <w:rPr>
          <w:b w:val="0"/>
          <w:noProof/>
          <w:sz w:val="18"/>
        </w:rPr>
        <w:fldChar w:fldCharType="separate"/>
      </w:r>
      <w:r w:rsidR="007F53C3">
        <w:rPr>
          <w:b w:val="0"/>
          <w:noProof/>
          <w:sz w:val="18"/>
        </w:rPr>
        <w:t>115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210</w:t>
      </w:r>
      <w:r>
        <w:rPr>
          <w:noProof/>
        </w:rPr>
        <w:tab/>
        <w:t>The test</w:t>
      </w:r>
      <w:r w:rsidRPr="00386993">
        <w:rPr>
          <w:noProof/>
        </w:rPr>
        <w:tab/>
      </w:r>
      <w:r w:rsidRPr="00386993">
        <w:rPr>
          <w:noProof/>
        </w:rPr>
        <w:fldChar w:fldCharType="begin"/>
      </w:r>
      <w:r w:rsidRPr="00386993">
        <w:rPr>
          <w:noProof/>
        </w:rPr>
        <w:instrText xml:space="preserve"> PAGEREF _Toc390165113 \h </w:instrText>
      </w:r>
      <w:r w:rsidRPr="00386993">
        <w:rPr>
          <w:noProof/>
        </w:rPr>
      </w:r>
      <w:r w:rsidRPr="00386993">
        <w:rPr>
          <w:noProof/>
        </w:rPr>
        <w:fldChar w:fldCharType="separate"/>
      </w:r>
      <w:r w:rsidR="007F53C3">
        <w:rPr>
          <w:noProof/>
        </w:rPr>
        <w:t>115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212D</w:t>
      </w:r>
      <w:r>
        <w:rPr>
          <w:noProof/>
        </w:rPr>
        <w:tab/>
        <w:t>Restructure of MDOs etc.</w:t>
      </w:r>
      <w:r w:rsidRPr="00386993">
        <w:rPr>
          <w:noProof/>
        </w:rPr>
        <w:tab/>
      </w:r>
      <w:r w:rsidRPr="00386993">
        <w:rPr>
          <w:noProof/>
        </w:rPr>
        <w:fldChar w:fldCharType="begin"/>
      </w:r>
      <w:r w:rsidRPr="00386993">
        <w:rPr>
          <w:noProof/>
        </w:rPr>
        <w:instrText xml:space="preserve"> PAGEREF _Toc390165114 \h </w:instrText>
      </w:r>
      <w:r w:rsidRPr="00386993">
        <w:rPr>
          <w:noProof/>
        </w:rPr>
      </w:r>
      <w:r w:rsidRPr="00386993">
        <w:rPr>
          <w:noProof/>
        </w:rPr>
        <w:fldChar w:fldCharType="separate"/>
      </w:r>
      <w:r w:rsidR="007F53C3">
        <w:rPr>
          <w:noProof/>
        </w:rPr>
        <w:t>116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212E</w:t>
      </w:r>
      <w:r>
        <w:rPr>
          <w:noProof/>
        </w:rPr>
        <w:tab/>
        <w:t>Entry history rule does not apply for the purposes of the same business test</w:t>
      </w:r>
      <w:r w:rsidRPr="00386993">
        <w:rPr>
          <w:noProof/>
        </w:rPr>
        <w:tab/>
      </w:r>
      <w:r w:rsidRPr="00386993">
        <w:rPr>
          <w:noProof/>
        </w:rPr>
        <w:fldChar w:fldCharType="begin"/>
      </w:r>
      <w:r w:rsidRPr="00386993">
        <w:rPr>
          <w:noProof/>
        </w:rPr>
        <w:instrText xml:space="preserve"> PAGEREF _Toc390165115 \h </w:instrText>
      </w:r>
      <w:r w:rsidRPr="00386993">
        <w:rPr>
          <w:noProof/>
        </w:rPr>
      </w:r>
      <w:r w:rsidRPr="00386993">
        <w:rPr>
          <w:noProof/>
        </w:rPr>
        <w:fldChar w:fldCharType="separate"/>
      </w:r>
      <w:r w:rsidR="007F53C3">
        <w:rPr>
          <w:noProof/>
        </w:rPr>
        <w:t>117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F—Special provisions relating to ownership by non</w:t>
      </w:r>
      <w:r>
        <w:rPr>
          <w:noProof/>
        </w:rPr>
        <w:noBreakHyphen/>
        <w:t>fixed trusts</w:t>
      </w:r>
      <w:r w:rsidRPr="00386993">
        <w:rPr>
          <w:b w:val="0"/>
          <w:noProof/>
          <w:sz w:val="18"/>
        </w:rPr>
        <w:tab/>
      </w:r>
      <w:r w:rsidRPr="00386993">
        <w:rPr>
          <w:b w:val="0"/>
          <w:noProof/>
          <w:sz w:val="18"/>
        </w:rPr>
        <w:fldChar w:fldCharType="begin"/>
      </w:r>
      <w:r w:rsidRPr="00386993">
        <w:rPr>
          <w:b w:val="0"/>
          <w:noProof/>
          <w:sz w:val="18"/>
        </w:rPr>
        <w:instrText xml:space="preserve"> PAGEREF _Toc390165116 \h </w:instrText>
      </w:r>
      <w:r w:rsidRPr="00386993">
        <w:rPr>
          <w:b w:val="0"/>
          <w:noProof/>
          <w:sz w:val="18"/>
        </w:rPr>
      </w:r>
      <w:r w:rsidRPr="00386993">
        <w:rPr>
          <w:b w:val="0"/>
          <w:noProof/>
          <w:sz w:val="18"/>
        </w:rPr>
        <w:fldChar w:fldCharType="separate"/>
      </w:r>
      <w:r w:rsidR="007F53C3">
        <w:rPr>
          <w:b w:val="0"/>
          <w:noProof/>
          <w:sz w:val="18"/>
        </w:rPr>
        <w:t>117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215</w:t>
      </w:r>
      <w:r>
        <w:rPr>
          <w:noProof/>
        </w:rPr>
        <w:tab/>
        <w:t>Special alternative to change of ownership test for Subdivision 165</w:t>
      </w:r>
      <w:r>
        <w:rPr>
          <w:noProof/>
        </w:rPr>
        <w:noBreakHyphen/>
        <w:t>A</w:t>
      </w:r>
      <w:r w:rsidRPr="00386993">
        <w:rPr>
          <w:noProof/>
        </w:rPr>
        <w:tab/>
      </w:r>
      <w:r w:rsidRPr="00386993">
        <w:rPr>
          <w:noProof/>
        </w:rPr>
        <w:fldChar w:fldCharType="begin"/>
      </w:r>
      <w:r w:rsidRPr="00386993">
        <w:rPr>
          <w:noProof/>
        </w:rPr>
        <w:instrText xml:space="preserve"> PAGEREF _Toc390165117 \h </w:instrText>
      </w:r>
      <w:r w:rsidRPr="00386993">
        <w:rPr>
          <w:noProof/>
        </w:rPr>
      </w:r>
      <w:r w:rsidRPr="00386993">
        <w:rPr>
          <w:noProof/>
        </w:rPr>
        <w:fldChar w:fldCharType="separate"/>
      </w:r>
      <w:r w:rsidR="007F53C3">
        <w:rPr>
          <w:noProof/>
        </w:rPr>
        <w:t>117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220</w:t>
      </w:r>
      <w:r>
        <w:rPr>
          <w:noProof/>
        </w:rPr>
        <w:tab/>
        <w:t>Special alternative to change of ownership test for Subdivision 165</w:t>
      </w:r>
      <w:r>
        <w:rPr>
          <w:noProof/>
        </w:rPr>
        <w:noBreakHyphen/>
        <w:t>B</w:t>
      </w:r>
      <w:r w:rsidRPr="00386993">
        <w:rPr>
          <w:noProof/>
        </w:rPr>
        <w:tab/>
      </w:r>
      <w:r w:rsidRPr="00386993">
        <w:rPr>
          <w:noProof/>
        </w:rPr>
        <w:fldChar w:fldCharType="begin"/>
      </w:r>
      <w:r w:rsidRPr="00386993">
        <w:rPr>
          <w:noProof/>
        </w:rPr>
        <w:instrText xml:space="preserve"> PAGEREF _Toc390165118 \h </w:instrText>
      </w:r>
      <w:r w:rsidRPr="00386993">
        <w:rPr>
          <w:noProof/>
        </w:rPr>
      </w:r>
      <w:r w:rsidRPr="00386993">
        <w:rPr>
          <w:noProof/>
        </w:rPr>
        <w:fldChar w:fldCharType="separate"/>
      </w:r>
      <w:r w:rsidR="007F53C3">
        <w:rPr>
          <w:noProof/>
        </w:rPr>
        <w:t>119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225</w:t>
      </w:r>
      <w:r>
        <w:rPr>
          <w:noProof/>
        </w:rPr>
        <w:tab/>
        <w:t>Special way of dividing the income year under Subdivision 165</w:t>
      </w:r>
      <w:r>
        <w:rPr>
          <w:noProof/>
        </w:rPr>
        <w:noBreakHyphen/>
        <w:t>B</w:t>
      </w:r>
      <w:r w:rsidRPr="00386993">
        <w:rPr>
          <w:noProof/>
        </w:rPr>
        <w:tab/>
      </w:r>
      <w:r w:rsidRPr="00386993">
        <w:rPr>
          <w:noProof/>
        </w:rPr>
        <w:fldChar w:fldCharType="begin"/>
      </w:r>
      <w:r w:rsidRPr="00386993">
        <w:rPr>
          <w:noProof/>
        </w:rPr>
        <w:instrText xml:space="preserve"> PAGEREF _Toc390165119 \h </w:instrText>
      </w:r>
      <w:r w:rsidRPr="00386993">
        <w:rPr>
          <w:noProof/>
        </w:rPr>
      </w:r>
      <w:r w:rsidRPr="00386993">
        <w:rPr>
          <w:noProof/>
        </w:rPr>
        <w:fldChar w:fldCharType="separate"/>
      </w:r>
      <w:r w:rsidR="007F53C3">
        <w:rPr>
          <w:noProof/>
        </w:rPr>
        <w:t>120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230</w:t>
      </w:r>
      <w:r>
        <w:rPr>
          <w:noProof/>
        </w:rPr>
        <w:tab/>
        <w:t>Special alternative to change of ownership test for Subdivision 165</w:t>
      </w:r>
      <w:r>
        <w:rPr>
          <w:noProof/>
        </w:rPr>
        <w:noBreakHyphen/>
        <w:t>C</w:t>
      </w:r>
      <w:r w:rsidRPr="00386993">
        <w:rPr>
          <w:noProof/>
        </w:rPr>
        <w:tab/>
      </w:r>
      <w:r w:rsidRPr="00386993">
        <w:rPr>
          <w:noProof/>
        </w:rPr>
        <w:fldChar w:fldCharType="begin"/>
      </w:r>
      <w:r w:rsidRPr="00386993">
        <w:rPr>
          <w:noProof/>
        </w:rPr>
        <w:instrText xml:space="preserve"> PAGEREF _Toc390165120 \h </w:instrText>
      </w:r>
      <w:r w:rsidRPr="00386993">
        <w:rPr>
          <w:noProof/>
        </w:rPr>
      </w:r>
      <w:r w:rsidRPr="00386993">
        <w:rPr>
          <w:noProof/>
        </w:rPr>
        <w:fldChar w:fldCharType="separate"/>
      </w:r>
      <w:r w:rsidR="007F53C3">
        <w:rPr>
          <w:noProof/>
        </w:rPr>
        <w:t>122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235</w:t>
      </w:r>
      <w:r>
        <w:rPr>
          <w:noProof/>
        </w:rPr>
        <w:tab/>
        <w:t>Information about non</w:t>
      </w:r>
      <w:r>
        <w:rPr>
          <w:noProof/>
        </w:rPr>
        <w:noBreakHyphen/>
        <w:t>fixed trusts with interests in company</w:t>
      </w:r>
      <w:r w:rsidRPr="00386993">
        <w:rPr>
          <w:noProof/>
        </w:rPr>
        <w:tab/>
      </w:r>
      <w:r w:rsidRPr="00386993">
        <w:rPr>
          <w:noProof/>
        </w:rPr>
        <w:fldChar w:fldCharType="begin"/>
      </w:r>
      <w:r w:rsidRPr="00386993">
        <w:rPr>
          <w:noProof/>
        </w:rPr>
        <w:instrText xml:space="preserve"> PAGEREF _Toc390165121 \h </w:instrText>
      </w:r>
      <w:r w:rsidRPr="00386993">
        <w:rPr>
          <w:noProof/>
        </w:rPr>
      </w:r>
      <w:r w:rsidRPr="00386993">
        <w:rPr>
          <w:noProof/>
        </w:rPr>
        <w:fldChar w:fldCharType="separate"/>
      </w:r>
      <w:r w:rsidR="007F53C3">
        <w:rPr>
          <w:noProof/>
        </w:rPr>
        <w:t>123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240</w:t>
      </w:r>
      <w:r>
        <w:rPr>
          <w:noProof/>
        </w:rPr>
        <w:tab/>
        <w:t>Notices where requirements of section 165</w:t>
      </w:r>
      <w:r>
        <w:rPr>
          <w:noProof/>
        </w:rPr>
        <w:noBreakHyphen/>
        <w:t>235 are met</w:t>
      </w:r>
      <w:r w:rsidRPr="00386993">
        <w:rPr>
          <w:noProof/>
        </w:rPr>
        <w:tab/>
      </w:r>
      <w:r w:rsidRPr="00386993">
        <w:rPr>
          <w:noProof/>
        </w:rPr>
        <w:fldChar w:fldCharType="begin"/>
      </w:r>
      <w:r w:rsidRPr="00386993">
        <w:rPr>
          <w:noProof/>
        </w:rPr>
        <w:instrText xml:space="preserve"> PAGEREF _Toc390165122 \h </w:instrText>
      </w:r>
      <w:r w:rsidRPr="00386993">
        <w:rPr>
          <w:noProof/>
        </w:rPr>
      </w:r>
      <w:r w:rsidRPr="00386993">
        <w:rPr>
          <w:noProof/>
        </w:rPr>
        <w:fldChar w:fldCharType="separate"/>
      </w:r>
      <w:r w:rsidR="007F53C3">
        <w:rPr>
          <w:noProof/>
        </w:rPr>
        <w:t>125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245</w:t>
      </w:r>
      <w:r>
        <w:rPr>
          <w:noProof/>
        </w:rPr>
        <w:tab/>
        <w:t>When an entity has a fixed entitlement to income or capital of a company</w:t>
      </w:r>
      <w:r w:rsidRPr="00386993">
        <w:rPr>
          <w:noProof/>
        </w:rPr>
        <w:tab/>
      </w:r>
      <w:r w:rsidRPr="00386993">
        <w:rPr>
          <w:noProof/>
        </w:rPr>
        <w:fldChar w:fldCharType="begin"/>
      </w:r>
      <w:r w:rsidRPr="00386993">
        <w:rPr>
          <w:noProof/>
        </w:rPr>
        <w:instrText xml:space="preserve"> PAGEREF _Toc390165123 \h </w:instrText>
      </w:r>
      <w:r w:rsidRPr="00386993">
        <w:rPr>
          <w:noProof/>
        </w:rPr>
      </w:r>
      <w:r w:rsidRPr="00386993">
        <w:rPr>
          <w:noProof/>
        </w:rPr>
        <w:fldChar w:fldCharType="separate"/>
      </w:r>
      <w:r w:rsidR="007F53C3">
        <w:rPr>
          <w:noProof/>
        </w:rPr>
        <w:t>126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165</w:t>
      </w:r>
      <w:r>
        <w:rPr>
          <w:noProof/>
        </w:rPr>
        <w:noBreakHyphen/>
        <w:t>G—Other special provisions</w:t>
      </w:r>
      <w:r w:rsidRPr="00386993">
        <w:rPr>
          <w:b w:val="0"/>
          <w:noProof/>
          <w:sz w:val="18"/>
        </w:rPr>
        <w:tab/>
      </w:r>
      <w:r w:rsidRPr="00386993">
        <w:rPr>
          <w:b w:val="0"/>
          <w:noProof/>
          <w:sz w:val="18"/>
        </w:rPr>
        <w:fldChar w:fldCharType="begin"/>
      </w:r>
      <w:r w:rsidRPr="00386993">
        <w:rPr>
          <w:b w:val="0"/>
          <w:noProof/>
          <w:sz w:val="18"/>
        </w:rPr>
        <w:instrText xml:space="preserve"> PAGEREF _Toc390165124 \h </w:instrText>
      </w:r>
      <w:r w:rsidRPr="00386993">
        <w:rPr>
          <w:b w:val="0"/>
          <w:noProof/>
          <w:sz w:val="18"/>
        </w:rPr>
      </w:r>
      <w:r w:rsidRPr="00386993">
        <w:rPr>
          <w:b w:val="0"/>
          <w:noProof/>
          <w:sz w:val="18"/>
        </w:rPr>
        <w:fldChar w:fldCharType="separate"/>
      </w:r>
      <w:r w:rsidR="007F53C3">
        <w:rPr>
          <w:b w:val="0"/>
          <w:noProof/>
          <w:sz w:val="18"/>
        </w:rPr>
        <w:t>126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250</w:t>
      </w:r>
      <w:r>
        <w:rPr>
          <w:noProof/>
        </w:rPr>
        <w:tab/>
        <w:t>Control of companies in liquidation etc.</w:t>
      </w:r>
      <w:r w:rsidRPr="00386993">
        <w:rPr>
          <w:noProof/>
        </w:rPr>
        <w:tab/>
      </w:r>
      <w:r w:rsidRPr="00386993">
        <w:rPr>
          <w:noProof/>
        </w:rPr>
        <w:fldChar w:fldCharType="begin"/>
      </w:r>
      <w:r w:rsidRPr="00386993">
        <w:rPr>
          <w:noProof/>
        </w:rPr>
        <w:instrText xml:space="preserve"> PAGEREF _Toc390165125 \h </w:instrText>
      </w:r>
      <w:r w:rsidRPr="00386993">
        <w:rPr>
          <w:noProof/>
        </w:rPr>
      </w:r>
      <w:r w:rsidRPr="00386993">
        <w:rPr>
          <w:noProof/>
        </w:rPr>
        <w:fldChar w:fldCharType="separate"/>
      </w:r>
      <w:r w:rsidR="007F53C3">
        <w:rPr>
          <w:noProof/>
        </w:rPr>
        <w:t>126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165</w:t>
      </w:r>
      <w:r>
        <w:rPr>
          <w:noProof/>
        </w:rPr>
        <w:noBreakHyphen/>
        <w:t>255</w:t>
      </w:r>
      <w:r>
        <w:rPr>
          <w:noProof/>
        </w:rPr>
        <w:tab/>
        <w:t>Incomplete periods</w:t>
      </w:r>
      <w:r w:rsidRPr="00386993">
        <w:rPr>
          <w:noProof/>
        </w:rPr>
        <w:tab/>
      </w:r>
      <w:r w:rsidRPr="00386993">
        <w:rPr>
          <w:noProof/>
        </w:rPr>
        <w:fldChar w:fldCharType="begin"/>
      </w:r>
      <w:r w:rsidRPr="00386993">
        <w:rPr>
          <w:noProof/>
        </w:rPr>
        <w:instrText xml:space="preserve"> PAGEREF _Toc390165126 \h </w:instrText>
      </w:r>
      <w:r w:rsidRPr="00386993">
        <w:rPr>
          <w:noProof/>
        </w:rPr>
      </w:r>
      <w:r w:rsidRPr="00386993">
        <w:rPr>
          <w:noProof/>
        </w:rPr>
        <w:fldChar w:fldCharType="separate"/>
      </w:r>
      <w:r w:rsidR="007F53C3">
        <w:rPr>
          <w:noProof/>
        </w:rPr>
        <w:t>127</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166—Income tax consequences of changing ownership or control of a widely held or eligible Division 166 company</w:t>
      </w:r>
      <w:r w:rsidRPr="00386993">
        <w:rPr>
          <w:b w:val="0"/>
          <w:noProof/>
          <w:sz w:val="18"/>
        </w:rPr>
        <w:tab/>
      </w:r>
      <w:r w:rsidRPr="00386993">
        <w:rPr>
          <w:b w:val="0"/>
          <w:noProof/>
          <w:sz w:val="18"/>
        </w:rPr>
        <w:fldChar w:fldCharType="begin"/>
      </w:r>
      <w:r w:rsidRPr="00386993">
        <w:rPr>
          <w:b w:val="0"/>
          <w:noProof/>
          <w:sz w:val="18"/>
        </w:rPr>
        <w:instrText xml:space="preserve"> PAGEREF _Toc390165127 \h </w:instrText>
      </w:r>
      <w:r w:rsidRPr="00386993">
        <w:rPr>
          <w:b w:val="0"/>
          <w:noProof/>
          <w:sz w:val="18"/>
        </w:rPr>
      </w:r>
      <w:r w:rsidRPr="00386993">
        <w:rPr>
          <w:b w:val="0"/>
          <w:noProof/>
          <w:sz w:val="18"/>
        </w:rPr>
        <w:fldChar w:fldCharType="separate"/>
      </w:r>
      <w:r w:rsidR="007F53C3">
        <w:rPr>
          <w:b w:val="0"/>
          <w:noProof/>
          <w:sz w:val="18"/>
        </w:rPr>
        <w:t>129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166</w:t>
      </w:r>
      <w:r>
        <w:rPr>
          <w:noProof/>
        </w:rPr>
        <w:tab/>
      </w:r>
      <w:r w:rsidRPr="00386993">
        <w:rPr>
          <w:b w:val="0"/>
          <w:noProof/>
          <w:sz w:val="18"/>
        </w:rPr>
        <w:t>129</w:t>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_Toc390165129 \h </w:instrText>
      </w:r>
      <w:r w:rsidRPr="00386993">
        <w:rPr>
          <w:noProof/>
        </w:rPr>
      </w:r>
      <w:r w:rsidRPr="00386993">
        <w:rPr>
          <w:noProof/>
        </w:rPr>
        <w:fldChar w:fldCharType="separate"/>
      </w:r>
      <w:r w:rsidR="007F53C3">
        <w:rPr>
          <w:noProof/>
        </w:rPr>
        <w:t>129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AA—The object of this Division</w:t>
      </w:r>
      <w:r w:rsidRPr="00386993">
        <w:rPr>
          <w:b w:val="0"/>
          <w:noProof/>
          <w:sz w:val="18"/>
        </w:rPr>
        <w:tab/>
      </w:r>
      <w:r w:rsidRPr="00386993">
        <w:rPr>
          <w:b w:val="0"/>
          <w:noProof/>
          <w:sz w:val="18"/>
        </w:rPr>
        <w:fldChar w:fldCharType="begin"/>
      </w:r>
      <w:r w:rsidRPr="00386993">
        <w:rPr>
          <w:b w:val="0"/>
          <w:noProof/>
          <w:sz w:val="18"/>
        </w:rPr>
        <w:instrText xml:space="preserve"> PAGEREF _Toc390165130 \h </w:instrText>
      </w:r>
      <w:r w:rsidRPr="00386993">
        <w:rPr>
          <w:b w:val="0"/>
          <w:noProof/>
          <w:sz w:val="18"/>
        </w:rPr>
      </w:r>
      <w:r w:rsidRPr="00386993">
        <w:rPr>
          <w:b w:val="0"/>
          <w:noProof/>
          <w:sz w:val="18"/>
        </w:rPr>
        <w:fldChar w:fldCharType="separate"/>
      </w:r>
      <w:r w:rsidR="007F53C3">
        <w:rPr>
          <w:b w:val="0"/>
          <w:noProof/>
          <w:sz w:val="18"/>
        </w:rPr>
        <w:t>130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3</w:t>
      </w:r>
      <w:r>
        <w:rPr>
          <w:noProof/>
        </w:rPr>
        <w:tab/>
        <w:t>The object of this Division</w:t>
      </w:r>
      <w:r w:rsidRPr="00386993">
        <w:rPr>
          <w:noProof/>
        </w:rPr>
        <w:tab/>
      </w:r>
      <w:r w:rsidRPr="00386993">
        <w:rPr>
          <w:noProof/>
        </w:rPr>
        <w:fldChar w:fldCharType="begin"/>
      </w:r>
      <w:r w:rsidRPr="00386993">
        <w:rPr>
          <w:noProof/>
        </w:rPr>
        <w:instrText xml:space="preserve"> PAGEREF _Toc390165131 \h </w:instrText>
      </w:r>
      <w:r w:rsidRPr="00386993">
        <w:rPr>
          <w:noProof/>
        </w:rPr>
      </w:r>
      <w:r w:rsidRPr="00386993">
        <w:rPr>
          <w:noProof/>
        </w:rPr>
        <w:fldChar w:fldCharType="separate"/>
      </w:r>
      <w:r w:rsidR="007F53C3">
        <w:rPr>
          <w:noProof/>
        </w:rPr>
        <w:t>130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A—Deducting tax losses of earlier income years</w:t>
      </w:r>
      <w:r w:rsidRPr="00386993">
        <w:rPr>
          <w:b w:val="0"/>
          <w:noProof/>
          <w:sz w:val="18"/>
        </w:rPr>
        <w:tab/>
      </w:r>
      <w:r w:rsidRPr="00386993">
        <w:rPr>
          <w:b w:val="0"/>
          <w:noProof/>
          <w:sz w:val="18"/>
        </w:rPr>
        <w:fldChar w:fldCharType="begin"/>
      </w:r>
      <w:r w:rsidRPr="00386993">
        <w:rPr>
          <w:b w:val="0"/>
          <w:noProof/>
          <w:sz w:val="18"/>
        </w:rPr>
        <w:instrText xml:space="preserve"> PAGEREF _Toc390165132 \h </w:instrText>
      </w:r>
      <w:r w:rsidRPr="00386993">
        <w:rPr>
          <w:b w:val="0"/>
          <w:noProof/>
          <w:sz w:val="18"/>
        </w:rPr>
      </w:r>
      <w:r w:rsidRPr="00386993">
        <w:rPr>
          <w:b w:val="0"/>
          <w:noProof/>
          <w:sz w:val="18"/>
        </w:rPr>
        <w:fldChar w:fldCharType="separate"/>
      </w:r>
      <w:r w:rsidR="007F53C3">
        <w:rPr>
          <w:b w:val="0"/>
          <w:noProof/>
          <w:sz w:val="18"/>
        </w:rPr>
        <w:t>130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5</w:t>
      </w:r>
      <w:r>
        <w:rPr>
          <w:noProof/>
        </w:rPr>
        <w:tab/>
        <w:t>How Subdivision 165</w:t>
      </w:r>
      <w:r>
        <w:rPr>
          <w:noProof/>
        </w:rPr>
        <w:noBreakHyphen/>
        <w:t>A applies to a widely held or eligible Division 166 company</w:t>
      </w:r>
      <w:r w:rsidRPr="00386993">
        <w:rPr>
          <w:noProof/>
        </w:rPr>
        <w:tab/>
      </w:r>
      <w:r w:rsidRPr="00386993">
        <w:rPr>
          <w:noProof/>
        </w:rPr>
        <w:fldChar w:fldCharType="begin"/>
      </w:r>
      <w:r w:rsidRPr="00386993">
        <w:rPr>
          <w:noProof/>
        </w:rPr>
        <w:instrText xml:space="preserve"> PAGEREF _Toc390165133 \h </w:instrText>
      </w:r>
      <w:r w:rsidRPr="00386993">
        <w:rPr>
          <w:noProof/>
        </w:rPr>
      </w:r>
      <w:r w:rsidRPr="00386993">
        <w:rPr>
          <w:noProof/>
        </w:rPr>
        <w:fldChar w:fldCharType="separate"/>
      </w:r>
      <w:r w:rsidR="007F53C3">
        <w:rPr>
          <w:noProof/>
        </w:rPr>
        <w:t>130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15</w:t>
      </w:r>
      <w:r>
        <w:rPr>
          <w:noProof/>
        </w:rPr>
        <w:tab/>
        <w:t>Companies can choose that this Subdivision is not to apply to them</w:t>
      </w:r>
      <w:r w:rsidRPr="00386993">
        <w:rPr>
          <w:noProof/>
        </w:rPr>
        <w:tab/>
      </w:r>
      <w:r w:rsidRPr="00386993">
        <w:rPr>
          <w:noProof/>
        </w:rPr>
        <w:fldChar w:fldCharType="begin"/>
      </w:r>
      <w:r w:rsidRPr="00386993">
        <w:rPr>
          <w:noProof/>
        </w:rPr>
        <w:instrText xml:space="preserve"> PAGEREF _Toc390165134 \h </w:instrText>
      </w:r>
      <w:r w:rsidRPr="00386993">
        <w:rPr>
          <w:noProof/>
        </w:rPr>
      </w:r>
      <w:r w:rsidRPr="00386993">
        <w:rPr>
          <w:noProof/>
        </w:rPr>
        <w:fldChar w:fldCharType="separate"/>
      </w:r>
      <w:r w:rsidR="007F53C3">
        <w:rPr>
          <w:noProof/>
        </w:rPr>
        <w:t>132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Subdivision 166</w:t>
      </w:r>
      <w:r>
        <w:rPr>
          <w:noProof/>
        </w:rPr>
        <w:noBreakHyphen/>
        <w:t>B—Working out the taxable income, tax loss, net capital gain and net capital loss for the income year of the change</w:t>
      </w:r>
      <w:r w:rsidRPr="00386993">
        <w:rPr>
          <w:b w:val="0"/>
          <w:noProof/>
          <w:sz w:val="18"/>
        </w:rPr>
        <w:tab/>
      </w:r>
      <w:r w:rsidRPr="00386993">
        <w:rPr>
          <w:b w:val="0"/>
          <w:noProof/>
          <w:sz w:val="18"/>
        </w:rPr>
        <w:fldChar w:fldCharType="begin"/>
      </w:r>
      <w:r w:rsidRPr="00386993">
        <w:rPr>
          <w:b w:val="0"/>
          <w:noProof/>
          <w:sz w:val="18"/>
        </w:rPr>
        <w:instrText xml:space="preserve"> PAGEREF _Toc390165135 \h </w:instrText>
      </w:r>
      <w:r w:rsidRPr="00386993">
        <w:rPr>
          <w:b w:val="0"/>
          <w:noProof/>
          <w:sz w:val="18"/>
        </w:rPr>
      </w:r>
      <w:r w:rsidRPr="00386993">
        <w:rPr>
          <w:b w:val="0"/>
          <w:noProof/>
          <w:sz w:val="18"/>
        </w:rPr>
        <w:fldChar w:fldCharType="separate"/>
      </w:r>
      <w:r w:rsidR="007F53C3">
        <w:rPr>
          <w:b w:val="0"/>
          <w:noProof/>
          <w:sz w:val="18"/>
        </w:rPr>
        <w:t>132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20</w:t>
      </w:r>
      <w:r>
        <w:rPr>
          <w:noProof/>
        </w:rPr>
        <w:tab/>
        <w:t>How Subdivisions 165</w:t>
      </w:r>
      <w:r>
        <w:rPr>
          <w:noProof/>
        </w:rPr>
        <w:noBreakHyphen/>
        <w:t>B and 165</w:t>
      </w:r>
      <w:r>
        <w:rPr>
          <w:noProof/>
        </w:rPr>
        <w:noBreakHyphen/>
        <w:t>CB apply to a widely held or eligible Division 166 company</w:t>
      </w:r>
      <w:r w:rsidRPr="00386993">
        <w:rPr>
          <w:noProof/>
        </w:rPr>
        <w:tab/>
      </w:r>
      <w:r w:rsidRPr="00386993">
        <w:rPr>
          <w:noProof/>
        </w:rPr>
        <w:fldChar w:fldCharType="begin"/>
      </w:r>
      <w:r w:rsidRPr="00386993">
        <w:rPr>
          <w:noProof/>
        </w:rPr>
        <w:instrText xml:space="preserve"> PAGEREF _Toc390165136 \h </w:instrText>
      </w:r>
      <w:r w:rsidRPr="00386993">
        <w:rPr>
          <w:noProof/>
        </w:rPr>
      </w:r>
      <w:r w:rsidRPr="00386993">
        <w:rPr>
          <w:noProof/>
        </w:rPr>
        <w:fldChar w:fldCharType="separate"/>
      </w:r>
      <w:r w:rsidR="007F53C3">
        <w:rPr>
          <w:noProof/>
        </w:rPr>
        <w:t>133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25</w:t>
      </w:r>
      <w:r>
        <w:rPr>
          <w:noProof/>
        </w:rPr>
        <w:tab/>
        <w:t>How to work out the taxable income, tax loss, net capital gain and net capital loss</w:t>
      </w:r>
      <w:r w:rsidRPr="00386993">
        <w:rPr>
          <w:noProof/>
        </w:rPr>
        <w:tab/>
      </w:r>
      <w:r w:rsidRPr="00386993">
        <w:rPr>
          <w:noProof/>
        </w:rPr>
        <w:fldChar w:fldCharType="begin"/>
      </w:r>
      <w:r w:rsidRPr="00386993">
        <w:rPr>
          <w:noProof/>
        </w:rPr>
        <w:instrText xml:space="preserve"> PAGEREF _Toc390165137 \h </w:instrText>
      </w:r>
      <w:r w:rsidRPr="00386993">
        <w:rPr>
          <w:noProof/>
        </w:rPr>
      </w:r>
      <w:r w:rsidRPr="00386993">
        <w:rPr>
          <w:noProof/>
        </w:rPr>
        <w:fldChar w:fldCharType="separate"/>
      </w:r>
      <w:r w:rsidR="007F53C3">
        <w:rPr>
          <w:noProof/>
        </w:rPr>
        <w:t>134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35</w:t>
      </w:r>
      <w:r>
        <w:rPr>
          <w:noProof/>
        </w:rPr>
        <w:tab/>
        <w:t>Companies can choose that this Subdivision is not to apply to them</w:t>
      </w:r>
      <w:r w:rsidRPr="00386993">
        <w:rPr>
          <w:noProof/>
        </w:rPr>
        <w:tab/>
      </w:r>
      <w:r w:rsidRPr="00386993">
        <w:rPr>
          <w:noProof/>
        </w:rPr>
        <w:fldChar w:fldCharType="begin"/>
      </w:r>
      <w:r w:rsidRPr="00386993">
        <w:rPr>
          <w:noProof/>
        </w:rPr>
        <w:instrText xml:space="preserve"> PAGEREF _Toc390165138 \h </w:instrText>
      </w:r>
      <w:r w:rsidRPr="00386993">
        <w:rPr>
          <w:noProof/>
        </w:rPr>
      </w:r>
      <w:r w:rsidRPr="00386993">
        <w:rPr>
          <w:noProof/>
        </w:rPr>
        <w:fldChar w:fldCharType="separate"/>
      </w:r>
      <w:r w:rsidR="007F53C3">
        <w:rPr>
          <w:noProof/>
        </w:rPr>
        <w:t>135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386993">
        <w:rPr>
          <w:b w:val="0"/>
          <w:noProof/>
          <w:sz w:val="18"/>
        </w:rPr>
        <w:tab/>
      </w:r>
      <w:r w:rsidRPr="00386993">
        <w:rPr>
          <w:b w:val="0"/>
          <w:noProof/>
          <w:sz w:val="18"/>
        </w:rPr>
        <w:fldChar w:fldCharType="begin"/>
      </w:r>
      <w:r w:rsidRPr="00386993">
        <w:rPr>
          <w:b w:val="0"/>
          <w:noProof/>
          <w:sz w:val="18"/>
        </w:rPr>
        <w:instrText xml:space="preserve"> PAGEREF _Toc390165139 \h </w:instrText>
      </w:r>
      <w:r w:rsidRPr="00386993">
        <w:rPr>
          <w:b w:val="0"/>
          <w:noProof/>
          <w:sz w:val="18"/>
        </w:rPr>
      </w:r>
      <w:r w:rsidRPr="00386993">
        <w:rPr>
          <w:b w:val="0"/>
          <w:noProof/>
          <w:sz w:val="18"/>
        </w:rPr>
        <w:fldChar w:fldCharType="separate"/>
      </w:r>
      <w:r w:rsidR="007F53C3">
        <w:rPr>
          <w:b w:val="0"/>
          <w:noProof/>
          <w:sz w:val="18"/>
        </w:rPr>
        <w:t>135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40</w:t>
      </w:r>
      <w:r>
        <w:rPr>
          <w:noProof/>
        </w:rPr>
        <w:tab/>
        <w:t>How Subdivision 165</w:t>
      </w:r>
      <w:r>
        <w:rPr>
          <w:noProof/>
        </w:rPr>
        <w:noBreakHyphen/>
        <w:t>C applies to a widely held or eligible Division 166 company</w:t>
      </w:r>
      <w:r w:rsidRPr="00386993">
        <w:rPr>
          <w:noProof/>
        </w:rPr>
        <w:tab/>
      </w:r>
      <w:r w:rsidRPr="00386993">
        <w:rPr>
          <w:noProof/>
        </w:rPr>
        <w:fldChar w:fldCharType="begin"/>
      </w:r>
      <w:r w:rsidRPr="00386993">
        <w:rPr>
          <w:noProof/>
        </w:rPr>
        <w:instrText xml:space="preserve"> PAGEREF _Toc390165140 \h </w:instrText>
      </w:r>
      <w:r w:rsidRPr="00386993">
        <w:rPr>
          <w:noProof/>
        </w:rPr>
      </w:r>
      <w:r w:rsidRPr="00386993">
        <w:rPr>
          <w:noProof/>
        </w:rPr>
        <w:fldChar w:fldCharType="separate"/>
      </w:r>
      <w:r w:rsidR="007F53C3">
        <w:rPr>
          <w:noProof/>
        </w:rPr>
        <w:t>135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50</w:t>
      </w:r>
      <w:r>
        <w:rPr>
          <w:noProof/>
        </w:rPr>
        <w:tab/>
        <w:t>Companies can choose that this Subdivision is not to apply to them</w:t>
      </w:r>
      <w:r w:rsidRPr="00386993">
        <w:rPr>
          <w:noProof/>
        </w:rPr>
        <w:tab/>
      </w:r>
      <w:r w:rsidRPr="00386993">
        <w:rPr>
          <w:noProof/>
        </w:rPr>
        <w:fldChar w:fldCharType="begin"/>
      </w:r>
      <w:r w:rsidRPr="00386993">
        <w:rPr>
          <w:noProof/>
        </w:rPr>
        <w:instrText xml:space="preserve"> PAGEREF _Toc390165141 \h </w:instrText>
      </w:r>
      <w:r w:rsidRPr="00386993">
        <w:rPr>
          <w:noProof/>
        </w:rPr>
      </w:r>
      <w:r w:rsidRPr="00386993">
        <w:rPr>
          <w:noProof/>
        </w:rPr>
        <w:fldChar w:fldCharType="separate"/>
      </w:r>
      <w:r w:rsidR="007F53C3">
        <w:rPr>
          <w:noProof/>
        </w:rPr>
        <w:t>137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CA—Changeover times and alteration times</w:t>
      </w:r>
      <w:r w:rsidRPr="00386993">
        <w:rPr>
          <w:b w:val="0"/>
          <w:noProof/>
          <w:sz w:val="18"/>
        </w:rPr>
        <w:tab/>
      </w:r>
      <w:r w:rsidRPr="00386993">
        <w:rPr>
          <w:b w:val="0"/>
          <w:noProof/>
          <w:sz w:val="18"/>
        </w:rPr>
        <w:fldChar w:fldCharType="begin"/>
      </w:r>
      <w:r w:rsidRPr="00386993">
        <w:rPr>
          <w:b w:val="0"/>
          <w:noProof/>
          <w:sz w:val="18"/>
        </w:rPr>
        <w:instrText xml:space="preserve"> PAGEREF _Toc390165142 \h </w:instrText>
      </w:r>
      <w:r w:rsidRPr="00386993">
        <w:rPr>
          <w:b w:val="0"/>
          <w:noProof/>
          <w:sz w:val="18"/>
        </w:rPr>
      </w:r>
      <w:r w:rsidRPr="00386993">
        <w:rPr>
          <w:b w:val="0"/>
          <w:noProof/>
          <w:sz w:val="18"/>
        </w:rPr>
        <w:fldChar w:fldCharType="separate"/>
      </w:r>
      <w:r w:rsidR="007F53C3">
        <w:rPr>
          <w:b w:val="0"/>
          <w:noProof/>
          <w:sz w:val="18"/>
        </w:rPr>
        <w:t>137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80</w:t>
      </w:r>
      <w:r>
        <w:rPr>
          <w:noProof/>
        </w:rPr>
        <w:tab/>
        <w:t>How Subdivision 165</w:t>
      </w:r>
      <w:r>
        <w:rPr>
          <w:noProof/>
        </w:rPr>
        <w:noBreakHyphen/>
        <w:t>CC or 165</w:t>
      </w:r>
      <w:r>
        <w:rPr>
          <w:noProof/>
        </w:rPr>
        <w:noBreakHyphen/>
        <w:t>CD applies to a widely held or eligible Division 166 company</w:t>
      </w:r>
      <w:r w:rsidRPr="00386993">
        <w:rPr>
          <w:noProof/>
        </w:rPr>
        <w:tab/>
      </w:r>
      <w:r w:rsidRPr="00386993">
        <w:rPr>
          <w:noProof/>
        </w:rPr>
        <w:fldChar w:fldCharType="begin"/>
      </w:r>
      <w:r w:rsidRPr="00386993">
        <w:rPr>
          <w:noProof/>
        </w:rPr>
        <w:instrText xml:space="preserve"> PAGEREF _Toc390165143 \h </w:instrText>
      </w:r>
      <w:r w:rsidRPr="00386993">
        <w:rPr>
          <w:noProof/>
        </w:rPr>
      </w:r>
      <w:r w:rsidRPr="00386993">
        <w:rPr>
          <w:noProof/>
        </w:rPr>
        <w:fldChar w:fldCharType="separate"/>
      </w:r>
      <w:r w:rsidR="007F53C3">
        <w:rPr>
          <w:noProof/>
        </w:rPr>
        <w:t>137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90</w:t>
      </w:r>
      <w:r>
        <w:rPr>
          <w:noProof/>
        </w:rPr>
        <w:tab/>
        <w:t>Companies can choose that this Subdivision is not to apply to them</w:t>
      </w:r>
      <w:r w:rsidRPr="00386993">
        <w:rPr>
          <w:noProof/>
        </w:rPr>
        <w:tab/>
      </w:r>
      <w:r w:rsidRPr="00386993">
        <w:rPr>
          <w:noProof/>
        </w:rPr>
        <w:fldChar w:fldCharType="begin"/>
      </w:r>
      <w:r w:rsidRPr="00386993">
        <w:rPr>
          <w:noProof/>
        </w:rPr>
        <w:instrText xml:space="preserve"> PAGEREF _Toc390165144 \h </w:instrText>
      </w:r>
      <w:r w:rsidRPr="00386993">
        <w:rPr>
          <w:noProof/>
        </w:rPr>
      </w:r>
      <w:r w:rsidRPr="00386993">
        <w:rPr>
          <w:noProof/>
        </w:rPr>
        <w:fldChar w:fldCharType="separate"/>
      </w:r>
      <w:r w:rsidR="007F53C3">
        <w:rPr>
          <w:noProof/>
        </w:rPr>
        <w:t>139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D—Tests for finding out whether the widely held or eligible Division 166 company has maintained the same owners</w:t>
      </w:r>
      <w:r w:rsidRPr="00386993">
        <w:rPr>
          <w:b w:val="0"/>
          <w:noProof/>
          <w:sz w:val="18"/>
        </w:rPr>
        <w:tab/>
      </w:r>
      <w:r w:rsidRPr="00386993">
        <w:rPr>
          <w:b w:val="0"/>
          <w:noProof/>
          <w:sz w:val="18"/>
        </w:rPr>
        <w:fldChar w:fldCharType="begin"/>
      </w:r>
      <w:r w:rsidRPr="00386993">
        <w:rPr>
          <w:b w:val="0"/>
          <w:noProof/>
          <w:sz w:val="18"/>
        </w:rPr>
        <w:instrText xml:space="preserve"> PAGEREF _Toc390165145 \h </w:instrText>
      </w:r>
      <w:r w:rsidRPr="00386993">
        <w:rPr>
          <w:b w:val="0"/>
          <w:noProof/>
          <w:sz w:val="18"/>
        </w:rPr>
      </w:r>
      <w:r w:rsidRPr="00386993">
        <w:rPr>
          <w:b w:val="0"/>
          <w:noProof/>
          <w:sz w:val="18"/>
        </w:rPr>
        <w:fldChar w:fldCharType="separate"/>
      </w:r>
      <w:r w:rsidR="007F53C3">
        <w:rPr>
          <w:b w:val="0"/>
          <w:noProof/>
          <w:sz w:val="18"/>
        </w:rPr>
        <w:t>140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_Toc390165146 \h </w:instrText>
      </w:r>
      <w:r w:rsidRPr="00386993">
        <w:rPr>
          <w:b w:val="0"/>
          <w:noProof/>
          <w:sz w:val="18"/>
        </w:rPr>
      </w:r>
      <w:r w:rsidRPr="00386993">
        <w:rPr>
          <w:b w:val="0"/>
          <w:noProof/>
          <w:sz w:val="18"/>
        </w:rPr>
        <w:fldChar w:fldCharType="separate"/>
      </w:r>
      <w:r w:rsidR="007F53C3">
        <w:rPr>
          <w:b w:val="0"/>
          <w:noProof/>
          <w:sz w:val="18"/>
        </w:rPr>
        <w:t>140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135</w:t>
      </w:r>
      <w:r>
        <w:rPr>
          <w:noProof/>
        </w:rPr>
        <w:tab/>
        <w:t>What this Subdivision is about</w:t>
      </w:r>
      <w:r w:rsidRPr="00386993">
        <w:rPr>
          <w:noProof/>
        </w:rPr>
        <w:tab/>
      </w:r>
      <w:r w:rsidRPr="00386993">
        <w:rPr>
          <w:noProof/>
        </w:rPr>
        <w:fldChar w:fldCharType="begin"/>
      </w:r>
      <w:r w:rsidRPr="00386993">
        <w:rPr>
          <w:noProof/>
        </w:rPr>
        <w:instrText xml:space="preserve"> PAGEREF _Toc390165147 \h </w:instrText>
      </w:r>
      <w:r w:rsidRPr="00386993">
        <w:rPr>
          <w:noProof/>
        </w:rPr>
      </w:r>
      <w:r w:rsidRPr="00386993">
        <w:rPr>
          <w:noProof/>
        </w:rPr>
        <w:fldChar w:fldCharType="separate"/>
      </w:r>
      <w:r w:rsidR="007F53C3">
        <w:rPr>
          <w:noProof/>
        </w:rPr>
        <w:t>140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The ownership tests: substantial continuity of ownership</w:t>
      </w:r>
      <w:r w:rsidRPr="00386993">
        <w:rPr>
          <w:b w:val="0"/>
          <w:noProof/>
          <w:sz w:val="18"/>
        </w:rPr>
        <w:tab/>
      </w:r>
      <w:r w:rsidRPr="00386993">
        <w:rPr>
          <w:b w:val="0"/>
          <w:noProof/>
          <w:sz w:val="18"/>
        </w:rPr>
        <w:fldChar w:fldCharType="begin"/>
      </w:r>
      <w:r w:rsidRPr="00386993">
        <w:rPr>
          <w:b w:val="0"/>
          <w:noProof/>
          <w:sz w:val="18"/>
        </w:rPr>
        <w:instrText xml:space="preserve"> PAGEREF _Toc390165148 \h </w:instrText>
      </w:r>
      <w:r w:rsidRPr="00386993">
        <w:rPr>
          <w:b w:val="0"/>
          <w:noProof/>
          <w:sz w:val="18"/>
        </w:rPr>
      </w:r>
      <w:r w:rsidRPr="00386993">
        <w:rPr>
          <w:b w:val="0"/>
          <w:noProof/>
          <w:sz w:val="18"/>
        </w:rPr>
        <w:fldChar w:fldCharType="separate"/>
      </w:r>
      <w:r w:rsidR="007F53C3">
        <w:rPr>
          <w:b w:val="0"/>
          <w:noProof/>
          <w:sz w:val="18"/>
        </w:rPr>
        <w:t>140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145</w:t>
      </w:r>
      <w:r>
        <w:rPr>
          <w:noProof/>
        </w:rPr>
        <w:tab/>
        <w:t>The ownership tests: substantial continuity of ownership</w:t>
      </w:r>
      <w:r w:rsidRPr="00386993">
        <w:rPr>
          <w:noProof/>
        </w:rPr>
        <w:tab/>
      </w:r>
      <w:r w:rsidRPr="00386993">
        <w:rPr>
          <w:noProof/>
        </w:rPr>
        <w:fldChar w:fldCharType="begin"/>
      </w:r>
      <w:r w:rsidRPr="00386993">
        <w:rPr>
          <w:noProof/>
        </w:rPr>
        <w:instrText xml:space="preserve"> PAGEREF _Toc390165149 \h </w:instrText>
      </w:r>
      <w:r w:rsidRPr="00386993">
        <w:rPr>
          <w:noProof/>
        </w:rPr>
      </w:r>
      <w:r w:rsidRPr="00386993">
        <w:rPr>
          <w:noProof/>
        </w:rPr>
        <w:fldChar w:fldCharType="separate"/>
      </w:r>
      <w:r w:rsidR="007F53C3">
        <w:rPr>
          <w:noProof/>
        </w:rPr>
        <w:t>140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165</w:t>
      </w:r>
      <w:r>
        <w:rPr>
          <w:noProof/>
        </w:rPr>
        <w:tab/>
        <w:t>Relationship with rules in Division 165</w:t>
      </w:r>
      <w:r w:rsidRPr="00386993">
        <w:rPr>
          <w:noProof/>
        </w:rPr>
        <w:tab/>
      </w:r>
      <w:r w:rsidRPr="00386993">
        <w:rPr>
          <w:noProof/>
        </w:rPr>
        <w:fldChar w:fldCharType="begin"/>
      </w:r>
      <w:r w:rsidRPr="00386993">
        <w:rPr>
          <w:noProof/>
        </w:rPr>
        <w:instrText xml:space="preserve"> PAGEREF _Toc390165150 \h </w:instrText>
      </w:r>
      <w:r w:rsidRPr="00386993">
        <w:rPr>
          <w:noProof/>
        </w:rPr>
      </w:r>
      <w:r w:rsidRPr="00386993">
        <w:rPr>
          <w:noProof/>
        </w:rPr>
        <w:fldChar w:fldCharType="separate"/>
      </w:r>
      <w:r w:rsidR="007F53C3">
        <w:rPr>
          <w:noProof/>
        </w:rPr>
        <w:t>142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Corporate change in a company</w:t>
      </w:r>
      <w:r w:rsidRPr="00386993">
        <w:rPr>
          <w:b w:val="0"/>
          <w:noProof/>
          <w:sz w:val="18"/>
        </w:rPr>
        <w:tab/>
      </w:r>
      <w:r w:rsidRPr="00386993">
        <w:rPr>
          <w:b w:val="0"/>
          <w:noProof/>
          <w:sz w:val="18"/>
        </w:rPr>
        <w:fldChar w:fldCharType="begin"/>
      </w:r>
      <w:r w:rsidRPr="00386993">
        <w:rPr>
          <w:b w:val="0"/>
          <w:noProof/>
          <w:sz w:val="18"/>
        </w:rPr>
        <w:instrText xml:space="preserve"> PAGEREF _Toc390165151 \h </w:instrText>
      </w:r>
      <w:r w:rsidRPr="00386993">
        <w:rPr>
          <w:b w:val="0"/>
          <w:noProof/>
          <w:sz w:val="18"/>
        </w:rPr>
      </w:r>
      <w:r w:rsidRPr="00386993">
        <w:rPr>
          <w:b w:val="0"/>
          <w:noProof/>
          <w:sz w:val="18"/>
        </w:rPr>
        <w:fldChar w:fldCharType="separate"/>
      </w:r>
      <w:r w:rsidR="007F53C3">
        <w:rPr>
          <w:b w:val="0"/>
          <w:noProof/>
          <w:sz w:val="18"/>
        </w:rPr>
        <w:t>142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175</w:t>
      </w:r>
      <w:r>
        <w:rPr>
          <w:noProof/>
        </w:rPr>
        <w:tab/>
        <w:t>Corporate change in a company</w:t>
      </w:r>
      <w:r w:rsidRPr="00386993">
        <w:rPr>
          <w:noProof/>
        </w:rPr>
        <w:tab/>
      </w:r>
      <w:r w:rsidRPr="00386993">
        <w:rPr>
          <w:noProof/>
        </w:rPr>
        <w:fldChar w:fldCharType="begin"/>
      </w:r>
      <w:r w:rsidRPr="00386993">
        <w:rPr>
          <w:noProof/>
        </w:rPr>
        <w:instrText xml:space="preserve"> PAGEREF _Toc390165152 \h </w:instrText>
      </w:r>
      <w:r w:rsidRPr="00386993">
        <w:rPr>
          <w:noProof/>
        </w:rPr>
      </w:r>
      <w:r w:rsidRPr="00386993">
        <w:rPr>
          <w:noProof/>
        </w:rPr>
        <w:fldChar w:fldCharType="separate"/>
      </w:r>
      <w:r w:rsidR="007F53C3">
        <w:rPr>
          <w:noProof/>
        </w:rPr>
        <w:t>142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166</w:t>
      </w:r>
      <w:r>
        <w:rPr>
          <w:noProof/>
        </w:rPr>
        <w:noBreakHyphen/>
        <w:t>E—Concessional tracing rules</w:t>
      </w:r>
      <w:r w:rsidRPr="00386993">
        <w:rPr>
          <w:b w:val="0"/>
          <w:noProof/>
          <w:sz w:val="18"/>
        </w:rPr>
        <w:tab/>
      </w:r>
      <w:r w:rsidRPr="00386993">
        <w:rPr>
          <w:b w:val="0"/>
          <w:noProof/>
          <w:sz w:val="18"/>
        </w:rPr>
        <w:fldChar w:fldCharType="begin"/>
      </w:r>
      <w:r w:rsidRPr="00386993">
        <w:rPr>
          <w:b w:val="0"/>
          <w:noProof/>
          <w:sz w:val="18"/>
        </w:rPr>
        <w:instrText xml:space="preserve"> PAGEREF _Toc390165153 \h </w:instrText>
      </w:r>
      <w:r w:rsidRPr="00386993">
        <w:rPr>
          <w:b w:val="0"/>
          <w:noProof/>
          <w:sz w:val="18"/>
        </w:rPr>
      </w:r>
      <w:r w:rsidRPr="00386993">
        <w:rPr>
          <w:b w:val="0"/>
          <w:noProof/>
          <w:sz w:val="18"/>
        </w:rPr>
        <w:fldChar w:fldCharType="separate"/>
      </w:r>
      <w:r w:rsidR="007F53C3">
        <w:rPr>
          <w:b w:val="0"/>
          <w:noProof/>
          <w:sz w:val="18"/>
        </w:rPr>
        <w:t>143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_Toc390165154 \h </w:instrText>
      </w:r>
      <w:r w:rsidRPr="00386993">
        <w:rPr>
          <w:b w:val="0"/>
          <w:noProof/>
          <w:sz w:val="18"/>
        </w:rPr>
      </w:r>
      <w:r w:rsidRPr="00386993">
        <w:rPr>
          <w:b w:val="0"/>
          <w:noProof/>
          <w:sz w:val="18"/>
        </w:rPr>
        <w:fldChar w:fldCharType="separate"/>
      </w:r>
      <w:r w:rsidR="007F53C3">
        <w:rPr>
          <w:b w:val="0"/>
          <w:noProof/>
          <w:sz w:val="18"/>
        </w:rPr>
        <w:t>143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215</w:t>
      </w:r>
      <w:r>
        <w:rPr>
          <w:noProof/>
        </w:rPr>
        <w:tab/>
        <w:t>What this Subdivision is about</w:t>
      </w:r>
      <w:r w:rsidRPr="00386993">
        <w:rPr>
          <w:noProof/>
        </w:rPr>
        <w:tab/>
      </w:r>
      <w:r w:rsidRPr="00386993">
        <w:rPr>
          <w:noProof/>
        </w:rPr>
        <w:fldChar w:fldCharType="begin"/>
      </w:r>
      <w:r w:rsidRPr="00386993">
        <w:rPr>
          <w:noProof/>
        </w:rPr>
        <w:instrText xml:space="preserve"> PAGEREF _Toc390165155 \h </w:instrText>
      </w:r>
      <w:r w:rsidRPr="00386993">
        <w:rPr>
          <w:noProof/>
        </w:rPr>
      </w:r>
      <w:r w:rsidRPr="00386993">
        <w:rPr>
          <w:noProof/>
        </w:rPr>
        <w:fldChar w:fldCharType="separate"/>
      </w:r>
      <w:r w:rsidR="007F53C3">
        <w:rPr>
          <w:noProof/>
        </w:rPr>
        <w:t>143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Application of this Subdivision</w:t>
      </w:r>
      <w:r w:rsidRPr="00386993">
        <w:rPr>
          <w:b w:val="0"/>
          <w:noProof/>
          <w:sz w:val="18"/>
        </w:rPr>
        <w:tab/>
      </w:r>
      <w:r w:rsidRPr="00386993">
        <w:rPr>
          <w:b w:val="0"/>
          <w:noProof/>
          <w:sz w:val="18"/>
        </w:rPr>
        <w:fldChar w:fldCharType="begin"/>
      </w:r>
      <w:r w:rsidRPr="00386993">
        <w:rPr>
          <w:b w:val="0"/>
          <w:noProof/>
          <w:sz w:val="18"/>
        </w:rPr>
        <w:instrText xml:space="preserve"> PAGEREF _Toc390165156 \h </w:instrText>
      </w:r>
      <w:r w:rsidRPr="00386993">
        <w:rPr>
          <w:b w:val="0"/>
          <w:noProof/>
          <w:sz w:val="18"/>
        </w:rPr>
      </w:r>
      <w:r w:rsidRPr="00386993">
        <w:rPr>
          <w:b w:val="0"/>
          <w:noProof/>
          <w:sz w:val="18"/>
        </w:rPr>
        <w:fldChar w:fldCharType="separate"/>
      </w:r>
      <w:r w:rsidR="007F53C3">
        <w:rPr>
          <w:b w:val="0"/>
          <w:noProof/>
          <w:sz w:val="18"/>
        </w:rPr>
        <w:t>145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220</w:t>
      </w:r>
      <w:r>
        <w:rPr>
          <w:noProof/>
        </w:rPr>
        <w:tab/>
        <w:t>Application of this Subdivision</w:t>
      </w:r>
      <w:r w:rsidRPr="00386993">
        <w:rPr>
          <w:noProof/>
        </w:rPr>
        <w:tab/>
      </w:r>
      <w:r w:rsidRPr="00386993">
        <w:rPr>
          <w:noProof/>
        </w:rPr>
        <w:fldChar w:fldCharType="begin"/>
      </w:r>
      <w:r w:rsidRPr="00386993">
        <w:rPr>
          <w:noProof/>
        </w:rPr>
        <w:instrText xml:space="preserve"> PAGEREF _Toc390165157 \h </w:instrText>
      </w:r>
      <w:r w:rsidRPr="00386993">
        <w:rPr>
          <w:noProof/>
        </w:rPr>
      </w:r>
      <w:r w:rsidRPr="00386993">
        <w:rPr>
          <w:noProof/>
        </w:rPr>
        <w:fldChar w:fldCharType="separate"/>
      </w:r>
      <w:r w:rsidR="007F53C3">
        <w:rPr>
          <w:noProof/>
        </w:rPr>
        <w:t>145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Stakes of less than 10% in the tested company</w:t>
      </w:r>
      <w:r w:rsidRPr="00386993">
        <w:rPr>
          <w:b w:val="0"/>
          <w:noProof/>
          <w:sz w:val="18"/>
        </w:rPr>
        <w:tab/>
      </w:r>
      <w:r w:rsidRPr="00386993">
        <w:rPr>
          <w:b w:val="0"/>
          <w:noProof/>
          <w:sz w:val="18"/>
        </w:rPr>
        <w:fldChar w:fldCharType="begin"/>
      </w:r>
      <w:r w:rsidRPr="00386993">
        <w:rPr>
          <w:b w:val="0"/>
          <w:noProof/>
          <w:sz w:val="18"/>
        </w:rPr>
        <w:instrText xml:space="preserve"> PAGEREF _Toc390165158 \h </w:instrText>
      </w:r>
      <w:r w:rsidRPr="00386993">
        <w:rPr>
          <w:b w:val="0"/>
          <w:noProof/>
          <w:sz w:val="18"/>
        </w:rPr>
      </w:r>
      <w:r w:rsidRPr="00386993">
        <w:rPr>
          <w:b w:val="0"/>
          <w:noProof/>
          <w:sz w:val="18"/>
        </w:rPr>
        <w:fldChar w:fldCharType="separate"/>
      </w:r>
      <w:r w:rsidR="007F53C3">
        <w:rPr>
          <w:b w:val="0"/>
          <w:noProof/>
          <w:sz w:val="18"/>
        </w:rPr>
        <w:t>145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225</w:t>
      </w:r>
      <w:r>
        <w:rPr>
          <w:noProof/>
        </w:rPr>
        <w:tab/>
        <w:t>Direct stakes of less than 10% in the tested company</w:t>
      </w:r>
      <w:r w:rsidRPr="00386993">
        <w:rPr>
          <w:noProof/>
        </w:rPr>
        <w:tab/>
      </w:r>
      <w:r w:rsidRPr="00386993">
        <w:rPr>
          <w:noProof/>
        </w:rPr>
        <w:fldChar w:fldCharType="begin"/>
      </w:r>
      <w:r w:rsidRPr="00386993">
        <w:rPr>
          <w:noProof/>
        </w:rPr>
        <w:instrText xml:space="preserve"> PAGEREF _Toc390165159 \h </w:instrText>
      </w:r>
      <w:r w:rsidRPr="00386993">
        <w:rPr>
          <w:noProof/>
        </w:rPr>
      </w:r>
      <w:r w:rsidRPr="00386993">
        <w:rPr>
          <w:noProof/>
        </w:rPr>
        <w:fldChar w:fldCharType="separate"/>
      </w:r>
      <w:r w:rsidR="007F53C3">
        <w:rPr>
          <w:noProof/>
        </w:rPr>
        <w:t>145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230</w:t>
      </w:r>
      <w:r>
        <w:rPr>
          <w:noProof/>
        </w:rPr>
        <w:tab/>
        <w:t>Indirect stakes of less than 10% in the tested company</w:t>
      </w:r>
      <w:r w:rsidRPr="00386993">
        <w:rPr>
          <w:noProof/>
        </w:rPr>
        <w:tab/>
      </w:r>
      <w:r w:rsidRPr="00386993">
        <w:rPr>
          <w:noProof/>
        </w:rPr>
        <w:fldChar w:fldCharType="begin"/>
      </w:r>
      <w:r w:rsidRPr="00386993">
        <w:rPr>
          <w:noProof/>
        </w:rPr>
        <w:instrText xml:space="preserve"> PAGEREF _Toc390165160 \h </w:instrText>
      </w:r>
      <w:r w:rsidRPr="00386993">
        <w:rPr>
          <w:noProof/>
        </w:rPr>
      </w:r>
      <w:r w:rsidRPr="00386993">
        <w:rPr>
          <w:noProof/>
        </w:rPr>
        <w:fldChar w:fldCharType="separate"/>
      </w:r>
      <w:r w:rsidR="007F53C3">
        <w:rPr>
          <w:noProof/>
        </w:rPr>
        <w:t>146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166</w:t>
      </w:r>
      <w:r>
        <w:rPr>
          <w:noProof/>
        </w:rPr>
        <w:noBreakHyphen/>
        <w:t>235</w:t>
      </w:r>
      <w:r>
        <w:rPr>
          <w:noProof/>
        </w:rPr>
        <w:tab/>
        <w:t>Voting, dividend and capital stakes</w:t>
      </w:r>
      <w:r w:rsidRPr="00386993">
        <w:rPr>
          <w:noProof/>
        </w:rPr>
        <w:tab/>
      </w:r>
      <w:r w:rsidRPr="00386993">
        <w:rPr>
          <w:noProof/>
        </w:rPr>
        <w:fldChar w:fldCharType="begin"/>
      </w:r>
      <w:r w:rsidRPr="00386993">
        <w:rPr>
          <w:noProof/>
        </w:rPr>
        <w:instrText xml:space="preserve"> PAGEREF _Toc390165161 \h </w:instrText>
      </w:r>
      <w:r w:rsidRPr="00386993">
        <w:rPr>
          <w:noProof/>
        </w:rPr>
      </w:r>
      <w:r w:rsidRPr="00386993">
        <w:rPr>
          <w:noProof/>
        </w:rPr>
        <w:fldChar w:fldCharType="separate"/>
      </w:r>
      <w:r w:rsidR="007F53C3">
        <w:rPr>
          <w:noProof/>
        </w:rPr>
        <w:t>148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Stakes held directly and/or indirectly by widely held companies</w:t>
      </w:r>
      <w:r w:rsidRPr="00386993">
        <w:rPr>
          <w:b w:val="0"/>
          <w:noProof/>
          <w:sz w:val="18"/>
        </w:rPr>
        <w:tab/>
      </w:r>
      <w:r w:rsidRPr="00386993">
        <w:rPr>
          <w:b w:val="0"/>
          <w:noProof/>
          <w:sz w:val="18"/>
        </w:rPr>
        <w:fldChar w:fldCharType="begin"/>
      </w:r>
      <w:r w:rsidRPr="00386993">
        <w:rPr>
          <w:b w:val="0"/>
          <w:noProof/>
          <w:sz w:val="18"/>
        </w:rPr>
        <w:instrText xml:space="preserve"> PAGEREF _Toc390165162 \h </w:instrText>
      </w:r>
      <w:r w:rsidRPr="00386993">
        <w:rPr>
          <w:b w:val="0"/>
          <w:noProof/>
          <w:sz w:val="18"/>
        </w:rPr>
      </w:r>
      <w:r w:rsidRPr="00386993">
        <w:rPr>
          <w:b w:val="0"/>
          <w:noProof/>
          <w:sz w:val="18"/>
        </w:rPr>
        <w:fldChar w:fldCharType="separate"/>
      </w:r>
      <w:r w:rsidR="007F53C3">
        <w:rPr>
          <w:b w:val="0"/>
          <w:noProof/>
          <w:sz w:val="18"/>
        </w:rPr>
        <w:t>150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240</w:t>
      </w:r>
      <w:r>
        <w:rPr>
          <w:noProof/>
        </w:rPr>
        <w:tab/>
        <w:t>Stakes held directly and/or indirectly by widely held companies</w:t>
      </w:r>
      <w:r w:rsidRPr="00386993">
        <w:rPr>
          <w:noProof/>
        </w:rPr>
        <w:tab/>
      </w:r>
      <w:r w:rsidRPr="00386993">
        <w:rPr>
          <w:noProof/>
        </w:rPr>
        <w:fldChar w:fldCharType="begin"/>
      </w:r>
      <w:r w:rsidRPr="00386993">
        <w:rPr>
          <w:noProof/>
        </w:rPr>
        <w:instrText xml:space="preserve"> PAGEREF _Toc390165163 \h </w:instrText>
      </w:r>
      <w:r w:rsidRPr="00386993">
        <w:rPr>
          <w:noProof/>
        </w:rPr>
      </w:r>
      <w:r w:rsidRPr="00386993">
        <w:rPr>
          <w:noProof/>
        </w:rPr>
        <w:fldChar w:fldCharType="separate"/>
      </w:r>
      <w:r w:rsidR="007F53C3">
        <w:rPr>
          <w:noProof/>
        </w:rPr>
        <w:t>150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245</w:t>
      </w:r>
      <w:r>
        <w:rPr>
          <w:noProof/>
        </w:rPr>
        <w:tab/>
        <w:t>Stakes held by other entities</w:t>
      </w:r>
      <w:r w:rsidRPr="00386993">
        <w:rPr>
          <w:noProof/>
        </w:rPr>
        <w:tab/>
      </w:r>
      <w:r w:rsidRPr="00386993">
        <w:rPr>
          <w:noProof/>
        </w:rPr>
        <w:fldChar w:fldCharType="begin"/>
      </w:r>
      <w:r w:rsidRPr="00386993">
        <w:rPr>
          <w:noProof/>
        </w:rPr>
        <w:instrText xml:space="preserve"> PAGEREF _Toc390165164 \h </w:instrText>
      </w:r>
      <w:r w:rsidRPr="00386993">
        <w:rPr>
          <w:noProof/>
        </w:rPr>
      </w:r>
      <w:r w:rsidRPr="00386993">
        <w:rPr>
          <w:noProof/>
        </w:rPr>
        <w:fldChar w:fldCharType="separate"/>
      </w:r>
      <w:r w:rsidR="007F53C3">
        <w:rPr>
          <w:noProof/>
        </w:rPr>
        <w:t>152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When identity of foreign stakeholders is not known</w:t>
      </w:r>
      <w:r w:rsidRPr="00386993">
        <w:rPr>
          <w:b w:val="0"/>
          <w:noProof/>
          <w:sz w:val="18"/>
        </w:rPr>
        <w:tab/>
      </w:r>
      <w:r w:rsidRPr="00386993">
        <w:rPr>
          <w:b w:val="0"/>
          <w:noProof/>
          <w:sz w:val="18"/>
        </w:rPr>
        <w:fldChar w:fldCharType="begin"/>
      </w:r>
      <w:r w:rsidRPr="00386993">
        <w:rPr>
          <w:b w:val="0"/>
          <w:noProof/>
          <w:sz w:val="18"/>
        </w:rPr>
        <w:instrText xml:space="preserve"> PAGEREF _Toc390165165 \h </w:instrText>
      </w:r>
      <w:r w:rsidRPr="00386993">
        <w:rPr>
          <w:b w:val="0"/>
          <w:noProof/>
          <w:sz w:val="18"/>
        </w:rPr>
      </w:r>
      <w:r w:rsidRPr="00386993">
        <w:rPr>
          <w:b w:val="0"/>
          <w:noProof/>
          <w:sz w:val="18"/>
        </w:rPr>
        <w:fldChar w:fldCharType="separate"/>
      </w:r>
      <w:r w:rsidR="007F53C3">
        <w:rPr>
          <w:b w:val="0"/>
          <w:noProof/>
          <w:sz w:val="18"/>
        </w:rPr>
        <w:t>155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255</w:t>
      </w:r>
      <w:r>
        <w:rPr>
          <w:noProof/>
        </w:rPr>
        <w:tab/>
        <w:t>Bearer shares in foreign listed companies</w:t>
      </w:r>
      <w:r w:rsidRPr="00386993">
        <w:rPr>
          <w:noProof/>
        </w:rPr>
        <w:tab/>
      </w:r>
      <w:r w:rsidRPr="00386993">
        <w:rPr>
          <w:noProof/>
        </w:rPr>
        <w:fldChar w:fldCharType="begin"/>
      </w:r>
      <w:r w:rsidRPr="00386993">
        <w:rPr>
          <w:noProof/>
        </w:rPr>
        <w:instrText xml:space="preserve"> PAGEREF _Toc390165166 \h </w:instrText>
      </w:r>
      <w:r w:rsidRPr="00386993">
        <w:rPr>
          <w:noProof/>
        </w:rPr>
      </w:r>
      <w:r w:rsidRPr="00386993">
        <w:rPr>
          <w:noProof/>
        </w:rPr>
        <w:fldChar w:fldCharType="separate"/>
      </w:r>
      <w:r w:rsidR="007F53C3">
        <w:rPr>
          <w:noProof/>
        </w:rPr>
        <w:t>155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260</w:t>
      </w:r>
      <w:r>
        <w:rPr>
          <w:noProof/>
        </w:rPr>
        <w:tab/>
        <w:t>Depository entities holding stakes in foreign listed companies</w:t>
      </w:r>
      <w:r w:rsidRPr="00386993">
        <w:rPr>
          <w:noProof/>
        </w:rPr>
        <w:tab/>
      </w:r>
      <w:r w:rsidRPr="00386993">
        <w:rPr>
          <w:noProof/>
        </w:rPr>
        <w:fldChar w:fldCharType="begin"/>
      </w:r>
      <w:r w:rsidRPr="00386993">
        <w:rPr>
          <w:noProof/>
        </w:rPr>
        <w:instrText xml:space="preserve"> PAGEREF _Toc390165167 \h </w:instrText>
      </w:r>
      <w:r w:rsidRPr="00386993">
        <w:rPr>
          <w:noProof/>
        </w:rPr>
      </w:r>
      <w:r w:rsidRPr="00386993">
        <w:rPr>
          <w:noProof/>
        </w:rPr>
        <w:fldChar w:fldCharType="separate"/>
      </w:r>
      <w:r w:rsidR="007F53C3">
        <w:rPr>
          <w:noProof/>
        </w:rPr>
        <w:t>156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Other rules relating to voting power and rights</w:t>
      </w:r>
      <w:r w:rsidRPr="00386993">
        <w:rPr>
          <w:b w:val="0"/>
          <w:noProof/>
          <w:sz w:val="18"/>
        </w:rPr>
        <w:tab/>
      </w:r>
      <w:r w:rsidRPr="00386993">
        <w:rPr>
          <w:b w:val="0"/>
          <w:noProof/>
          <w:sz w:val="18"/>
        </w:rPr>
        <w:fldChar w:fldCharType="begin"/>
      </w:r>
      <w:r w:rsidRPr="00386993">
        <w:rPr>
          <w:b w:val="0"/>
          <w:noProof/>
          <w:sz w:val="18"/>
        </w:rPr>
        <w:instrText xml:space="preserve"> PAGEREF _Toc390165168 \h </w:instrText>
      </w:r>
      <w:r w:rsidRPr="00386993">
        <w:rPr>
          <w:b w:val="0"/>
          <w:noProof/>
          <w:sz w:val="18"/>
        </w:rPr>
      </w:r>
      <w:r w:rsidRPr="00386993">
        <w:rPr>
          <w:b w:val="0"/>
          <w:noProof/>
          <w:sz w:val="18"/>
        </w:rPr>
        <w:fldChar w:fldCharType="separate"/>
      </w:r>
      <w:r w:rsidR="007F53C3">
        <w:rPr>
          <w:b w:val="0"/>
          <w:noProof/>
          <w:sz w:val="18"/>
        </w:rPr>
        <w:t>158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265</w:t>
      </w:r>
      <w:r>
        <w:rPr>
          <w:noProof/>
        </w:rPr>
        <w:tab/>
        <w:t>Persons who actually control voting power or have rights are taken not to control power or have rights</w:t>
      </w:r>
      <w:r w:rsidRPr="00386993">
        <w:rPr>
          <w:noProof/>
        </w:rPr>
        <w:tab/>
      </w:r>
      <w:r w:rsidRPr="00386993">
        <w:rPr>
          <w:noProof/>
        </w:rPr>
        <w:fldChar w:fldCharType="begin"/>
      </w:r>
      <w:r w:rsidRPr="00386993">
        <w:rPr>
          <w:noProof/>
        </w:rPr>
        <w:instrText xml:space="preserve"> PAGEREF _Toc390165169 \h </w:instrText>
      </w:r>
      <w:r w:rsidRPr="00386993">
        <w:rPr>
          <w:noProof/>
        </w:rPr>
      </w:r>
      <w:r w:rsidRPr="00386993">
        <w:rPr>
          <w:noProof/>
        </w:rPr>
        <w:fldChar w:fldCharType="separate"/>
      </w:r>
      <w:r w:rsidR="007F53C3">
        <w:rPr>
          <w:noProof/>
        </w:rPr>
        <w:t>158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270</w:t>
      </w:r>
      <w:r>
        <w:rPr>
          <w:noProof/>
        </w:rPr>
        <w:tab/>
        <w:t>Single notional entity stakeholders taken to have minimum voting control, dividend rights and capital rights</w:t>
      </w:r>
      <w:r w:rsidRPr="00386993">
        <w:rPr>
          <w:noProof/>
        </w:rPr>
        <w:tab/>
      </w:r>
      <w:r w:rsidRPr="00386993">
        <w:rPr>
          <w:noProof/>
        </w:rPr>
        <w:fldChar w:fldCharType="begin"/>
      </w:r>
      <w:r w:rsidRPr="00386993">
        <w:rPr>
          <w:noProof/>
        </w:rPr>
        <w:instrText xml:space="preserve"> PAGEREF _Toc390165170 \h </w:instrText>
      </w:r>
      <w:r w:rsidRPr="00386993">
        <w:rPr>
          <w:noProof/>
        </w:rPr>
      </w:r>
      <w:r w:rsidRPr="00386993">
        <w:rPr>
          <w:noProof/>
        </w:rPr>
        <w:fldChar w:fldCharType="separate"/>
      </w:r>
      <w:r w:rsidR="007F53C3">
        <w:rPr>
          <w:noProof/>
        </w:rPr>
        <w:t>159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272</w:t>
      </w:r>
      <w:r>
        <w:rPr>
          <w:noProof/>
        </w:rPr>
        <w:tab/>
        <w:t>Same shares or interests to be held</w:t>
      </w:r>
      <w:r w:rsidRPr="00386993">
        <w:rPr>
          <w:noProof/>
        </w:rPr>
        <w:tab/>
      </w:r>
      <w:r w:rsidRPr="00386993">
        <w:rPr>
          <w:noProof/>
        </w:rPr>
        <w:fldChar w:fldCharType="begin"/>
      </w:r>
      <w:r w:rsidRPr="00386993">
        <w:rPr>
          <w:noProof/>
        </w:rPr>
        <w:instrText xml:space="preserve"> PAGEREF _Toc390165171 \h </w:instrText>
      </w:r>
      <w:r w:rsidRPr="00386993">
        <w:rPr>
          <w:noProof/>
        </w:rPr>
      </w:r>
      <w:r w:rsidRPr="00386993">
        <w:rPr>
          <w:noProof/>
        </w:rPr>
        <w:fldChar w:fldCharType="separate"/>
      </w:r>
      <w:r w:rsidR="007F53C3">
        <w:rPr>
          <w:noProof/>
        </w:rPr>
        <w:t>160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When the rules in this Subdivision do not apply</w:t>
      </w:r>
      <w:r w:rsidRPr="00386993">
        <w:rPr>
          <w:b w:val="0"/>
          <w:noProof/>
          <w:sz w:val="18"/>
        </w:rPr>
        <w:tab/>
      </w:r>
      <w:r w:rsidRPr="00386993">
        <w:rPr>
          <w:b w:val="0"/>
          <w:noProof/>
          <w:sz w:val="18"/>
        </w:rPr>
        <w:fldChar w:fldCharType="begin"/>
      </w:r>
      <w:r w:rsidRPr="00386993">
        <w:rPr>
          <w:b w:val="0"/>
          <w:noProof/>
          <w:sz w:val="18"/>
        </w:rPr>
        <w:instrText xml:space="preserve"> PAGEREF _Toc390165172 \h </w:instrText>
      </w:r>
      <w:r w:rsidRPr="00386993">
        <w:rPr>
          <w:b w:val="0"/>
          <w:noProof/>
          <w:sz w:val="18"/>
        </w:rPr>
      </w:r>
      <w:r w:rsidRPr="00386993">
        <w:rPr>
          <w:b w:val="0"/>
          <w:noProof/>
          <w:sz w:val="18"/>
        </w:rPr>
        <w:fldChar w:fldCharType="separate"/>
      </w:r>
      <w:r w:rsidR="007F53C3">
        <w:rPr>
          <w:b w:val="0"/>
          <w:noProof/>
          <w:sz w:val="18"/>
        </w:rPr>
        <w:t>163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275</w:t>
      </w:r>
      <w:r>
        <w:rPr>
          <w:noProof/>
        </w:rPr>
        <w:tab/>
        <w:t>Rules in this Subdivision intended to be concessional</w:t>
      </w:r>
      <w:r w:rsidRPr="00386993">
        <w:rPr>
          <w:noProof/>
        </w:rPr>
        <w:tab/>
      </w:r>
      <w:r w:rsidRPr="00386993">
        <w:rPr>
          <w:noProof/>
        </w:rPr>
        <w:fldChar w:fldCharType="begin"/>
      </w:r>
      <w:r w:rsidRPr="00386993">
        <w:rPr>
          <w:noProof/>
        </w:rPr>
        <w:instrText xml:space="preserve"> PAGEREF _Toc390165173 \h </w:instrText>
      </w:r>
      <w:r w:rsidRPr="00386993">
        <w:rPr>
          <w:noProof/>
        </w:rPr>
      </w:r>
      <w:r w:rsidRPr="00386993">
        <w:rPr>
          <w:noProof/>
        </w:rPr>
        <w:fldChar w:fldCharType="separate"/>
      </w:r>
      <w:r w:rsidR="007F53C3">
        <w:rPr>
          <w:noProof/>
        </w:rPr>
        <w:t>163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166</w:t>
      </w:r>
      <w:r>
        <w:rPr>
          <w:noProof/>
        </w:rPr>
        <w:noBreakHyphen/>
        <w:t>280</w:t>
      </w:r>
      <w:r>
        <w:rPr>
          <w:noProof/>
        </w:rPr>
        <w:tab/>
        <w:t>Controlled test companies</w:t>
      </w:r>
      <w:r w:rsidRPr="00386993">
        <w:rPr>
          <w:noProof/>
        </w:rPr>
        <w:tab/>
      </w:r>
      <w:r w:rsidRPr="00386993">
        <w:rPr>
          <w:noProof/>
        </w:rPr>
        <w:fldChar w:fldCharType="begin"/>
      </w:r>
      <w:r w:rsidRPr="00386993">
        <w:rPr>
          <w:noProof/>
        </w:rPr>
        <w:instrText xml:space="preserve"> PAGEREF _Toc390165174 \h </w:instrText>
      </w:r>
      <w:r w:rsidRPr="00386993">
        <w:rPr>
          <w:noProof/>
        </w:rPr>
      </w:r>
      <w:r w:rsidRPr="00386993">
        <w:rPr>
          <w:noProof/>
        </w:rPr>
        <w:fldChar w:fldCharType="separate"/>
      </w:r>
      <w:r w:rsidR="007F53C3">
        <w:rPr>
          <w:noProof/>
        </w:rPr>
        <w:t>164</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170—Treatment of certain company groups for income tax purposes</w:t>
      </w:r>
      <w:r w:rsidRPr="00386993">
        <w:rPr>
          <w:b w:val="0"/>
          <w:noProof/>
          <w:sz w:val="18"/>
        </w:rPr>
        <w:tab/>
      </w:r>
      <w:r w:rsidRPr="00386993">
        <w:rPr>
          <w:b w:val="0"/>
          <w:noProof/>
          <w:sz w:val="18"/>
        </w:rPr>
        <w:fldChar w:fldCharType="begin"/>
      </w:r>
      <w:r w:rsidRPr="00386993">
        <w:rPr>
          <w:b w:val="0"/>
          <w:noProof/>
          <w:sz w:val="18"/>
        </w:rPr>
        <w:instrText xml:space="preserve"> PAGEREF _Toc390165175 \h </w:instrText>
      </w:r>
      <w:r w:rsidRPr="00386993">
        <w:rPr>
          <w:b w:val="0"/>
          <w:noProof/>
          <w:sz w:val="18"/>
        </w:rPr>
      </w:r>
      <w:r w:rsidRPr="00386993">
        <w:rPr>
          <w:b w:val="0"/>
          <w:noProof/>
          <w:sz w:val="18"/>
        </w:rPr>
        <w:fldChar w:fldCharType="separate"/>
      </w:r>
      <w:r w:rsidR="007F53C3">
        <w:rPr>
          <w:b w:val="0"/>
          <w:noProof/>
          <w:sz w:val="18"/>
        </w:rPr>
        <w:t>165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386993">
        <w:rPr>
          <w:b w:val="0"/>
          <w:noProof/>
          <w:sz w:val="18"/>
        </w:rPr>
        <w:tab/>
      </w:r>
      <w:r w:rsidRPr="00386993">
        <w:rPr>
          <w:b w:val="0"/>
          <w:noProof/>
          <w:sz w:val="18"/>
        </w:rPr>
        <w:fldChar w:fldCharType="begin"/>
      </w:r>
      <w:r w:rsidRPr="00386993">
        <w:rPr>
          <w:b w:val="0"/>
          <w:noProof/>
          <w:sz w:val="18"/>
        </w:rPr>
        <w:instrText xml:space="preserve"> PAGEREF _Toc390165176 \h </w:instrText>
      </w:r>
      <w:r w:rsidRPr="00386993">
        <w:rPr>
          <w:b w:val="0"/>
          <w:noProof/>
          <w:sz w:val="18"/>
        </w:rPr>
      </w:r>
      <w:r w:rsidRPr="00386993">
        <w:rPr>
          <w:b w:val="0"/>
          <w:noProof/>
          <w:sz w:val="18"/>
        </w:rPr>
        <w:fldChar w:fldCharType="separate"/>
      </w:r>
      <w:r w:rsidR="007F53C3">
        <w:rPr>
          <w:b w:val="0"/>
          <w:noProof/>
          <w:sz w:val="18"/>
        </w:rPr>
        <w:t>165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_Toc390165177 \h </w:instrText>
      </w:r>
      <w:r w:rsidRPr="00386993">
        <w:rPr>
          <w:b w:val="0"/>
          <w:noProof/>
          <w:sz w:val="18"/>
        </w:rPr>
      </w:r>
      <w:r w:rsidRPr="00386993">
        <w:rPr>
          <w:b w:val="0"/>
          <w:noProof/>
          <w:sz w:val="18"/>
        </w:rPr>
        <w:fldChar w:fldCharType="separate"/>
      </w:r>
      <w:r w:rsidR="007F53C3">
        <w:rPr>
          <w:b w:val="0"/>
          <w:noProof/>
          <w:sz w:val="18"/>
        </w:rPr>
        <w:t>165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w:t>
      </w:r>
      <w:r>
        <w:rPr>
          <w:noProof/>
        </w:rPr>
        <w:tab/>
        <w:t>What this Subdivision is about</w:t>
      </w:r>
      <w:r w:rsidRPr="00386993">
        <w:rPr>
          <w:noProof/>
        </w:rPr>
        <w:tab/>
      </w:r>
      <w:r w:rsidRPr="00386993">
        <w:rPr>
          <w:noProof/>
        </w:rPr>
        <w:fldChar w:fldCharType="begin"/>
      </w:r>
      <w:r w:rsidRPr="00386993">
        <w:rPr>
          <w:noProof/>
        </w:rPr>
        <w:instrText xml:space="preserve"> PAGEREF _Toc390165178 \h </w:instrText>
      </w:r>
      <w:r w:rsidRPr="00386993">
        <w:rPr>
          <w:noProof/>
        </w:rPr>
      </w:r>
      <w:r w:rsidRPr="00386993">
        <w:rPr>
          <w:noProof/>
        </w:rPr>
        <w:fldChar w:fldCharType="separate"/>
      </w:r>
      <w:r w:rsidR="007F53C3">
        <w:rPr>
          <w:noProof/>
        </w:rPr>
        <w:t>165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5</w:t>
      </w:r>
      <w:r>
        <w:rPr>
          <w:noProof/>
        </w:rPr>
        <w:tab/>
        <w:t>Basic principles for transferring tax losses</w:t>
      </w:r>
      <w:r w:rsidRPr="00386993">
        <w:rPr>
          <w:noProof/>
        </w:rPr>
        <w:tab/>
      </w:r>
      <w:r w:rsidRPr="00386993">
        <w:rPr>
          <w:noProof/>
        </w:rPr>
        <w:fldChar w:fldCharType="begin"/>
      </w:r>
      <w:r w:rsidRPr="00386993">
        <w:rPr>
          <w:noProof/>
        </w:rPr>
        <w:instrText xml:space="preserve"> PAGEREF _Toc390165179 \h </w:instrText>
      </w:r>
      <w:r w:rsidRPr="00386993">
        <w:rPr>
          <w:noProof/>
        </w:rPr>
      </w:r>
      <w:r w:rsidRPr="00386993">
        <w:rPr>
          <w:noProof/>
        </w:rPr>
        <w:fldChar w:fldCharType="separate"/>
      </w:r>
      <w:r w:rsidR="007F53C3">
        <w:rPr>
          <w:noProof/>
        </w:rPr>
        <w:t>166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 of transferring a tax loss</w:t>
      </w:r>
      <w:r w:rsidRPr="00386993">
        <w:rPr>
          <w:b w:val="0"/>
          <w:noProof/>
          <w:sz w:val="18"/>
        </w:rPr>
        <w:tab/>
      </w:r>
      <w:r w:rsidRPr="00386993">
        <w:rPr>
          <w:b w:val="0"/>
          <w:noProof/>
          <w:sz w:val="18"/>
        </w:rPr>
        <w:fldChar w:fldCharType="begin"/>
      </w:r>
      <w:r w:rsidRPr="00386993">
        <w:rPr>
          <w:b w:val="0"/>
          <w:noProof/>
          <w:sz w:val="18"/>
        </w:rPr>
        <w:instrText xml:space="preserve"> PAGEREF _Toc390165180 \h </w:instrText>
      </w:r>
      <w:r w:rsidRPr="00386993">
        <w:rPr>
          <w:b w:val="0"/>
          <w:noProof/>
          <w:sz w:val="18"/>
        </w:rPr>
      </w:r>
      <w:r w:rsidRPr="00386993">
        <w:rPr>
          <w:b w:val="0"/>
          <w:noProof/>
          <w:sz w:val="18"/>
        </w:rPr>
        <w:fldChar w:fldCharType="separate"/>
      </w:r>
      <w:r w:rsidR="007F53C3">
        <w:rPr>
          <w:b w:val="0"/>
          <w:noProof/>
          <w:sz w:val="18"/>
        </w:rPr>
        <w:t>167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10</w:t>
      </w:r>
      <w:r>
        <w:rPr>
          <w:noProof/>
        </w:rPr>
        <w:tab/>
        <w:t>When a company can transfer a tax loss</w:t>
      </w:r>
      <w:r w:rsidRPr="00386993">
        <w:rPr>
          <w:noProof/>
        </w:rPr>
        <w:tab/>
      </w:r>
      <w:r w:rsidRPr="00386993">
        <w:rPr>
          <w:noProof/>
        </w:rPr>
        <w:fldChar w:fldCharType="begin"/>
      </w:r>
      <w:r w:rsidRPr="00386993">
        <w:rPr>
          <w:noProof/>
        </w:rPr>
        <w:instrText xml:space="preserve"> PAGEREF _Toc390165181 \h </w:instrText>
      </w:r>
      <w:r w:rsidRPr="00386993">
        <w:rPr>
          <w:noProof/>
        </w:rPr>
      </w:r>
      <w:r w:rsidRPr="00386993">
        <w:rPr>
          <w:noProof/>
        </w:rPr>
        <w:fldChar w:fldCharType="separate"/>
      </w:r>
      <w:r w:rsidR="007F53C3">
        <w:rPr>
          <w:noProof/>
        </w:rPr>
        <w:t>167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15</w:t>
      </w:r>
      <w:r>
        <w:rPr>
          <w:noProof/>
        </w:rPr>
        <w:tab/>
        <w:t>Income company is taken to have incurred transferred loss</w:t>
      </w:r>
      <w:r w:rsidRPr="00386993">
        <w:rPr>
          <w:noProof/>
        </w:rPr>
        <w:tab/>
      </w:r>
      <w:r w:rsidRPr="00386993">
        <w:rPr>
          <w:noProof/>
        </w:rPr>
        <w:fldChar w:fldCharType="begin"/>
      </w:r>
      <w:r w:rsidRPr="00386993">
        <w:rPr>
          <w:noProof/>
        </w:rPr>
        <w:instrText xml:space="preserve"> PAGEREF _Toc390165182 \h </w:instrText>
      </w:r>
      <w:r w:rsidRPr="00386993">
        <w:rPr>
          <w:noProof/>
        </w:rPr>
      </w:r>
      <w:r w:rsidRPr="00386993">
        <w:rPr>
          <w:noProof/>
        </w:rPr>
        <w:fldChar w:fldCharType="separate"/>
      </w:r>
      <w:r w:rsidR="007F53C3">
        <w:rPr>
          <w:noProof/>
        </w:rPr>
        <w:t>167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20</w:t>
      </w:r>
      <w:r>
        <w:rPr>
          <w:noProof/>
        </w:rPr>
        <w:tab/>
        <w:t>Who can deduct transferred loss</w:t>
      </w:r>
      <w:r w:rsidRPr="00386993">
        <w:rPr>
          <w:noProof/>
        </w:rPr>
        <w:tab/>
      </w:r>
      <w:r w:rsidRPr="00386993">
        <w:rPr>
          <w:noProof/>
        </w:rPr>
        <w:fldChar w:fldCharType="begin"/>
      </w:r>
      <w:r w:rsidRPr="00386993">
        <w:rPr>
          <w:noProof/>
        </w:rPr>
        <w:instrText xml:space="preserve"> PAGEREF _Toc390165183 \h </w:instrText>
      </w:r>
      <w:r w:rsidRPr="00386993">
        <w:rPr>
          <w:noProof/>
        </w:rPr>
      </w:r>
      <w:r w:rsidRPr="00386993">
        <w:rPr>
          <w:noProof/>
        </w:rPr>
        <w:fldChar w:fldCharType="separate"/>
      </w:r>
      <w:r w:rsidR="007F53C3">
        <w:rPr>
          <w:noProof/>
        </w:rPr>
        <w:t>168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25</w:t>
      </w:r>
      <w:r>
        <w:rPr>
          <w:noProof/>
        </w:rPr>
        <w:tab/>
        <w:t>Tax treatment of consideration for transferred tax loss</w:t>
      </w:r>
      <w:r w:rsidRPr="00386993">
        <w:rPr>
          <w:noProof/>
        </w:rPr>
        <w:tab/>
      </w:r>
      <w:r w:rsidRPr="00386993">
        <w:rPr>
          <w:noProof/>
        </w:rPr>
        <w:fldChar w:fldCharType="begin"/>
      </w:r>
      <w:r w:rsidRPr="00386993">
        <w:rPr>
          <w:noProof/>
        </w:rPr>
        <w:instrText xml:space="preserve"> PAGEREF _Toc390165184 \h </w:instrText>
      </w:r>
      <w:r w:rsidRPr="00386993">
        <w:rPr>
          <w:noProof/>
        </w:rPr>
      </w:r>
      <w:r w:rsidRPr="00386993">
        <w:rPr>
          <w:noProof/>
        </w:rPr>
        <w:fldChar w:fldCharType="separate"/>
      </w:r>
      <w:r w:rsidR="007F53C3">
        <w:rPr>
          <w:noProof/>
        </w:rPr>
        <w:t>168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Conditions for transfer</w:t>
      </w:r>
      <w:r w:rsidRPr="00386993">
        <w:rPr>
          <w:b w:val="0"/>
          <w:noProof/>
          <w:sz w:val="18"/>
        </w:rPr>
        <w:tab/>
      </w:r>
      <w:r w:rsidRPr="00386993">
        <w:rPr>
          <w:b w:val="0"/>
          <w:noProof/>
          <w:sz w:val="18"/>
        </w:rPr>
        <w:fldChar w:fldCharType="begin"/>
      </w:r>
      <w:r w:rsidRPr="00386993">
        <w:rPr>
          <w:b w:val="0"/>
          <w:noProof/>
          <w:sz w:val="18"/>
        </w:rPr>
        <w:instrText xml:space="preserve"> PAGEREF _Toc390165185 \h </w:instrText>
      </w:r>
      <w:r w:rsidRPr="00386993">
        <w:rPr>
          <w:b w:val="0"/>
          <w:noProof/>
          <w:sz w:val="18"/>
        </w:rPr>
      </w:r>
      <w:r w:rsidRPr="00386993">
        <w:rPr>
          <w:b w:val="0"/>
          <w:noProof/>
          <w:sz w:val="18"/>
        </w:rPr>
        <w:fldChar w:fldCharType="separate"/>
      </w:r>
      <w:r w:rsidR="007F53C3">
        <w:rPr>
          <w:b w:val="0"/>
          <w:noProof/>
          <w:sz w:val="18"/>
        </w:rPr>
        <w:t>169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30</w:t>
      </w:r>
      <w:r>
        <w:rPr>
          <w:noProof/>
        </w:rPr>
        <w:tab/>
        <w:t>Companies must be in existence and members of the same wholly</w:t>
      </w:r>
      <w:r>
        <w:rPr>
          <w:noProof/>
        </w:rPr>
        <w:noBreakHyphen/>
        <w:t>owned group etc.</w:t>
      </w:r>
      <w:r w:rsidRPr="00386993">
        <w:rPr>
          <w:noProof/>
        </w:rPr>
        <w:tab/>
      </w:r>
      <w:r w:rsidRPr="00386993">
        <w:rPr>
          <w:noProof/>
        </w:rPr>
        <w:fldChar w:fldCharType="begin"/>
      </w:r>
      <w:r w:rsidRPr="00386993">
        <w:rPr>
          <w:noProof/>
        </w:rPr>
        <w:instrText xml:space="preserve"> PAGEREF _Toc390165186 \h </w:instrText>
      </w:r>
      <w:r w:rsidRPr="00386993">
        <w:rPr>
          <w:noProof/>
        </w:rPr>
      </w:r>
      <w:r w:rsidRPr="00386993">
        <w:rPr>
          <w:noProof/>
        </w:rPr>
        <w:fldChar w:fldCharType="separate"/>
      </w:r>
      <w:r w:rsidR="007F53C3">
        <w:rPr>
          <w:noProof/>
        </w:rPr>
        <w:t>169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32</w:t>
      </w:r>
      <w:r>
        <w:rPr>
          <w:noProof/>
        </w:rPr>
        <w:tab/>
        <w:t>Tax loss incurred by the loss company because of a transfer under Subdivision 707</w:t>
      </w:r>
      <w:r>
        <w:rPr>
          <w:noProof/>
        </w:rPr>
        <w:noBreakHyphen/>
        <w:t>A</w:t>
      </w:r>
      <w:r w:rsidRPr="00386993">
        <w:rPr>
          <w:noProof/>
        </w:rPr>
        <w:tab/>
      </w:r>
      <w:r w:rsidRPr="00386993">
        <w:rPr>
          <w:noProof/>
        </w:rPr>
        <w:fldChar w:fldCharType="begin"/>
      </w:r>
      <w:r w:rsidRPr="00386993">
        <w:rPr>
          <w:noProof/>
        </w:rPr>
        <w:instrText xml:space="preserve"> PAGEREF _Toc390165187 \h </w:instrText>
      </w:r>
      <w:r w:rsidRPr="00386993">
        <w:rPr>
          <w:noProof/>
        </w:rPr>
      </w:r>
      <w:r w:rsidRPr="00386993">
        <w:rPr>
          <w:noProof/>
        </w:rPr>
        <w:fldChar w:fldCharType="separate"/>
      </w:r>
      <w:r w:rsidR="007F53C3">
        <w:rPr>
          <w:noProof/>
        </w:rPr>
        <w:t>170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170</w:t>
      </w:r>
      <w:r>
        <w:rPr>
          <w:noProof/>
        </w:rPr>
        <w:noBreakHyphen/>
        <w:t>33</w:t>
      </w:r>
      <w:r>
        <w:rPr>
          <w:noProof/>
        </w:rPr>
        <w:tab/>
        <w:t>Alternative test of relations between the loss company and other companies</w:t>
      </w:r>
      <w:r w:rsidRPr="00386993">
        <w:rPr>
          <w:noProof/>
        </w:rPr>
        <w:tab/>
      </w:r>
      <w:r w:rsidRPr="00386993">
        <w:rPr>
          <w:noProof/>
        </w:rPr>
        <w:fldChar w:fldCharType="begin"/>
      </w:r>
      <w:r w:rsidRPr="00386993">
        <w:rPr>
          <w:noProof/>
        </w:rPr>
        <w:instrText xml:space="preserve"> PAGEREF _Toc390165188 \h </w:instrText>
      </w:r>
      <w:r w:rsidRPr="00386993">
        <w:rPr>
          <w:noProof/>
        </w:rPr>
      </w:r>
      <w:r w:rsidRPr="00386993">
        <w:rPr>
          <w:noProof/>
        </w:rPr>
        <w:fldChar w:fldCharType="separate"/>
      </w:r>
      <w:r w:rsidR="007F53C3">
        <w:rPr>
          <w:noProof/>
        </w:rPr>
        <w:t>171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35</w:t>
      </w:r>
      <w:r>
        <w:rPr>
          <w:noProof/>
        </w:rPr>
        <w:tab/>
        <w:t>The loss company</w:t>
      </w:r>
      <w:r w:rsidRPr="00386993">
        <w:rPr>
          <w:noProof/>
        </w:rPr>
        <w:tab/>
      </w:r>
      <w:r w:rsidRPr="00386993">
        <w:rPr>
          <w:noProof/>
        </w:rPr>
        <w:fldChar w:fldCharType="begin"/>
      </w:r>
      <w:r w:rsidRPr="00386993">
        <w:rPr>
          <w:noProof/>
        </w:rPr>
        <w:instrText xml:space="preserve"> PAGEREF _Toc390165189 \h </w:instrText>
      </w:r>
      <w:r w:rsidRPr="00386993">
        <w:rPr>
          <w:noProof/>
        </w:rPr>
      </w:r>
      <w:r w:rsidRPr="00386993">
        <w:rPr>
          <w:noProof/>
        </w:rPr>
        <w:fldChar w:fldCharType="separate"/>
      </w:r>
      <w:r w:rsidR="007F53C3">
        <w:rPr>
          <w:noProof/>
        </w:rPr>
        <w:t>173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40</w:t>
      </w:r>
      <w:r>
        <w:rPr>
          <w:noProof/>
        </w:rPr>
        <w:tab/>
        <w:t>The income company</w:t>
      </w:r>
      <w:r w:rsidRPr="00386993">
        <w:rPr>
          <w:noProof/>
        </w:rPr>
        <w:tab/>
      </w:r>
      <w:r w:rsidRPr="00386993">
        <w:rPr>
          <w:noProof/>
        </w:rPr>
        <w:fldChar w:fldCharType="begin"/>
      </w:r>
      <w:r w:rsidRPr="00386993">
        <w:rPr>
          <w:noProof/>
        </w:rPr>
        <w:instrText xml:space="preserve"> PAGEREF _Toc390165190 \h </w:instrText>
      </w:r>
      <w:r w:rsidRPr="00386993">
        <w:rPr>
          <w:noProof/>
        </w:rPr>
      </w:r>
      <w:r w:rsidRPr="00386993">
        <w:rPr>
          <w:noProof/>
        </w:rPr>
        <w:fldChar w:fldCharType="separate"/>
      </w:r>
      <w:r w:rsidR="007F53C3">
        <w:rPr>
          <w:noProof/>
        </w:rPr>
        <w:t>174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42</w:t>
      </w:r>
      <w:r>
        <w:rPr>
          <w:noProof/>
        </w:rPr>
        <w:tab/>
        <w:t>If the income company has become the head company of a consolidated group or MEC group</w:t>
      </w:r>
      <w:r w:rsidRPr="00386993">
        <w:rPr>
          <w:noProof/>
        </w:rPr>
        <w:tab/>
      </w:r>
      <w:r w:rsidRPr="00386993">
        <w:rPr>
          <w:noProof/>
        </w:rPr>
        <w:fldChar w:fldCharType="begin"/>
      </w:r>
      <w:r w:rsidRPr="00386993">
        <w:rPr>
          <w:noProof/>
        </w:rPr>
        <w:instrText xml:space="preserve"> PAGEREF _Toc390165191 \h </w:instrText>
      </w:r>
      <w:r w:rsidRPr="00386993">
        <w:rPr>
          <w:noProof/>
        </w:rPr>
      </w:r>
      <w:r w:rsidRPr="00386993">
        <w:rPr>
          <w:noProof/>
        </w:rPr>
        <w:fldChar w:fldCharType="separate"/>
      </w:r>
      <w:r w:rsidR="007F53C3">
        <w:rPr>
          <w:noProof/>
        </w:rPr>
        <w:t>174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45</w:t>
      </w:r>
      <w:r>
        <w:rPr>
          <w:noProof/>
        </w:rPr>
        <w:tab/>
        <w:t>Maximum amount that can be transferred</w:t>
      </w:r>
      <w:r w:rsidRPr="00386993">
        <w:rPr>
          <w:noProof/>
        </w:rPr>
        <w:tab/>
      </w:r>
      <w:r w:rsidRPr="00386993">
        <w:rPr>
          <w:noProof/>
        </w:rPr>
        <w:fldChar w:fldCharType="begin"/>
      </w:r>
      <w:r w:rsidRPr="00386993">
        <w:rPr>
          <w:noProof/>
        </w:rPr>
        <w:instrText xml:space="preserve"> PAGEREF _Toc390165192 \h </w:instrText>
      </w:r>
      <w:r w:rsidRPr="00386993">
        <w:rPr>
          <w:noProof/>
        </w:rPr>
      </w:r>
      <w:r w:rsidRPr="00386993">
        <w:rPr>
          <w:noProof/>
        </w:rPr>
        <w:fldChar w:fldCharType="separate"/>
      </w:r>
      <w:r w:rsidR="007F53C3">
        <w:rPr>
          <w:noProof/>
        </w:rPr>
        <w:t>175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50</w:t>
      </w:r>
      <w:r>
        <w:rPr>
          <w:noProof/>
        </w:rPr>
        <w:tab/>
        <w:t>Transfer by written agreement</w:t>
      </w:r>
      <w:r w:rsidRPr="00386993">
        <w:rPr>
          <w:noProof/>
        </w:rPr>
        <w:tab/>
      </w:r>
      <w:r w:rsidRPr="00386993">
        <w:rPr>
          <w:noProof/>
        </w:rPr>
        <w:fldChar w:fldCharType="begin"/>
      </w:r>
      <w:r w:rsidRPr="00386993">
        <w:rPr>
          <w:noProof/>
        </w:rPr>
        <w:instrText xml:space="preserve"> PAGEREF _Toc390165193 \h </w:instrText>
      </w:r>
      <w:r w:rsidRPr="00386993">
        <w:rPr>
          <w:noProof/>
        </w:rPr>
      </w:r>
      <w:r w:rsidRPr="00386993">
        <w:rPr>
          <w:noProof/>
        </w:rPr>
        <w:fldChar w:fldCharType="separate"/>
      </w:r>
      <w:r w:rsidR="007F53C3">
        <w:rPr>
          <w:noProof/>
        </w:rPr>
        <w:t>178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55</w:t>
      </w:r>
      <w:r>
        <w:rPr>
          <w:noProof/>
        </w:rPr>
        <w:tab/>
        <w:t>Losses must be transferred in order they are incurred</w:t>
      </w:r>
      <w:r w:rsidRPr="00386993">
        <w:rPr>
          <w:noProof/>
        </w:rPr>
        <w:tab/>
      </w:r>
      <w:r w:rsidRPr="00386993">
        <w:rPr>
          <w:noProof/>
        </w:rPr>
        <w:fldChar w:fldCharType="begin"/>
      </w:r>
      <w:r w:rsidRPr="00386993">
        <w:rPr>
          <w:noProof/>
        </w:rPr>
        <w:instrText xml:space="preserve"> PAGEREF _Toc390165194 \h </w:instrText>
      </w:r>
      <w:r w:rsidRPr="00386993">
        <w:rPr>
          <w:noProof/>
        </w:rPr>
      </w:r>
      <w:r w:rsidRPr="00386993">
        <w:rPr>
          <w:noProof/>
        </w:rPr>
        <w:fldChar w:fldCharType="separate"/>
      </w:r>
      <w:r w:rsidR="007F53C3">
        <w:rPr>
          <w:noProof/>
        </w:rPr>
        <w:t>178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60</w:t>
      </w:r>
      <w:r>
        <w:rPr>
          <w:noProof/>
        </w:rPr>
        <w:tab/>
        <w:t>Income company cannot transfer transferred tax loss</w:t>
      </w:r>
      <w:r w:rsidRPr="00386993">
        <w:rPr>
          <w:noProof/>
        </w:rPr>
        <w:tab/>
      </w:r>
      <w:r w:rsidRPr="00386993">
        <w:rPr>
          <w:noProof/>
        </w:rPr>
        <w:fldChar w:fldCharType="begin"/>
      </w:r>
      <w:r w:rsidRPr="00386993">
        <w:rPr>
          <w:noProof/>
        </w:rPr>
        <w:instrText xml:space="preserve"> PAGEREF _Toc390165195 \h </w:instrText>
      </w:r>
      <w:r w:rsidRPr="00386993">
        <w:rPr>
          <w:noProof/>
        </w:rPr>
      </w:r>
      <w:r w:rsidRPr="00386993">
        <w:rPr>
          <w:noProof/>
        </w:rPr>
        <w:fldChar w:fldCharType="separate"/>
      </w:r>
      <w:r w:rsidR="007F53C3">
        <w:rPr>
          <w:noProof/>
        </w:rPr>
        <w:t>179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386993">
        <w:rPr>
          <w:b w:val="0"/>
          <w:noProof/>
          <w:sz w:val="18"/>
        </w:rPr>
        <w:tab/>
      </w:r>
      <w:r w:rsidRPr="00386993">
        <w:rPr>
          <w:b w:val="0"/>
          <w:noProof/>
          <w:sz w:val="18"/>
        </w:rPr>
        <w:fldChar w:fldCharType="begin"/>
      </w:r>
      <w:r w:rsidRPr="00386993">
        <w:rPr>
          <w:b w:val="0"/>
          <w:noProof/>
          <w:sz w:val="18"/>
        </w:rPr>
        <w:instrText xml:space="preserve"> PAGEREF _Toc390165196 \h </w:instrText>
      </w:r>
      <w:r w:rsidRPr="00386993">
        <w:rPr>
          <w:b w:val="0"/>
          <w:noProof/>
          <w:sz w:val="18"/>
        </w:rPr>
      </w:r>
      <w:r w:rsidRPr="00386993">
        <w:rPr>
          <w:b w:val="0"/>
          <w:noProof/>
          <w:sz w:val="18"/>
        </w:rPr>
        <w:fldChar w:fldCharType="separate"/>
      </w:r>
      <w:r w:rsidR="007F53C3">
        <w:rPr>
          <w:b w:val="0"/>
          <w:noProof/>
          <w:sz w:val="18"/>
        </w:rPr>
        <w:t>179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65</w:t>
      </w:r>
      <w:r>
        <w:rPr>
          <w:noProof/>
        </w:rPr>
        <w:tab/>
        <w:t>Agreement transfers as much as can be transferred</w:t>
      </w:r>
      <w:r w:rsidRPr="00386993">
        <w:rPr>
          <w:noProof/>
        </w:rPr>
        <w:tab/>
      </w:r>
      <w:r w:rsidRPr="00386993">
        <w:rPr>
          <w:noProof/>
        </w:rPr>
        <w:fldChar w:fldCharType="begin"/>
      </w:r>
      <w:r w:rsidRPr="00386993">
        <w:rPr>
          <w:noProof/>
        </w:rPr>
        <w:instrText xml:space="preserve"> PAGEREF _Toc390165197 \h </w:instrText>
      </w:r>
      <w:r w:rsidRPr="00386993">
        <w:rPr>
          <w:noProof/>
        </w:rPr>
      </w:r>
      <w:r w:rsidRPr="00386993">
        <w:rPr>
          <w:noProof/>
        </w:rPr>
        <w:fldChar w:fldCharType="separate"/>
      </w:r>
      <w:r w:rsidR="007F53C3">
        <w:rPr>
          <w:noProof/>
        </w:rPr>
        <w:t>179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70</w:t>
      </w:r>
      <w:r>
        <w:rPr>
          <w:noProof/>
        </w:rPr>
        <w:tab/>
        <w:t>Amendment of assessments</w:t>
      </w:r>
      <w:r w:rsidRPr="00386993">
        <w:rPr>
          <w:noProof/>
        </w:rPr>
        <w:tab/>
      </w:r>
      <w:r w:rsidRPr="00386993">
        <w:rPr>
          <w:noProof/>
        </w:rPr>
        <w:fldChar w:fldCharType="begin"/>
      </w:r>
      <w:r w:rsidRPr="00386993">
        <w:rPr>
          <w:noProof/>
        </w:rPr>
        <w:instrText xml:space="preserve"> PAGEREF _Toc390165198 \h </w:instrText>
      </w:r>
      <w:r w:rsidRPr="00386993">
        <w:rPr>
          <w:noProof/>
        </w:rPr>
      </w:r>
      <w:r w:rsidRPr="00386993">
        <w:rPr>
          <w:noProof/>
        </w:rPr>
        <w:fldChar w:fldCharType="separate"/>
      </w:r>
      <w:r w:rsidR="007F53C3">
        <w:rPr>
          <w:noProof/>
        </w:rPr>
        <w:t>180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386993">
        <w:rPr>
          <w:b w:val="0"/>
          <w:noProof/>
          <w:sz w:val="18"/>
        </w:rPr>
        <w:tab/>
      </w:r>
      <w:r w:rsidRPr="00386993">
        <w:rPr>
          <w:b w:val="0"/>
          <w:noProof/>
          <w:sz w:val="18"/>
        </w:rPr>
        <w:fldChar w:fldCharType="begin"/>
      </w:r>
      <w:r w:rsidRPr="00386993">
        <w:rPr>
          <w:b w:val="0"/>
          <w:noProof/>
          <w:sz w:val="18"/>
        </w:rPr>
        <w:instrText xml:space="preserve"> PAGEREF _Toc390165199 \h </w:instrText>
      </w:r>
      <w:r w:rsidRPr="00386993">
        <w:rPr>
          <w:b w:val="0"/>
          <w:noProof/>
          <w:sz w:val="18"/>
        </w:rPr>
      </w:r>
      <w:r w:rsidRPr="00386993">
        <w:rPr>
          <w:b w:val="0"/>
          <w:noProof/>
          <w:sz w:val="18"/>
        </w:rPr>
        <w:fldChar w:fldCharType="separate"/>
      </w:r>
      <w:r w:rsidR="007F53C3">
        <w:rPr>
          <w:b w:val="0"/>
          <w:noProof/>
          <w:sz w:val="18"/>
        </w:rPr>
        <w:t>180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75</w:t>
      </w:r>
      <w:r>
        <w:rPr>
          <w:noProof/>
        </w:rPr>
        <w:tab/>
        <w:t>Treatment like Australian branches of foreign banks</w:t>
      </w:r>
      <w:r w:rsidRPr="00386993">
        <w:rPr>
          <w:noProof/>
        </w:rPr>
        <w:tab/>
      </w:r>
      <w:r w:rsidRPr="00386993">
        <w:rPr>
          <w:noProof/>
        </w:rPr>
        <w:fldChar w:fldCharType="begin"/>
      </w:r>
      <w:r w:rsidRPr="00386993">
        <w:rPr>
          <w:noProof/>
        </w:rPr>
        <w:instrText xml:space="preserve"> PAGEREF _Toc390165200 \h </w:instrText>
      </w:r>
      <w:r w:rsidRPr="00386993">
        <w:rPr>
          <w:noProof/>
        </w:rPr>
      </w:r>
      <w:r w:rsidRPr="00386993">
        <w:rPr>
          <w:noProof/>
        </w:rPr>
        <w:fldChar w:fldCharType="separate"/>
      </w:r>
      <w:r w:rsidR="007F53C3">
        <w:rPr>
          <w:noProof/>
        </w:rPr>
        <w:t>180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386993">
        <w:rPr>
          <w:b w:val="0"/>
          <w:noProof/>
          <w:sz w:val="18"/>
        </w:rPr>
        <w:tab/>
      </w:r>
      <w:r w:rsidRPr="00386993">
        <w:rPr>
          <w:b w:val="0"/>
          <w:noProof/>
          <w:sz w:val="18"/>
        </w:rPr>
        <w:fldChar w:fldCharType="begin"/>
      </w:r>
      <w:r w:rsidRPr="00386993">
        <w:rPr>
          <w:b w:val="0"/>
          <w:noProof/>
          <w:sz w:val="18"/>
        </w:rPr>
        <w:instrText xml:space="preserve"> PAGEREF _Toc390165201 \h </w:instrText>
      </w:r>
      <w:r w:rsidRPr="00386993">
        <w:rPr>
          <w:b w:val="0"/>
          <w:noProof/>
          <w:sz w:val="18"/>
        </w:rPr>
      </w:r>
      <w:r w:rsidRPr="00386993">
        <w:rPr>
          <w:b w:val="0"/>
          <w:noProof/>
          <w:sz w:val="18"/>
        </w:rPr>
        <w:fldChar w:fldCharType="separate"/>
      </w:r>
      <w:r w:rsidR="007F53C3">
        <w:rPr>
          <w:b w:val="0"/>
          <w:noProof/>
          <w:sz w:val="18"/>
        </w:rPr>
        <w:t>181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_Toc390165202 \h </w:instrText>
      </w:r>
      <w:r w:rsidRPr="00386993">
        <w:rPr>
          <w:b w:val="0"/>
          <w:noProof/>
          <w:sz w:val="18"/>
        </w:rPr>
      </w:r>
      <w:r w:rsidRPr="00386993">
        <w:rPr>
          <w:b w:val="0"/>
          <w:noProof/>
          <w:sz w:val="18"/>
        </w:rPr>
        <w:fldChar w:fldCharType="separate"/>
      </w:r>
      <w:r w:rsidR="007F53C3">
        <w:rPr>
          <w:b w:val="0"/>
          <w:noProof/>
          <w:sz w:val="18"/>
        </w:rPr>
        <w:t>181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101</w:t>
      </w:r>
      <w:r>
        <w:rPr>
          <w:noProof/>
        </w:rPr>
        <w:tab/>
        <w:t>What this Subdivision is about</w:t>
      </w:r>
      <w:r w:rsidRPr="00386993">
        <w:rPr>
          <w:noProof/>
        </w:rPr>
        <w:tab/>
      </w:r>
      <w:r w:rsidRPr="00386993">
        <w:rPr>
          <w:noProof/>
        </w:rPr>
        <w:fldChar w:fldCharType="begin"/>
      </w:r>
      <w:r w:rsidRPr="00386993">
        <w:rPr>
          <w:noProof/>
        </w:rPr>
        <w:instrText xml:space="preserve"> PAGEREF _Toc390165203 \h </w:instrText>
      </w:r>
      <w:r w:rsidRPr="00386993">
        <w:rPr>
          <w:noProof/>
        </w:rPr>
      </w:r>
      <w:r w:rsidRPr="00386993">
        <w:rPr>
          <w:noProof/>
        </w:rPr>
        <w:fldChar w:fldCharType="separate"/>
      </w:r>
      <w:r w:rsidR="007F53C3">
        <w:rPr>
          <w:noProof/>
        </w:rPr>
        <w:t>181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105</w:t>
      </w:r>
      <w:r>
        <w:rPr>
          <w:noProof/>
        </w:rPr>
        <w:tab/>
        <w:t>Basic principles for transferring a net capital loss</w:t>
      </w:r>
      <w:r w:rsidRPr="00386993">
        <w:rPr>
          <w:noProof/>
        </w:rPr>
        <w:tab/>
      </w:r>
      <w:r w:rsidRPr="00386993">
        <w:rPr>
          <w:noProof/>
        </w:rPr>
        <w:fldChar w:fldCharType="begin"/>
      </w:r>
      <w:r w:rsidRPr="00386993">
        <w:rPr>
          <w:noProof/>
        </w:rPr>
        <w:instrText xml:space="preserve"> PAGEREF _Toc390165204 \h </w:instrText>
      </w:r>
      <w:r w:rsidRPr="00386993">
        <w:rPr>
          <w:noProof/>
        </w:rPr>
      </w:r>
      <w:r w:rsidRPr="00386993">
        <w:rPr>
          <w:noProof/>
        </w:rPr>
        <w:fldChar w:fldCharType="separate"/>
      </w:r>
      <w:r w:rsidR="007F53C3">
        <w:rPr>
          <w:noProof/>
        </w:rPr>
        <w:t>182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 of transferring a net capital loss</w:t>
      </w:r>
      <w:r w:rsidRPr="00386993">
        <w:rPr>
          <w:b w:val="0"/>
          <w:noProof/>
          <w:sz w:val="18"/>
        </w:rPr>
        <w:tab/>
      </w:r>
      <w:r w:rsidRPr="00386993">
        <w:rPr>
          <w:b w:val="0"/>
          <w:noProof/>
          <w:sz w:val="18"/>
        </w:rPr>
        <w:fldChar w:fldCharType="begin"/>
      </w:r>
      <w:r w:rsidRPr="00386993">
        <w:rPr>
          <w:b w:val="0"/>
          <w:noProof/>
          <w:sz w:val="18"/>
        </w:rPr>
        <w:instrText xml:space="preserve"> PAGEREF _Toc390165205 \h </w:instrText>
      </w:r>
      <w:r w:rsidRPr="00386993">
        <w:rPr>
          <w:b w:val="0"/>
          <w:noProof/>
          <w:sz w:val="18"/>
        </w:rPr>
      </w:r>
      <w:r w:rsidRPr="00386993">
        <w:rPr>
          <w:b w:val="0"/>
          <w:noProof/>
          <w:sz w:val="18"/>
        </w:rPr>
        <w:fldChar w:fldCharType="separate"/>
      </w:r>
      <w:r w:rsidR="007F53C3">
        <w:rPr>
          <w:b w:val="0"/>
          <w:noProof/>
          <w:sz w:val="18"/>
        </w:rPr>
        <w:t>183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110</w:t>
      </w:r>
      <w:r>
        <w:rPr>
          <w:noProof/>
        </w:rPr>
        <w:tab/>
        <w:t>When a company can transfer a net capital loss</w:t>
      </w:r>
      <w:r w:rsidRPr="00386993">
        <w:rPr>
          <w:noProof/>
        </w:rPr>
        <w:tab/>
      </w:r>
      <w:r w:rsidRPr="00386993">
        <w:rPr>
          <w:noProof/>
        </w:rPr>
        <w:fldChar w:fldCharType="begin"/>
      </w:r>
      <w:r w:rsidRPr="00386993">
        <w:rPr>
          <w:noProof/>
        </w:rPr>
        <w:instrText xml:space="preserve"> PAGEREF _Toc390165206 \h </w:instrText>
      </w:r>
      <w:r w:rsidRPr="00386993">
        <w:rPr>
          <w:noProof/>
        </w:rPr>
      </w:r>
      <w:r w:rsidRPr="00386993">
        <w:rPr>
          <w:noProof/>
        </w:rPr>
        <w:fldChar w:fldCharType="separate"/>
      </w:r>
      <w:r w:rsidR="007F53C3">
        <w:rPr>
          <w:noProof/>
        </w:rPr>
        <w:t>183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115</w:t>
      </w:r>
      <w:r>
        <w:rPr>
          <w:noProof/>
        </w:rPr>
        <w:tab/>
        <w:t>Who can apply transferred loss</w:t>
      </w:r>
      <w:r w:rsidRPr="00386993">
        <w:rPr>
          <w:noProof/>
        </w:rPr>
        <w:tab/>
      </w:r>
      <w:r w:rsidRPr="00386993">
        <w:rPr>
          <w:noProof/>
        </w:rPr>
        <w:fldChar w:fldCharType="begin"/>
      </w:r>
      <w:r w:rsidRPr="00386993">
        <w:rPr>
          <w:noProof/>
        </w:rPr>
        <w:instrText xml:space="preserve"> PAGEREF _Toc390165207 \h </w:instrText>
      </w:r>
      <w:r w:rsidRPr="00386993">
        <w:rPr>
          <w:noProof/>
        </w:rPr>
      </w:r>
      <w:r w:rsidRPr="00386993">
        <w:rPr>
          <w:noProof/>
        </w:rPr>
        <w:fldChar w:fldCharType="separate"/>
      </w:r>
      <w:r w:rsidR="007F53C3">
        <w:rPr>
          <w:noProof/>
        </w:rPr>
        <w:t>183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120</w:t>
      </w:r>
      <w:r>
        <w:rPr>
          <w:noProof/>
        </w:rPr>
        <w:tab/>
        <w:t>Gain company is taken to have made transferred loss</w:t>
      </w:r>
      <w:r w:rsidRPr="00386993">
        <w:rPr>
          <w:noProof/>
        </w:rPr>
        <w:tab/>
      </w:r>
      <w:r w:rsidRPr="00386993">
        <w:rPr>
          <w:noProof/>
        </w:rPr>
        <w:fldChar w:fldCharType="begin"/>
      </w:r>
      <w:r w:rsidRPr="00386993">
        <w:rPr>
          <w:noProof/>
        </w:rPr>
        <w:instrText xml:space="preserve"> PAGEREF _Toc390165208 \h </w:instrText>
      </w:r>
      <w:r w:rsidRPr="00386993">
        <w:rPr>
          <w:noProof/>
        </w:rPr>
      </w:r>
      <w:r w:rsidRPr="00386993">
        <w:rPr>
          <w:noProof/>
        </w:rPr>
        <w:fldChar w:fldCharType="separate"/>
      </w:r>
      <w:r w:rsidR="007F53C3">
        <w:rPr>
          <w:noProof/>
        </w:rPr>
        <w:t>184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125</w:t>
      </w:r>
      <w:r>
        <w:rPr>
          <w:noProof/>
        </w:rPr>
        <w:tab/>
        <w:t>Tax treatment of consideration for transferred tax loss</w:t>
      </w:r>
      <w:r w:rsidRPr="00386993">
        <w:rPr>
          <w:noProof/>
        </w:rPr>
        <w:tab/>
      </w:r>
      <w:r w:rsidRPr="00386993">
        <w:rPr>
          <w:noProof/>
        </w:rPr>
        <w:fldChar w:fldCharType="begin"/>
      </w:r>
      <w:r w:rsidRPr="00386993">
        <w:rPr>
          <w:noProof/>
        </w:rPr>
        <w:instrText xml:space="preserve"> PAGEREF _Toc390165209 \h </w:instrText>
      </w:r>
      <w:r w:rsidRPr="00386993">
        <w:rPr>
          <w:noProof/>
        </w:rPr>
      </w:r>
      <w:r w:rsidRPr="00386993">
        <w:rPr>
          <w:noProof/>
        </w:rPr>
        <w:fldChar w:fldCharType="separate"/>
      </w:r>
      <w:r w:rsidR="007F53C3">
        <w:rPr>
          <w:noProof/>
        </w:rPr>
        <w:t>184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Conditions for transfer</w:t>
      </w:r>
      <w:r w:rsidRPr="00386993">
        <w:rPr>
          <w:b w:val="0"/>
          <w:noProof/>
          <w:sz w:val="18"/>
        </w:rPr>
        <w:tab/>
      </w:r>
      <w:r w:rsidRPr="00386993">
        <w:rPr>
          <w:b w:val="0"/>
          <w:noProof/>
          <w:sz w:val="18"/>
        </w:rPr>
        <w:fldChar w:fldCharType="begin"/>
      </w:r>
      <w:r w:rsidRPr="00386993">
        <w:rPr>
          <w:b w:val="0"/>
          <w:noProof/>
          <w:sz w:val="18"/>
        </w:rPr>
        <w:instrText xml:space="preserve"> PAGEREF _Toc390165210 \h </w:instrText>
      </w:r>
      <w:r w:rsidRPr="00386993">
        <w:rPr>
          <w:b w:val="0"/>
          <w:noProof/>
          <w:sz w:val="18"/>
        </w:rPr>
      </w:r>
      <w:r w:rsidRPr="00386993">
        <w:rPr>
          <w:b w:val="0"/>
          <w:noProof/>
          <w:sz w:val="18"/>
        </w:rPr>
        <w:fldChar w:fldCharType="separate"/>
      </w:r>
      <w:r w:rsidR="007F53C3">
        <w:rPr>
          <w:b w:val="0"/>
          <w:noProof/>
          <w:sz w:val="18"/>
        </w:rPr>
        <w:t>185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130</w:t>
      </w:r>
      <w:r>
        <w:rPr>
          <w:noProof/>
        </w:rPr>
        <w:tab/>
        <w:t>Companies must be in existence and members of the same wholly</w:t>
      </w:r>
      <w:r>
        <w:rPr>
          <w:noProof/>
        </w:rPr>
        <w:noBreakHyphen/>
        <w:t>owned group etc.</w:t>
      </w:r>
      <w:r w:rsidRPr="00386993">
        <w:rPr>
          <w:noProof/>
        </w:rPr>
        <w:tab/>
      </w:r>
      <w:r w:rsidRPr="00386993">
        <w:rPr>
          <w:noProof/>
        </w:rPr>
        <w:fldChar w:fldCharType="begin"/>
      </w:r>
      <w:r w:rsidRPr="00386993">
        <w:rPr>
          <w:noProof/>
        </w:rPr>
        <w:instrText xml:space="preserve"> PAGEREF _Toc390165211 \h </w:instrText>
      </w:r>
      <w:r w:rsidRPr="00386993">
        <w:rPr>
          <w:noProof/>
        </w:rPr>
      </w:r>
      <w:r w:rsidRPr="00386993">
        <w:rPr>
          <w:noProof/>
        </w:rPr>
        <w:fldChar w:fldCharType="separate"/>
      </w:r>
      <w:r w:rsidR="007F53C3">
        <w:rPr>
          <w:noProof/>
        </w:rPr>
        <w:t>185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132</w:t>
      </w:r>
      <w:r>
        <w:rPr>
          <w:noProof/>
        </w:rPr>
        <w:tab/>
        <w:t>Net capital loss made by the loss company because of a transfer under Subdivision 707</w:t>
      </w:r>
      <w:r>
        <w:rPr>
          <w:noProof/>
        </w:rPr>
        <w:noBreakHyphen/>
        <w:t>A</w:t>
      </w:r>
      <w:r w:rsidRPr="00386993">
        <w:rPr>
          <w:noProof/>
        </w:rPr>
        <w:tab/>
      </w:r>
      <w:r w:rsidRPr="00386993">
        <w:rPr>
          <w:noProof/>
        </w:rPr>
        <w:fldChar w:fldCharType="begin"/>
      </w:r>
      <w:r w:rsidRPr="00386993">
        <w:rPr>
          <w:noProof/>
        </w:rPr>
        <w:instrText xml:space="preserve"> PAGEREF _Toc390165212 \h </w:instrText>
      </w:r>
      <w:r w:rsidRPr="00386993">
        <w:rPr>
          <w:noProof/>
        </w:rPr>
      </w:r>
      <w:r w:rsidRPr="00386993">
        <w:rPr>
          <w:noProof/>
        </w:rPr>
        <w:fldChar w:fldCharType="separate"/>
      </w:r>
      <w:r w:rsidR="007F53C3">
        <w:rPr>
          <w:noProof/>
        </w:rPr>
        <w:t>186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133</w:t>
      </w:r>
      <w:r>
        <w:rPr>
          <w:noProof/>
        </w:rPr>
        <w:tab/>
        <w:t>Alternative test of relations between the loss company and other companies</w:t>
      </w:r>
      <w:r w:rsidRPr="00386993">
        <w:rPr>
          <w:noProof/>
        </w:rPr>
        <w:tab/>
      </w:r>
      <w:r w:rsidRPr="00386993">
        <w:rPr>
          <w:noProof/>
        </w:rPr>
        <w:fldChar w:fldCharType="begin"/>
      </w:r>
      <w:r w:rsidRPr="00386993">
        <w:rPr>
          <w:noProof/>
        </w:rPr>
        <w:instrText xml:space="preserve"> PAGEREF _Toc390165213 \h </w:instrText>
      </w:r>
      <w:r w:rsidRPr="00386993">
        <w:rPr>
          <w:noProof/>
        </w:rPr>
      </w:r>
      <w:r w:rsidRPr="00386993">
        <w:rPr>
          <w:noProof/>
        </w:rPr>
        <w:fldChar w:fldCharType="separate"/>
      </w:r>
      <w:r w:rsidR="007F53C3">
        <w:rPr>
          <w:noProof/>
        </w:rPr>
        <w:t>187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135</w:t>
      </w:r>
      <w:r>
        <w:rPr>
          <w:noProof/>
        </w:rPr>
        <w:tab/>
        <w:t>The loss company</w:t>
      </w:r>
      <w:r w:rsidRPr="00386993">
        <w:rPr>
          <w:noProof/>
        </w:rPr>
        <w:tab/>
      </w:r>
      <w:r w:rsidRPr="00386993">
        <w:rPr>
          <w:noProof/>
        </w:rPr>
        <w:fldChar w:fldCharType="begin"/>
      </w:r>
      <w:r w:rsidRPr="00386993">
        <w:rPr>
          <w:noProof/>
        </w:rPr>
        <w:instrText xml:space="preserve"> PAGEREF _Toc390165214 \h </w:instrText>
      </w:r>
      <w:r w:rsidRPr="00386993">
        <w:rPr>
          <w:noProof/>
        </w:rPr>
      </w:r>
      <w:r w:rsidRPr="00386993">
        <w:rPr>
          <w:noProof/>
        </w:rPr>
        <w:fldChar w:fldCharType="separate"/>
      </w:r>
      <w:r w:rsidR="007F53C3">
        <w:rPr>
          <w:noProof/>
        </w:rPr>
        <w:t>189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140</w:t>
      </w:r>
      <w:r>
        <w:rPr>
          <w:noProof/>
        </w:rPr>
        <w:tab/>
        <w:t>The gain company</w:t>
      </w:r>
      <w:r w:rsidRPr="00386993">
        <w:rPr>
          <w:noProof/>
        </w:rPr>
        <w:tab/>
      </w:r>
      <w:r w:rsidRPr="00386993">
        <w:rPr>
          <w:noProof/>
        </w:rPr>
        <w:fldChar w:fldCharType="begin"/>
      </w:r>
      <w:r w:rsidRPr="00386993">
        <w:rPr>
          <w:noProof/>
        </w:rPr>
        <w:instrText xml:space="preserve"> PAGEREF _Toc390165215 \h </w:instrText>
      </w:r>
      <w:r w:rsidRPr="00386993">
        <w:rPr>
          <w:noProof/>
        </w:rPr>
      </w:r>
      <w:r w:rsidRPr="00386993">
        <w:rPr>
          <w:noProof/>
        </w:rPr>
        <w:fldChar w:fldCharType="separate"/>
      </w:r>
      <w:r w:rsidR="007F53C3">
        <w:rPr>
          <w:noProof/>
        </w:rPr>
        <w:t>190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142</w:t>
      </w:r>
      <w:r>
        <w:rPr>
          <w:noProof/>
        </w:rPr>
        <w:tab/>
        <w:t>If the gain company has become the head company of a consolidated group or MEC group</w:t>
      </w:r>
      <w:r w:rsidRPr="00386993">
        <w:rPr>
          <w:noProof/>
        </w:rPr>
        <w:tab/>
      </w:r>
      <w:r w:rsidRPr="00386993">
        <w:rPr>
          <w:noProof/>
        </w:rPr>
        <w:fldChar w:fldCharType="begin"/>
      </w:r>
      <w:r w:rsidRPr="00386993">
        <w:rPr>
          <w:noProof/>
        </w:rPr>
        <w:instrText xml:space="preserve"> PAGEREF _Toc390165216 \h </w:instrText>
      </w:r>
      <w:r w:rsidRPr="00386993">
        <w:rPr>
          <w:noProof/>
        </w:rPr>
      </w:r>
      <w:r w:rsidRPr="00386993">
        <w:rPr>
          <w:noProof/>
        </w:rPr>
        <w:fldChar w:fldCharType="separate"/>
      </w:r>
      <w:r w:rsidR="007F53C3">
        <w:rPr>
          <w:noProof/>
        </w:rPr>
        <w:t>190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170</w:t>
      </w:r>
      <w:r>
        <w:rPr>
          <w:noProof/>
        </w:rPr>
        <w:noBreakHyphen/>
        <w:t>145</w:t>
      </w:r>
      <w:r>
        <w:rPr>
          <w:noProof/>
        </w:rPr>
        <w:tab/>
        <w:t>Maximum amount that can be transferred</w:t>
      </w:r>
      <w:r w:rsidRPr="00386993">
        <w:rPr>
          <w:noProof/>
        </w:rPr>
        <w:tab/>
      </w:r>
      <w:r w:rsidRPr="00386993">
        <w:rPr>
          <w:noProof/>
        </w:rPr>
        <w:fldChar w:fldCharType="begin"/>
      </w:r>
      <w:r w:rsidRPr="00386993">
        <w:rPr>
          <w:noProof/>
        </w:rPr>
        <w:instrText xml:space="preserve"> PAGEREF _Toc390165217 \h </w:instrText>
      </w:r>
      <w:r w:rsidRPr="00386993">
        <w:rPr>
          <w:noProof/>
        </w:rPr>
      </w:r>
      <w:r w:rsidRPr="00386993">
        <w:rPr>
          <w:noProof/>
        </w:rPr>
        <w:fldChar w:fldCharType="separate"/>
      </w:r>
      <w:r w:rsidR="007F53C3">
        <w:rPr>
          <w:noProof/>
        </w:rPr>
        <w:t>192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150</w:t>
      </w:r>
      <w:r>
        <w:rPr>
          <w:noProof/>
        </w:rPr>
        <w:tab/>
        <w:t>Transfer by written agreement</w:t>
      </w:r>
      <w:r w:rsidRPr="00386993">
        <w:rPr>
          <w:noProof/>
        </w:rPr>
        <w:tab/>
      </w:r>
      <w:r w:rsidRPr="00386993">
        <w:rPr>
          <w:noProof/>
        </w:rPr>
        <w:fldChar w:fldCharType="begin"/>
      </w:r>
      <w:r w:rsidRPr="00386993">
        <w:rPr>
          <w:noProof/>
        </w:rPr>
        <w:instrText xml:space="preserve"> PAGEREF _Toc390165218 \h </w:instrText>
      </w:r>
      <w:r w:rsidRPr="00386993">
        <w:rPr>
          <w:noProof/>
        </w:rPr>
      </w:r>
      <w:r w:rsidRPr="00386993">
        <w:rPr>
          <w:noProof/>
        </w:rPr>
        <w:fldChar w:fldCharType="separate"/>
      </w:r>
      <w:r w:rsidR="007F53C3">
        <w:rPr>
          <w:noProof/>
        </w:rPr>
        <w:t>194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155</w:t>
      </w:r>
      <w:r>
        <w:rPr>
          <w:noProof/>
        </w:rPr>
        <w:tab/>
        <w:t>Losses must be transferred in order they are made</w:t>
      </w:r>
      <w:r w:rsidRPr="00386993">
        <w:rPr>
          <w:noProof/>
        </w:rPr>
        <w:tab/>
      </w:r>
      <w:r w:rsidRPr="00386993">
        <w:rPr>
          <w:noProof/>
        </w:rPr>
        <w:fldChar w:fldCharType="begin"/>
      </w:r>
      <w:r w:rsidRPr="00386993">
        <w:rPr>
          <w:noProof/>
        </w:rPr>
        <w:instrText xml:space="preserve"> PAGEREF _Toc390165219 \h </w:instrText>
      </w:r>
      <w:r w:rsidRPr="00386993">
        <w:rPr>
          <w:noProof/>
        </w:rPr>
      </w:r>
      <w:r w:rsidRPr="00386993">
        <w:rPr>
          <w:noProof/>
        </w:rPr>
        <w:fldChar w:fldCharType="separate"/>
      </w:r>
      <w:r w:rsidR="007F53C3">
        <w:rPr>
          <w:noProof/>
        </w:rPr>
        <w:t>195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160</w:t>
      </w:r>
      <w:r>
        <w:rPr>
          <w:noProof/>
        </w:rPr>
        <w:tab/>
        <w:t>Gain company cannot transfer transferred net capital loss</w:t>
      </w:r>
      <w:r w:rsidRPr="00386993">
        <w:rPr>
          <w:noProof/>
        </w:rPr>
        <w:tab/>
      </w:r>
      <w:r w:rsidRPr="00386993">
        <w:rPr>
          <w:noProof/>
        </w:rPr>
        <w:fldChar w:fldCharType="begin"/>
      </w:r>
      <w:r w:rsidRPr="00386993">
        <w:rPr>
          <w:noProof/>
        </w:rPr>
        <w:instrText xml:space="preserve"> PAGEREF _Toc390165220 \h </w:instrText>
      </w:r>
      <w:r w:rsidRPr="00386993">
        <w:rPr>
          <w:noProof/>
        </w:rPr>
      </w:r>
      <w:r w:rsidRPr="00386993">
        <w:rPr>
          <w:noProof/>
        </w:rPr>
        <w:fldChar w:fldCharType="separate"/>
      </w:r>
      <w:r w:rsidR="007F53C3">
        <w:rPr>
          <w:noProof/>
        </w:rPr>
        <w:t>195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386993">
        <w:rPr>
          <w:b w:val="0"/>
          <w:noProof/>
          <w:sz w:val="18"/>
        </w:rPr>
        <w:tab/>
      </w:r>
      <w:r w:rsidRPr="00386993">
        <w:rPr>
          <w:b w:val="0"/>
          <w:noProof/>
          <w:sz w:val="18"/>
        </w:rPr>
        <w:fldChar w:fldCharType="begin"/>
      </w:r>
      <w:r w:rsidRPr="00386993">
        <w:rPr>
          <w:b w:val="0"/>
          <w:noProof/>
          <w:sz w:val="18"/>
        </w:rPr>
        <w:instrText xml:space="preserve"> PAGEREF _Toc390165221 \h </w:instrText>
      </w:r>
      <w:r w:rsidRPr="00386993">
        <w:rPr>
          <w:b w:val="0"/>
          <w:noProof/>
          <w:sz w:val="18"/>
        </w:rPr>
      </w:r>
      <w:r w:rsidRPr="00386993">
        <w:rPr>
          <w:b w:val="0"/>
          <w:noProof/>
          <w:sz w:val="18"/>
        </w:rPr>
        <w:fldChar w:fldCharType="separate"/>
      </w:r>
      <w:r w:rsidR="007F53C3">
        <w:rPr>
          <w:b w:val="0"/>
          <w:noProof/>
          <w:sz w:val="18"/>
        </w:rPr>
        <w:t>196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165</w:t>
      </w:r>
      <w:r>
        <w:rPr>
          <w:noProof/>
        </w:rPr>
        <w:tab/>
        <w:t>Agreement transfers as much as can be transferred</w:t>
      </w:r>
      <w:r w:rsidRPr="00386993">
        <w:rPr>
          <w:noProof/>
        </w:rPr>
        <w:tab/>
      </w:r>
      <w:r w:rsidRPr="00386993">
        <w:rPr>
          <w:noProof/>
        </w:rPr>
        <w:fldChar w:fldCharType="begin"/>
      </w:r>
      <w:r w:rsidRPr="00386993">
        <w:rPr>
          <w:noProof/>
        </w:rPr>
        <w:instrText xml:space="preserve"> PAGEREF _Toc390165222 \h </w:instrText>
      </w:r>
      <w:r w:rsidRPr="00386993">
        <w:rPr>
          <w:noProof/>
        </w:rPr>
      </w:r>
      <w:r w:rsidRPr="00386993">
        <w:rPr>
          <w:noProof/>
        </w:rPr>
        <w:fldChar w:fldCharType="separate"/>
      </w:r>
      <w:r w:rsidR="007F53C3">
        <w:rPr>
          <w:noProof/>
        </w:rPr>
        <w:t>196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170</w:t>
      </w:r>
      <w:r>
        <w:rPr>
          <w:noProof/>
        </w:rPr>
        <w:tab/>
        <w:t>Amendment of assessments</w:t>
      </w:r>
      <w:r w:rsidRPr="00386993">
        <w:rPr>
          <w:noProof/>
        </w:rPr>
        <w:tab/>
      </w:r>
      <w:r w:rsidRPr="00386993">
        <w:rPr>
          <w:noProof/>
        </w:rPr>
        <w:fldChar w:fldCharType="begin"/>
      </w:r>
      <w:r w:rsidRPr="00386993">
        <w:rPr>
          <w:noProof/>
        </w:rPr>
        <w:instrText xml:space="preserve"> PAGEREF _Toc390165223 \h </w:instrText>
      </w:r>
      <w:r w:rsidRPr="00386993">
        <w:rPr>
          <w:noProof/>
        </w:rPr>
      </w:r>
      <w:r w:rsidRPr="00386993">
        <w:rPr>
          <w:noProof/>
        </w:rPr>
        <w:fldChar w:fldCharType="separate"/>
      </w:r>
      <w:r w:rsidR="007F53C3">
        <w:rPr>
          <w:noProof/>
        </w:rPr>
        <w:t>196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386993">
        <w:rPr>
          <w:b w:val="0"/>
          <w:noProof/>
          <w:sz w:val="18"/>
        </w:rPr>
        <w:tab/>
      </w:r>
      <w:r w:rsidRPr="00386993">
        <w:rPr>
          <w:b w:val="0"/>
          <w:noProof/>
          <w:sz w:val="18"/>
        </w:rPr>
        <w:fldChar w:fldCharType="begin"/>
      </w:r>
      <w:r w:rsidRPr="00386993">
        <w:rPr>
          <w:b w:val="0"/>
          <w:noProof/>
          <w:sz w:val="18"/>
        </w:rPr>
        <w:instrText xml:space="preserve"> PAGEREF _Toc390165224 \h </w:instrText>
      </w:r>
      <w:r w:rsidRPr="00386993">
        <w:rPr>
          <w:b w:val="0"/>
          <w:noProof/>
          <w:sz w:val="18"/>
        </w:rPr>
      </w:r>
      <w:r w:rsidRPr="00386993">
        <w:rPr>
          <w:b w:val="0"/>
          <w:noProof/>
          <w:sz w:val="18"/>
        </w:rPr>
        <w:fldChar w:fldCharType="separate"/>
      </w:r>
      <w:r w:rsidR="007F53C3">
        <w:rPr>
          <w:b w:val="0"/>
          <w:noProof/>
          <w:sz w:val="18"/>
        </w:rPr>
        <w:t>196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174</w:t>
      </w:r>
      <w:r>
        <w:rPr>
          <w:noProof/>
        </w:rPr>
        <w:tab/>
        <w:t>Treatment like Australian branches of foreign banks</w:t>
      </w:r>
      <w:r w:rsidRPr="00386993">
        <w:rPr>
          <w:noProof/>
        </w:rPr>
        <w:tab/>
      </w:r>
      <w:r w:rsidRPr="00386993">
        <w:rPr>
          <w:noProof/>
        </w:rPr>
        <w:fldChar w:fldCharType="begin"/>
      </w:r>
      <w:r w:rsidRPr="00386993">
        <w:rPr>
          <w:noProof/>
        </w:rPr>
        <w:instrText xml:space="preserve"> PAGEREF _Toc390165225 \h </w:instrText>
      </w:r>
      <w:r w:rsidRPr="00386993">
        <w:rPr>
          <w:noProof/>
        </w:rPr>
      </w:r>
      <w:r w:rsidRPr="00386993">
        <w:rPr>
          <w:noProof/>
        </w:rPr>
        <w:fldChar w:fldCharType="separate"/>
      </w:r>
      <w:r w:rsidR="007F53C3">
        <w:rPr>
          <w:noProof/>
        </w:rPr>
        <w:t>196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386993">
        <w:rPr>
          <w:b w:val="0"/>
          <w:noProof/>
          <w:sz w:val="18"/>
        </w:rPr>
        <w:tab/>
      </w:r>
      <w:r w:rsidRPr="00386993">
        <w:rPr>
          <w:b w:val="0"/>
          <w:noProof/>
          <w:sz w:val="18"/>
        </w:rPr>
        <w:fldChar w:fldCharType="begin"/>
      </w:r>
      <w:r w:rsidRPr="00386993">
        <w:rPr>
          <w:b w:val="0"/>
          <w:noProof/>
          <w:sz w:val="18"/>
        </w:rPr>
        <w:instrText xml:space="preserve"> PAGEREF _Toc390165226 \h </w:instrText>
      </w:r>
      <w:r w:rsidRPr="00386993">
        <w:rPr>
          <w:b w:val="0"/>
          <w:noProof/>
          <w:sz w:val="18"/>
        </w:rPr>
      </w:r>
      <w:r w:rsidRPr="00386993">
        <w:rPr>
          <w:b w:val="0"/>
          <w:noProof/>
          <w:sz w:val="18"/>
        </w:rPr>
        <w:fldChar w:fldCharType="separate"/>
      </w:r>
      <w:r w:rsidR="007F53C3">
        <w:rPr>
          <w:b w:val="0"/>
          <w:noProof/>
          <w:sz w:val="18"/>
        </w:rPr>
        <w:t>197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_Toc390165227 \h </w:instrText>
      </w:r>
      <w:r w:rsidRPr="00386993">
        <w:rPr>
          <w:b w:val="0"/>
          <w:noProof/>
          <w:sz w:val="18"/>
        </w:rPr>
      </w:r>
      <w:r w:rsidRPr="00386993">
        <w:rPr>
          <w:b w:val="0"/>
          <w:noProof/>
          <w:sz w:val="18"/>
        </w:rPr>
        <w:fldChar w:fldCharType="separate"/>
      </w:r>
      <w:r w:rsidR="007F53C3">
        <w:rPr>
          <w:b w:val="0"/>
          <w:noProof/>
          <w:sz w:val="18"/>
        </w:rPr>
        <w:t>197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201</w:t>
      </w:r>
      <w:r>
        <w:rPr>
          <w:noProof/>
        </w:rPr>
        <w:tab/>
        <w:t>What this Subdivision is about</w:t>
      </w:r>
      <w:r w:rsidRPr="00386993">
        <w:rPr>
          <w:noProof/>
        </w:rPr>
        <w:tab/>
      </w:r>
      <w:r w:rsidRPr="00386993">
        <w:rPr>
          <w:noProof/>
        </w:rPr>
        <w:fldChar w:fldCharType="begin"/>
      </w:r>
      <w:r w:rsidRPr="00386993">
        <w:rPr>
          <w:noProof/>
        </w:rPr>
        <w:instrText xml:space="preserve"> PAGEREF _Toc390165228 \h </w:instrText>
      </w:r>
      <w:r w:rsidRPr="00386993">
        <w:rPr>
          <w:noProof/>
        </w:rPr>
      </w:r>
      <w:r w:rsidRPr="00386993">
        <w:rPr>
          <w:noProof/>
        </w:rPr>
        <w:fldChar w:fldCharType="separate"/>
      </w:r>
      <w:r w:rsidR="007F53C3">
        <w:rPr>
          <w:noProof/>
        </w:rPr>
        <w:t>197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_Toc390165229 \h </w:instrText>
      </w:r>
      <w:r w:rsidRPr="00386993">
        <w:rPr>
          <w:b w:val="0"/>
          <w:noProof/>
          <w:sz w:val="18"/>
        </w:rPr>
      </w:r>
      <w:r w:rsidRPr="00386993">
        <w:rPr>
          <w:b w:val="0"/>
          <w:noProof/>
          <w:sz w:val="18"/>
        </w:rPr>
        <w:fldChar w:fldCharType="separate"/>
      </w:r>
      <w:r w:rsidR="007F53C3">
        <w:rPr>
          <w:b w:val="0"/>
          <w:noProof/>
          <w:sz w:val="18"/>
        </w:rPr>
        <w:t>198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205</w:t>
      </w:r>
      <w:r>
        <w:rPr>
          <w:noProof/>
        </w:rPr>
        <w:tab/>
        <w:t>Object of Subdivision</w:t>
      </w:r>
      <w:r w:rsidRPr="00386993">
        <w:rPr>
          <w:noProof/>
        </w:rPr>
        <w:tab/>
      </w:r>
      <w:r w:rsidRPr="00386993">
        <w:rPr>
          <w:noProof/>
        </w:rPr>
        <w:fldChar w:fldCharType="begin"/>
      </w:r>
      <w:r w:rsidRPr="00386993">
        <w:rPr>
          <w:noProof/>
        </w:rPr>
        <w:instrText xml:space="preserve"> PAGEREF _Toc390165230 \h </w:instrText>
      </w:r>
      <w:r w:rsidRPr="00386993">
        <w:rPr>
          <w:noProof/>
        </w:rPr>
      </w:r>
      <w:r w:rsidRPr="00386993">
        <w:rPr>
          <w:noProof/>
        </w:rPr>
        <w:fldChar w:fldCharType="separate"/>
      </w:r>
      <w:r w:rsidR="007F53C3">
        <w:rPr>
          <w:noProof/>
        </w:rPr>
        <w:t>198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210</w:t>
      </w:r>
      <w:r>
        <w:rPr>
          <w:noProof/>
        </w:rPr>
        <w:tab/>
        <w:t>Transfer of tax loss: direct and indirect interests in the loss company</w:t>
      </w:r>
      <w:r w:rsidRPr="00386993">
        <w:rPr>
          <w:noProof/>
        </w:rPr>
        <w:tab/>
      </w:r>
      <w:r w:rsidRPr="00386993">
        <w:rPr>
          <w:noProof/>
        </w:rPr>
        <w:fldChar w:fldCharType="begin"/>
      </w:r>
      <w:r w:rsidRPr="00386993">
        <w:rPr>
          <w:noProof/>
        </w:rPr>
        <w:instrText xml:space="preserve"> PAGEREF _Toc390165231 \h </w:instrText>
      </w:r>
      <w:r w:rsidRPr="00386993">
        <w:rPr>
          <w:noProof/>
        </w:rPr>
      </w:r>
      <w:r w:rsidRPr="00386993">
        <w:rPr>
          <w:noProof/>
        </w:rPr>
        <w:fldChar w:fldCharType="separate"/>
      </w:r>
      <w:r w:rsidR="007F53C3">
        <w:rPr>
          <w:noProof/>
        </w:rPr>
        <w:t>198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215</w:t>
      </w:r>
      <w:r>
        <w:rPr>
          <w:noProof/>
        </w:rPr>
        <w:tab/>
        <w:t>Transfer of tax loss: direct and indirect interests in the income company</w:t>
      </w:r>
      <w:r w:rsidRPr="00386993">
        <w:rPr>
          <w:noProof/>
        </w:rPr>
        <w:tab/>
      </w:r>
      <w:r w:rsidRPr="00386993">
        <w:rPr>
          <w:noProof/>
        </w:rPr>
        <w:fldChar w:fldCharType="begin"/>
      </w:r>
      <w:r w:rsidRPr="00386993">
        <w:rPr>
          <w:noProof/>
        </w:rPr>
        <w:instrText xml:space="preserve"> PAGEREF _Toc390165232 \h </w:instrText>
      </w:r>
      <w:r w:rsidRPr="00386993">
        <w:rPr>
          <w:noProof/>
        </w:rPr>
      </w:r>
      <w:r w:rsidRPr="00386993">
        <w:rPr>
          <w:noProof/>
        </w:rPr>
        <w:fldChar w:fldCharType="separate"/>
      </w:r>
      <w:r w:rsidR="007F53C3">
        <w:rPr>
          <w:noProof/>
        </w:rPr>
        <w:t>201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220</w:t>
      </w:r>
      <w:r>
        <w:rPr>
          <w:noProof/>
        </w:rPr>
        <w:tab/>
        <w:t>Transfer of net capital loss: direct and indirect interests in the loss company</w:t>
      </w:r>
      <w:r w:rsidRPr="00386993">
        <w:rPr>
          <w:noProof/>
        </w:rPr>
        <w:tab/>
      </w:r>
      <w:r w:rsidRPr="00386993">
        <w:rPr>
          <w:noProof/>
        </w:rPr>
        <w:fldChar w:fldCharType="begin"/>
      </w:r>
      <w:r w:rsidRPr="00386993">
        <w:rPr>
          <w:noProof/>
        </w:rPr>
        <w:instrText xml:space="preserve"> PAGEREF _Toc390165233 \h </w:instrText>
      </w:r>
      <w:r w:rsidRPr="00386993">
        <w:rPr>
          <w:noProof/>
        </w:rPr>
      </w:r>
      <w:r w:rsidRPr="00386993">
        <w:rPr>
          <w:noProof/>
        </w:rPr>
        <w:fldChar w:fldCharType="separate"/>
      </w:r>
      <w:r w:rsidR="007F53C3">
        <w:rPr>
          <w:noProof/>
        </w:rPr>
        <w:t>203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225</w:t>
      </w:r>
      <w:r>
        <w:rPr>
          <w:noProof/>
        </w:rPr>
        <w:tab/>
        <w:t>Transfer of net capital loss: direct and indirect interests in the gain company</w:t>
      </w:r>
      <w:r w:rsidRPr="00386993">
        <w:rPr>
          <w:noProof/>
        </w:rPr>
        <w:tab/>
      </w:r>
      <w:r w:rsidRPr="00386993">
        <w:rPr>
          <w:noProof/>
        </w:rPr>
        <w:fldChar w:fldCharType="begin"/>
      </w:r>
      <w:r w:rsidRPr="00386993">
        <w:rPr>
          <w:noProof/>
        </w:rPr>
        <w:instrText xml:space="preserve"> PAGEREF _Toc390165234 \h </w:instrText>
      </w:r>
      <w:r w:rsidRPr="00386993">
        <w:rPr>
          <w:noProof/>
        </w:rPr>
      </w:r>
      <w:r w:rsidRPr="00386993">
        <w:rPr>
          <w:noProof/>
        </w:rPr>
        <w:fldChar w:fldCharType="separate"/>
      </w:r>
      <w:r w:rsidR="007F53C3">
        <w:rPr>
          <w:noProof/>
        </w:rPr>
        <w:t>206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D—Transactions by a company that is a member of a linked group</w:t>
      </w:r>
      <w:r w:rsidRPr="00386993">
        <w:rPr>
          <w:b w:val="0"/>
          <w:noProof/>
          <w:sz w:val="18"/>
        </w:rPr>
        <w:tab/>
      </w:r>
      <w:r w:rsidRPr="00386993">
        <w:rPr>
          <w:b w:val="0"/>
          <w:noProof/>
          <w:sz w:val="18"/>
        </w:rPr>
        <w:fldChar w:fldCharType="begin"/>
      </w:r>
      <w:r w:rsidRPr="00386993">
        <w:rPr>
          <w:b w:val="0"/>
          <w:noProof/>
          <w:sz w:val="18"/>
        </w:rPr>
        <w:instrText xml:space="preserve"> PAGEREF _Toc390165235 \h </w:instrText>
      </w:r>
      <w:r w:rsidRPr="00386993">
        <w:rPr>
          <w:b w:val="0"/>
          <w:noProof/>
          <w:sz w:val="18"/>
        </w:rPr>
      </w:r>
      <w:r w:rsidRPr="00386993">
        <w:rPr>
          <w:b w:val="0"/>
          <w:noProof/>
          <w:sz w:val="18"/>
        </w:rPr>
        <w:fldChar w:fldCharType="separate"/>
      </w:r>
      <w:r w:rsidR="007F53C3">
        <w:rPr>
          <w:b w:val="0"/>
          <w:noProof/>
          <w:sz w:val="18"/>
        </w:rPr>
        <w:t>209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_Toc390165236 \h </w:instrText>
      </w:r>
      <w:r w:rsidRPr="00386993">
        <w:rPr>
          <w:b w:val="0"/>
          <w:noProof/>
          <w:sz w:val="18"/>
        </w:rPr>
      </w:r>
      <w:r w:rsidRPr="00386993">
        <w:rPr>
          <w:b w:val="0"/>
          <w:noProof/>
          <w:sz w:val="18"/>
        </w:rPr>
        <w:fldChar w:fldCharType="separate"/>
      </w:r>
      <w:r w:rsidR="007F53C3">
        <w:rPr>
          <w:b w:val="0"/>
          <w:noProof/>
          <w:sz w:val="18"/>
        </w:rPr>
        <w:t>209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250</w:t>
      </w:r>
      <w:r>
        <w:rPr>
          <w:noProof/>
        </w:rPr>
        <w:tab/>
        <w:t>What this Subdivision is about</w:t>
      </w:r>
      <w:r w:rsidRPr="00386993">
        <w:rPr>
          <w:noProof/>
        </w:rPr>
        <w:tab/>
      </w:r>
      <w:r w:rsidRPr="00386993">
        <w:rPr>
          <w:noProof/>
        </w:rPr>
        <w:fldChar w:fldCharType="begin"/>
      </w:r>
      <w:r w:rsidRPr="00386993">
        <w:rPr>
          <w:noProof/>
        </w:rPr>
        <w:instrText xml:space="preserve"> PAGEREF _Toc390165237 \h </w:instrText>
      </w:r>
      <w:r w:rsidRPr="00386993">
        <w:rPr>
          <w:noProof/>
        </w:rPr>
      </w:r>
      <w:r w:rsidRPr="00386993">
        <w:rPr>
          <w:noProof/>
        </w:rPr>
        <w:fldChar w:fldCharType="separate"/>
      </w:r>
      <w:r w:rsidR="007F53C3">
        <w:rPr>
          <w:noProof/>
        </w:rPr>
        <w:t>209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_Toc390165238 \h </w:instrText>
      </w:r>
      <w:r w:rsidRPr="00386993">
        <w:rPr>
          <w:b w:val="0"/>
          <w:noProof/>
          <w:sz w:val="18"/>
        </w:rPr>
      </w:r>
      <w:r w:rsidRPr="00386993">
        <w:rPr>
          <w:b w:val="0"/>
          <w:noProof/>
          <w:sz w:val="18"/>
        </w:rPr>
        <w:fldChar w:fldCharType="separate"/>
      </w:r>
      <w:r w:rsidR="007F53C3">
        <w:rPr>
          <w:b w:val="0"/>
          <w:noProof/>
          <w:sz w:val="18"/>
        </w:rPr>
        <w:t>209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255</w:t>
      </w:r>
      <w:r>
        <w:rPr>
          <w:noProof/>
        </w:rPr>
        <w:tab/>
        <w:t>Application of Subdivision</w:t>
      </w:r>
      <w:r w:rsidRPr="00386993">
        <w:rPr>
          <w:noProof/>
        </w:rPr>
        <w:tab/>
      </w:r>
      <w:r w:rsidRPr="00386993">
        <w:rPr>
          <w:noProof/>
        </w:rPr>
        <w:fldChar w:fldCharType="begin"/>
      </w:r>
      <w:r w:rsidRPr="00386993">
        <w:rPr>
          <w:noProof/>
        </w:rPr>
        <w:instrText xml:space="preserve"> PAGEREF _Toc390165239 \h </w:instrText>
      </w:r>
      <w:r w:rsidRPr="00386993">
        <w:rPr>
          <w:noProof/>
        </w:rPr>
      </w:r>
      <w:r w:rsidRPr="00386993">
        <w:rPr>
          <w:noProof/>
        </w:rPr>
        <w:fldChar w:fldCharType="separate"/>
      </w:r>
      <w:r w:rsidR="007F53C3">
        <w:rPr>
          <w:noProof/>
        </w:rPr>
        <w:t>209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260</w:t>
      </w:r>
      <w:r>
        <w:rPr>
          <w:noProof/>
        </w:rPr>
        <w:tab/>
        <w:t>Linked group</w:t>
      </w:r>
      <w:r w:rsidRPr="00386993">
        <w:rPr>
          <w:noProof/>
        </w:rPr>
        <w:tab/>
      </w:r>
      <w:r w:rsidRPr="00386993">
        <w:rPr>
          <w:noProof/>
        </w:rPr>
        <w:fldChar w:fldCharType="begin"/>
      </w:r>
      <w:r w:rsidRPr="00386993">
        <w:rPr>
          <w:noProof/>
        </w:rPr>
        <w:instrText xml:space="preserve"> PAGEREF _Toc390165240 \h </w:instrText>
      </w:r>
      <w:r w:rsidRPr="00386993">
        <w:rPr>
          <w:noProof/>
        </w:rPr>
      </w:r>
      <w:r w:rsidRPr="00386993">
        <w:rPr>
          <w:noProof/>
        </w:rPr>
        <w:fldChar w:fldCharType="separate"/>
      </w:r>
      <w:r w:rsidR="007F53C3">
        <w:rPr>
          <w:noProof/>
        </w:rPr>
        <w:t>211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265</w:t>
      </w:r>
      <w:r>
        <w:rPr>
          <w:noProof/>
        </w:rPr>
        <w:tab/>
        <w:t>Connected entity</w:t>
      </w:r>
      <w:r w:rsidRPr="00386993">
        <w:rPr>
          <w:noProof/>
        </w:rPr>
        <w:tab/>
      </w:r>
      <w:r w:rsidRPr="00386993">
        <w:rPr>
          <w:noProof/>
        </w:rPr>
        <w:fldChar w:fldCharType="begin"/>
      </w:r>
      <w:r w:rsidRPr="00386993">
        <w:rPr>
          <w:noProof/>
        </w:rPr>
        <w:instrText xml:space="preserve"> PAGEREF _Toc390165241 \h </w:instrText>
      </w:r>
      <w:r w:rsidRPr="00386993">
        <w:rPr>
          <w:noProof/>
        </w:rPr>
      </w:r>
      <w:r w:rsidRPr="00386993">
        <w:rPr>
          <w:noProof/>
        </w:rPr>
        <w:fldChar w:fldCharType="separate"/>
      </w:r>
      <w:r w:rsidR="007F53C3">
        <w:rPr>
          <w:noProof/>
        </w:rPr>
        <w:t>212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270</w:t>
      </w:r>
      <w:r>
        <w:rPr>
          <w:noProof/>
        </w:rPr>
        <w:tab/>
        <w:t>Immediate consequences for originating company</w:t>
      </w:r>
      <w:r w:rsidRPr="00386993">
        <w:rPr>
          <w:noProof/>
        </w:rPr>
        <w:tab/>
      </w:r>
      <w:r w:rsidRPr="00386993">
        <w:rPr>
          <w:noProof/>
        </w:rPr>
        <w:fldChar w:fldCharType="begin"/>
      </w:r>
      <w:r w:rsidRPr="00386993">
        <w:rPr>
          <w:noProof/>
        </w:rPr>
        <w:instrText xml:space="preserve"> PAGEREF _Toc390165242 \h </w:instrText>
      </w:r>
      <w:r w:rsidRPr="00386993">
        <w:rPr>
          <w:noProof/>
        </w:rPr>
      </w:r>
      <w:r w:rsidRPr="00386993">
        <w:rPr>
          <w:noProof/>
        </w:rPr>
        <w:fldChar w:fldCharType="separate"/>
      </w:r>
      <w:r w:rsidR="007F53C3">
        <w:rPr>
          <w:noProof/>
        </w:rPr>
        <w:t>213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275</w:t>
      </w:r>
      <w:r>
        <w:rPr>
          <w:noProof/>
        </w:rPr>
        <w:tab/>
        <w:t>Subsequent consequences for originating company</w:t>
      </w:r>
      <w:r w:rsidRPr="00386993">
        <w:rPr>
          <w:noProof/>
        </w:rPr>
        <w:tab/>
      </w:r>
      <w:r w:rsidRPr="00386993">
        <w:rPr>
          <w:noProof/>
        </w:rPr>
        <w:fldChar w:fldCharType="begin"/>
      </w:r>
      <w:r w:rsidRPr="00386993">
        <w:rPr>
          <w:noProof/>
        </w:rPr>
        <w:instrText xml:space="preserve"> PAGEREF _Toc390165243 \h </w:instrText>
      </w:r>
      <w:r w:rsidRPr="00386993">
        <w:rPr>
          <w:noProof/>
        </w:rPr>
      </w:r>
      <w:r w:rsidRPr="00386993">
        <w:rPr>
          <w:noProof/>
        </w:rPr>
        <w:fldChar w:fldCharType="separate"/>
      </w:r>
      <w:r w:rsidR="007F53C3">
        <w:rPr>
          <w:noProof/>
        </w:rPr>
        <w:t>214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170</w:t>
      </w:r>
      <w:r>
        <w:rPr>
          <w:noProof/>
        </w:rPr>
        <w:noBreakHyphen/>
        <w:t>280</w:t>
      </w:r>
      <w:r>
        <w:rPr>
          <w:noProof/>
        </w:rPr>
        <w:tab/>
        <w:t>What happens if certain events happen in respect of the asset</w:t>
      </w:r>
      <w:r w:rsidRPr="00386993">
        <w:rPr>
          <w:noProof/>
        </w:rPr>
        <w:tab/>
      </w:r>
      <w:r w:rsidRPr="00386993">
        <w:rPr>
          <w:noProof/>
        </w:rPr>
        <w:fldChar w:fldCharType="begin"/>
      </w:r>
      <w:r w:rsidRPr="00386993">
        <w:rPr>
          <w:noProof/>
        </w:rPr>
        <w:instrText xml:space="preserve"> PAGEREF _Toc390165244 \h </w:instrText>
      </w:r>
      <w:r w:rsidRPr="00386993">
        <w:rPr>
          <w:noProof/>
        </w:rPr>
      </w:r>
      <w:r w:rsidRPr="00386993">
        <w:rPr>
          <w:noProof/>
        </w:rPr>
        <w:fldChar w:fldCharType="separate"/>
      </w:r>
      <w:r w:rsidR="007F53C3">
        <w:rPr>
          <w:noProof/>
        </w:rPr>
        <w:t>215</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lastRenderedPageBreak/>
        <w:t>Division 175—Use of a company’s tax losses or deductions to avoid income tax</w:t>
      </w:r>
      <w:r w:rsidRPr="00386993">
        <w:rPr>
          <w:b w:val="0"/>
          <w:noProof/>
          <w:sz w:val="18"/>
        </w:rPr>
        <w:tab/>
      </w:r>
      <w:r w:rsidRPr="00386993">
        <w:rPr>
          <w:b w:val="0"/>
          <w:noProof/>
          <w:sz w:val="18"/>
        </w:rPr>
        <w:fldChar w:fldCharType="begin"/>
      </w:r>
      <w:r w:rsidRPr="00386993">
        <w:rPr>
          <w:b w:val="0"/>
          <w:noProof/>
          <w:sz w:val="18"/>
        </w:rPr>
        <w:instrText xml:space="preserve"> PAGEREF _Toc390165245 \h </w:instrText>
      </w:r>
      <w:r w:rsidRPr="00386993">
        <w:rPr>
          <w:b w:val="0"/>
          <w:noProof/>
          <w:sz w:val="18"/>
        </w:rPr>
      </w:r>
      <w:r w:rsidRPr="00386993">
        <w:rPr>
          <w:b w:val="0"/>
          <w:noProof/>
          <w:sz w:val="18"/>
        </w:rPr>
        <w:fldChar w:fldCharType="separate"/>
      </w:r>
      <w:r w:rsidR="007F53C3">
        <w:rPr>
          <w:b w:val="0"/>
          <w:noProof/>
          <w:sz w:val="18"/>
        </w:rPr>
        <w:t>218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175</w:t>
      </w:r>
      <w:r>
        <w:rPr>
          <w:noProof/>
        </w:rPr>
        <w:tab/>
      </w:r>
      <w:r w:rsidRPr="00386993">
        <w:rPr>
          <w:b w:val="0"/>
          <w:noProof/>
          <w:sz w:val="18"/>
        </w:rPr>
        <w:t>218</w:t>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_Toc390165247 \h </w:instrText>
      </w:r>
      <w:r w:rsidRPr="00386993">
        <w:rPr>
          <w:noProof/>
        </w:rPr>
      </w:r>
      <w:r w:rsidRPr="00386993">
        <w:rPr>
          <w:noProof/>
        </w:rPr>
        <w:fldChar w:fldCharType="separate"/>
      </w:r>
      <w:r w:rsidR="007F53C3">
        <w:rPr>
          <w:noProof/>
        </w:rPr>
        <w:t>218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A—Tax benefits from unused tax losses</w:t>
      </w:r>
      <w:r w:rsidRPr="00386993">
        <w:rPr>
          <w:b w:val="0"/>
          <w:noProof/>
          <w:sz w:val="18"/>
        </w:rPr>
        <w:tab/>
      </w:r>
      <w:r w:rsidRPr="00386993">
        <w:rPr>
          <w:b w:val="0"/>
          <w:noProof/>
          <w:sz w:val="18"/>
        </w:rPr>
        <w:fldChar w:fldCharType="begin"/>
      </w:r>
      <w:r w:rsidRPr="00386993">
        <w:rPr>
          <w:b w:val="0"/>
          <w:noProof/>
          <w:sz w:val="18"/>
        </w:rPr>
        <w:instrText xml:space="preserve"> PAGEREF _Toc390165248 \h </w:instrText>
      </w:r>
      <w:r w:rsidRPr="00386993">
        <w:rPr>
          <w:b w:val="0"/>
          <w:noProof/>
          <w:sz w:val="18"/>
        </w:rPr>
      </w:r>
      <w:r w:rsidRPr="00386993">
        <w:rPr>
          <w:b w:val="0"/>
          <w:noProof/>
          <w:sz w:val="18"/>
        </w:rPr>
        <w:fldChar w:fldCharType="separate"/>
      </w:r>
      <w:r w:rsidR="007F53C3">
        <w:rPr>
          <w:b w:val="0"/>
          <w:noProof/>
          <w:sz w:val="18"/>
        </w:rPr>
        <w:t>218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5</w:t>
      </w:r>
      <w:r>
        <w:rPr>
          <w:noProof/>
        </w:rPr>
        <w:tab/>
        <w:t>When Commissioner can disallow deduction for tax loss</w:t>
      </w:r>
      <w:r w:rsidRPr="00386993">
        <w:rPr>
          <w:noProof/>
        </w:rPr>
        <w:tab/>
      </w:r>
      <w:r w:rsidRPr="00386993">
        <w:rPr>
          <w:noProof/>
        </w:rPr>
        <w:fldChar w:fldCharType="begin"/>
      </w:r>
      <w:r w:rsidRPr="00386993">
        <w:rPr>
          <w:noProof/>
        </w:rPr>
        <w:instrText xml:space="preserve"> PAGEREF _Toc390165249 \h </w:instrText>
      </w:r>
      <w:r w:rsidRPr="00386993">
        <w:rPr>
          <w:noProof/>
        </w:rPr>
      </w:r>
      <w:r w:rsidRPr="00386993">
        <w:rPr>
          <w:noProof/>
        </w:rPr>
        <w:fldChar w:fldCharType="separate"/>
      </w:r>
      <w:r w:rsidR="007F53C3">
        <w:rPr>
          <w:noProof/>
        </w:rPr>
        <w:t>219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10</w:t>
      </w:r>
      <w:r>
        <w:rPr>
          <w:noProof/>
        </w:rPr>
        <w:tab/>
        <w:t>First case: income or capital gain injected into company because of available tax loss</w:t>
      </w:r>
      <w:r w:rsidRPr="00386993">
        <w:rPr>
          <w:noProof/>
        </w:rPr>
        <w:tab/>
      </w:r>
      <w:r w:rsidRPr="00386993">
        <w:rPr>
          <w:noProof/>
        </w:rPr>
        <w:fldChar w:fldCharType="begin"/>
      </w:r>
      <w:r w:rsidRPr="00386993">
        <w:rPr>
          <w:noProof/>
        </w:rPr>
        <w:instrText xml:space="preserve"> PAGEREF _Toc390165250 \h </w:instrText>
      </w:r>
      <w:r w:rsidRPr="00386993">
        <w:rPr>
          <w:noProof/>
        </w:rPr>
      </w:r>
      <w:r w:rsidRPr="00386993">
        <w:rPr>
          <w:noProof/>
        </w:rPr>
        <w:fldChar w:fldCharType="separate"/>
      </w:r>
      <w:r w:rsidR="007F53C3">
        <w:rPr>
          <w:noProof/>
        </w:rPr>
        <w:t>219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15</w:t>
      </w:r>
      <w:r>
        <w:rPr>
          <w:noProof/>
        </w:rPr>
        <w:tab/>
        <w:t>Second case: someone else obtains a tax benefit because of tax loss available to company</w:t>
      </w:r>
      <w:r w:rsidRPr="00386993">
        <w:rPr>
          <w:noProof/>
        </w:rPr>
        <w:tab/>
      </w:r>
      <w:r w:rsidRPr="00386993">
        <w:rPr>
          <w:noProof/>
        </w:rPr>
        <w:fldChar w:fldCharType="begin"/>
      </w:r>
      <w:r w:rsidRPr="00386993">
        <w:rPr>
          <w:noProof/>
        </w:rPr>
        <w:instrText xml:space="preserve"> PAGEREF _Toc390165251 \h </w:instrText>
      </w:r>
      <w:r w:rsidRPr="00386993">
        <w:rPr>
          <w:noProof/>
        </w:rPr>
      </w:r>
      <w:r w:rsidRPr="00386993">
        <w:rPr>
          <w:noProof/>
        </w:rPr>
        <w:fldChar w:fldCharType="separate"/>
      </w:r>
      <w:r w:rsidR="007F53C3">
        <w:rPr>
          <w:noProof/>
        </w:rPr>
        <w:t>220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B—Tax benefits from unused deductions</w:t>
      </w:r>
      <w:r w:rsidRPr="00386993">
        <w:rPr>
          <w:b w:val="0"/>
          <w:noProof/>
          <w:sz w:val="18"/>
        </w:rPr>
        <w:tab/>
      </w:r>
      <w:r w:rsidRPr="00386993">
        <w:rPr>
          <w:b w:val="0"/>
          <w:noProof/>
          <w:sz w:val="18"/>
        </w:rPr>
        <w:fldChar w:fldCharType="begin"/>
      </w:r>
      <w:r w:rsidRPr="00386993">
        <w:rPr>
          <w:b w:val="0"/>
          <w:noProof/>
          <w:sz w:val="18"/>
        </w:rPr>
        <w:instrText xml:space="preserve"> PAGEREF _Toc390165252 \h </w:instrText>
      </w:r>
      <w:r w:rsidRPr="00386993">
        <w:rPr>
          <w:b w:val="0"/>
          <w:noProof/>
          <w:sz w:val="18"/>
        </w:rPr>
      </w:r>
      <w:r w:rsidRPr="00386993">
        <w:rPr>
          <w:b w:val="0"/>
          <w:noProof/>
          <w:sz w:val="18"/>
        </w:rPr>
        <w:fldChar w:fldCharType="separate"/>
      </w:r>
      <w:r w:rsidR="007F53C3">
        <w:rPr>
          <w:b w:val="0"/>
          <w:noProof/>
          <w:sz w:val="18"/>
        </w:rPr>
        <w:t>221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20</w:t>
      </w:r>
      <w:r>
        <w:rPr>
          <w:noProof/>
        </w:rPr>
        <w:tab/>
        <w:t>Income or capital gain injected into company because of available deductions</w:t>
      </w:r>
      <w:r w:rsidRPr="00386993">
        <w:rPr>
          <w:noProof/>
        </w:rPr>
        <w:tab/>
      </w:r>
      <w:r w:rsidRPr="00386993">
        <w:rPr>
          <w:noProof/>
        </w:rPr>
        <w:fldChar w:fldCharType="begin"/>
      </w:r>
      <w:r w:rsidRPr="00386993">
        <w:rPr>
          <w:noProof/>
        </w:rPr>
        <w:instrText xml:space="preserve"> PAGEREF _Toc390165253 \h </w:instrText>
      </w:r>
      <w:r w:rsidRPr="00386993">
        <w:rPr>
          <w:noProof/>
        </w:rPr>
      </w:r>
      <w:r w:rsidRPr="00386993">
        <w:rPr>
          <w:noProof/>
        </w:rPr>
        <w:fldChar w:fldCharType="separate"/>
      </w:r>
      <w:r w:rsidR="007F53C3">
        <w:rPr>
          <w:noProof/>
        </w:rPr>
        <w:t>221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25</w:t>
      </w:r>
      <w:r>
        <w:rPr>
          <w:noProof/>
        </w:rPr>
        <w:tab/>
        <w:t>Deduction injected into company because of available income or capital gain</w:t>
      </w:r>
      <w:r w:rsidRPr="00386993">
        <w:rPr>
          <w:noProof/>
        </w:rPr>
        <w:tab/>
      </w:r>
      <w:r w:rsidRPr="00386993">
        <w:rPr>
          <w:noProof/>
        </w:rPr>
        <w:fldChar w:fldCharType="begin"/>
      </w:r>
      <w:r w:rsidRPr="00386993">
        <w:rPr>
          <w:noProof/>
        </w:rPr>
        <w:instrText xml:space="preserve"> PAGEREF _Toc390165254 \h </w:instrText>
      </w:r>
      <w:r w:rsidRPr="00386993">
        <w:rPr>
          <w:noProof/>
        </w:rPr>
      </w:r>
      <w:r w:rsidRPr="00386993">
        <w:rPr>
          <w:noProof/>
        </w:rPr>
        <w:fldChar w:fldCharType="separate"/>
      </w:r>
      <w:r w:rsidR="007F53C3">
        <w:rPr>
          <w:noProof/>
        </w:rPr>
        <w:t>222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30</w:t>
      </w:r>
      <w:r>
        <w:rPr>
          <w:noProof/>
        </w:rPr>
        <w:tab/>
        <w:t>Someone else obtains a tax benefit because of a deduction, income or capital gain available to company</w:t>
      </w:r>
      <w:r w:rsidRPr="00386993">
        <w:rPr>
          <w:noProof/>
        </w:rPr>
        <w:tab/>
      </w:r>
      <w:r w:rsidRPr="00386993">
        <w:rPr>
          <w:noProof/>
        </w:rPr>
        <w:fldChar w:fldCharType="begin"/>
      </w:r>
      <w:r w:rsidRPr="00386993">
        <w:rPr>
          <w:noProof/>
        </w:rPr>
        <w:instrText xml:space="preserve"> PAGEREF _Toc390165255 \h </w:instrText>
      </w:r>
      <w:r w:rsidRPr="00386993">
        <w:rPr>
          <w:noProof/>
        </w:rPr>
      </w:r>
      <w:r w:rsidRPr="00386993">
        <w:rPr>
          <w:noProof/>
        </w:rPr>
        <w:fldChar w:fldCharType="separate"/>
      </w:r>
      <w:r w:rsidR="007F53C3">
        <w:rPr>
          <w:noProof/>
        </w:rPr>
        <w:t>222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35</w:t>
      </w:r>
      <w:r>
        <w:rPr>
          <w:noProof/>
        </w:rPr>
        <w:tab/>
        <w:t>Tax loss resulting from disallowed deductions</w:t>
      </w:r>
      <w:r w:rsidRPr="00386993">
        <w:rPr>
          <w:noProof/>
        </w:rPr>
        <w:tab/>
      </w:r>
      <w:r w:rsidRPr="00386993">
        <w:rPr>
          <w:noProof/>
        </w:rPr>
        <w:fldChar w:fldCharType="begin"/>
      </w:r>
      <w:r w:rsidRPr="00386993">
        <w:rPr>
          <w:noProof/>
        </w:rPr>
        <w:instrText xml:space="preserve"> PAGEREF _Toc390165256 \h </w:instrText>
      </w:r>
      <w:r w:rsidRPr="00386993">
        <w:rPr>
          <w:noProof/>
        </w:rPr>
      </w:r>
      <w:r w:rsidRPr="00386993">
        <w:rPr>
          <w:noProof/>
        </w:rPr>
        <w:fldChar w:fldCharType="separate"/>
      </w:r>
      <w:r w:rsidR="007F53C3">
        <w:rPr>
          <w:noProof/>
        </w:rPr>
        <w:t>224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386993">
        <w:rPr>
          <w:b w:val="0"/>
          <w:noProof/>
          <w:sz w:val="18"/>
        </w:rPr>
        <w:tab/>
      </w:r>
      <w:r w:rsidRPr="00386993">
        <w:rPr>
          <w:b w:val="0"/>
          <w:noProof/>
          <w:sz w:val="18"/>
        </w:rPr>
        <w:fldChar w:fldCharType="begin"/>
      </w:r>
      <w:r w:rsidRPr="00386993">
        <w:rPr>
          <w:b w:val="0"/>
          <w:noProof/>
          <w:sz w:val="18"/>
        </w:rPr>
        <w:instrText xml:space="preserve"> PAGEREF _Toc390165257 \h </w:instrText>
      </w:r>
      <w:r w:rsidRPr="00386993">
        <w:rPr>
          <w:b w:val="0"/>
          <w:noProof/>
          <w:sz w:val="18"/>
        </w:rPr>
      </w:r>
      <w:r w:rsidRPr="00386993">
        <w:rPr>
          <w:b w:val="0"/>
          <w:noProof/>
          <w:sz w:val="18"/>
        </w:rPr>
        <w:fldChar w:fldCharType="separate"/>
      </w:r>
      <w:r w:rsidR="007F53C3">
        <w:rPr>
          <w:b w:val="0"/>
          <w:noProof/>
          <w:sz w:val="18"/>
        </w:rPr>
        <w:t>224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40</w:t>
      </w:r>
      <w:r>
        <w:rPr>
          <w:noProof/>
        </w:rPr>
        <w:tab/>
        <w:t>When Commissioner can disallow net capital loss of earlier income year</w:t>
      </w:r>
      <w:r w:rsidRPr="00386993">
        <w:rPr>
          <w:noProof/>
        </w:rPr>
        <w:tab/>
      </w:r>
      <w:r w:rsidRPr="00386993">
        <w:rPr>
          <w:noProof/>
        </w:rPr>
        <w:fldChar w:fldCharType="begin"/>
      </w:r>
      <w:r w:rsidRPr="00386993">
        <w:rPr>
          <w:noProof/>
        </w:rPr>
        <w:instrText xml:space="preserve"> PAGEREF _Toc390165258 \h </w:instrText>
      </w:r>
      <w:r w:rsidRPr="00386993">
        <w:rPr>
          <w:noProof/>
        </w:rPr>
      </w:r>
      <w:r w:rsidRPr="00386993">
        <w:rPr>
          <w:noProof/>
        </w:rPr>
        <w:fldChar w:fldCharType="separate"/>
      </w:r>
      <w:r w:rsidR="007F53C3">
        <w:rPr>
          <w:noProof/>
        </w:rPr>
        <w:t>224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45</w:t>
      </w:r>
      <w:r>
        <w:rPr>
          <w:noProof/>
        </w:rPr>
        <w:tab/>
        <w:t>First case: capital gain injected into company because of available net capital loss</w:t>
      </w:r>
      <w:r w:rsidRPr="00386993">
        <w:rPr>
          <w:noProof/>
        </w:rPr>
        <w:tab/>
      </w:r>
      <w:r w:rsidRPr="00386993">
        <w:rPr>
          <w:noProof/>
        </w:rPr>
        <w:fldChar w:fldCharType="begin"/>
      </w:r>
      <w:r w:rsidRPr="00386993">
        <w:rPr>
          <w:noProof/>
        </w:rPr>
        <w:instrText xml:space="preserve"> PAGEREF _Toc390165259 \h </w:instrText>
      </w:r>
      <w:r w:rsidRPr="00386993">
        <w:rPr>
          <w:noProof/>
        </w:rPr>
      </w:r>
      <w:r w:rsidRPr="00386993">
        <w:rPr>
          <w:noProof/>
        </w:rPr>
        <w:fldChar w:fldCharType="separate"/>
      </w:r>
      <w:r w:rsidR="007F53C3">
        <w:rPr>
          <w:noProof/>
        </w:rPr>
        <w:t>225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50</w:t>
      </w:r>
      <w:r>
        <w:rPr>
          <w:noProof/>
        </w:rPr>
        <w:tab/>
        <w:t>Second case: someone else obtains a tax benefit because of net capital loss available to company</w:t>
      </w:r>
      <w:r w:rsidRPr="00386993">
        <w:rPr>
          <w:noProof/>
        </w:rPr>
        <w:tab/>
      </w:r>
      <w:r w:rsidRPr="00386993">
        <w:rPr>
          <w:noProof/>
        </w:rPr>
        <w:fldChar w:fldCharType="begin"/>
      </w:r>
      <w:r w:rsidRPr="00386993">
        <w:rPr>
          <w:noProof/>
        </w:rPr>
        <w:instrText xml:space="preserve"> PAGEREF _Toc390165260 \h </w:instrText>
      </w:r>
      <w:r w:rsidRPr="00386993">
        <w:rPr>
          <w:noProof/>
        </w:rPr>
      </w:r>
      <w:r w:rsidRPr="00386993">
        <w:rPr>
          <w:noProof/>
        </w:rPr>
        <w:fldChar w:fldCharType="separate"/>
      </w:r>
      <w:r w:rsidR="007F53C3">
        <w:rPr>
          <w:noProof/>
        </w:rPr>
        <w:t>226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386993">
        <w:rPr>
          <w:b w:val="0"/>
          <w:noProof/>
          <w:sz w:val="18"/>
        </w:rPr>
        <w:tab/>
      </w:r>
      <w:r w:rsidRPr="00386993">
        <w:rPr>
          <w:b w:val="0"/>
          <w:noProof/>
          <w:sz w:val="18"/>
        </w:rPr>
        <w:fldChar w:fldCharType="begin"/>
      </w:r>
      <w:r w:rsidRPr="00386993">
        <w:rPr>
          <w:b w:val="0"/>
          <w:noProof/>
          <w:sz w:val="18"/>
        </w:rPr>
        <w:instrText xml:space="preserve"> PAGEREF _Toc390165261 \h </w:instrText>
      </w:r>
      <w:r w:rsidRPr="00386993">
        <w:rPr>
          <w:b w:val="0"/>
          <w:noProof/>
          <w:sz w:val="18"/>
        </w:rPr>
      </w:r>
      <w:r w:rsidRPr="00386993">
        <w:rPr>
          <w:b w:val="0"/>
          <w:noProof/>
          <w:sz w:val="18"/>
        </w:rPr>
        <w:fldChar w:fldCharType="separate"/>
      </w:r>
      <w:r w:rsidR="007F53C3">
        <w:rPr>
          <w:b w:val="0"/>
          <w:noProof/>
          <w:sz w:val="18"/>
        </w:rPr>
        <w:t>227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55</w:t>
      </w:r>
      <w:r>
        <w:rPr>
          <w:noProof/>
        </w:rPr>
        <w:tab/>
        <w:t>When Commissioner can disallow capital loss of current year</w:t>
      </w:r>
      <w:r w:rsidRPr="00386993">
        <w:rPr>
          <w:noProof/>
        </w:rPr>
        <w:tab/>
      </w:r>
      <w:r w:rsidRPr="00386993">
        <w:rPr>
          <w:noProof/>
        </w:rPr>
        <w:fldChar w:fldCharType="begin"/>
      </w:r>
      <w:r w:rsidRPr="00386993">
        <w:rPr>
          <w:noProof/>
        </w:rPr>
        <w:instrText xml:space="preserve"> PAGEREF _Toc390165262 \h </w:instrText>
      </w:r>
      <w:r w:rsidRPr="00386993">
        <w:rPr>
          <w:noProof/>
        </w:rPr>
      </w:r>
      <w:r w:rsidRPr="00386993">
        <w:rPr>
          <w:noProof/>
        </w:rPr>
        <w:fldChar w:fldCharType="separate"/>
      </w:r>
      <w:r w:rsidR="007F53C3">
        <w:rPr>
          <w:noProof/>
        </w:rPr>
        <w:t>227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60</w:t>
      </w:r>
      <w:r>
        <w:rPr>
          <w:noProof/>
        </w:rPr>
        <w:tab/>
        <w:t>Capital gain injected into company because of available capital loss</w:t>
      </w:r>
      <w:r w:rsidRPr="00386993">
        <w:rPr>
          <w:noProof/>
        </w:rPr>
        <w:tab/>
      </w:r>
      <w:r w:rsidRPr="00386993">
        <w:rPr>
          <w:noProof/>
        </w:rPr>
        <w:fldChar w:fldCharType="begin"/>
      </w:r>
      <w:r w:rsidRPr="00386993">
        <w:rPr>
          <w:noProof/>
        </w:rPr>
        <w:instrText xml:space="preserve"> PAGEREF _Toc390165263 \h </w:instrText>
      </w:r>
      <w:r w:rsidRPr="00386993">
        <w:rPr>
          <w:noProof/>
        </w:rPr>
      </w:r>
      <w:r w:rsidRPr="00386993">
        <w:rPr>
          <w:noProof/>
        </w:rPr>
        <w:fldChar w:fldCharType="separate"/>
      </w:r>
      <w:r w:rsidR="007F53C3">
        <w:rPr>
          <w:noProof/>
        </w:rPr>
        <w:t>227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65</w:t>
      </w:r>
      <w:r>
        <w:rPr>
          <w:noProof/>
        </w:rPr>
        <w:tab/>
        <w:t>Capital loss injected into company because of available capital gain</w:t>
      </w:r>
      <w:r w:rsidRPr="00386993">
        <w:rPr>
          <w:noProof/>
        </w:rPr>
        <w:tab/>
      </w:r>
      <w:r w:rsidRPr="00386993">
        <w:rPr>
          <w:noProof/>
        </w:rPr>
        <w:fldChar w:fldCharType="begin"/>
      </w:r>
      <w:r w:rsidRPr="00386993">
        <w:rPr>
          <w:noProof/>
        </w:rPr>
        <w:instrText xml:space="preserve"> PAGEREF _Toc390165264 \h </w:instrText>
      </w:r>
      <w:r w:rsidRPr="00386993">
        <w:rPr>
          <w:noProof/>
        </w:rPr>
      </w:r>
      <w:r w:rsidRPr="00386993">
        <w:rPr>
          <w:noProof/>
        </w:rPr>
        <w:fldChar w:fldCharType="separate"/>
      </w:r>
      <w:r w:rsidR="007F53C3">
        <w:rPr>
          <w:noProof/>
        </w:rPr>
        <w:t>228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70</w:t>
      </w:r>
      <w:r>
        <w:rPr>
          <w:noProof/>
        </w:rPr>
        <w:tab/>
        <w:t>Someone else obtains a tax benefit because of capital loss or gain available to company</w:t>
      </w:r>
      <w:r w:rsidRPr="00386993">
        <w:rPr>
          <w:noProof/>
        </w:rPr>
        <w:tab/>
      </w:r>
      <w:r w:rsidRPr="00386993">
        <w:rPr>
          <w:noProof/>
        </w:rPr>
        <w:fldChar w:fldCharType="begin"/>
      </w:r>
      <w:r w:rsidRPr="00386993">
        <w:rPr>
          <w:noProof/>
        </w:rPr>
        <w:instrText xml:space="preserve"> PAGEREF _Toc390165265 \h </w:instrText>
      </w:r>
      <w:r w:rsidRPr="00386993">
        <w:rPr>
          <w:noProof/>
        </w:rPr>
      </w:r>
      <w:r w:rsidRPr="00386993">
        <w:rPr>
          <w:noProof/>
        </w:rPr>
        <w:fldChar w:fldCharType="separate"/>
      </w:r>
      <w:r w:rsidR="007F53C3">
        <w:rPr>
          <w:noProof/>
        </w:rPr>
        <w:t>228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75</w:t>
      </w:r>
      <w:r>
        <w:rPr>
          <w:noProof/>
        </w:rPr>
        <w:tab/>
        <w:t>Net capital loss resulting from disallowed capital losses</w:t>
      </w:r>
      <w:r w:rsidRPr="00386993">
        <w:rPr>
          <w:noProof/>
        </w:rPr>
        <w:tab/>
      </w:r>
      <w:r w:rsidRPr="00386993">
        <w:rPr>
          <w:noProof/>
        </w:rPr>
        <w:fldChar w:fldCharType="begin"/>
      </w:r>
      <w:r w:rsidRPr="00386993">
        <w:rPr>
          <w:noProof/>
        </w:rPr>
        <w:instrText xml:space="preserve"> PAGEREF _Toc390165266 \h </w:instrText>
      </w:r>
      <w:r w:rsidRPr="00386993">
        <w:rPr>
          <w:noProof/>
        </w:rPr>
      </w:r>
      <w:r w:rsidRPr="00386993">
        <w:rPr>
          <w:noProof/>
        </w:rPr>
        <w:fldChar w:fldCharType="separate"/>
      </w:r>
      <w:r w:rsidR="007F53C3">
        <w:rPr>
          <w:noProof/>
        </w:rPr>
        <w:t>229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C—Tax benefits from unused bad debt deductions</w:t>
      </w:r>
      <w:r w:rsidRPr="00386993">
        <w:rPr>
          <w:b w:val="0"/>
          <w:noProof/>
          <w:sz w:val="18"/>
        </w:rPr>
        <w:tab/>
      </w:r>
      <w:r w:rsidRPr="00386993">
        <w:rPr>
          <w:b w:val="0"/>
          <w:noProof/>
          <w:sz w:val="18"/>
        </w:rPr>
        <w:fldChar w:fldCharType="begin"/>
      </w:r>
      <w:r w:rsidRPr="00386993">
        <w:rPr>
          <w:b w:val="0"/>
          <w:noProof/>
          <w:sz w:val="18"/>
        </w:rPr>
        <w:instrText xml:space="preserve"> PAGEREF _Toc390165267 \h </w:instrText>
      </w:r>
      <w:r w:rsidRPr="00386993">
        <w:rPr>
          <w:b w:val="0"/>
          <w:noProof/>
          <w:sz w:val="18"/>
        </w:rPr>
      </w:r>
      <w:r w:rsidRPr="00386993">
        <w:rPr>
          <w:b w:val="0"/>
          <w:noProof/>
          <w:sz w:val="18"/>
        </w:rPr>
        <w:fldChar w:fldCharType="separate"/>
      </w:r>
      <w:r w:rsidR="007F53C3">
        <w:rPr>
          <w:b w:val="0"/>
          <w:noProof/>
          <w:sz w:val="18"/>
        </w:rPr>
        <w:t>230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175</w:t>
      </w:r>
      <w:r>
        <w:rPr>
          <w:noProof/>
        </w:rPr>
        <w:noBreakHyphen/>
        <w:t>80</w:t>
      </w:r>
      <w:r>
        <w:rPr>
          <w:noProof/>
        </w:rPr>
        <w:tab/>
        <w:t>When Commissioner can disallow deduction for bad debt</w:t>
      </w:r>
      <w:r w:rsidRPr="00386993">
        <w:rPr>
          <w:noProof/>
        </w:rPr>
        <w:tab/>
      </w:r>
      <w:r w:rsidRPr="00386993">
        <w:rPr>
          <w:noProof/>
        </w:rPr>
        <w:fldChar w:fldCharType="begin"/>
      </w:r>
      <w:r w:rsidRPr="00386993">
        <w:rPr>
          <w:noProof/>
        </w:rPr>
        <w:instrText xml:space="preserve"> PAGEREF _Toc390165268 \h </w:instrText>
      </w:r>
      <w:r w:rsidRPr="00386993">
        <w:rPr>
          <w:noProof/>
        </w:rPr>
      </w:r>
      <w:r w:rsidRPr="00386993">
        <w:rPr>
          <w:noProof/>
        </w:rPr>
        <w:fldChar w:fldCharType="separate"/>
      </w:r>
      <w:r w:rsidR="007F53C3">
        <w:rPr>
          <w:noProof/>
        </w:rPr>
        <w:t>230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85</w:t>
      </w:r>
      <w:r>
        <w:rPr>
          <w:noProof/>
        </w:rPr>
        <w:tab/>
        <w:t>First case: income or capital gain injected into company because of available bad debt</w:t>
      </w:r>
      <w:r w:rsidRPr="00386993">
        <w:rPr>
          <w:noProof/>
        </w:rPr>
        <w:tab/>
      </w:r>
      <w:r w:rsidRPr="00386993">
        <w:rPr>
          <w:noProof/>
        </w:rPr>
        <w:fldChar w:fldCharType="begin"/>
      </w:r>
      <w:r w:rsidRPr="00386993">
        <w:rPr>
          <w:noProof/>
        </w:rPr>
        <w:instrText xml:space="preserve"> PAGEREF _Toc390165269 \h </w:instrText>
      </w:r>
      <w:r w:rsidRPr="00386993">
        <w:rPr>
          <w:noProof/>
        </w:rPr>
      </w:r>
      <w:r w:rsidRPr="00386993">
        <w:rPr>
          <w:noProof/>
        </w:rPr>
        <w:fldChar w:fldCharType="separate"/>
      </w:r>
      <w:r w:rsidR="007F53C3">
        <w:rPr>
          <w:noProof/>
        </w:rPr>
        <w:t>230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90</w:t>
      </w:r>
      <w:r>
        <w:rPr>
          <w:noProof/>
        </w:rPr>
        <w:tab/>
        <w:t>Second case: someone else obtains a tax benefit because of bad debt deduction available to company</w:t>
      </w:r>
      <w:r w:rsidRPr="00386993">
        <w:rPr>
          <w:noProof/>
        </w:rPr>
        <w:tab/>
      </w:r>
      <w:r w:rsidRPr="00386993">
        <w:rPr>
          <w:noProof/>
        </w:rPr>
        <w:fldChar w:fldCharType="begin"/>
      </w:r>
      <w:r w:rsidRPr="00386993">
        <w:rPr>
          <w:noProof/>
        </w:rPr>
        <w:instrText xml:space="preserve"> PAGEREF _Toc390165270 \h </w:instrText>
      </w:r>
      <w:r w:rsidRPr="00386993">
        <w:rPr>
          <w:noProof/>
        </w:rPr>
      </w:r>
      <w:r w:rsidRPr="00386993">
        <w:rPr>
          <w:noProof/>
        </w:rPr>
        <w:fldChar w:fldCharType="separate"/>
      </w:r>
      <w:r w:rsidR="007F53C3">
        <w:rPr>
          <w:noProof/>
        </w:rPr>
        <w:t>231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175</w:t>
      </w:r>
      <w:r>
        <w:rPr>
          <w:noProof/>
        </w:rPr>
        <w:noBreakHyphen/>
        <w:t>D—Common rules</w:t>
      </w:r>
      <w:r w:rsidRPr="00386993">
        <w:rPr>
          <w:b w:val="0"/>
          <w:noProof/>
          <w:sz w:val="18"/>
        </w:rPr>
        <w:tab/>
      </w:r>
      <w:r w:rsidRPr="00386993">
        <w:rPr>
          <w:b w:val="0"/>
          <w:noProof/>
          <w:sz w:val="18"/>
        </w:rPr>
        <w:fldChar w:fldCharType="begin"/>
      </w:r>
      <w:r w:rsidRPr="00386993">
        <w:rPr>
          <w:b w:val="0"/>
          <w:noProof/>
          <w:sz w:val="18"/>
        </w:rPr>
        <w:instrText xml:space="preserve"> PAGEREF _Toc390165271 \h </w:instrText>
      </w:r>
      <w:r w:rsidRPr="00386993">
        <w:rPr>
          <w:b w:val="0"/>
          <w:noProof/>
          <w:sz w:val="18"/>
        </w:rPr>
      </w:r>
      <w:r w:rsidRPr="00386993">
        <w:rPr>
          <w:b w:val="0"/>
          <w:noProof/>
          <w:sz w:val="18"/>
        </w:rPr>
        <w:fldChar w:fldCharType="separate"/>
      </w:r>
      <w:r w:rsidR="007F53C3">
        <w:rPr>
          <w:b w:val="0"/>
          <w:noProof/>
          <w:sz w:val="18"/>
        </w:rPr>
        <w:t>232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95</w:t>
      </w:r>
      <w:r>
        <w:rPr>
          <w:noProof/>
        </w:rPr>
        <w:tab/>
        <w:t>When a person has a shareholding interest in the company</w:t>
      </w:r>
      <w:r w:rsidRPr="00386993">
        <w:rPr>
          <w:noProof/>
        </w:rPr>
        <w:tab/>
      </w:r>
      <w:r w:rsidRPr="00386993">
        <w:rPr>
          <w:noProof/>
        </w:rPr>
        <w:fldChar w:fldCharType="begin"/>
      </w:r>
      <w:r w:rsidRPr="00386993">
        <w:rPr>
          <w:noProof/>
        </w:rPr>
        <w:instrText xml:space="preserve"> PAGEREF _Toc390165272 \h </w:instrText>
      </w:r>
      <w:r w:rsidRPr="00386993">
        <w:rPr>
          <w:noProof/>
        </w:rPr>
      </w:r>
      <w:r w:rsidRPr="00386993">
        <w:rPr>
          <w:noProof/>
        </w:rPr>
        <w:fldChar w:fldCharType="separate"/>
      </w:r>
      <w:r w:rsidR="007F53C3">
        <w:rPr>
          <w:noProof/>
        </w:rPr>
        <w:t>232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175</w:t>
      </w:r>
      <w:r>
        <w:rPr>
          <w:noProof/>
        </w:rPr>
        <w:noBreakHyphen/>
        <w:t>100</w:t>
      </w:r>
      <w:r>
        <w:rPr>
          <w:noProof/>
        </w:rPr>
        <w:tab/>
        <w:t>Commissioner may disallow excluded losses etc. of insolvent companies</w:t>
      </w:r>
      <w:r w:rsidRPr="00386993">
        <w:rPr>
          <w:noProof/>
        </w:rPr>
        <w:tab/>
      </w:r>
      <w:r w:rsidRPr="00386993">
        <w:rPr>
          <w:noProof/>
        </w:rPr>
        <w:fldChar w:fldCharType="begin"/>
      </w:r>
      <w:r w:rsidRPr="00386993">
        <w:rPr>
          <w:noProof/>
        </w:rPr>
        <w:instrText xml:space="preserve"> PAGEREF _Toc390165273 \h </w:instrText>
      </w:r>
      <w:r w:rsidRPr="00386993">
        <w:rPr>
          <w:noProof/>
        </w:rPr>
      </w:r>
      <w:r w:rsidRPr="00386993">
        <w:rPr>
          <w:noProof/>
        </w:rPr>
        <w:fldChar w:fldCharType="separate"/>
      </w:r>
      <w:r w:rsidR="007F53C3">
        <w:rPr>
          <w:noProof/>
        </w:rPr>
        <w:t>232</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180—Information about family trusts with interests in companies</w:t>
      </w:r>
      <w:r w:rsidRPr="00386993">
        <w:rPr>
          <w:b w:val="0"/>
          <w:noProof/>
          <w:sz w:val="18"/>
        </w:rPr>
        <w:tab/>
      </w:r>
      <w:r w:rsidRPr="00386993">
        <w:rPr>
          <w:b w:val="0"/>
          <w:noProof/>
          <w:sz w:val="18"/>
        </w:rPr>
        <w:fldChar w:fldCharType="begin"/>
      </w:r>
      <w:r w:rsidRPr="00386993">
        <w:rPr>
          <w:b w:val="0"/>
          <w:noProof/>
          <w:sz w:val="18"/>
        </w:rPr>
        <w:instrText xml:space="preserve"> PAGEREF _Toc390165274 \h </w:instrText>
      </w:r>
      <w:r w:rsidRPr="00386993">
        <w:rPr>
          <w:b w:val="0"/>
          <w:noProof/>
          <w:sz w:val="18"/>
        </w:rPr>
      </w:r>
      <w:r w:rsidRPr="00386993">
        <w:rPr>
          <w:b w:val="0"/>
          <w:noProof/>
          <w:sz w:val="18"/>
        </w:rPr>
        <w:fldChar w:fldCharType="separate"/>
      </w:r>
      <w:r w:rsidR="007F53C3">
        <w:rPr>
          <w:b w:val="0"/>
          <w:noProof/>
          <w:sz w:val="18"/>
        </w:rPr>
        <w:t>234</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180</w:t>
      </w:r>
      <w:r>
        <w:rPr>
          <w:noProof/>
        </w:rPr>
        <w:tab/>
      </w:r>
      <w:r w:rsidRPr="00386993">
        <w:rPr>
          <w:b w:val="0"/>
          <w:noProof/>
          <w:sz w:val="18"/>
        </w:rPr>
        <w:t>234</w:t>
      </w:r>
    </w:p>
    <w:p w:rsidR="00386993" w:rsidRDefault="00386993">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_Toc390165276 \h </w:instrText>
      </w:r>
      <w:r w:rsidRPr="00386993">
        <w:rPr>
          <w:noProof/>
        </w:rPr>
      </w:r>
      <w:r w:rsidRPr="00386993">
        <w:rPr>
          <w:noProof/>
        </w:rPr>
        <w:fldChar w:fldCharType="separate"/>
      </w:r>
      <w:r w:rsidR="007F53C3">
        <w:rPr>
          <w:noProof/>
        </w:rPr>
        <w:t>234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180</w:t>
      </w:r>
      <w:r>
        <w:rPr>
          <w:noProof/>
        </w:rPr>
        <w:noBreakHyphen/>
        <w:t>A—Information relevant to Division 165</w:t>
      </w:r>
      <w:r w:rsidRPr="00386993">
        <w:rPr>
          <w:b w:val="0"/>
          <w:noProof/>
          <w:sz w:val="18"/>
        </w:rPr>
        <w:tab/>
      </w:r>
      <w:r w:rsidRPr="00386993">
        <w:rPr>
          <w:b w:val="0"/>
          <w:noProof/>
          <w:sz w:val="18"/>
        </w:rPr>
        <w:fldChar w:fldCharType="begin"/>
      </w:r>
      <w:r w:rsidRPr="00386993">
        <w:rPr>
          <w:b w:val="0"/>
          <w:noProof/>
          <w:sz w:val="18"/>
        </w:rPr>
        <w:instrText xml:space="preserve"> PAGEREF _Toc390165277 \h </w:instrText>
      </w:r>
      <w:r w:rsidRPr="00386993">
        <w:rPr>
          <w:b w:val="0"/>
          <w:noProof/>
          <w:sz w:val="18"/>
        </w:rPr>
      </w:r>
      <w:r w:rsidRPr="00386993">
        <w:rPr>
          <w:b w:val="0"/>
          <w:noProof/>
          <w:sz w:val="18"/>
        </w:rPr>
        <w:fldChar w:fldCharType="separate"/>
      </w:r>
      <w:r w:rsidR="007F53C3">
        <w:rPr>
          <w:b w:val="0"/>
          <w:noProof/>
          <w:sz w:val="18"/>
        </w:rPr>
        <w:t>234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180</w:t>
      </w:r>
      <w:r>
        <w:rPr>
          <w:noProof/>
        </w:rPr>
        <w:noBreakHyphen/>
        <w:t>5</w:t>
      </w:r>
      <w:r>
        <w:rPr>
          <w:noProof/>
        </w:rPr>
        <w:tab/>
        <w:t>Information about family trusts with interests in companies</w:t>
      </w:r>
      <w:r w:rsidRPr="00386993">
        <w:rPr>
          <w:noProof/>
        </w:rPr>
        <w:tab/>
      </w:r>
      <w:r w:rsidRPr="00386993">
        <w:rPr>
          <w:noProof/>
        </w:rPr>
        <w:fldChar w:fldCharType="begin"/>
      </w:r>
      <w:r w:rsidRPr="00386993">
        <w:rPr>
          <w:noProof/>
        </w:rPr>
        <w:instrText xml:space="preserve"> PAGEREF _Toc390165278 \h </w:instrText>
      </w:r>
      <w:r w:rsidRPr="00386993">
        <w:rPr>
          <w:noProof/>
        </w:rPr>
      </w:r>
      <w:r w:rsidRPr="00386993">
        <w:rPr>
          <w:noProof/>
        </w:rPr>
        <w:fldChar w:fldCharType="separate"/>
      </w:r>
      <w:r w:rsidR="007F53C3">
        <w:rPr>
          <w:noProof/>
        </w:rPr>
        <w:t>234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180</w:t>
      </w:r>
      <w:r>
        <w:rPr>
          <w:noProof/>
        </w:rPr>
        <w:noBreakHyphen/>
        <w:t>10</w:t>
      </w:r>
      <w:r>
        <w:rPr>
          <w:noProof/>
        </w:rPr>
        <w:tab/>
        <w:t>Notice where requirements of section 180</w:t>
      </w:r>
      <w:r>
        <w:rPr>
          <w:noProof/>
        </w:rPr>
        <w:noBreakHyphen/>
        <w:t>5 are met</w:t>
      </w:r>
      <w:r w:rsidRPr="00386993">
        <w:rPr>
          <w:noProof/>
        </w:rPr>
        <w:tab/>
      </w:r>
      <w:r w:rsidRPr="00386993">
        <w:rPr>
          <w:noProof/>
        </w:rPr>
        <w:fldChar w:fldCharType="begin"/>
      </w:r>
      <w:r w:rsidRPr="00386993">
        <w:rPr>
          <w:noProof/>
        </w:rPr>
        <w:instrText xml:space="preserve"> PAGEREF _Toc390165279 \h </w:instrText>
      </w:r>
      <w:r w:rsidRPr="00386993">
        <w:rPr>
          <w:noProof/>
        </w:rPr>
      </w:r>
      <w:r w:rsidRPr="00386993">
        <w:rPr>
          <w:noProof/>
        </w:rPr>
        <w:fldChar w:fldCharType="separate"/>
      </w:r>
      <w:r w:rsidR="007F53C3">
        <w:rPr>
          <w:noProof/>
        </w:rPr>
        <w:t>236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180</w:t>
      </w:r>
      <w:r>
        <w:rPr>
          <w:noProof/>
        </w:rPr>
        <w:noBreakHyphen/>
        <w:t>B—Information relevant to Division 175</w:t>
      </w:r>
      <w:r w:rsidRPr="00386993">
        <w:rPr>
          <w:b w:val="0"/>
          <w:noProof/>
          <w:sz w:val="18"/>
        </w:rPr>
        <w:tab/>
      </w:r>
      <w:r w:rsidRPr="00386993">
        <w:rPr>
          <w:b w:val="0"/>
          <w:noProof/>
          <w:sz w:val="18"/>
        </w:rPr>
        <w:fldChar w:fldCharType="begin"/>
      </w:r>
      <w:r w:rsidRPr="00386993">
        <w:rPr>
          <w:b w:val="0"/>
          <w:noProof/>
          <w:sz w:val="18"/>
        </w:rPr>
        <w:instrText xml:space="preserve"> PAGEREF _Toc390165280 \h </w:instrText>
      </w:r>
      <w:r w:rsidRPr="00386993">
        <w:rPr>
          <w:b w:val="0"/>
          <w:noProof/>
          <w:sz w:val="18"/>
        </w:rPr>
      </w:r>
      <w:r w:rsidRPr="00386993">
        <w:rPr>
          <w:b w:val="0"/>
          <w:noProof/>
          <w:sz w:val="18"/>
        </w:rPr>
        <w:fldChar w:fldCharType="separate"/>
      </w:r>
      <w:r w:rsidR="007F53C3">
        <w:rPr>
          <w:b w:val="0"/>
          <w:noProof/>
          <w:sz w:val="18"/>
        </w:rPr>
        <w:t>238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180</w:t>
      </w:r>
      <w:r>
        <w:rPr>
          <w:noProof/>
        </w:rPr>
        <w:noBreakHyphen/>
        <w:t>15</w:t>
      </w:r>
      <w:r>
        <w:rPr>
          <w:noProof/>
        </w:rPr>
        <w:tab/>
        <w:t>Information about family trusts with interests in companies</w:t>
      </w:r>
      <w:r w:rsidRPr="00386993">
        <w:rPr>
          <w:noProof/>
        </w:rPr>
        <w:tab/>
      </w:r>
      <w:r w:rsidRPr="00386993">
        <w:rPr>
          <w:noProof/>
        </w:rPr>
        <w:fldChar w:fldCharType="begin"/>
      </w:r>
      <w:r w:rsidRPr="00386993">
        <w:rPr>
          <w:noProof/>
        </w:rPr>
        <w:instrText xml:space="preserve"> PAGEREF _Toc390165281 \h </w:instrText>
      </w:r>
      <w:r w:rsidRPr="00386993">
        <w:rPr>
          <w:noProof/>
        </w:rPr>
      </w:r>
      <w:r w:rsidRPr="00386993">
        <w:rPr>
          <w:noProof/>
        </w:rPr>
        <w:fldChar w:fldCharType="separate"/>
      </w:r>
      <w:r w:rsidR="007F53C3">
        <w:rPr>
          <w:noProof/>
        </w:rPr>
        <w:t>238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180</w:t>
      </w:r>
      <w:r>
        <w:rPr>
          <w:noProof/>
        </w:rPr>
        <w:noBreakHyphen/>
        <w:t>20</w:t>
      </w:r>
      <w:r>
        <w:rPr>
          <w:noProof/>
        </w:rPr>
        <w:tab/>
        <w:t>Notice where requirements of section 180</w:t>
      </w:r>
      <w:r>
        <w:rPr>
          <w:noProof/>
        </w:rPr>
        <w:noBreakHyphen/>
        <w:t>15 are met</w:t>
      </w:r>
      <w:r w:rsidRPr="00386993">
        <w:rPr>
          <w:noProof/>
        </w:rPr>
        <w:tab/>
      </w:r>
      <w:r w:rsidRPr="00386993">
        <w:rPr>
          <w:noProof/>
        </w:rPr>
        <w:fldChar w:fldCharType="begin"/>
      </w:r>
      <w:r w:rsidRPr="00386993">
        <w:rPr>
          <w:noProof/>
        </w:rPr>
        <w:instrText xml:space="preserve"> PAGEREF _Toc390165282 \h </w:instrText>
      </w:r>
      <w:r w:rsidRPr="00386993">
        <w:rPr>
          <w:noProof/>
        </w:rPr>
      </w:r>
      <w:r w:rsidRPr="00386993">
        <w:rPr>
          <w:noProof/>
        </w:rPr>
        <w:fldChar w:fldCharType="separate"/>
      </w:r>
      <w:r w:rsidR="007F53C3">
        <w:rPr>
          <w:noProof/>
        </w:rPr>
        <w:t>240</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195—Special types of company</w:t>
      </w:r>
      <w:r w:rsidRPr="00386993">
        <w:rPr>
          <w:b w:val="0"/>
          <w:noProof/>
          <w:sz w:val="18"/>
        </w:rPr>
        <w:tab/>
      </w:r>
      <w:r w:rsidRPr="00386993">
        <w:rPr>
          <w:b w:val="0"/>
          <w:noProof/>
          <w:sz w:val="18"/>
        </w:rPr>
        <w:fldChar w:fldCharType="begin"/>
      </w:r>
      <w:r w:rsidRPr="00386993">
        <w:rPr>
          <w:b w:val="0"/>
          <w:noProof/>
          <w:sz w:val="18"/>
        </w:rPr>
        <w:instrText xml:space="preserve"> PAGEREF _Toc390165283 \h </w:instrText>
      </w:r>
      <w:r w:rsidRPr="00386993">
        <w:rPr>
          <w:b w:val="0"/>
          <w:noProof/>
          <w:sz w:val="18"/>
        </w:rPr>
      </w:r>
      <w:r w:rsidRPr="00386993">
        <w:rPr>
          <w:b w:val="0"/>
          <w:noProof/>
          <w:sz w:val="18"/>
        </w:rPr>
        <w:fldChar w:fldCharType="separate"/>
      </w:r>
      <w:r w:rsidR="007F53C3">
        <w:rPr>
          <w:b w:val="0"/>
          <w:noProof/>
          <w:sz w:val="18"/>
        </w:rPr>
        <w:t>242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195</w:t>
      </w:r>
      <w:r>
        <w:rPr>
          <w:noProof/>
        </w:rPr>
        <w:noBreakHyphen/>
        <w:t>A—Pooled development funds (PDFs)</w:t>
      </w:r>
      <w:r w:rsidRPr="00386993">
        <w:rPr>
          <w:b w:val="0"/>
          <w:noProof/>
          <w:sz w:val="18"/>
        </w:rPr>
        <w:tab/>
      </w:r>
      <w:r w:rsidRPr="00386993">
        <w:rPr>
          <w:b w:val="0"/>
          <w:noProof/>
          <w:sz w:val="18"/>
        </w:rPr>
        <w:fldChar w:fldCharType="begin"/>
      </w:r>
      <w:r w:rsidRPr="00386993">
        <w:rPr>
          <w:b w:val="0"/>
          <w:noProof/>
          <w:sz w:val="18"/>
        </w:rPr>
        <w:instrText xml:space="preserve"> PAGEREF _Toc390165284 \h </w:instrText>
      </w:r>
      <w:r w:rsidRPr="00386993">
        <w:rPr>
          <w:b w:val="0"/>
          <w:noProof/>
          <w:sz w:val="18"/>
        </w:rPr>
      </w:r>
      <w:r w:rsidRPr="00386993">
        <w:rPr>
          <w:b w:val="0"/>
          <w:noProof/>
          <w:sz w:val="18"/>
        </w:rPr>
        <w:fldChar w:fldCharType="separate"/>
      </w:r>
      <w:r w:rsidR="007F53C3">
        <w:rPr>
          <w:b w:val="0"/>
          <w:noProof/>
          <w:sz w:val="18"/>
        </w:rPr>
        <w:t>242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_Toc390165285 \h </w:instrText>
      </w:r>
      <w:r w:rsidRPr="00386993">
        <w:rPr>
          <w:b w:val="0"/>
          <w:noProof/>
          <w:sz w:val="18"/>
        </w:rPr>
      </w:r>
      <w:r w:rsidRPr="00386993">
        <w:rPr>
          <w:b w:val="0"/>
          <w:noProof/>
          <w:sz w:val="18"/>
        </w:rPr>
        <w:fldChar w:fldCharType="separate"/>
      </w:r>
      <w:r w:rsidR="007F53C3">
        <w:rPr>
          <w:b w:val="0"/>
          <w:noProof/>
          <w:sz w:val="18"/>
        </w:rPr>
        <w:t>242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1</w:t>
      </w:r>
      <w:r>
        <w:rPr>
          <w:noProof/>
        </w:rPr>
        <w:tab/>
        <w:t>What this Subdivision is about</w:t>
      </w:r>
      <w:r w:rsidRPr="00386993">
        <w:rPr>
          <w:noProof/>
        </w:rPr>
        <w:tab/>
      </w:r>
      <w:r w:rsidRPr="00386993">
        <w:rPr>
          <w:noProof/>
        </w:rPr>
        <w:fldChar w:fldCharType="begin"/>
      </w:r>
      <w:r w:rsidRPr="00386993">
        <w:rPr>
          <w:noProof/>
        </w:rPr>
        <w:instrText xml:space="preserve"> PAGEREF _Toc390165286 \h </w:instrText>
      </w:r>
      <w:r w:rsidRPr="00386993">
        <w:rPr>
          <w:noProof/>
        </w:rPr>
      </w:r>
      <w:r w:rsidRPr="00386993">
        <w:rPr>
          <w:noProof/>
        </w:rPr>
        <w:fldChar w:fldCharType="separate"/>
      </w:r>
      <w:r w:rsidR="007F53C3">
        <w:rPr>
          <w:noProof/>
        </w:rPr>
        <w:t>242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Working out a PDF’s taxable income and tax loss</w:t>
      </w:r>
      <w:r w:rsidRPr="00386993">
        <w:rPr>
          <w:b w:val="0"/>
          <w:noProof/>
          <w:sz w:val="18"/>
        </w:rPr>
        <w:tab/>
      </w:r>
      <w:r w:rsidRPr="00386993">
        <w:rPr>
          <w:b w:val="0"/>
          <w:noProof/>
          <w:sz w:val="18"/>
        </w:rPr>
        <w:fldChar w:fldCharType="begin"/>
      </w:r>
      <w:r w:rsidRPr="00386993">
        <w:rPr>
          <w:b w:val="0"/>
          <w:noProof/>
          <w:sz w:val="18"/>
        </w:rPr>
        <w:instrText xml:space="preserve"> PAGEREF _Toc390165287 \h </w:instrText>
      </w:r>
      <w:r w:rsidRPr="00386993">
        <w:rPr>
          <w:b w:val="0"/>
          <w:noProof/>
          <w:sz w:val="18"/>
        </w:rPr>
      </w:r>
      <w:r w:rsidRPr="00386993">
        <w:rPr>
          <w:b w:val="0"/>
          <w:noProof/>
          <w:sz w:val="18"/>
        </w:rPr>
        <w:fldChar w:fldCharType="separate"/>
      </w:r>
      <w:r w:rsidR="007F53C3">
        <w:rPr>
          <w:b w:val="0"/>
          <w:noProof/>
          <w:sz w:val="18"/>
        </w:rPr>
        <w:t>243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5</w:t>
      </w:r>
      <w:r>
        <w:rPr>
          <w:noProof/>
        </w:rPr>
        <w:tab/>
        <w:t>Deductibility of PDF tax losses</w:t>
      </w:r>
      <w:r w:rsidRPr="00386993">
        <w:rPr>
          <w:noProof/>
        </w:rPr>
        <w:tab/>
      </w:r>
      <w:r w:rsidRPr="00386993">
        <w:rPr>
          <w:noProof/>
        </w:rPr>
        <w:fldChar w:fldCharType="begin"/>
      </w:r>
      <w:r w:rsidRPr="00386993">
        <w:rPr>
          <w:noProof/>
        </w:rPr>
        <w:instrText xml:space="preserve"> PAGEREF _Toc390165288 \h </w:instrText>
      </w:r>
      <w:r w:rsidRPr="00386993">
        <w:rPr>
          <w:noProof/>
        </w:rPr>
      </w:r>
      <w:r w:rsidRPr="00386993">
        <w:rPr>
          <w:noProof/>
        </w:rPr>
        <w:fldChar w:fldCharType="separate"/>
      </w:r>
      <w:r w:rsidR="007F53C3">
        <w:rPr>
          <w:noProof/>
        </w:rPr>
        <w:t>243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10</w:t>
      </w:r>
      <w:r>
        <w:rPr>
          <w:noProof/>
        </w:rPr>
        <w:tab/>
        <w:t>PDF cannot transfer tax loss</w:t>
      </w:r>
      <w:r w:rsidRPr="00386993">
        <w:rPr>
          <w:noProof/>
        </w:rPr>
        <w:tab/>
      </w:r>
      <w:r w:rsidRPr="00386993">
        <w:rPr>
          <w:noProof/>
        </w:rPr>
        <w:fldChar w:fldCharType="begin"/>
      </w:r>
      <w:r w:rsidRPr="00386993">
        <w:rPr>
          <w:noProof/>
        </w:rPr>
        <w:instrText xml:space="preserve"> PAGEREF _Toc390165289 \h </w:instrText>
      </w:r>
      <w:r w:rsidRPr="00386993">
        <w:rPr>
          <w:noProof/>
        </w:rPr>
      </w:r>
      <w:r w:rsidRPr="00386993">
        <w:rPr>
          <w:noProof/>
        </w:rPr>
        <w:fldChar w:fldCharType="separate"/>
      </w:r>
      <w:r w:rsidR="007F53C3">
        <w:rPr>
          <w:noProof/>
        </w:rPr>
        <w:t>243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15</w:t>
      </w:r>
      <w:r>
        <w:rPr>
          <w:noProof/>
        </w:rPr>
        <w:tab/>
        <w:t>Tax loss for year in which company becomes a PDF</w:t>
      </w:r>
      <w:r w:rsidRPr="00386993">
        <w:rPr>
          <w:noProof/>
        </w:rPr>
        <w:tab/>
      </w:r>
      <w:r w:rsidRPr="00386993">
        <w:rPr>
          <w:noProof/>
        </w:rPr>
        <w:fldChar w:fldCharType="begin"/>
      </w:r>
      <w:r w:rsidRPr="00386993">
        <w:rPr>
          <w:noProof/>
        </w:rPr>
        <w:instrText xml:space="preserve"> PAGEREF _Toc390165290 \h </w:instrText>
      </w:r>
      <w:r w:rsidRPr="00386993">
        <w:rPr>
          <w:noProof/>
        </w:rPr>
      </w:r>
      <w:r w:rsidRPr="00386993">
        <w:rPr>
          <w:noProof/>
        </w:rPr>
        <w:fldChar w:fldCharType="separate"/>
      </w:r>
      <w:r w:rsidR="007F53C3">
        <w:rPr>
          <w:noProof/>
        </w:rPr>
        <w:t>243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Working out a PDF’s net capital gain and net capital loss</w:t>
      </w:r>
      <w:r w:rsidRPr="00386993">
        <w:rPr>
          <w:b w:val="0"/>
          <w:noProof/>
          <w:sz w:val="18"/>
        </w:rPr>
        <w:tab/>
      </w:r>
      <w:r w:rsidRPr="00386993">
        <w:rPr>
          <w:b w:val="0"/>
          <w:noProof/>
          <w:sz w:val="18"/>
        </w:rPr>
        <w:fldChar w:fldCharType="begin"/>
      </w:r>
      <w:r w:rsidRPr="00386993">
        <w:rPr>
          <w:b w:val="0"/>
          <w:noProof/>
          <w:sz w:val="18"/>
        </w:rPr>
        <w:instrText xml:space="preserve"> PAGEREF _Toc390165291 \h </w:instrText>
      </w:r>
      <w:r w:rsidRPr="00386993">
        <w:rPr>
          <w:b w:val="0"/>
          <w:noProof/>
          <w:sz w:val="18"/>
        </w:rPr>
      </w:r>
      <w:r w:rsidRPr="00386993">
        <w:rPr>
          <w:b w:val="0"/>
          <w:noProof/>
          <w:sz w:val="18"/>
        </w:rPr>
        <w:fldChar w:fldCharType="separate"/>
      </w:r>
      <w:r w:rsidR="007F53C3">
        <w:rPr>
          <w:b w:val="0"/>
          <w:noProof/>
          <w:sz w:val="18"/>
        </w:rPr>
        <w:t>244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25</w:t>
      </w:r>
      <w:r>
        <w:rPr>
          <w:noProof/>
        </w:rPr>
        <w:tab/>
        <w:t>Applying a PDF’s net capital losses</w:t>
      </w:r>
      <w:r w:rsidRPr="00386993">
        <w:rPr>
          <w:noProof/>
        </w:rPr>
        <w:tab/>
      </w:r>
      <w:r w:rsidRPr="00386993">
        <w:rPr>
          <w:noProof/>
        </w:rPr>
        <w:fldChar w:fldCharType="begin"/>
      </w:r>
      <w:r w:rsidRPr="00386993">
        <w:rPr>
          <w:noProof/>
        </w:rPr>
        <w:instrText xml:space="preserve"> PAGEREF _Toc390165292 \h </w:instrText>
      </w:r>
      <w:r w:rsidRPr="00386993">
        <w:rPr>
          <w:noProof/>
        </w:rPr>
      </w:r>
      <w:r w:rsidRPr="00386993">
        <w:rPr>
          <w:noProof/>
        </w:rPr>
        <w:fldChar w:fldCharType="separate"/>
      </w:r>
      <w:r w:rsidR="007F53C3">
        <w:rPr>
          <w:noProof/>
        </w:rPr>
        <w:t>244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30</w:t>
      </w:r>
      <w:r>
        <w:rPr>
          <w:noProof/>
        </w:rPr>
        <w:tab/>
        <w:t>PDF cannot transfer net capital loss</w:t>
      </w:r>
      <w:r w:rsidRPr="00386993">
        <w:rPr>
          <w:noProof/>
        </w:rPr>
        <w:tab/>
      </w:r>
      <w:r w:rsidRPr="00386993">
        <w:rPr>
          <w:noProof/>
        </w:rPr>
        <w:fldChar w:fldCharType="begin"/>
      </w:r>
      <w:r w:rsidRPr="00386993">
        <w:rPr>
          <w:noProof/>
        </w:rPr>
        <w:instrText xml:space="preserve"> PAGEREF _Toc390165293 \h </w:instrText>
      </w:r>
      <w:r w:rsidRPr="00386993">
        <w:rPr>
          <w:noProof/>
        </w:rPr>
      </w:r>
      <w:r w:rsidRPr="00386993">
        <w:rPr>
          <w:noProof/>
        </w:rPr>
        <w:fldChar w:fldCharType="separate"/>
      </w:r>
      <w:r w:rsidR="007F53C3">
        <w:rPr>
          <w:noProof/>
        </w:rPr>
        <w:t>244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35</w:t>
      </w:r>
      <w:r>
        <w:rPr>
          <w:noProof/>
        </w:rPr>
        <w:tab/>
        <w:t>Net capital loss for year in which company becomes a PDF</w:t>
      </w:r>
      <w:r w:rsidRPr="00386993">
        <w:rPr>
          <w:noProof/>
        </w:rPr>
        <w:tab/>
      </w:r>
      <w:r w:rsidRPr="00386993">
        <w:rPr>
          <w:noProof/>
        </w:rPr>
        <w:fldChar w:fldCharType="begin"/>
      </w:r>
      <w:r w:rsidRPr="00386993">
        <w:rPr>
          <w:noProof/>
        </w:rPr>
        <w:instrText xml:space="preserve"> PAGEREF _Toc390165294 \h </w:instrText>
      </w:r>
      <w:r w:rsidRPr="00386993">
        <w:rPr>
          <w:noProof/>
        </w:rPr>
      </w:r>
      <w:r w:rsidRPr="00386993">
        <w:rPr>
          <w:noProof/>
        </w:rPr>
        <w:fldChar w:fldCharType="separate"/>
      </w:r>
      <w:r w:rsidR="007F53C3">
        <w:rPr>
          <w:noProof/>
        </w:rPr>
        <w:t>244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Working out a PDF’s loss carry back tax offset</w:t>
      </w:r>
      <w:r w:rsidRPr="00386993">
        <w:rPr>
          <w:b w:val="0"/>
          <w:noProof/>
          <w:sz w:val="18"/>
        </w:rPr>
        <w:tab/>
      </w:r>
      <w:r w:rsidRPr="00386993">
        <w:rPr>
          <w:b w:val="0"/>
          <w:noProof/>
          <w:sz w:val="18"/>
        </w:rPr>
        <w:fldChar w:fldCharType="begin"/>
      </w:r>
      <w:r w:rsidRPr="00386993">
        <w:rPr>
          <w:b w:val="0"/>
          <w:noProof/>
          <w:sz w:val="18"/>
        </w:rPr>
        <w:instrText xml:space="preserve"> PAGEREF _Toc390165295 \h </w:instrText>
      </w:r>
      <w:r w:rsidRPr="00386993">
        <w:rPr>
          <w:b w:val="0"/>
          <w:noProof/>
          <w:sz w:val="18"/>
        </w:rPr>
      </w:r>
      <w:r w:rsidRPr="00386993">
        <w:rPr>
          <w:b w:val="0"/>
          <w:noProof/>
          <w:sz w:val="18"/>
        </w:rPr>
        <w:fldChar w:fldCharType="separate"/>
      </w:r>
      <w:r w:rsidR="007F53C3">
        <w:rPr>
          <w:b w:val="0"/>
          <w:noProof/>
          <w:sz w:val="18"/>
        </w:rPr>
        <w:t>245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37</w:t>
      </w:r>
      <w:r>
        <w:rPr>
          <w:noProof/>
        </w:rPr>
        <w:tab/>
        <w:t>PDF cannot carry back tax loss</w:t>
      </w:r>
      <w:r w:rsidRPr="00386993">
        <w:rPr>
          <w:noProof/>
        </w:rPr>
        <w:tab/>
      </w:r>
      <w:r w:rsidRPr="00386993">
        <w:rPr>
          <w:noProof/>
        </w:rPr>
        <w:fldChar w:fldCharType="begin"/>
      </w:r>
      <w:r w:rsidRPr="00386993">
        <w:rPr>
          <w:noProof/>
        </w:rPr>
        <w:instrText xml:space="preserve"> PAGEREF _Toc390165296 \h </w:instrText>
      </w:r>
      <w:r w:rsidRPr="00386993">
        <w:rPr>
          <w:noProof/>
        </w:rPr>
      </w:r>
      <w:r w:rsidRPr="00386993">
        <w:rPr>
          <w:noProof/>
        </w:rPr>
        <w:fldChar w:fldCharType="separate"/>
      </w:r>
      <w:r w:rsidR="007F53C3">
        <w:rPr>
          <w:noProof/>
        </w:rPr>
        <w:t>245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195</w:t>
      </w:r>
      <w:r>
        <w:rPr>
          <w:noProof/>
        </w:rPr>
        <w:noBreakHyphen/>
        <w:t>B—Limited partnerships</w:t>
      </w:r>
      <w:r w:rsidRPr="00386993">
        <w:rPr>
          <w:b w:val="0"/>
          <w:noProof/>
          <w:sz w:val="18"/>
        </w:rPr>
        <w:tab/>
      </w:r>
      <w:r w:rsidRPr="00386993">
        <w:rPr>
          <w:b w:val="0"/>
          <w:noProof/>
          <w:sz w:val="18"/>
        </w:rPr>
        <w:fldChar w:fldCharType="begin"/>
      </w:r>
      <w:r w:rsidRPr="00386993">
        <w:rPr>
          <w:b w:val="0"/>
          <w:noProof/>
          <w:sz w:val="18"/>
        </w:rPr>
        <w:instrText xml:space="preserve"> PAGEREF _Toc390165297 \h </w:instrText>
      </w:r>
      <w:r w:rsidRPr="00386993">
        <w:rPr>
          <w:b w:val="0"/>
          <w:noProof/>
          <w:sz w:val="18"/>
        </w:rPr>
      </w:r>
      <w:r w:rsidRPr="00386993">
        <w:rPr>
          <w:b w:val="0"/>
          <w:noProof/>
          <w:sz w:val="18"/>
        </w:rPr>
        <w:fldChar w:fldCharType="separate"/>
      </w:r>
      <w:r w:rsidR="007F53C3">
        <w:rPr>
          <w:b w:val="0"/>
          <w:noProof/>
          <w:sz w:val="18"/>
        </w:rPr>
        <w:t>246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_Toc390165298 \h </w:instrText>
      </w:r>
      <w:r w:rsidRPr="00386993">
        <w:rPr>
          <w:b w:val="0"/>
          <w:noProof/>
          <w:sz w:val="18"/>
        </w:rPr>
      </w:r>
      <w:r w:rsidRPr="00386993">
        <w:rPr>
          <w:b w:val="0"/>
          <w:noProof/>
          <w:sz w:val="18"/>
        </w:rPr>
        <w:fldChar w:fldCharType="separate"/>
      </w:r>
      <w:r w:rsidR="007F53C3">
        <w:rPr>
          <w:b w:val="0"/>
          <w:noProof/>
          <w:sz w:val="18"/>
        </w:rPr>
        <w:t>246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60</w:t>
      </w:r>
      <w:r>
        <w:rPr>
          <w:noProof/>
        </w:rPr>
        <w:tab/>
        <w:t>What this Subdivision is about</w:t>
      </w:r>
      <w:r w:rsidRPr="00386993">
        <w:rPr>
          <w:noProof/>
        </w:rPr>
        <w:tab/>
      </w:r>
      <w:r w:rsidRPr="00386993">
        <w:rPr>
          <w:noProof/>
        </w:rPr>
        <w:fldChar w:fldCharType="begin"/>
      </w:r>
      <w:r w:rsidRPr="00386993">
        <w:rPr>
          <w:noProof/>
        </w:rPr>
        <w:instrText xml:space="preserve"> PAGEREF _Toc390165299 \h </w:instrText>
      </w:r>
      <w:r w:rsidRPr="00386993">
        <w:rPr>
          <w:noProof/>
        </w:rPr>
      </w:r>
      <w:r w:rsidRPr="00386993">
        <w:rPr>
          <w:noProof/>
        </w:rPr>
        <w:fldChar w:fldCharType="separate"/>
      </w:r>
      <w:r w:rsidR="007F53C3">
        <w:rPr>
          <w:noProof/>
        </w:rPr>
        <w:t>246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_Toc390165300 \h </w:instrText>
      </w:r>
      <w:r w:rsidRPr="00386993">
        <w:rPr>
          <w:b w:val="0"/>
          <w:noProof/>
          <w:sz w:val="18"/>
        </w:rPr>
      </w:r>
      <w:r w:rsidRPr="00386993">
        <w:rPr>
          <w:b w:val="0"/>
          <w:noProof/>
          <w:sz w:val="18"/>
        </w:rPr>
        <w:fldChar w:fldCharType="separate"/>
      </w:r>
      <w:r w:rsidR="007F53C3">
        <w:rPr>
          <w:b w:val="0"/>
          <w:noProof/>
          <w:sz w:val="18"/>
        </w:rPr>
        <w:t>246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65</w:t>
      </w:r>
      <w:r>
        <w:rPr>
          <w:noProof/>
        </w:rPr>
        <w:tab/>
        <w:t>Tax losses cannot be transferred to a VCLP, an ESVCLP, an AFOF or a VCMP</w:t>
      </w:r>
      <w:r w:rsidRPr="00386993">
        <w:rPr>
          <w:noProof/>
        </w:rPr>
        <w:tab/>
      </w:r>
      <w:r w:rsidRPr="00386993">
        <w:rPr>
          <w:noProof/>
        </w:rPr>
        <w:fldChar w:fldCharType="begin"/>
      </w:r>
      <w:r w:rsidRPr="00386993">
        <w:rPr>
          <w:noProof/>
        </w:rPr>
        <w:instrText xml:space="preserve"> PAGEREF _Toc390165301 \h </w:instrText>
      </w:r>
      <w:r w:rsidRPr="00386993">
        <w:rPr>
          <w:noProof/>
        </w:rPr>
      </w:r>
      <w:r w:rsidRPr="00386993">
        <w:rPr>
          <w:noProof/>
        </w:rPr>
        <w:fldChar w:fldCharType="separate"/>
      </w:r>
      <w:r w:rsidR="007F53C3">
        <w:rPr>
          <w:noProof/>
        </w:rPr>
        <w:t>246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70</w:t>
      </w:r>
      <w:r>
        <w:rPr>
          <w:noProof/>
        </w:rPr>
        <w:tab/>
        <w:t>Previous tax losses can be deducted after ceasing to be a VCLP, an ESVCLP, an AFOF or a VCMP</w:t>
      </w:r>
      <w:r w:rsidRPr="00386993">
        <w:rPr>
          <w:noProof/>
        </w:rPr>
        <w:tab/>
      </w:r>
      <w:r w:rsidRPr="00386993">
        <w:rPr>
          <w:noProof/>
        </w:rPr>
        <w:fldChar w:fldCharType="begin"/>
      </w:r>
      <w:r w:rsidRPr="00386993">
        <w:rPr>
          <w:noProof/>
        </w:rPr>
        <w:instrText xml:space="preserve"> PAGEREF _Toc390165302 \h </w:instrText>
      </w:r>
      <w:r w:rsidRPr="00386993">
        <w:rPr>
          <w:noProof/>
        </w:rPr>
      </w:r>
      <w:r w:rsidRPr="00386993">
        <w:rPr>
          <w:noProof/>
        </w:rPr>
        <w:fldChar w:fldCharType="separate"/>
      </w:r>
      <w:r w:rsidR="007F53C3">
        <w:rPr>
          <w:noProof/>
        </w:rPr>
        <w:t>247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72</w:t>
      </w:r>
      <w:r>
        <w:rPr>
          <w:noProof/>
        </w:rPr>
        <w:tab/>
        <w:t>Tax losses cannot be carried back to before ceasing to be a VCLP, an ESVCLP, an AFOF or a VCMP</w:t>
      </w:r>
      <w:r w:rsidRPr="00386993">
        <w:rPr>
          <w:noProof/>
        </w:rPr>
        <w:tab/>
      </w:r>
      <w:r w:rsidRPr="00386993">
        <w:rPr>
          <w:noProof/>
        </w:rPr>
        <w:fldChar w:fldCharType="begin"/>
      </w:r>
      <w:r w:rsidRPr="00386993">
        <w:rPr>
          <w:noProof/>
        </w:rPr>
        <w:instrText xml:space="preserve"> PAGEREF _Toc390165303 \h </w:instrText>
      </w:r>
      <w:r w:rsidRPr="00386993">
        <w:rPr>
          <w:noProof/>
        </w:rPr>
      </w:r>
      <w:r w:rsidRPr="00386993">
        <w:rPr>
          <w:noProof/>
        </w:rPr>
        <w:fldChar w:fldCharType="separate"/>
      </w:r>
      <w:r w:rsidR="007F53C3">
        <w:rPr>
          <w:noProof/>
        </w:rPr>
        <w:t>247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195</w:t>
      </w:r>
      <w:r>
        <w:rPr>
          <w:noProof/>
        </w:rPr>
        <w:noBreakHyphen/>
        <w:t>75</w:t>
      </w:r>
      <w:r>
        <w:rPr>
          <w:noProof/>
        </w:rPr>
        <w:tab/>
        <w:t>Determinations to take account of income years of less than 12 months</w:t>
      </w:r>
      <w:r w:rsidRPr="00386993">
        <w:rPr>
          <w:noProof/>
        </w:rPr>
        <w:tab/>
      </w:r>
      <w:r w:rsidRPr="00386993">
        <w:rPr>
          <w:noProof/>
        </w:rPr>
        <w:fldChar w:fldCharType="begin"/>
      </w:r>
      <w:r w:rsidRPr="00386993">
        <w:rPr>
          <w:noProof/>
        </w:rPr>
        <w:instrText xml:space="preserve"> PAGEREF _Toc390165304 \h </w:instrText>
      </w:r>
      <w:r w:rsidRPr="00386993">
        <w:rPr>
          <w:noProof/>
        </w:rPr>
      </w:r>
      <w:r w:rsidRPr="00386993">
        <w:rPr>
          <w:noProof/>
        </w:rPr>
        <w:fldChar w:fldCharType="separate"/>
      </w:r>
      <w:r w:rsidR="007F53C3">
        <w:rPr>
          <w:noProof/>
        </w:rPr>
        <w:t>247</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197—Tainted share capital accounts</w:t>
      </w:r>
      <w:r w:rsidRPr="00386993">
        <w:rPr>
          <w:b w:val="0"/>
          <w:noProof/>
          <w:sz w:val="18"/>
        </w:rPr>
        <w:tab/>
      </w:r>
      <w:r w:rsidRPr="00386993">
        <w:rPr>
          <w:b w:val="0"/>
          <w:noProof/>
          <w:sz w:val="18"/>
        </w:rPr>
        <w:fldChar w:fldCharType="begin"/>
      </w:r>
      <w:r w:rsidRPr="00386993">
        <w:rPr>
          <w:b w:val="0"/>
          <w:noProof/>
          <w:sz w:val="18"/>
        </w:rPr>
        <w:instrText xml:space="preserve"> PAGEREF _Toc390165305 \h </w:instrText>
      </w:r>
      <w:r w:rsidRPr="00386993">
        <w:rPr>
          <w:b w:val="0"/>
          <w:noProof/>
          <w:sz w:val="18"/>
        </w:rPr>
      </w:r>
      <w:r w:rsidRPr="00386993">
        <w:rPr>
          <w:b w:val="0"/>
          <w:noProof/>
          <w:sz w:val="18"/>
        </w:rPr>
        <w:fldChar w:fldCharType="separate"/>
      </w:r>
      <w:r w:rsidR="007F53C3">
        <w:rPr>
          <w:b w:val="0"/>
          <w:noProof/>
          <w:sz w:val="18"/>
        </w:rPr>
        <w:t>248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197</w:t>
      </w:r>
      <w:r>
        <w:rPr>
          <w:noProof/>
        </w:rPr>
        <w:tab/>
      </w:r>
      <w:r w:rsidRPr="00386993">
        <w:rPr>
          <w:b w:val="0"/>
          <w:noProof/>
          <w:sz w:val="18"/>
        </w:rPr>
        <w:t>248</w:t>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_Toc390165307 \h </w:instrText>
      </w:r>
      <w:r w:rsidRPr="00386993">
        <w:rPr>
          <w:noProof/>
        </w:rPr>
      </w:r>
      <w:r w:rsidRPr="00386993">
        <w:rPr>
          <w:noProof/>
        </w:rPr>
        <w:fldChar w:fldCharType="separate"/>
      </w:r>
      <w:r w:rsidR="007F53C3">
        <w:rPr>
          <w:noProof/>
        </w:rPr>
        <w:t>248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197</w:t>
      </w:r>
      <w:r>
        <w:rPr>
          <w:noProof/>
        </w:rPr>
        <w:noBreakHyphen/>
        <w:t>A—What transfers into a company’s share capital account does this Division apply to?</w:t>
      </w:r>
      <w:r w:rsidRPr="00386993">
        <w:rPr>
          <w:b w:val="0"/>
          <w:noProof/>
          <w:sz w:val="18"/>
        </w:rPr>
        <w:tab/>
      </w:r>
      <w:r w:rsidRPr="00386993">
        <w:rPr>
          <w:b w:val="0"/>
          <w:noProof/>
          <w:sz w:val="18"/>
        </w:rPr>
        <w:fldChar w:fldCharType="begin"/>
      </w:r>
      <w:r w:rsidRPr="00386993">
        <w:rPr>
          <w:b w:val="0"/>
          <w:noProof/>
          <w:sz w:val="18"/>
        </w:rPr>
        <w:instrText xml:space="preserve"> PAGEREF _Toc390165308 \h </w:instrText>
      </w:r>
      <w:r w:rsidRPr="00386993">
        <w:rPr>
          <w:b w:val="0"/>
          <w:noProof/>
          <w:sz w:val="18"/>
        </w:rPr>
      </w:r>
      <w:r w:rsidRPr="00386993">
        <w:rPr>
          <w:b w:val="0"/>
          <w:noProof/>
          <w:sz w:val="18"/>
        </w:rPr>
        <w:fldChar w:fldCharType="separate"/>
      </w:r>
      <w:r w:rsidR="007F53C3">
        <w:rPr>
          <w:b w:val="0"/>
          <w:noProof/>
          <w:sz w:val="18"/>
        </w:rPr>
        <w:t>248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Division generally applies to an amount transferred to share capital account from another account</w:t>
      </w:r>
      <w:r w:rsidRPr="00386993">
        <w:rPr>
          <w:noProof/>
        </w:rPr>
        <w:tab/>
      </w:r>
      <w:r w:rsidRPr="00386993">
        <w:rPr>
          <w:noProof/>
        </w:rPr>
        <w:fldChar w:fldCharType="begin"/>
      </w:r>
      <w:r w:rsidRPr="00386993">
        <w:rPr>
          <w:noProof/>
        </w:rPr>
        <w:instrText xml:space="preserve"> PAGEREF _Toc390165309 \h </w:instrText>
      </w:r>
      <w:r w:rsidRPr="00386993">
        <w:rPr>
          <w:noProof/>
        </w:rPr>
      </w:r>
      <w:r w:rsidRPr="00386993">
        <w:rPr>
          <w:noProof/>
        </w:rPr>
        <w:fldChar w:fldCharType="separate"/>
      </w:r>
      <w:r w:rsidR="007F53C3">
        <w:rPr>
          <w:noProof/>
        </w:rPr>
        <w:t>249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10</w:t>
      </w:r>
      <w:r>
        <w:rPr>
          <w:noProof/>
        </w:rPr>
        <w:tab/>
        <w:t>Exclusion for amounts that could be identified as share capital</w:t>
      </w:r>
      <w:r w:rsidRPr="00386993">
        <w:rPr>
          <w:noProof/>
        </w:rPr>
        <w:tab/>
      </w:r>
      <w:r w:rsidRPr="00386993">
        <w:rPr>
          <w:noProof/>
        </w:rPr>
        <w:fldChar w:fldCharType="begin"/>
      </w:r>
      <w:r w:rsidRPr="00386993">
        <w:rPr>
          <w:noProof/>
        </w:rPr>
        <w:instrText xml:space="preserve"> PAGEREF _Toc390165310 \h </w:instrText>
      </w:r>
      <w:r w:rsidRPr="00386993">
        <w:rPr>
          <w:noProof/>
        </w:rPr>
      </w:r>
      <w:r w:rsidRPr="00386993">
        <w:rPr>
          <w:noProof/>
        </w:rPr>
        <w:fldChar w:fldCharType="separate"/>
      </w:r>
      <w:r w:rsidR="007F53C3">
        <w:rPr>
          <w:noProof/>
        </w:rPr>
        <w:t>249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15</w:t>
      </w:r>
      <w:r>
        <w:rPr>
          <w:noProof/>
        </w:rPr>
        <w:tab/>
        <w:t>Exclusion for amounts transferred under debt/equity swaps</w:t>
      </w:r>
      <w:r w:rsidRPr="00386993">
        <w:rPr>
          <w:noProof/>
        </w:rPr>
        <w:tab/>
      </w:r>
      <w:r w:rsidRPr="00386993">
        <w:rPr>
          <w:noProof/>
        </w:rPr>
        <w:fldChar w:fldCharType="begin"/>
      </w:r>
      <w:r w:rsidRPr="00386993">
        <w:rPr>
          <w:noProof/>
        </w:rPr>
        <w:instrText xml:space="preserve"> PAGEREF _Toc390165311 \h </w:instrText>
      </w:r>
      <w:r w:rsidRPr="00386993">
        <w:rPr>
          <w:noProof/>
        </w:rPr>
      </w:r>
      <w:r w:rsidRPr="00386993">
        <w:rPr>
          <w:noProof/>
        </w:rPr>
        <w:fldChar w:fldCharType="separate"/>
      </w:r>
      <w:r w:rsidR="007F53C3">
        <w:rPr>
          <w:noProof/>
        </w:rPr>
        <w:t>250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20</w:t>
      </w:r>
      <w:r>
        <w:rPr>
          <w:noProof/>
        </w:rPr>
        <w:tab/>
        <w:t>Exclusion for amounts transferred leading to there being no shares with a par value—non</w:t>
      </w:r>
      <w:r>
        <w:rPr>
          <w:noProof/>
        </w:rPr>
        <w:noBreakHyphen/>
        <w:t>Corporations Act companies</w:t>
      </w:r>
      <w:r w:rsidRPr="00386993">
        <w:rPr>
          <w:noProof/>
        </w:rPr>
        <w:tab/>
      </w:r>
      <w:r w:rsidRPr="00386993">
        <w:rPr>
          <w:noProof/>
        </w:rPr>
        <w:fldChar w:fldCharType="begin"/>
      </w:r>
      <w:r w:rsidRPr="00386993">
        <w:rPr>
          <w:noProof/>
        </w:rPr>
        <w:instrText xml:space="preserve"> PAGEREF _Toc390165312 \h </w:instrText>
      </w:r>
      <w:r w:rsidRPr="00386993">
        <w:rPr>
          <w:noProof/>
        </w:rPr>
      </w:r>
      <w:r w:rsidRPr="00386993">
        <w:rPr>
          <w:noProof/>
        </w:rPr>
        <w:fldChar w:fldCharType="separate"/>
      </w:r>
      <w:r w:rsidR="007F53C3">
        <w:rPr>
          <w:noProof/>
        </w:rPr>
        <w:t>250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25</w:t>
      </w:r>
      <w:r>
        <w:rPr>
          <w:noProof/>
        </w:rPr>
        <w:tab/>
        <w:t>Exclusion for transfers from option premium reserves</w:t>
      </w:r>
      <w:r w:rsidRPr="00386993">
        <w:rPr>
          <w:noProof/>
        </w:rPr>
        <w:tab/>
      </w:r>
      <w:r w:rsidRPr="00386993">
        <w:rPr>
          <w:noProof/>
        </w:rPr>
        <w:fldChar w:fldCharType="begin"/>
      </w:r>
      <w:r w:rsidRPr="00386993">
        <w:rPr>
          <w:noProof/>
        </w:rPr>
        <w:instrText xml:space="preserve"> PAGEREF _Toc390165313 \h </w:instrText>
      </w:r>
      <w:r w:rsidRPr="00386993">
        <w:rPr>
          <w:noProof/>
        </w:rPr>
      </w:r>
      <w:r w:rsidRPr="00386993">
        <w:rPr>
          <w:noProof/>
        </w:rPr>
        <w:fldChar w:fldCharType="separate"/>
      </w:r>
      <w:r w:rsidR="007F53C3">
        <w:rPr>
          <w:noProof/>
        </w:rPr>
        <w:t>251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30</w:t>
      </w:r>
      <w:r>
        <w:rPr>
          <w:noProof/>
        </w:rPr>
        <w:tab/>
        <w:t>Exclusion for transfers made in connection with demutualisations of non</w:t>
      </w:r>
      <w:r>
        <w:rPr>
          <w:noProof/>
        </w:rPr>
        <w:noBreakHyphen/>
        <w:t>insurance etc. companies</w:t>
      </w:r>
      <w:r w:rsidRPr="00386993">
        <w:rPr>
          <w:noProof/>
        </w:rPr>
        <w:tab/>
      </w:r>
      <w:r w:rsidRPr="00386993">
        <w:rPr>
          <w:noProof/>
        </w:rPr>
        <w:fldChar w:fldCharType="begin"/>
      </w:r>
      <w:r w:rsidRPr="00386993">
        <w:rPr>
          <w:noProof/>
        </w:rPr>
        <w:instrText xml:space="preserve"> PAGEREF _Toc390165314 \h </w:instrText>
      </w:r>
      <w:r w:rsidRPr="00386993">
        <w:rPr>
          <w:noProof/>
        </w:rPr>
      </w:r>
      <w:r w:rsidRPr="00386993">
        <w:rPr>
          <w:noProof/>
        </w:rPr>
        <w:fldChar w:fldCharType="separate"/>
      </w:r>
      <w:r w:rsidR="007F53C3">
        <w:rPr>
          <w:noProof/>
        </w:rPr>
        <w:t>251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35</w:t>
      </w:r>
      <w:r>
        <w:rPr>
          <w:noProof/>
        </w:rPr>
        <w:tab/>
        <w:t>Exclusion for transfers made in connection with demutualisations of insurance etc. companies</w:t>
      </w:r>
      <w:r w:rsidRPr="00386993">
        <w:rPr>
          <w:noProof/>
        </w:rPr>
        <w:tab/>
      </w:r>
      <w:r w:rsidRPr="00386993">
        <w:rPr>
          <w:noProof/>
        </w:rPr>
        <w:fldChar w:fldCharType="begin"/>
      </w:r>
      <w:r w:rsidRPr="00386993">
        <w:rPr>
          <w:noProof/>
        </w:rPr>
        <w:instrText xml:space="preserve"> PAGEREF _Toc390165315 \h </w:instrText>
      </w:r>
      <w:r w:rsidRPr="00386993">
        <w:rPr>
          <w:noProof/>
        </w:rPr>
      </w:r>
      <w:r w:rsidRPr="00386993">
        <w:rPr>
          <w:noProof/>
        </w:rPr>
        <w:fldChar w:fldCharType="separate"/>
      </w:r>
      <w:r w:rsidR="007F53C3">
        <w:rPr>
          <w:noProof/>
        </w:rPr>
        <w:t>252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37</w:t>
      </w:r>
      <w:r>
        <w:rPr>
          <w:noProof/>
        </w:rPr>
        <w:tab/>
        <w:t>Exclusion for transfers made in connection with demutualisations of private health insurers</w:t>
      </w:r>
      <w:r w:rsidRPr="00386993">
        <w:rPr>
          <w:noProof/>
        </w:rPr>
        <w:tab/>
      </w:r>
      <w:r w:rsidRPr="00386993">
        <w:rPr>
          <w:noProof/>
        </w:rPr>
        <w:fldChar w:fldCharType="begin"/>
      </w:r>
      <w:r w:rsidRPr="00386993">
        <w:rPr>
          <w:noProof/>
        </w:rPr>
        <w:instrText xml:space="preserve"> PAGEREF _Toc390165316 \h </w:instrText>
      </w:r>
      <w:r w:rsidRPr="00386993">
        <w:rPr>
          <w:noProof/>
        </w:rPr>
      </w:r>
      <w:r w:rsidRPr="00386993">
        <w:rPr>
          <w:noProof/>
        </w:rPr>
        <w:fldChar w:fldCharType="separate"/>
      </w:r>
      <w:r w:rsidR="007F53C3">
        <w:rPr>
          <w:noProof/>
        </w:rPr>
        <w:t>253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38</w:t>
      </w:r>
      <w:r>
        <w:rPr>
          <w:noProof/>
        </w:rPr>
        <w:tab/>
        <w:t>Exclusion for transfers connected with demutualisations of friendly society health or life insurers</w:t>
      </w:r>
      <w:r w:rsidRPr="00386993">
        <w:rPr>
          <w:noProof/>
        </w:rPr>
        <w:tab/>
      </w:r>
      <w:r w:rsidRPr="00386993">
        <w:rPr>
          <w:noProof/>
        </w:rPr>
        <w:fldChar w:fldCharType="begin"/>
      </w:r>
      <w:r w:rsidRPr="00386993">
        <w:rPr>
          <w:noProof/>
        </w:rPr>
        <w:instrText xml:space="preserve"> PAGEREF _Toc390165317 \h </w:instrText>
      </w:r>
      <w:r w:rsidRPr="00386993">
        <w:rPr>
          <w:noProof/>
        </w:rPr>
      </w:r>
      <w:r w:rsidRPr="00386993">
        <w:rPr>
          <w:noProof/>
        </w:rPr>
        <w:fldChar w:fldCharType="separate"/>
      </w:r>
      <w:r w:rsidR="007F53C3">
        <w:rPr>
          <w:noProof/>
        </w:rPr>
        <w:t>254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197</w:t>
      </w:r>
      <w:r>
        <w:rPr>
          <w:noProof/>
        </w:rPr>
        <w:noBreakHyphen/>
        <w:t>40</w:t>
      </w:r>
      <w:r>
        <w:rPr>
          <w:noProof/>
        </w:rPr>
        <w:tab/>
        <w:t>Exclusion for post</w:t>
      </w:r>
      <w:r>
        <w:rPr>
          <w:noProof/>
        </w:rPr>
        <w:noBreakHyphen/>
        <w:t>demutualisation transfers relating to life insurance companies</w:t>
      </w:r>
      <w:r w:rsidRPr="00386993">
        <w:rPr>
          <w:noProof/>
        </w:rPr>
        <w:tab/>
      </w:r>
      <w:r w:rsidRPr="00386993">
        <w:rPr>
          <w:noProof/>
        </w:rPr>
        <w:fldChar w:fldCharType="begin"/>
      </w:r>
      <w:r w:rsidRPr="00386993">
        <w:rPr>
          <w:noProof/>
        </w:rPr>
        <w:instrText xml:space="preserve"> PAGEREF _Toc390165318 \h </w:instrText>
      </w:r>
      <w:r w:rsidRPr="00386993">
        <w:rPr>
          <w:noProof/>
        </w:rPr>
      </w:r>
      <w:r w:rsidRPr="00386993">
        <w:rPr>
          <w:noProof/>
        </w:rPr>
        <w:fldChar w:fldCharType="separate"/>
      </w:r>
      <w:r w:rsidR="007F53C3">
        <w:rPr>
          <w:noProof/>
        </w:rPr>
        <w:t>255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197</w:t>
      </w:r>
      <w:r>
        <w:rPr>
          <w:noProof/>
        </w:rPr>
        <w:noBreakHyphen/>
        <w:t>B—Consequence of transfer: franking debit arises</w:t>
      </w:r>
      <w:r w:rsidRPr="00386993">
        <w:rPr>
          <w:b w:val="0"/>
          <w:noProof/>
          <w:sz w:val="18"/>
        </w:rPr>
        <w:tab/>
      </w:r>
      <w:r w:rsidRPr="00386993">
        <w:rPr>
          <w:b w:val="0"/>
          <w:noProof/>
          <w:sz w:val="18"/>
        </w:rPr>
        <w:fldChar w:fldCharType="begin"/>
      </w:r>
      <w:r w:rsidRPr="00386993">
        <w:rPr>
          <w:b w:val="0"/>
          <w:noProof/>
          <w:sz w:val="18"/>
        </w:rPr>
        <w:instrText xml:space="preserve"> PAGEREF _Toc390165319 \h </w:instrText>
      </w:r>
      <w:r w:rsidRPr="00386993">
        <w:rPr>
          <w:b w:val="0"/>
          <w:noProof/>
          <w:sz w:val="18"/>
        </w:rPr>
      </w:r>
      <w:r w:rsidRPr="00386993">
        <w:rPr>
          <w:b w:val="0"/>
          <w:noProof/>
          <w:sz w:val="18"/>
        </w:rPr>
        <w:fldChar w:fldCharType="separate"/>
      </w:r>
      <w:r w:rsidR="007F53C3">
        <w:rPr>
          <w:b w:val="0"/>
          <w:noProof/>
          <w:sz w:val="18"/>
        </w:rPr>
        <w:t>257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45</w:t>
      </w:r>
      <w:r>
        <w:rPr>
          <w:noProof/>
        </w:rPr>
        <w:tab/>
        <w:t>A franking debit arises in relation to the transfer</w:t>
      </w:r>
      <w:r w:rsidRPr="00386993">
        <w:rPr>
          <w:noProof/>
        </w:rPr>
        <w:tab/>
      </w:r>
      <w:r w:rsidRPr="00386993">
        <w:rPr>
          <w:noProof/>
        </w:rPr>
        <w:fldChar w:fldCharType="begin"/>
      </w:r>
      <w:r w:rsidRPr="00386993">
        <w:rPr>
          <w:noProof/>
        </w:rPr>
        <w:instrText xml:space="preserve"> PAGEREF _Toc390165320 \h </w:instrText>
      </w:r>
      <w:r w:rsidRPr="00386993">
        <w:rPr>
          <w:noProof/>
        </w:rPr>
      </w:r>
      <w:r w:rsidRPr="00386993">
        <w:rPr>
          <w:noProof/>
        </w:rPr>
        <w:fldChar w:fldCharType="separate"/>
      </w:r>
      <w:r w:rsidR="007F53C3">
        <w:rPr>
          <w:noProof/>
        </w:rPr>
        <w:t>257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197</w:t>
      </w:r>
      <w:r>
        <w:rPr>
          <w:noProof/>
        </w:rPr>
        <w:noBreakHyphen/>
        <w:t>C—Consequence of transfer: tainting of share capital account</w:t>
      </w:r>
      <w:r w:rsidRPr="00386993">
        <w:rPr>
          <w:b w:val="0"/>
          <w:noProof/>
          <w:sz w:val="18"/>
        </w:rPr>
        <w:tab/>
      </w:r>
      <w:r w:rsidRPr="00386993">
        <w:rPr>
          <w:b w:val="0"/>
          <w:noProof/>
          <w:sz w:val="18"/>
        </w:rPr>
        <w:fldChar w:fldCharType="begin"/>
      </w:r>
      <w:r w:rsidRPr="00386993">
        <w:rPr>
          <w:b w:val="0"/>
          <w:noProof/>
          <w:sz w:val="18"/>
        </w:rPr>
        <w:instrText xml:space="preserve"> PAGEREF _Toc390165321 \h </w:instrText>
      </w:r>
      <w:r w:rsidRPr="00386993">
        <w:rPr>
          <w:b w:val="0"/>
          <w:noProof/>
          <w:sz w:val="18"/>
        </w:rPr>
      </w:r>
      <w:r w:rsidRPr="00386993">
        <w:rPr>
          <w:b w:val="0"/>
          <w:noProof/>
          <w:sz w:val="18"/>
        </w:rPr>
        <w:fldChar w:fldCharType="separate"/>
      </w:r>
      <w:r w:rsidR="007F53C3">
        <w:rPr>
          <w:b w:val="0"/>
          <w:noProof/>
          <w:sz w:val="18"/>
        </w:rPr>
        <w:t>258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50</w:t>
      </w:r>
      <w:r>
        <w:rPr>
          <w:noProof/>
        </w:rPr>
        <w:tab/>
        <w:t>The share capital account becomes tainted (if it is not already tainted)</w:t>
      </w:r>
      <w:r w:rsidRPr="00386993">
        <w:rPr>
          <w:noProof/>
        </w:rPr>
        <w:tab/>
      </w:r>
      <w:r w:rsidRPr="00386993">
        <w:rPr>
          <w:noProof/>
        </w:rPr>
        <w:fldChar w:fldCharType="begin"/>
      </w:r>
      <w:r w:rsidRPr="00386993">
        <w:rPr>
          <w:noProof/>
        </w:rPr>
        <w:instrText xml:space="preserve"> PAGEREF _Toc390165322 \h </w:instrText>
      </w:r>
      <w:r w:rsidRPr="00386993">
        <w:rPr>
          <w:noProof/>
        </w:rPr>
      </w:r>
      <w:r w:rsidRPr="00386993">
        <w:rPr>
          <w:noProof/>
        </w:rPr>
        <w:fldChar w:fldCharType="separate"/>
      </w:r>
      <w:r w:rsidR="007F53C3">
        <w:rPr>
          <w:noProof/>
        </w:rPr>
        <w:t>258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55</w:t>
      </w:r>
      <w:r>
        <w:rPr>
          <w:noProof/>
        </w:rPr>
        <w:tab/>
        <w:t>Choosing to untaint a tainted share capital account</w:t>
      </w:r>
      <w:r w:rsidRPr="00386993">
        <w:rPr>
          <w:noProof/>
        </w:rPr>
        <w:tab/>
      </w:r>
      <w:r w:rsidRPr="00386993">
        <w:rPr>
          <w:noProof/>
        </w:rPr>
        <w:fldChar w:fldCharType="begin"/>
      </w:r>
      <w:r w:rsidRPr="00386993">
        <w:rPr>
          <w:noProof/>
        </w:rPr>
        <w:instrText xml:space="preserve"> PAGEREF _Toc390165323 \h </w:instrText>
      </w:r>
      <w:r w:rsidRPr="00386993">
        <w:rPr>
          <w:noProof/>
        </w:rPr>
      </w:r>
      <w:r w:rsidRPr="00386993">
        <w:rPr>
          <w:noProof/>
        </w:rPr>
        <w:fldChar w:fldCharType="separate"/>
      </w:r>
      <w:r w:rsidR="007F53C3">
        <w:rPr>
          <w:noProof/>
        </w:rPr>
        <w:t>259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60</w:t>
      </w:r>
      <w:r>
        <w:rPr>
          <w:noProof/>
        </w:rPr>
        <w:tab/>
        <w:t>Choosing to untaint—liability to untainting tax</w:t>
      </w:r>
      <w:r w:rsidRPr="00386993">
        <w:rPr>
          <w:noProof/>
        </w:rPr>
        <w:tab/>
      </w:r>
      <w:r w:rsidRPr="00386993">
        <w:rPr>
          <w:noProof/>
        </w:rPr>
        <w:fldChar w:fldCharType="begin"/>
      </w:r>
      <w:r w:rsidRPr="00386993">
        <w:rPr>
          <w:noProof/>
        </w:rPr>
        <w:instrText xml:space="preserve"> PAGEREF _Toc390165324 \h </w:instrText>
      </w:r>
      <w:r w:rsidRPr="00386993">
        <w:rPr>
          <w:noProof/>
        </w:rPr>
      </w:r>
      <w:r w:rsidRPr="00386993">
        <w:rPr>
          <w:noProof/>
        </w:rPr>
        <w:fldChar w:fldCharType="separate"/>
      </w:r>
      <w:r w:rsidR="007F53C3">
        <w:rPr>
          <w:noProof/>
        </w:rPr>
        <w:t>259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65</w:t>
      </w:r>
      <w:r>
        <w:rPr>
          <w:noProof/>
        </w:rPr>
        <w:tab/>
        <w:t>Choosing to untaint—further franking debits may arise</w:t>
      </w:r>
      <w:r w:rsidRPr="00386993">
        <w:rPr>
          <w:noProof/>
        </w:rPr>
        <w:tab/>
      </w:r>
      <w:r w:rsidRPr="00386993">
        <w:rPr>
          <w:noProof/>
        </w:rPr>
        <w:fldChar w:fldCharType="begin"/>
      </w:r>
      <w:r w:rsidRPr="00386993">
        <w:rPr>
          <w:noProof/>
        </w:rPr>
        <w:instrText xml:space="preserve"> PAGEREF _Toc390165325 \h </w:instrText>
      </w:r>
      <w:r w:rsidRPr="00386993">
        <w:rPr>
          <w:noProof/>
        </w:rPr>
      </w:r>
      <w:r w:rsidRPr="00386993">
        <w:rPr>
          <w:noProof/>
        </w:rPr>
        <w:fldChar w:fldCharType="separate"/>
      </w:r>
      <w:r w:rsidR="007F53C3">
        <w:rPr>
          <w:noProof/>
        </w:rPr>
        <w:t>261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70</w:t>
      </w:r>
      <w:r>
        <w:rPr>
          <w:noProof/>
        </w:rPr>
        <w:tab/>
        <w:t>Due date for payment of untainting tax</w:t>
      </w:r>
      <w:r w:rsidRPr="00386993">
        <w:rPr>
          <w:noProof/>
        </w:rPr>
        <w:tab/>
      </w:r>
      <w:r w:rsidRPr="00386993">
        <w:rPr>
          <w:noProof/>
        </w:rPr>
        <w:fldChar w:fldCharType="begin"/>
      </w:r>
      <w:r w:rsidRPr="00386993">
        <w:rPr>
          <w:noProof/>
        </w:rPr>
        <w:instrText xml:space="preserve"> PAGEREF _Toc390165326 \h </w:instrText>
      </w:r>
      <w:r w:rsidRPr="00386993">
        <w:rPr>
          <w:noProof/>
        </w:rPr>
      </w:r>
      <w:r w:rsidRPr="00386993">
        <w:rPr>
          <w:noProof/>
        </w:rPr>
        <w:fldChar w:fldCharType="separate"/>
      </w:r>
      <w:r w:rsidR="007F53C3">
        <w:rPr>
          <w:noProof/>
        </w:rPr>
        <w:t>262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75</w:t>
      </w:r>
      <w:r>
        <w:rPr>
          <w:noProof/>
        </w:rPr>
        <w:tab/>
        <w:t>General interest charge for late payment of untainting tax</w:t>
      </w:r>
      <w:r w:rsidRPr="00386993">
        <w:rPr>
          <w:noProof/>
        </w:rPr>
        <w:tab/>
      </w:r>
      <w:r w:rsidRPr="00386993">
        <w:rPr>
          <w:noProof/>
        </w:rPr>
        <w:fldChar w:fldCharType="begin"/>
      </w:r>
      <w:r w:rsidRPr="00386993">
        <w:rPr>
          <w:noProof/>
        </w:rPr>
        <w:instrText xml:space="preserve"> PAGEREF _Toc390165327 \h </w:instrText>
      </w:r>
      <w:r w:rsidRPr="00386993">
        <w:rPr>
          <w:noProof/>
        </w:rPr>
      </w:r>
      <w:r w:rsidRPr="00386993">
        <w:rPr>
          <w:noProof/>
        </w:rPr>
        <w:fldChar w:fldCharType="separate"/>
      </w:r>
      <w:r w:rsidR="007F53C3">
        <w:rPr>
          <w:noProof/>
        </w:rPr>
        <w:t>262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80</w:t>
      </w:r>
      <w:r>
        <w:rPr>
          <w:noProof/>
        </w:rPr>
        <w:tab/>
        <w:t>Notice of liability to pay untainting tax</w:t>
      </w:r>
      <w:r w:rsidRPr="00386993">
        <w:rPr>
          <w:noProof/>
        </w:rPr>
        <w:tab/>
      </w:r>
      <w:r w:rsidRPr="00386993">
        <w:rPr>
          <w:noProof/>
        </w:rPr>
        <w:fldChar w:fldCharType="begin"/>
      </w:r>
      <w:r w:rsidRPr="00386993">
        <w:rPr>
          <w:noProof/>
        </w:rPr>
        <w:instrText xml:space="preserve"> PAGEREF _Toc390165328 \h </w:instrText>
      </w:r>
      <w:r w:rsidRPr="00386993">
        <w:rPr>
          <w:noProof/>
        </w:rPr>
      </w:r>
      <w:r w:rsidRPr="00386993">
        <w:rPr>
          <w:noProof/>
        </w:rPr>
        <w:fldChar w:fldCharType="separate"/>
      </w:r>
      <w:r w:rsidR="007F53C3">
        <w:rPr>
          <w:noProof/>
        </w:rPr>
        <w:t>262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197</w:t>
      </w:r>
      <w:r>
        <w:rPr>
          <w:noProof/>
        </w:rPr>
        <w:noBreakHyphen/>
        <w:t>85</w:t>
      </w:r>
      <w:r>
        <w:rPr>
          <w:noProof/>
        </w:rPr>
        <w:tab/>
        <w:t>Evidentiary effect of notice of liability to pay untainting tax</w:t>
      </w:r>
      <w:r w:rsidRPr="00386993">
        <w:rPr>
          <w:noProof/>
        </w:rPr>
        <w:tab/>
      </w:r>
      <w:r w:rsidRPr="00386993">
        <w:rPr>
          <w:noProof/>
        </w:rPr>
        <w:fldChar w:fldCharType="begin"/>
      </w:r>
      <w:r w:rsidRPr="00386993">
        <w:rPr>
          <w:noProof/>
        </w:rPr>
        <w:instrText xml:space="preserve"> PAGEREF _Toc390165329 \h </w:instrText>
      </w:r>
      <w:r w:rsidRPr="00386993">
        <w:rPr>
          <w:noProof/>
        </w:rPr>
      </w:r>
      <w:r w:rsidRPr="00386993">
        <w:rPr>
          <w:noProof/>
        </w:rPr>
        <w:fldChar w:fldCharType="separate"/>
      </w:r>
      <w:r w:rsidR="007F53C3">
        <w:rPr>
          <w:noProof/>
        </w:rPr>
        <w:t>263</w:t>
      </w:r>
      <w:r w:rsidRPr="00386993">
        <w:rPr>
          <w:noProof/>
        </w:rPr>
        <w:fldChar w:fldCharType="end"/>
      </w:r>
    </w:p>
    <w:p w:rsidR="00386993" w:rsidRDefault="00386993">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386993">
        <w:rPr>
          <w:b w:val="0"/>
          <w:noProof/>
          <w:sz w:val="18"/>
        </w:rPr>
        <w:tab/>
      </w:r>
      <w:r w:rsidRPr="00386993">
        <w:rPr>
          <w:b w:val="0"/>
          <w:noProof/>
          <w:sz w:val="18"/>
        </w:rPr>
        <w:fldChar w:fldCharType="begin"/>
      </w:r>
      <w:r w:rsidRPr="00386993">
        <w:rPr>
          <w:b w:val="0"/>
          <w:noProof/>
          <w:sz w:val="18"/>
        </w:rPr>
        <w:instrText xml:space="preserve"> PAGEREF _Toc390165330 \h </w:instrText>
      </w:r>
      <w:r w:rsidRPr="00386993">
        <w:rPr>
          <w:b w:val="0"/>
          <w:noProof/>
          <w:sz w:val="18"/>
        </w:rPr>
      </w:r>
      <w:r w:rsidRPr="00386993">
        <w:rPr>
          <w:b w:val="0"/>
          <w:noProof/>
          <w:sz w:val="18"/>
        </w:rPr>
        <w:fldChar w:fldCharType="separate"/>
      </w:r>
      <w:r w:rsidR="007F53C3">
        <w:rPr>
          <w:b w:val="0"/>
          <w:noProof/>
          <w:sz w:val="18"/>
        </w:rPr>
        <w:t>265</w:t>
      </w:r>
      <w:r w:rsidRPr="00386993">
        <w:rPr>
          <w:b w:val="0"/>
          <w:noProof/>
          <w:sz w:val="18"/>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200—Guide to Part 3</w:t>
      </w:r>
      <w:r>
        <w:rPr>
          <w:noProof/>
        </w:rPr>
        <w:noBreakHyphen/>
        <w:t>6</w:t>
      </w:r>
      <w:r w:rsidRPr="00386993">
        <w:rPr>
          <w:b w:val="0"/>
          <w:noProof/>
          <w:sz w:val="18"/>
        </w:rPr>
        <w:tab/>
      </w:r>
      <w:r w:rsidRPr="00386993">
        <w:rPr>
          <w:b w:val="0"/>
          <w:noProof/>
          <w:sz w:val="18"/>
        </w:rPr>
        <w:fldChar w:fldCharType="begin"/>
      </w:r>
      <w:r w:rsidRPr="00386993">
        <w:rPr>
          <w:b w:val="0"/>
          <w:noProof/>
          <w:sz w:val="18"/>
        </w:rPr>
        <w:instrText xml:space="preserve"> PAGEREF _Toc390165331 \h </w:instrText>
      </w:r>
      <w:r w:rsidRPr="00386993">
        <w:rPr>
          <w:b w:val="0"/>
          <w:noProof/>
          <w:sz w:val="18"/>
        </w:rPr>
      </w:r>
      <w:r w:rsidRPr="00386993">
        <w:rPr>
          <w:b w:val="0"/>
          <w:noProof/>
          <w:sz w:val="18"/>
        </w:rPr>
        <w:fldChar w:fldCharType="separate"/>
      </w:r>
      <w:r w:rsidR="007F53C3">
        <w:rPr>
          <w:b w:val="0"/>
          <w:noProof/>
          <w:sz w:val="18"/>
        </w:rPr>
        <w:t>265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200</w:t>
      </w:r>
      <w:r>
        <w:rPr>
          <w:noProof/>
        </w:rPr>
        <w:tab/>
      </w:r>
      <w:r w:rsidRPr="00386993">
        <w:rPr>
          <w:b w:val="0"/>
          <w:noProof/>
          <w:sz w:val="18"/>
        </w:rPr>
        <w:t>265</w:t>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_Toc390165333 \h </w:instrText>
      </w:r>
      <w:r w:rsidRPr="00386993">
        <w:rPr>
          <w:noProof/>
        </w:rPr>
      </w:r>
      <w:r w:rsidRPr="00386993">
        <w:rPr>
          <w:noProof/>
        </w:rPr>
        <w:fldChar w:fldCharType="separate"/>
      </w:r>
      <w:r w:rsidR="007F53C3">
        <w:rPr>
          <w:noProof/>
        </w:rPr>
        <w:t>265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The imputation system</w:t>
      </w:r>
      <w:r w:rsidRPr="00386993">
        <w:rPr>
          <w:noProof/>
        </w:rPr>
        <w:tab/>
      </w:r>
      <w:r w:rsidRPr="00386993">
        <w:rPr>
          <w:noProof/>
        </w:rPr>
        <w:fldChar w:fldCharType="begin"/>
      </w:r>
      <w:r w:rsidRPr="00386993">
        <w:rPr>
          <w:noProof/>
        </w:rPr>
        <w:instrText xml:space="preserve"> PAGEREF _Toc390165334 \h </w:instrText>
      </w:r>
      <w:r w:rsidRPr="00386993">
        <w:rPr>
          <w:noProof/>
        </w:rPr>
      </w:r>
      <w:r w:rsidRPr="00386993">
        <w:rPr>
          <w:noProof/>
        </w:rPr>
        <w:fldChar w:fldCharType="separate"/>
      </w:r>
      <w:r w:rsidR="007F53C3">
        <w:rPr>
          <w:noProof/>
        </w:rPr>
        <w:t>265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10</w:t>
      </w:r>
      <w:r>
        <w:rPr>
          <w:noProof/>
        </w:rPr>
        <w:tab/>
        <w:t>Franking a distribution</w:t>
      </w:r>
      <w:r w:rsidRPr="00386993">
        <w:rPr>
          <w:noProof/>
        </w:rPr>
        <w:tab/>
      </w:r>
      <w:r w:rsidRPr="00386993">
        <w:rPr>
          <w:noProof/>
        </w:rPr>
        <w:fldChar w:fldCharType="begin"/>
      </w:r>
      <w:r w:rsidRPr="00386993">
        <w:rPr>
          <w:noProof/>
        </w:rPr>
        <w:instrText xml:space="preserve"> PAGEREF _Toc390165335 \h </w:instrText>
      </w:r>
      <w:r w:rsidRPr="00386993">
        <w:rPr>
          <w:noProof/>
        </w:rPr>
      </w:r>
      <w:r w:rsidRPr="00386993">
        <w:rPr>
          <w:noProof/>
        </w:rPr>
        <w:fldChar w:fldCharType="separate"/>
      </w:r>
      <w:r w:rsidR="007F53C3">
        <w:rPr>
          <w:noProof/>
        </w:rPr>
        <w:t>266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15</w:t>
      </w:r>
      <w:r>
        <w:rPr>
          <w:noProof/>
        </w:rPr>
        <w:tab/>
        <w:t>The franking account</w:t>
      </w:r>
      <w:r w:rsidRPr="00386993">
        <w:rPr>
          <w:noProof/>
        </w:rPr>
        <w:tab/>
      </w:r>
      <w:r w:rsidRPr="00386993">
        <w:rPr>
          <w:noProof/>
        </w:rPr>
        <w:fldChar w:fldCharType="begin"/>
      </w:r>
      <w:r w:rsidRPr="00386993">
        <w:rPr>
          <w:noProof/>
        </w:rPr>
        <w:instrText xml:space="preserve"> PAGEREF _Toc390165336 \h </w:instrText>
      </w:r>
      <w:r w:rsidRPr="00386993">
        <w:rPr>
          <w:noProof/>
        </w:rPr>
      </w:r>
      <w:r w:rsidRPr="00386993">
        <w:rPr>
          <w:noProof/>
        </w:rPr>
        <w:fldChar w:fldCharType="separate"/>
      </w:r>
      <w:r w:rsidR="007F53C3">
        <w:rPr>
          <w:noProof/>
        </w:rPr>
        <w:t>266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20</w:t>
      </w:r>
      <w:r>
        <w:rPr>
          <w:noProof/>
        </w:rPr>
        <w:tab/>
        <w:t>How a distribution is franked</w:t>
      </w:r>
      <w:r w:rsidRPr="00386993">
        <w:rPr>
          <w:noProof/>
        </w:rPr>
        <w:tab/>
      </w:r>
      <w:r w:rsidRPr="00386993">
        <w:rPr>
          <w:noProof/>
        </w:rPr>
        <w:fldChar w:fldCharType="begin"/>
      </w:r>
      <w:r w:rsidRPr="00386993">
        <w:rPr>
          <w:noProof/>
        </w:rPr>
        <w:instrText xml:space="preserve"> PAGEREF _Toc390165337 \h </w:instrText>
      </w:r>
      <w:r w:rsidRPr="00386993">
        <w:rPr>
          <w:noProof/>
        </w:rPr>
      </w:r>
      <w:r w:rsidRPr="00386993">
        <w:rPr>
          <w:noProof/>
        </w:rPr>
        <w:fldChar w:fldCharType="separate"/>
      </w:r>
      <w:r w:rsidR="007F53C3">
        <w:rPr>
          <w:noProof/>
        </w:rPr>
        <w:t>266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25</w:t>
      </w:r>
      <w:r>
        <w:rPr>
          <w:noProof/>
        </w:rPr>
        <w:tab/>
        <w:t>A corporate tax entity must not give its members credit for more tax than the entity has paid</w:t>
      </w:r>
      <w:r w:rsidRPr="00386993">
        <w:rPr>
          <w:noProof/>
        </w:rPr>
        <w:tab/>
      </w:r>
      <w:r w:rsidRPr="00386993">
        <w:rPr>
          <w:noProof/>
        </w:rPr>
        <w:fldChar w:fldCharType="begin"/>
      </w:r>
      <w:r w:rsidRPr="00386993">
        <w:rPr>
          <w:noProof/>
        </w:rPr>
        <w:instrText xml:space="preserve"> PAGEREF _Toc390165338 \h </w:instrText>
      </w:r>
      <w:r w:rsidRPr="00386993">
        <w:rPr>
          <w:noProof/>
        </w:rPr>
      </w:r>
      <w:r w:rsidRPr="00386993">
        <w:rPr>
          <w:noProof/>
        </w:rPr>
        <w:fldChar w:fldCharType="separate"/>
      </w:r>
      <w:r w:rsidR="007F53C3">
        <w:rPr>
          <w:noProof/>
        </w:rPr>
        <w:t>266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30</w:t>
      </w:r>
      <w:r>
        <w:rPr>
          <w:noProof/>
        </w:rPr>
        <w:tab/>
        <w:t>Benchmark rule</w:t>
      </w:r>
      <w:r w:rsidRPr="00386993">
        <w:rPr>
          <w:noProof/>
        </w:rPr>
        <w:tab/>
      </w:r>
      <w:r w:rsidRPr="00386993">
        <w:rPr>
          <w:noProof/>
        </w:rPr>
        <w:fldChar w:fldCharType="begin"/>
      </w:r>
      <w:r w:rsidRPr="00386993">
        <w:rPr>
          <w:noProof/>
        </w:rPr>
        <w:instrText xml:space="preserve"> PAGEREF _Toc390165339 \h </w:instrText>
      </w:r>
      <w:r w:rsidRPr="00386993">
        <w:rPr>
          <w:noProof/>
        </w:rPr>
      </w:r>
      <w:r w:rsidRPr="00386993">
        <w:rPr>
          <w:noProof/>
        </w:rPr>
        <w:fldChar w:fldCharType="separate"/>
      </w:r>
      <w:r w:rsidR="007F53C3">
        <w:rPr>
          <w:noProof/>
        </w:rPr>
        <w:t>267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35</w:t>
      </w:r>
      <w:r>
        <w:rPr>
          <w:noProof/>
        </w:rPr>
        <w:tab/>
        <w:t>Effect of receiving a franked distribution</w:t>
      </w:r>
      <w:r w:rsidRPr="00386993">
        <w:rPr>
          <w:noProof/>
        </w:rPr>
        <w:tab/>
      </w:r>
      <w:r w:rsidRPr="00386993">
        <w:rPr>
          <w:noProof/>
        </w:rPr>
        <w:fldChar w:fldCharType="begin"/>
      </w:r>
      <w:r w:rsidRPr="00386993">
        <w:rPr>
          <w:noProof/>
        </w:rPr>
        <w:instrText xml:space="preserve"> PAGEREF _Toc390165340 \h </w:instrText>
      </w:r>
      <w:r w:rsidRPr="00386993">
        <w:rPr>
          <w:noProof/>
        </w:rPr>
      </w:r>
      <w:r w:rsidRPr="00386993">
        <w:rPr>
          <w:noProof/>
        </w:rPr>
        <w:fldChar w:fldCharType="separate"/>
      </w:r>
      <w:r w:rsidR="007F53C3">
        <w:rPr>
          <w:noProof/>
        </w:rPr>
        <w:t>267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40</w:t>
      </w:r>
      <w:r>
        <w:rPr>
          <w:noProof/>
        </w:rPr>
        <w:tab/>
        <w:t>An Australian corporate tax entity can pass the benefit of having received a franked distribution on to its members</w:t>
      </w:r>
      <w:r w:rsidRPr="00386993">
        <w:rPr>
          <w:noProof/>
        </w:rPr>
        <w:tab/>
      </w:r>
      <w:r w:rsidRPr="00386993">
        <w:rPr>
          <w:noProof/>
        </w:rPr>
        <w:fldChar w:fldCharType="begin"/>
      </w:r>
      <w:r w:rsidRPr="00386993">
        <w:rPr>
          <w:noProof/>
        </w:rPr>
        <w:instrText xml:space="preserve"> PAGEREF _Toc390165341 \h </w:instrText>
      </w:r>
      <w:r w:rsidRPr="00386993">
        <w:rPr>
          <w:noProof/>
        </w:rPr>
      </w:r>
      <w:r w:rsidRPr="00386993">
        <w:rPr>
          <w:noProof/>
        </w:rPr>
        <w:fldChar w:fldCharType="separate"/>
      </w:r>
      <w:r w:rsidR="007F53C3">
        <w:rPr>
          <w:noProof/>
        </w:rPr>
        <w:t>267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200</w:t>
      </w:r>
      <w:r>
        <w:rPr>
          <w:noProof/>
        </w:rPr>
        <w:noBreakHyphen/>
        <w:t>45</w:t>
      </w:r>
      <w:r>
        <w:rPr>
          <w:noProof/>
        </w:rPr>
        <w:tab/>
        <w:t>Special rules for franking by some entities</w:t>
      </w:r>
      <w:r w:rsidRPr="00386993">
        <w:rPr>
          <w:noProof/>
        </w:rPr>
        <w:tab/>
      </w:r>
      <w:r w:rsidRPr="00386993">
        <w:rPr>
          <w:noProof/>
        </w:rPr>
        <w:fldChar w:fldCharType="begin"/>
      </w:r>
      <w:r w:rsidRPr="00386993">
        <w:rPr>
          <w:noProof/>
        </w:rPr>
        <w:instrText xml:space="preserve"> PAGEREF _Toc390165342 \h </w:instrText>
      </w:r>
      <w:r w:rsidRPr="00386993">
        <w:rPr>
          <w:noProof/>
        </w:rPr>
      </w:r>
      <w:r w:rsidRPr="00386993">
        <w:rPr>
          <w:noProof/>
        </w:rPr>
        <w:fldChar w:fldCharType="separate"/>
      </w:r>
      <w:r w:rsidR="007F53C3">
        <w:rPr>
          <w:noProof/>
        </w:rPr>
        <w:t>268</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201—Objects and application of Part 3</w:t>
      </w:r>
      <w:r>
        <w:rPr>
          <w:noProof/>
        </w:rPr>
        <w:noBreakHyphen/>
        <w:t>6</w:t>
      </w:r>
      <w:r w:rsidRPr="00386993">
        <w:rPr>
          <w:b w:val="0"/>
          <w:noProof/>
          <w:sz w:val="18"/>
        </w:rPr>
        <w:tab/>
      </w:r>
      <w:r w:rsidRPr="00386993">
        <w:rPr>
          <w:b w:val="0"/>
          <w:noProof/>
          <w:sz w:val="18"/>
        </w:rPr>
        <w:fldChar w:fldCharType="begin"/>
      </w:r>
      <w:r w:rsidRPr="00386993">
        <w:rPr>
          <w:b w:val="0"/>
          <w:noProof/>
          <w:sz w:val="18"/>
        </w:rPr>
        <w:instrText xml:space="preserve"> PAGEREF _Toc390165343 \h </w:instrText>
      </w:r>
      <w:r w:rsidRPr="00386993">
        <w:rPr>
          <w:b w:val="0"/>
          <w:noProof/>
          <w:sz w:val="18"/>
        </w:rPr>
      </w:r>
      <w:r w:rsidRPr="00386993">
        <w:rPr>
          <w:b w:val="0"/>
          <w:noProof/>
          <w:sz w:val="18"/>
        </w:rPr>
        <w:fldChar w:fldCharType="separate"/>
      </w:r>
      <w:r w:rsidR="007F53C3">
        <w:rPr>
          <w:b w:val="0"/>
          <w:noProof/>
          <w:sz w:val="18"/>
        </w:rPr>
        <w:t>269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Objects</w:t>
      </w:r>
      <w:r w:rsidRPr="00386993">
        <w:rPr>
          <w:noProof/>
        </w:rPr>
        <w:tab/>
      </w:r>
      <w:r w:rsidRPr="00386993">
        <w:rPr>
          <w:noProof/>
        </w:rPr>
        <w:fldChar w:fldCharType="begin"/>
      </w:r>
      <w:r w:rsidRPr="00386993">
        <w:rPr>
          <w:noProof/>
        </w:rPr>
        <w:instrText xml:space="preserve"> PAGEREF _Toc390165344 \h </w:instrText>
      </w:r>
      <w:r w:rsidRPr="00386993">
        <w:rPr>
          <w:noProof/>
        </w:rPr>
      </w:r>
      <w:r w:rsidRPr="00386993">
        <w:rPr>
          <w:noProof/>
        </w:rPr>
        <w:fldChar w:fldCharType="separate"/>
      </w:r>
      <w:r w:rsidR="007F53C3">
        <w:rPr>
          <w:noProof/>
        </w:rPr>
        <w:t>269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201</w:t>
      </w:r>
      <w:r>
        <w:rPr>
          <w:noProof/>
        </w:rPr>
        <w:noBreakHyphen/>
        <w:t>5</w:t>
      </w:r>
      <w:r>
        <w:rPr>
          <w:noProof/>
        </w:rPr>
        <w:tab/>
        <w:t>Application of this Part</w:t>
      </w:r>
      <w:r w:rsidRPr="00386993">
        <w:rPr>
          <w:noProof/>
        </w:rPr>
        <w:tab/>
      </w:r>
      <w:r w:rsidRPr="00386993">
        <w:rPr>
          <w:noProof/>
        </w:rPr>
        <w:fldChar w:fldCharType="begin"/>
      </w:r>
      <w:r w:rsidRPr="00386993">
        <w:rPr>
          <w:noProof/>
        </w:rPr>
        <w:instrText xml:space="preserve"> PAGEREF _Toc390165345 \h </w:instrText>
      </w:r>
      <w:r w:rsidRPr="00386993">
        <w:rPr>
          <w:noProof/>
        </w:rPr>
      </w:r>
      <w:r w:rsidRPr="00386993">
        <w:rPr>
          <w:noProof/>
        </w:rPr>
        <w:fldChar w:fldCharType="separate"/>
      </w:r>
      <w:r w:rsidR="007F53C3">
        <w:rPr>
          <w:noProof/>
        </w:rPr>
        <w:t>269</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202</w:t>
      </w:r>
      <w:r w:rsidRPr="004D5996">
        <w:rPr>
          <w:noProof/>
          <w:color w:val="000000"/>
        </w:rPr>
        <w:t>—</w:t>
      </w:r>
      <w:r>
        <w:rPr>
          <w:noProof/>
        </w:rPr>
        <w:t>Franking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_Toc390165346 \h </w:instrText>
      </w:r>
      <w:r w:rsidRPr="00386993">
        <w:rPr>
          <w:b w:val="0"/>
          <w:noProof/>
          <w:sz w:val="18"/>
        </w:rPr>
      </w:r>
      <w:r w:rsidRPr="00386993">
        <w:rPr>
          <w:b w:val="0"/>
          <w:noProof/>
          <w:sz w:val="18"/>
        </w:rPr>
        <w:fldChar w:fldCharType="separate"/>
      </w:r>
      <w:r w:rsidR="007F53C3">
        <w:rPr>
          <w:b w:val="0"/>
          <w:noProof/>
          <w:sz w:val="18"/>
        </w:rPr>
        <w:t>270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202</w:t>
      </w:r>
      <w:r>
        <w:rPr>
          <w:noProof/>
        </w:rPr>
        <w:noBreakHyphen/>
        <w:t>A—Franking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_Toc390165347 \h </w:instrText>
      </w:r>
      <w:r w:rsidRPr="00386993">
        <w:rPr>
          <w:b w:val="0"/>
          <w:noProof/>
          <w:sz w:val="18"/>
        </w:rPr>
      </w:r>
      <w:r w:rsidRPr="00386993">
        <w:rPr>
          <w:b w:val="0"/>
          <w:noProof/>
          <w:sz w:val="18"/>
        </w:rPr>
        <w:fldChar w:fldCharType="separate"/>
      </w:r>
      <w:r w:rsidR="007F53C3">
        <w:rPr>
          <w:b w:val="0"/>
          <w:noProof/>
          <w:sz w:val="18"/>
        </w:rPr>
        <w:t>270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Guide to Subdivision 202</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_Toc390165348 \h </w:instrText>
      </w:r>
      <w:r w:rsidRPr="00386993">
        <w:rPr>
          <w:b w:val="0"/>
          <w:noProof/>
          <w:sz w:val="18"/>
        </w:rPr>
      </w:r>
      <w:r w:rsidRPr="00386993">
        <w:rPr>
          <w:b w:val="0"/>
          <w:noProof/>
          <w:sz w:val="18"/>
        </w:rPr>
        <w:fldChar w:fldCharType="separate"/>
      </w:r>
      <w:r w:rsidR="007F53C3">
        <w:rPr>
          <w:b w:val="0"/>
          <w:noProof/>
          <w:sz w:val="18"/>
        </w:rPr>
        <w:t>270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1</w:t>
      </w:r>
      <w:r>
        <w:rPr>
          <w:noProof/>
        </w:rPr>
        <w:tab/>
        <w:t>What this Subdivision is about</w:t>
      </w:r>
      <w:r w:rsidRPr="00386993">
        <w:rPr>
          <w:noProof/>
        </w:rPr>
        <w:tab/>
      </w:r>
      <w:r w:rsidRPr="00386993">
        <w:rPr>
          <w:noProof/>
        </w:rPr>
        <w:fldChar w:fldCharType="begin"/>
      </w:r>
      <w:r w:rsidRPr="00386993">
        <w:rPr>
          <w:noProof/>
        </w:rPr>
        <w:instrText xml:space="preserve"> PAGEREF _Toc390165349 \h </w:instrText>
      </w:r>
      <w:r w:rsidRPr="00386993">
        <w:rPr>
          <w:noProof/>
        </w:rPr>
      </w:r>
      <w:r w:rsidRPr="00386993">
        <w:rPr>
          <w:noProof/>
        </w:rPr>
        <w:fldChar w:fldCharType="separate"/>
      </w:r>
      <w:r w:rsidR="007F53C3">
        <w:rPr>
          <w:noProof/>
        </w:rPr>
        <w:t>270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_Toc390165350 \h </w:instrText>
      </w:r>
      <w:r w:rsidRPr="00386993">
        <w:rPr>
          <w:b w:val="0"/>
          <w:noProof/>
          <w:sz w:val="18"/>
        </w:rPr>
      </w:r>
      <w:r w:rsidRPr="00386993">
        <w:rPr>
          <w:b w:val="0"/>
          <w:noProof/>
          <w:sz w:val="18"/>
        </w:rPr>
        <w:fldChar w:fldCharType="separate"/>
      </w:r>
      <w:r w:rsidR="007F53C3">
        <w:rPr>
          <w:b w:val="0"/>
          <w:noProof/>
          <w:sz w:val="18"/>
        </w:rPr>
        <w:t>270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5</w:t>
      </w:r>
      <w:r>
        <w:rPr>
          <w:noProof/>
        </w:rPr>
        <w:tab/>
        <w:t>Franking a distribution</w:t>
      </w:r>
      <w:r w:rsidRPr="00386993">
        <w:rPr>
          <w:noProof/>
        </w:rPr>
        <w:tab/>
      </w:r>
      <w:r w:rsidRPr="00386993">
        <w:rPr>
          <w:noProof/>
        </w:rPr>
        <w:fldChar w:fldCharType="begin"/>
      </w:r>
      <w:r w:rsidRPr="00386993">
        <w:rPr>
          <w:noProof/>
        </w:rPr>
        <w:instrText xml:space="preserve"> PAGEREF _Toc390165351 \h </w:instrText>
      </w:r>
      <w:r w:rsidRPr="00386993">
        <w:rPr>
          <w:noProof/>
        </w:rPr>
      </w:r>
      <w:r w:rsidRPr="00386993">
        <w:rPr>
          <w:noProof/>
        </w:rPr>
        <w:fldChar w:fldCharType="separate"/>
      </w:r>
      <w:r w:rsidR="007F53C3">
        <w:rPr>
          <w:noProof/>
        </w:rPr>
        <w:t>270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202</w:t>
      </w:r>
      <w:r>
        <w:rPr>
          <w:noProof/>
        </w:rPr>
        <w:noBreakHyphen/>
        <w:t>B—Who can frank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_Toc390165352 \h </w:instrText>
      </w:r>
      <w:r w:rsidRPr="00386993">
        <w:rPr>
          <w:b w:val="0"/>
          <w:noProof/>
          <w:sz w:val="18"/>
        </w:rPr>
      </w:r>
      <w:r w:rsidRPr="00386993">
        <w:rPr>
          <w:b w:val="0"/>
          <w:noProof/>
          <w:sz w:val="18"/>
        </w:rPr>
        <w:fldChar w:fldCharType="separate"/>
      </w:r>
      <w:r w:rsidR="007F53C3">
        <w:rPr>
          <w:b w:val="0"/>
          <w:noProof/>
          <w:sz w:val="18"/>
        </w:rPr>
        <w:t>271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_Toc390165353 \h </w:instrText>
      </w:r>
      <w:r w:rsidRPr="00386993">
        <w:rPr>
          <w:b w:val="0"/>
          <w:noProof/>
          <w:sz w:val="18"/>
        </w:rPr>
      </w:r>
      <w:r w:rsidRPr="00386993">
        <w:rPr>
          <w:b w:val="0"/>
          <w:noProof/>
          <w:sz w:val="18"/>
        </w:rPr>
        <w:fldChar w:fldCharType="separate"/>
      </w:r>
      <w:r w:rsidR="007F53C3">
        <w:rPr>
          <w:b w:val="0"/>
          <w:noProof/>
          <w:sz w:val="18"/>
        </w:rPr>
        <w:t>271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10</w:t>
      </w:r>
      <w:r>
        <w:rPr>
          <w:noProof/>
        </w:rPr>
        <w:tab/>
        <w:t>What this Subdivision is about</w:t>
      </w:r>
      <w:r w:rsidRPr="00386993">
        <w:rPr>
          <w:noProof/>
        </w:rPr>
        <w:tab/>
      </w:r>
      <w:r w:rsidRPr="00386993">
        <w:rPr>
          <w:noProof/>
        </w:rPr>
        <w:fldChar w:fldCharType="begin"/>
      </w:r>
      <w:r w:rsidRPr="00386993">
        <w:rPr>
          <w:noProof/>
        </w:rPr>
        <w:instrText xml:space="preserve"> PAGEREF _Toc390165354 \h </w:instrText>
      </w:r>
      <w:r w:rsidRPr="00386993">
        <w:rPr>
          <w:noProof/>
        </w:rPr>
      </w:r>
      <w:r w:rsidRPr="00386993">
        <w:rPr>
          <w:noProof/>
        </w:rPr>
        <w:fldChar w:fldCharType="separate"/>
      </w:r>
      <w:r w:rsidR="007F53C3">
        <w:rPr>
          <w:noProof/>
        </w:rPr>
        <w:t>271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_Toc390165355 \h </w:instrText>
      </w:r>
      <w:r w:rsidRPr="00386993">
        <w:rPr>
          <w:b w:val="0"/>
          <w:noProof/>
          <w:sz w:val="18"/>
        </w:rPr>
      </w:r>
      <w:r w:rsidRPr="00386993">
        <w:rPr>
          <w:b w:val="0"/>
          <w:noProof/>
          <w:sz w:val="18"/>
        </w:rPr>
        <w:fldChar w:fldCharType="separate"/>
      </w:r>
      <w:r w:rsidR="007F53C3">
        <w:rPr>
          <w:b w:val="0"/>
          <w:noProof/>
          <w:sz w:val="18"/>
        </w:rPr>
        <w:t>271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15</w:t>
      </w:r>
      <w:r>
        <w:rPr>
          <w:noProof/>
        </w:rPr>
        <w:tab/>
        <w:t>Franking entities</w:t>
      </w:r>
      <w:r w:rsidRPr="00386993">
        <w:rPr>
          <w:noProof/>
        </w:rPr>
        <w:tab/>
      </w:r>
      <w:r w:rsidRPr="00386993">
        <w:rPr>
          <w:noProof/>
        </w:rPr>
        <w:fldChar w:fldCharType="begin"/>
      </w:r>
      <w:r w:rsidRPr="00386993">
        <w:rPr>
          <w:noProof/>
        </w:rPr>
        <w:instrText xml:space="preserve"> PAGEREF _Toc390165356 \h </w:instrText>
      </w:r>
      <w:r w:rsidRPr="00386993">
        <w:rPr>
          <w:noProof/>
        </w:rPr>
      </w:r>
      <w:r w:rsidRPr="00386993">
        <w:rPr>
          <w:noProof/>
        </w:rPr>
        <w:fldChar w:fldCharType="separate"/>
      </w:r>
      <w:r w:rsidR="007F53C3">
        <w:rPr>
          <w:noProof/>
        </w:rPr>
        <w:t>271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20</w:t>
      </w:r>
      <w:r>
        <w:rPr>
          <w:noProof/>
        </w:rPr>
        <w:tab/>
        <w:t>Residency requirement when making a distribution</w:t>
      </w:r>
      <w:r w:rsidRPr="00386993">
        <w:rPr>
          <w:noProof/>
        </w:rPr>
        <w:tab/>
      </w:r>
      <w:r w:rsidRPr="00386993">
        <w:rPr>
          <w:noProof/>
        </w:rPr>
        <w:fldChar w:fldCharType="begin"/>
      </w:r>
      <w:r w:rsidRPr="00386993">
        <w:rPr>
          <w:noProof/>
        </w:rPr>
        <w:instrText xml:space="preserve"> PAGEREF _Toc390165357 \h </w:instrText>
      </w:r>
      <w:r w:rsidRPr="00386993">
        <w:rPr>
          <w:noProof/>
        </w:rPr>
      </w:r>
      <w:r w:rsidRPr="00386993">
        <w:rPr>
          <w:noProof/>
        </w:rPr>
        <w:fldChar w:fldCharType="separate"/>
      </w:r>
      <w:r w:rsidR="007F53C3">
        <w:rPr>
          <w:noProof/>
        </w:rPr>
        <w:t>271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202</w:t>
      </w:r>
      <w:r>
        <w:rPr>
          <w:noProof/>
        </w:rPr>
        <w:noBreakHyphen/>
        <w:t>C—Which distributions can be franked?</w:t>
      </w:r>
      <w:r w:rsidRPr="00386993">
        <w:rPr>
          <w:b w:val="0"/>
          <w:noProof/>
          <w:sz w:val="18"/>
        </w:rPr>
        <w:tab/>
      </w:r>
      <w:r w:rsidRPr="00386993">
        <w:rPr>
          <w:b w:val="0"/>
          <w:noProof/>
          <w:sz w:val="18"/>
        </w:rPr>
        <w:fldChar w:fldCharType="begin"/>
      </w:r>
      <w:r w:rsidRPr="00386993">
        <w:rPr>
          <w:b w:val="0"/>
          <w:noProof/>
          <w:sz w:val="18"/>
        </w:rPr>
        <w:instrText xml:space="preserve"> PAGEREF _Toc390165358 \h </w:instrText>
      </w:r>
      <w:r w:rsidRPr="00386993">
        <w:rPr>
          <w:b w:val="0"/>
          <w:noProof/>
          <w:sz w:val="18"/>
        </w:rPr>
      </w:r>
      <w:r w:rsidRPr="00386993">
        <w:rPr>
          <w:b w:val="0"/>
          <w:noProof/>
          <w:sz w:val="18"/>
        </w:rPr>
        <w:fldChar w:fldCharType="separate"/>
      </w:r>
      <w:r w:rsidR="007F53C3">
        <w:rPr>
          <w:b w:val="0"/>
          <w:noProof/>
          <w:sz w:val="18"/>
        </w:rPr>
        <w:t>272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_Toc390165359 \h </w:instrText>
      </w:r>
      <w:r w:rsidRPr="00386993">
        <w:rPr>
          <w:b w:val="0"/>
          <w:noProof/>
          <w:sz w:val="18"/>
        </w:rPr>
      </w:r>
      <w:r w:rsidRPr="00386993">
        <w:rPr>
          <w:b w:val="0"/>
          <w:noProof/>
          <w:sz w:val="18"/>
        </w:rPr>
        <w:fldChar w:fldCharType="separate"/>
      </w:r>
      <w:r w:rsidR="007F53C3">
        <w:rPr>
          <w:b w:val="0"/>
          <w:noProof/>
          <w:sz w:val="18"/>
        </w:rPr>
        <w:t>272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25</w:t>
      </w:r>
      <w:r>
        <w:rPr>
          <w:noProof/>
        </w:rPr>
        <w:tab/>
        <w:t>What this Subdivision is about</w:t>
      </w:r>
      <w:r w:rsidRPr="00386993">
        <w:rPr>
          <w:noProof/>
        </w:rPr>
        <w:tab/>
      </w:r>
      <w:r w:rsidRPr="00386993">
        <w:rPr>
          <w:noProof/>
        </w:rPr>
        <w:fldChar w:fldCharType="begin"/>
      </w:r>
      <w:r w:rsidRPr="00386993">
        <w:rPr>
          <w:noProof/>
        </w:rPr>
        <w:instrText xml:space="preserve"> PAGEREF _Toc390165360 \h </w:instrText>
      </w:r>
      <w:r w:rsidRPr="00386993">
        <w:rPr>
          <w:noProof/>
        </w:rPr>
      </w:r>
      <w:r w:rsidRPr="00386993">
        <w:rPr>
          <w:noProof/>
        </w:rPr>
        <w:fldChar w:fldCharType="separate"/>
      </w:r>
      <w:r w:rsidR="007F53C3">
        <w:rPr>
          <w:noProof/>
        </w:rPr>
        <w:t>272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30</w:t>
      </w:r>
      <w:r>
        <w:rPr>
          <w:noProof/>
        </w:rPr>
        <w:tab/>
        <w:t>Frankable distributions</w:t>
      </w:r>
      <w:r w:rsidRPr="00386993">
        <w:rPr>
          <w:noProof/>
        </w:rPr>
        <w:tab/>
      </w:r>
      <w:r w:rsidRPr="00386993">
        <w:rPr>
          <w:noProof/>
        </w:rPr>
        <w:fldChar w:fldCharType="begin"/>
      </w:r>
      <w:r w:rsidRPr="00386993">
        <w:rPr>
          <w:noProof/>
        </w:rPr>
        <w:instrText xml:space="preserve"> PAGEREF _Toc390165361 \h </w:instrText>
      </w:r>
      <w:r w:rsidRPr="00386993">
        <w:rPr>
          <w:noProof/>
        </w:rPr>
      </w:r>
      <w:r w:rsidRPr="00386993">
        <w:rPr>
          <w:noProof/>
        </w:rPr>
        <w:fldChar w:fldCharType="separate"/>
      </w:r>
      <w:r w:rsidR="007F53C3">
        <w:rPr>
          <w:noProof/>
        </w:rPr>
        <w:t>272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_Toc390165362 \h </w:instrText>
      </w:r>
      <w:r w:rsidRPr="00386993">
        <w:rPr>
          <w:b w:val="0"/>
          <w:noProof/>
          <w:sz w:val="18"/>
        </w:rPr>
      </w:r>
      <w:r w:rsidRPr="00386993">
        <w:rPr>
          <w:b w:val="0"/>
          <w:noProof/>
          <w:sz w:val="18"/>
        </w:rPr>
        <w:fldChar w:fldCharType="separate"/>
      </w:r>
      <w:r w:rsidR="007F53C3">
        <w:rPr>
          <w:b w:val="0"/>
          <w:noProof/>
          <w:sz w:val="18"/>
        </w:rPr>
        <w:t>273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35</w:t>
      </w:r>
      <w:r>
        <w:rPr>
          <w:noProof/>
        </w:rPr>
        <w:tab/>
        <w:t>Object</w:t>
      </w:r>
      <w:r w:rsidRPr="00386993">
        <w:rPr>
          <w:noProof/>
        </w:rPr>
        <w:tab/>
      </w:r>
      <w:r w:rsidRPr="00386993">
        <w:rPr>
          <w:noProof/>
        </w:rPr>
        <w:fldChar w:fldCharType="begin"/>
      </w:r>
      <w:r w:rsidRPr="00386993">
        <w:rPr>
          <w:noProof/>
        </w:rPr>
        <w:instrText xml:space="preserve"> PAGEREF _Toc390165363 \h </w:instrText>
      </w:r>
      <w:r w:rsidRPr="00386993">
        <w:rPr>
          <w:noProof/>
        </w:rPr>
      </w:r>
      <w:r w:rsidRPr="00386993">
        <w:rPr>
          <w:noProof/>
        </w:rPr>
        <w:fldChar w:fldCharType="separate"/>
      </w:r>
      <w:r w:rsidR="007F53C3">
        <w:rPr>
          <w:noProof/>
        </w:rPr>
        <w:t>273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40</w:t>
      </w:r>
      <w:r>
        <w:rPr>
          <w:noProof/>
        </w:rPr>
        <w:tab/>
        <w:t>Frankable distributions</w:t>
      </w:r>
      <w:r w:rsidRPr="00386993">
        <w:rPr>
          <w:noProof/>
        </w:rPr>
        <w:tab/>
      </w:r>
      <w:r w:rsidRPr="00386993">
        <w:rPr>
          <w:noProof/>
        </w:rPr>
        <w:fldChar w:fldCharType="begin"/>
      </w:r>
      <w:r w:rsidRPr="00386993">
        <w:rPr>
          <w:noProof/>
        </w:rPr>
        <w:instrText xml:space="preserve"> PAGEREF _Toc390165364 \h </w:instrText>
      </w:r>
      <w:r w:rsidRPr="00386993">
        <w:rPr>
          <w:noProof/>
        </w:rPr>
      </w:r>
      <w:r w:rsidRPr="00386993">
        <w:rPr>
          <w:noProof/>
        </w:rPr>
        <w:fldChar w:fldCharType="separate"/>
      </w:r>
      <w:r w:rsidR="007F53C3">
        <w:rPr>
          <w:noProof/>
        </w:rPr>
        <w:t>273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45</w:t>
      </w:r>
      <w:r>
        <w:rPr>
          <w:noProof/>
        </w:rPr>
        <w:tab/>
        <w:t>Unfrankable distributions</w:t>
      </w:r>
      <w:r w:rsidRPr="00386993">
        <w:rPr>
          <w:noProof/>
        </w:rPr>
        <w:tab/>
      </w:r>
      <w:r w:rsidRPr="00386993">
        <w:rPr>
          <w:noProof/>
        </w:rPr>
        <w:fldChar w:fldCharType="begin"/>
      </w:r>
      <w:r w:rsidRPr="00386993">
        <w:rPr>
          <w:noProof/>
        </w:rPr>
        <w:instrText xml:space="preserve"> PAGEREF _Toc390165365 \h </w:instrText>
      </w:r>
      <w:r w:rsidRPr="00386993">
        <w:rPr>
          <w:noProof/>
        </w:rPr>
      </w:r>
      <w:r w:rsidRPr="00386993">
        <w:rPr>
          <w:noProof/>
        </w:rPr>
        <w:fldChar w:fldCharType="separate"/>
      </w:r>
      <w:r w:rsidR="007F53C3">
        <w:rPr>
          <w:noProof/>
        </w:rPr>
        <w:t>273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47</w:t>
      </w:r>
      <w:r>
        <w:rPr>
          <w:noProof/>
        </w:rPr>
        <w:tab/>
        <w:t>Distributions of certain ADI profits following restructure</w:t>
      </w:r>
      <w:r w:rsidRPr="00386993">
        <w:rPr>
          <w:noProof/>
        </w:rPr>
        <w:tab/>
      </w:r>
      <w:r w:rsidRPr="00386993">
        <w:rPr>
          <w:noProof/>
        </w:rPr>
        <w:fldChar w:fldCharType="begin"/>
      </w:r>
      <w:r w:rsidRPr="00386993">
        <w:rPr>
          <w:noProof/>
        </w:rPr>
        <w:instrText xml:space="preserve"> PAGEREF _Toc390165366 \h </w:instrText>
      </w:r>
      <w:r w:rsidRPr="00386993">
        <w:rPr>
          <w:noProof/>
        </w:rPr>
      </w:r>
      <w:r w:rsidRPr="00386993">
        <w:rPr>
          <w:noProof/>
        </w:rPr>
        <w:fldChar w:fldCharType="separate"/>
      </w:r>
      <w:r w:rsidR="007F53C3">
        <w:rPr>
          <w:noProof/>
        </w:rPr>
        <w:t>274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202</w:t>
      </w:r>
      <w:r>
        <w:rPr>
          <w:noProof/>
        </w:rPr>
        <w:noBreakHyphen/>
        <w:t>D—Amount of the franking credit on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_Toc390165367 \h </w:instrText>
      </w:r>
      <w:r w:rsidRPr="00386993">
        <w:rPr>
          <w:b w:val="0"/>
          <w:noProof/>
          <w:sz w:val="18"/>
        </w:rPr>
      </w:r>
      <w:r w:rsidRPr="00386993">
        <w:rPr>
          <w:b w:val="0"/>
          <w:noProof/>
          <w:sz w:val="18"/>
        </w:rPr>
        <w:fldChar w:fldCharType="separate"/>
      </w:r>
      <w:r w:rsidR="007F53C3">
        <w:rPr>
          <w:b w:val="0"/>
          <w:noProof/>
          <w:sz w:val="18"/>
        </w:rPr>
        <w:t>275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_Toc390165368 \h </w:instrText>
      </w:r>
      <w:r w:rsidRPr="00386993">
        <w:rPr>
          <w:b w:val="0"/>
          <w:noProof/>
          <w:sz w:val="18"/>
        </w:rPr>
      </w:r>
      <w:r w:rsidRPr="00386993">
        <w:rPr>
          <w:b w:val="0"/>
          <w:noProof/>
          <w:sz w:val="18"/>
        </w:rPr>
        <w:fldChar w:fldCharType="separate"/>
      </w:r>
      <w:r w:rsidR="007F53C3">
        <w:rPr>
          <w:b w:val="0"/>
          <w:noProof/>
          <w:sz w:val="18"/>
        </w:rPr>
        <w:t>275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50</w:t>
      </w:r>
      <w:r>
        <w:rPr>
          <w:noProof/>
        </w:rPr>
        <w:tab/>
        <w:t>What this Subdivision is about</w:t>
      </w:r>
      <w:r w:rsidRPr="00386993">
        <w:rPr>
          <w:noProof/>
        </w:rPr>
        <w:tab/>
      </w:r>
      <w:r w:rsidRPr="00386993">
        <w:rPr>
          <w:noProof/>
        </w:rPr>
        <w:fldChar w:fldCharType="begin"/>
      </w:r>
      <w:r w:rsidRPr="00386993">
        <w:rPr>
          <w:noProof/>
        </w:rPr>
        <w:instrText xml:space="preserve"> PAGEREF _Toc390165369 \h </w:instrText>
      </w:r>
      <w:r w:rsidRPr="00386993">
        <w:rPr>
          <w:noProof/>
        </w:rPr>
      </w:r>
      <w:r w:rsidRPr="00386993">
        <w:rPr>
          <w:noProof/>
        </w:rPr>
        <w:fldChar w:fldCharType="separate"/>
      </w:r>
      <w:r w:rsidR="007F53C3">
        <w:rPr>
          <w:noProof/>
        </w:rPr>
        <w:t>275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55</w:t>
      </w:r>
      <w:r>
        <w:rPr>
          <w:noProof/>
        </w:rPr>
        <w:tab/>
        <w:t>What is the maximum franking credit for a frankable distribution?</w:t>
      </w:r>
      <w:r w:rsidRPr="00386993">
        <w:rPr>
          <w:noProof/>
        </w:rPr>
        <w:tab/>
      </w:r>
      <w:r w:rsidRPr="00386993">
        <w:rPr>
          <w:noProof/>
        </w:rPr>
        <w:fldChar w:fldCharType="begin"/>
      </w:r>
      <w:r w:rsidRPr="00386993">
        <w:rPr>
          <w:noProof/>
        </w:rPr>
        <w:instrText xml:space="preserve"> PAGEREF _Toc390165370 \h </w:instrText>
      </w:r>
      <w:r w:rsidRPr="00386993">
        <w:rPr>
          <w:noProof/>
        </w:rPr>
      </w:r>
      <w:r w:rsidRPr="00386993">
        <w:rPr>
          <w:noProof/>
        </w:rPr>
        <w:fldChar w:fldCharType="separate"/>
      </w:r>
      <w:r w:rsidR="007F53C3">
        <w:rPr>
          <w:noProof/>
        </w:rPr>
        <w:t>275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_Toc390165371 \h </w:instrText>
      </w:r>
      <w:r w:rsidRPr="00386993">
        <w:rPr>
          <w:b w:val="0"/>
          <w:noProof/>
          <w:sz w:val="18"/>
        </w:rPr>
      </w:r>
      <w:r w:rsidRPr="00386993">
        <w:rPr>
          <w:b w:val="0"/>
          <w:noProof/>
          <w:sz w:val="18"/>
        </w:rPr>
        <w:fldChar w:fldCharType="separate"/>
      </w:r>
      <w:r w:rsidR="007F53C3">
        <w:rPr>
          <w:b w:val="0"/>
          <w:noProof/>
          <w:sz w:val="18"/>
        </w:rPr>
        <w:t>276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60</w:t>
      </w:r>
      <w:r>
        <w:rPr>
          <w:noProof/>
        </w:rPr>
        <w:tab/>
        <w:t>Amount of the franking credit on a distribution</w:t>
      </w:r>
      <w:r w:rsidRPr="00386993">
        <w:rPr>
          <w:noProof/>
        </w:rPr>
        <w:tab/>
      </w:r>
      <w:r w:rsidRPr="00386993">
        <w:rPr>
          <w:noProof/>
        </w:rPr>
        <w:fldChar w:fldCharType="begin"/>
      </w:r>
      <w:r w:rsidRPr="00386993">
        <w:rPr>
          <w:noProof/>
        </w:rPr>
        <w:instrText xml:space="preserve"> PAGEREF _Toc390165372 \h </w:instrText>
      </w:r>
      <w:r w:rsidRPr="00386993">
        <w:rPr>
          <w:noProof/>
        </w:rPr>
      </w:r>
      <w:r w:rsidRPr="00386993">
        <w:rPr>
          <w:noProof/>
        </w:rPr>
        <w:fldChar w:fldCharType="separate"/>
      </w:r>
      <w:r w:rsidR="007F53C3">
        <w:rPr>
          <w:noProof/>
        </w:rPr>
        <w:t>276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65</w:t>
      </w:r>
      <w:r>
        <w:rPr>
          <w:noProof/>
        </w:rPr>
        <w:tab/>
        <w:t>Where the franking credit stated in the distribution statement exceeds the maximum franking credit for the distribution</w:t>
      </w:r>
      <w:r w:rsidRPr="00386993">
        <w:rPr>
          <w:noProof/>
        </w:rPr>
        <w:tab/>
      </w:r>
      <w:r w:rsidRPr="00386993">
        <w:rPr>
          <w:noProof/>
        </w:rPr>
        <w:fldChar w:fldCharType="begin"/>
      </w:r>
      <w:r w:rsidRPr="00386993">
        <w:rPr>
          <w:noProof/>
        </w:rPr>
        <w:instrText xml:space="preserve"> PAGEREF _Toc390165373 \h </w:instrText>
      </w:r>
      <w:r w:rsidRPr="00386993">
        <w:rPr>
          <w:noProof/>
        </w:rPr>
      </w:r>
      <w:r w:rsidRPr="00386993">
        <w:rPr>
          <w:noProof/>
        </w:rPr>
        <w:fldChar w:fldCharType="separate"/>
      </w:r>
      <w:r w:rsidR="007F53C3">
        <w:rPr>
          <w:noProof/>
        </w:rPr>
        <w:t>276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202</w:t>
      </w:r>
      <w:r>
        <w:rPr>
          <w:noProof/>
        </w:rPr>
        <w:noBreakHyphen/>
        <w:t>E—Distribution statements</w:t>
      </w:r>
      <w:r w:rsidRPr="00386993">
        <w:rPr>
          <w:b w:val="0"/>
          <w:noProof/>
          <w:sz w:val="18"/>
        </w:rPr>
        <w:tab/>
      </w:r>
      <w:r w:rsidRPr="00386993">
        <w:rPr>
          <w:b w:val="0"/>
          <w:noProof/>
          <w:sz w:val="18"/>
        </w:rPr>
        <w:fldChar w:fldCharType="begin"/>
      </w:r>
      <w:r w:rsidRPr="00386993">
        <w:rPr>
          <w:b w:val="0"/>
          <w:noProof/>
          <w:sz w:val="18"/>
        </w:rPr>
        <w:instrText xml:space="preserve"> PAGEREF _Toc390165374 \h </w:instrText>
      </w:r>
      <w:r w:rsidRPr="00386993">
        <w:rPr>
          <w:b w:val="0"/>
          <w:noProof/>
          <w:sz w:val="18"/>
        </w:rPr>
      </w:r>
      <w:r w:rsidRPr="00386993">
        <w:rPr>
          <w:b w:val="0"/>
          <w:noProof/>
          <w:sz w:val="18"/>
        </w:rPr>
        <w:fldChar w:fldCharType="separate"/>
      </w:r>
      <w:r w:rsidR="007F53C3">
        <w:rPr>
          <w:b w:val="0"/>
          <w:noProof/>
          <w:sz w:val="18"/>
        </w:rPr>
        <w:t>276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_Toc390165375 \h </w:instrText>
      </w:r>
      <w:r w:rsidRPr="00386993">
        <w:rPr>
          <w:b w:val="0"/>
          <w:noProof/>
          <w:sz w:val="18"/>
        </w:rPr>
      </w:r>
      <w:r w:rsidRPr="00386993">
        <w:rPr>
          <w:b w:val="0"/>
          <w:noProof/>
          <w:sz w:val="18"/>
        </w:rPr>
        <w:fldChar w:fldCharType="separate"/>
      </w:r>
      <w:r w:rsidR="007F53C3">
        <w:rPr>
          <w:b w:val="0"/>
          <w:noProof/>
          <w:sz w:val="18"/>
        </w:rPr>
        <w:t>276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70</w:t>
      </w:r>
      <w:r>
        <w:rPr>
          <w:noProof/>
        </w:rPr>
        <w:tab/>
        <w:t>What this Subdivision is about</w:t>
      </w:r>
      <w:r w:rsidRPr="00386993">
        <w:rPr>
          <w:noProof/>
        </w:rPr>
        <w:tab/>
      </w:r>
      <w:r w:rsidRPr="00386993">
        <w:rPr>
          <w:noProof/>
        </w:rPr>
        <w:fldChar w:fldCharType="begin"/>
      </w:r>
      <w:r w:rsidRPr="00386993">
        <w:rPr>
          <w:noProof/>
        </w:rPr>
        <w:instrText xml:space="preserve"> PAGEREF _Toc390165376 \h </w:instrText>
      </w:r>
      <w:r w:rsidRPr="00386993">
        <w:rPr>
          <w:noProof/>
        </w:rPr>
      </w:r>
      <w:r w:rsidRPr="00386993">
        <w:rPr>
          <w:noProof/>
        </w:rPr>
        <w:fldChar w:fldCharType="separate"/>
      </w:r>
      <w:r w:rsidR="007F53C3">
        <w:rPr>
          <w:noProof/>
        </w:rPr>
        <w:t>276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_Toc390165377 \h </w:instrText>
      </w:r>
      <w:r w:rsidRPr="00386993">
        <w:rPr>
          <w:b w:val="0"/>
          <w:noProof/>
          <w:sz w:val="18"/>
        </w:rPr>
      </w:r>
      <w:r w:rsidRPr="00386993">
        <w:rPr>
          <w:b w:val="0"/>
          <w:noProof/>
          <w:sz w:val="18"/>
        </w:rPr>
        <w:fldChar w:fldCharType="separate"/>
      </w:r>
      <w:r w:rsidR="007F53C3">
        <w:rPr>
          <w:b w:val="0"/>
          <w:noProof/>
          <w:sz w:val="18"/>
        </w:rPr>
        <w:t>277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75</w:t>
      </w:r>
      <w:r>
        <w:rPr>
          <w:noProof/>
        </w:rPr>
        <w:tab/>
        <w:t>Obligation to give a distribution statement</w:t>
      </w:r>
      <w:r w:rsidRPr="00386993">
        <w:rPr>
          <w:noProof/>
        </w:rPr>
        <w:tab/>
      </w:r>
      <w:r w:rsidRPr="00386993">
        <w:rPr>
          <w:noProof/>
        </w:rPr>
        <w:fldChar w:fldCharType="begin"/>
      </w:r>
      <w:r w:rsidRPr="00386993">
        <w:rPr>
          <w:noProof/>
        </w:rPr>
        <w:instrText xml:space="preserve"> PAGEREF _Toc390165378 \h </w:instrText>
      </w:r>
      <w:r w:rsidRPr="00386993">
        <w:rPr>
          <w:noProof/>
        </w:rPr>
      </w:r>
      <w:r w:rsidRPr="00386993">
        <w:rPr>
          <w:noProof/>
        </w:rPr>
        <w:fldChar w:fldCharType="separate"/>
      </w:r>
      <w:r w:rsidR="007F53C3">
        <w:rPr>
          <w:noProof/>
        </w:rPr>
        <w:t>277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202</w:t>
      </w:r>
      <w:r>
        <w:rPr>
          <w:noProof/>
        </w:rPr>
        <w:noBreakHyphen/>
        <w:t>80</w:t>
      </w:r>
      <w:r>
        <w:rPr>
          <w:noProof/>
        </w:rPr>
        <w:tab/>
        <w:t>Distribution statement</w:t>
      </w:r>
      <w:r w:rsidRPr="00386993">
        <w:rPr>
          <w:noProof/>
        </w:rPr>
        <w:tab/>
      </w:r>
      <w:r w:rsidRPr="00386993">
        <w:rPr>
          <w:noProof/>
        </w:rPr>
        <w:fldChar w:fldCharType="begin"/>
      </w:r>
      <w:r w:rsidRPr="00386993">
        <w:rPr>
          <w:noProof/>
        </w:rPr>
        <w:instrText xml:space="preserve"> PAGEREF _Toc390165379 \h </w:instrText>
      </w:r>
      <w:r w:rsidRPr="00386993">
        <w:rPr>
          <w:noProof/>
        </w:rPr>
      </w:r>
      <w:r w:rsidRPr="00386993">
        <w:rPr>
          <w:noProof/>
        </w:rPr>
        <w:fldChar w:fldCharType="separate"/>
      </w:r>
      <w:r w:rsidR="007F53C3">
        <w:rPr>
          <w:noProof/>
        </w:rPr>
        <w:t>278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202</w:t>
      </w:r>
      <w:r>
        <w:rPr>
          <w:noProof/>
        </w:rPr>
        <w:noBreakHyphen/>
        <w:t>85</w:t>
      </w:r>
      <w:r>
        <w:rPr>
          <w:noProof/>
        </w:rPr>
        <w:tab/>
        <w:t>Changing the franking credit on a distribution by amending the distribution statement</w:t>
      </w:r>
      <w:r w:rsidRPr="00386993">
        <w:rPr>
          <w:noProof/>
        </w:rPr>
        <w:tab/>
      </w:r>
      <w:r w:rsidRPr="00386993">
        <w:rPr>
          <w:noProof/>
        </w:rPr>
        <w:fldChar w:fldCharType="begin"/>
      </w:r>
      <w:r w:rsidRPr="00386993">
        <w:rPr>
          <w:noProof/>
        </w:rPr>
        <w:instrText xml:space="preserve"> PAGEREF _Toc390165380 \h </w:instrText>
      </w:r>
      <w:r w:rsidRPr="00386993">
        <w:rPr>
          <w:noProof/>
        </w:rPr>
      </w:r>
      <w:r w:rsidRPr="00386993">
        <w:rPr>
          <w:noProof/>
        </w:rPr>
        <w:fldChar w:fldCharType="separate"/>
      </w:r>
      <w:r w:rsidR="007F53C3">
        <w:rPr>
          <w:noProof/>
        </w:rPr>
        <w:t>278</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203—Benchmark rule</w:t>
      </w:r>
      <w:r w:rsidRPr="00386993">
        <w:rPr>
          <w:b w:val="0"/>
          <w:noProof/>
          <w:sz w:val="18"/>
        </w:rPr>
        <w:tab/>
      </w:r>
      <w:r w:rsidRPr="00386993">
        <w:rPr>
          <w:b w:val="0"/>
          <w:noProof/>
          <w:sz w:val="18"/>
        </w:rPr>
        <w:fldChar w:fldCharType="begin"/>
      </w:r>
      <w:r w:rsidRPr="00386993">
        <w:rPr>
          <w:b w:val="0"/>
          <w:noProof/>
          <w:sz w:val="18"/>
        </w:rPr>
        <w:instrText xml:space="preserve"> PAGEREF _Toc390165381 \h </w:instrText>
      </w:r>
      <w:r w:rsidRPr="00386993">
        <w:rPr>
          <w:b w:val="0"/>
          <w:noProof/>
          <w:sz w:val="18"/>
        </w:rPr>
      </w:r>
      <w:r w:rsidRPr="00386993">
        <w:rPr>
          <w:b w:val="0"/>
          <w:noProof/>
          <w:sz w:val="18"/>
        </w:rPr>
        <w:fldChar w:fldCharType="separate"/>
      </w:r>
      <w:r w:rsidR="007F53C3">
        <w:rPr>
          <w:b w:val="0"/>
          <w:noProof/>
          <w:sz w:val="18"/>
        </w:rPr>
        <w:t>281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203</w:t>
      </w:r>
      <w:r>
        <w:rPr>
          <w:noProof/>
        </w:rPr>
        <w:tab/>
      </w:r>
      <w:r w:rsidRPr="00386993">
        <w:rPr>
          <w:b w:val="0"/>
          <w:noProof/>
          <w:sz w:val="18"/>
        </w:rPr>
        <w:t>281</w:t>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_Toc390165383 \h </w:instrText>
      </w:r>
      <w:r w:rsidRPr="00386993">
        <w:rPr>
          <w:noProof/>
        </w:rPr>
      </w:r>
      <w:r w:rsidRPr="00386993">
        <w:rPr>
          <w:noProof/>
        </w:rPr>
        <w:fldChar w:fldCharType="separate"/>
      </w:r>
      <w:r w:rsidR="007F53C3">
        <w:rPr>
          <w:noProof/>
        </w:rPr>
        <w:t>281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Benchmark rule</w:t>
      </w:r>
      <w:r w:rsidRPr="00386993">
        <w:rPr>
          <w:noProof/>
        </w:rPr>
        <w:tab/>
      </w:r>
      <w:r w:rsidRPr="00386993">
        <w:rPr>
          <w:noProof/>
        </w:rPr>
        <w:fldChar w:fldCharType="begin"/>
      </w:r>
      <w:r w:rsidRPr="00386993">
        <w:rPr>
          <w:noProof/>
        </w:rPr>
        <w:instrText xml:space="preserve"> PAGEREF _Toc390165384 \h </w:instrText>
      </w:r>
      <w:r w:rsidRPr="00386993">
        <w:rPr>
          <w:noProof/>
        </w:rPr>
      </w:r>
      <w:r w:rsidRPr="00386993">
        <w:rPr>
          <w:noProof/>
        </w:rPr>
        <w:fldChar w:fldCharType="separate"/>
      </w:r>
      <w:r w:rsidR="007F53C3">
        <w:rPr>
          <w:noProof/>
        </w:rPr>
        <w:t>281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Benchmark franking percentage</w:t>
      </w:r>
      <w:r w:rsidRPr="00386993">
        <w:rPr>
          <w:noProof/>
        </w:rPr>
        <w:tab/>
      </w:r>
      <w:r w:rsidRPr="00386993">
        <w:rPr>
          <w:noProof/>
        </w:rPr>
        <w:fldChar w:fldCharType="begin"/>
      </w:r>
      <w:r w:rsidRPr="00386993">
        <w:rPr>
          <w:noProof/>
        </w:rPr>
        <w:instrText xml:space="preserve"> PAGEREF _Toc390165385 \h </w:instrText>
      </w:r>
      <w:r w:rsidRPr="00386993">
        <w:rPr>
          <w:noProof/>
        </w:rPr>
      </w:r>
      <w:r w:rsidRPr="00386993">
        <w:rPr>
          <w:noProof/>
        </w:rPr>
        <w:fldChar w:fldCharType="separate"/>
      </w:r>
      <w:r w:rsidR="007F53C3">
        <w:rPr>
          <w:noProof/>
        </w:rPr>
        <w:t>282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_Toc390165386 \h </w:instrText>
      </w:r>
      <w:r w:rsidRPr="00386993">
        <w:rPr>
          <w:b w:val="0"/>
          <w:noProof/>
          <w:sz w:val="18"/>
        </w:rPr>
      </w:r>
      <w:r w:rsidRPr="00386993">
        <w:rPr>
          <w:b w:val="0"/>
          <w:noProof/>
          <w:sz w:val="18"/>
        </w:rPr>
        <w:fldChar w:fldCharType="separate"/>
      </w:r>
      <w:r w:rsidR="007F53C3">
        <w:rPr>
          <w:b w:val="0"/>
          <w:noProof/>
          <w:sz w:val="18"/>
        </w:rPr>
        <w:t>282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Object</w:t>
      </w:r>
      <w:r w:rsidRPr="00386993">
        <w:rPr>
          <w:noProof/>
        </w:rPr>
        <w:tab/>
      </w:r>
      <w:r w:rsidRPr="00386993">
        <w:rPr>
          <w:noProof/>
        </w:rPr>
        <w:fldChar w:fldCharType="begin"/>
      </w:r>
      <w:r w:rsidRPr="00386993">
        <w:rPr>
          <w:noProof/>
        </w:rPr>
        <w:instrText xml:space="preserve"> PAGEREF _Toc390165387 \h </w:instrText>
      </w:r>
      <w:r w:rsidRPr="00386993">
        <w:rPr>
          <w:noProof/>
        </w:rPr>
      </w:r>
      <w:r w:rsidRPr="00386993">
        <w:rPr>
          <w:noProof/>
        </w:rPr>
        <w:fldChar w:fldCharType="separate"/>
      </w:r>
      <w:r w:rsidR="007F53C3">
        <w:rPr>
          <w:noProof/>
        </w:rPr>
        <w:t>282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Application of the benchmark rule</w:t>
      </w:r>
      <w:r w:rsidRPr="00386993">
        <w:rPr>
          <w:noProof/>
        </w:rPr>
        <w:tab/>
      </w:r>
      <w:r w:rsidRPr="00386993">
        <w:rPr>
          <w:noProof/>
        </w:rPr>
        <w:fldChar w:fldCharType="begin"/>
      </w:r>
      <w:r w:rsidRPr="00386993">
        <w:rPr>
          <w:noProof/>
        </w:rPr>
        <w:instrText xml:space="preserve"> PAGEREF _Toc390165388 \h </w:instrText>
      </w:r>
      <w:r w:rsidRPr="00386993">
        <w:rPr>
          <w:noProof/>
        </w:rPr>
      </w:r>
      <w:r w:rsidRPr="00386993">
        <w:rPr>
          <w:noProof/>
        </w:rPr>
        <w:fldChar w:fldCharType="separate"/>
      </w:r>
      <w:r w:rsidR="007F53C3">
        <w:rPr>
          <w:noProof/>
        </w:rPr>
        <w:t>282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25</w:t>
      </w:r>
      <w:r>
        <w:rPr>
          <w:noProof/>
        </w:rPr>
        <w:tab/>
        <w:t>Benchmark rule</w:t>
      </w:r>
      <w:r w:rsidRPr="00386993">
        <w:rPr>
          <w:noProof/>
        </w:rPr>
        <w:tab/>
      </w:r>
      <w:r w:rsidRPr="00386993">
        <w:rPr>
          <w:noProof/>
        </w:rPr>
        <w:fldChar w:fldCharType="begin"/>
      </w:r>
      <w:r w:rsidRPr="00386993">
        <w:rPr>
          <w:noProof/>
        </w:rPr>
        <w:instrText xml:space="preserve"> PAGEREF _Toc390165389 \h </w:instrText>
      </w:r>
      <w:r w:rsidRPr="00386993">
        <w:rPr>
          <w:noProof/>
        </w:rPr>
      </w:r>
      <w:r w:rsidRPr="00386993">
        <w:rPr>
          <w:noProof/>
        </w:rPr>
        <w:fldChar w:fldCharType="separate"/>
      </w:r>
      <w:r w:rsidR="007F53C3">
        <w:rPr>
          <w:noProof/>
        </w:rPr>
        <w:t>283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Setting a benchmark franking percentage</w:t>
      </w:r>
      <w:r w:rsidRPr="00386993">
        <w:rPr>
          <w:noProof/>
        </w:rPr>
        <w:tab/>
      </w:r>
      <w:r w:rsidRPr="00386993">
        <w:rPr>
          <w:noProof/>
        </w:rPr>
        <w:fldChar w:fldCharType="begin"/>
      </w:r>
      <w:r w:rsidRPr="00386993">
        <w:rPr>
          <w:noProof/>
        </w:rPr>
        <w:instrText xml:space="preserve"> PAGEREF _Toc390165390 \h </w:instrText>
      </w:r>
      <w:r w:rsidRPr="00386993">
        <w:rPr>
          <w:noProof/>
        </w:rPr>
      </w:r>
      <w:r w:rsidRPr="00386993">
        <w:rPr>
          <w:noProof/>
        </w:rPr>
        <w:fldChar w:fldCharType="separate"/>
      </w:r>
      <w:r w:rsidR="007F53C3">
        <w:rPr>
          <w:noProof/>
        </w:rPr>
        <w:t>284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Franking percentage</w:t>
      </w:r>
      <w:r w:rsidRPr="00386993">
        <w:rPr>
          <w:noProof/>
        </w:rPr>
        <w:tab/>
      </w:r>
      <w:r w:rsidRPr="00386993">
        <w:rPr>
          <w:noProof/>
        </w:rPr>
        <w:fldChar w:fldCharType="begin"/>
      </w:r>
      <w:r w:rsidRPr="00386993">
        <w:rPr>
          <w:noProof/>
        </w:rPr>
        <w:instrText xml:space="preserve"> PAGEREF _Toc390165391 \h </w:instrText>
      </w:r>
      <w:r w:rsidRPr="00386993">
        <w:rPr>
          <w:noProof/>
        </w:rPr>
      </w:r>
      <w:r w:rsidRPr="00386993">
        <w:rPr>
          <w:noProof/>
        </w:rPr>
        <w:fldChar w:fldCharType="separate"/>
      </w:r>
      <w:r w:rsidR="007F53C3">
        <w:rPr>
          <w:noProof/>
        </w:rPr>
        <w:t>284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Franking periods—where the entity is not a private company</w:t>
      </w:r>
      <w:r w:rsidRPr="00386993">
        <w:rPr>
          <w:noProof/>
        </w:rPr>
        <w:tab/>
      </w:r>
      <w:r w:rsidRPr="00386993">
        <w:rPr>
          <w:noProof/>
        </w:rPr>
        <w:fldChar w:fldCharType="begin"/>
      </w:r>
      <w:r w:rsidRPr="00386993">
        <w:rPr>
          <w:noProof/>
        </w:rPr>
        <w:instrText xml:space="preserve"> PAGEREF _Toc390165392 \h </w:instrText>
      </w:r>
      <w:r w:rsidRPr="00386993">
        <w:rPr>
          <w:noProof/>
        </w:rPr>
      </w:r>
      <w:r w:rsidRPr="00386993">
        <w:rPr>
          <w:noProof/>
        </w:rPr>
        <w:fldChar w:fldCharType="separate"/>
      </w:r>
      <w:r w:rsidR="007F53C3">
        <w:rPr>
          <w:noProof/>
        </w:rPr>
        <w:t>284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Franking period—private companies</w:t>
      </w:r>
      <w:r w:rsidRPr="00386993">
        <w:rPr>
          <w:noProof/>
        </w:rPr>
        <w:tab/>
      </w:r>
      <w:r w:rsidRPr="00386993">
        <w:rPr>
          <w:noProof/>
        </w:rPr>
        <w:fldChar w:fldCharType="begin"/>
      </w:r>
      <w:r w:rsidRPr="00386993">
        <w:rPr>
          <w:noProof/>
        </w:rPr>
        <w:instrText xml:space="preserve"> PAGEREF _Toc390165393 \h </w:instrText>
      </w:r>
      <w:r w:rsidRPr="00386993">
        <w:rPr>
          <w:noProof/>
        </w:rPr>
      </w:r>
      <w:r w:rsidRPr="00386993">
        <w:rPr>
          <w:noProof/>
        </w:rPr>
        <w:fldChar w:fldCharType="separate"/>
      </w:r>
      <w:r w:rsidR="007F53C3">
        <w:rPr>
          <w:noProof/>
        </w:rPr>
        <w:t>285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50</w:t>
      </w:r>
      <w:r>
        <w:rPr>
          <w:noProof/>
        </w:rPr>
        <w:tab/>
        <w:t>Consequences of breaching the benchmark rule</w:t>
      </w:r>
      <w:r w:rsidRPr="00386993">
        <w:rPr>
          <w:noProof/>
        </w:rPr>
        <w:tab/>
      </w:r>
      <w:r w:rsidRPr="00386993">
        <w:rPr>
          <w:noProof/>
        </w:rPr>
        <w:fldChar w:fldCharType="begin"/>
      </w:r>
      <w:r w:rsidRPr="00386993">
        <w:rPr>
          <w:noProof/>
        </w:rPr>
        <w:instrText xml:space="preserve"> PAGEREF _Toc390165394 \h </w:instrText>
      </w:r>
      <w:r w:rsidRPr="00386993">
        <w:rPr>
          <w:noProof/>
        </w:rPr>
      </w:r>
      <w:r w:rsidRPr="00386993">
        <w:rPr>
          <w:noProof/>
        </w:rPr>
        <w:fldChar w:fldCharType="separate"/>
      </w:r>
      <w:r w:rsidR="007F53C3">
        <w:rPr>
          <w:noProof/>
        </w:rPr>
        <w:t>285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Commissioner’s powers to permit a departure from the benchmark rule</w:t>
      </w:r>
      <w:r w:rsidRPr="00386993">
        <w:rPr>
          <w:noProof/>
        </w:rPr>
        <w:tab/>
      </w:r>
      <w:r w:rsidRPr="00386993">
        <w:rPr>
          <w:noProof/>
        </w:rPr>
        <w:fldChar w:fldCharType="begin"/>
      </w:r>
      <w:r w:rsidRPr="00386993">
        <w:rPr>
          <w:noProof/>
        </w:rPr>
        <w:instrText xml:space="preserve"> PAGEREF _Toc390165395 \h </w:instrText>
      </w:r>
      <w:r w:rsidRPr="00386993">
        <w:rPr>
          <w:noProof/>
        </w:rPr>
      </w:r>
      <w:r w:rsidRPr="00386993">
        <w:rPr>
          <w:noProof/>
        </w:rPr>
        <w:fldChar w:fldCharType="separate"/>
      </w:r>
      <w:r w:rsidR="007F53C3">
        <w:rPr>
          <w:noProof/>
        </w:rPr>
        <w:t>288</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204—Anti</w:t>
      </w:r>
      <w:r>
        <w:rPr>
          <w:noProof/>
        </w:rPr>
        <w:noBreakHyphen/>
        <w:t>streaming rules</w:t>
      </w:r>
      <w:r w:rsidRPr="00386993">
        <w:rPr>
          <w:b w:val="0"/>
          <w:noProof/>
          <w:sz w:val="18"/>
        </w:rPr>
        <w:tab/>
      </w:r>
      <w:r w:rsidRPr="00386993">
        <w:rPr>
          <w:b w:val="0"/>
          <w:noProof/>
          <w:sz w:val="18"/>
        </w:rPr>
        <w:fldChar w:fldCharType="begin"/>
      </w:r>
      <w:r w:rsidRPr="00386993">
        <w:rPr>
          <w:b w:val="0"/>
          <w:noProof/>
          <w:sz w:val="18"/>
        </w:rPr>
        <w:instrText xml:space="preserve"> PAGEREF _Toc390165396 \h </w:instrText>
      </w:r>
      <w:r w:rsidRPr="00386993">
        <w:rPr>
          <w:b w:val="0"/>
          <w:noProof/>
          <w:sz w:val="18"/>
        </w:rPr>
      </w:r>
      <w:r w:rsidRPr="00386993">
        <w:rPr>
          <w:b w:val="0"/>
          <w:noProof/>
          <w:sz w:val="18"/>
        </w:rPr>
        <w:fldChar w:fldCharType="separate"/>
      </w:r>
      <w:r w:rsidR="007F53C3">
        <w:rPr>
          <w:b w:val="0"/>
          <w:noProof/>
          <w:sz w:val="18"/>
        </w:rPr>
        <w:t>290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204</w:t>
      </w:r>
      <w:r>
        <w:rPr>
          <w:noProof/>
        </w:rPr>
        <w:noBreakHyphen/>
        <w:t>A—Objects and application</w:t>
      </w:r>
      <w:r w:rsidRPr="00386993">
        <w:rPr>
          <w:b w:val="0"/>
          <w:noProof/>
          <w:sz w:val="18"/>
        </w:rPr>
        <w:tab/>
      </w:r>
      <w:r w:rsidRPr="00386993">
        <w:rPr>
          <w:b w:val="0"/>
          <w:noProof/>
          <w:sz w:val="18"/>
        </w:rPr>
        <w:fldChar w:fldCharType="begin"/>
      </w:r>
      <w:r w:rsidRPr="00386993">
        <w:rPr>
          <w:b w:val="0"/>
          <w:noProof/>
          <w:sz w:val="18"/>
        </w:rPr>
        <w:instrText xml:space="preserve"> PAGEREF _Toc390165397 \h </w:instrText>
      </w:r>
      <w:r w:rsidRPr="00386993">
        <w:rPr>
          <w:b w:val="0"/>
          <w:noProof/>
          <w:sz w:val="18"/>
        </w:rPr>
      </w:r>
      <w:r w:rsidRPr="00386993">
        <w:rPr>
          <w:b w:val="0"/>
          <w:noProof/>
          <w:sz w:val="18"/>
        </w:rPr>
        <w:fldChar w:fldCharType="separate"/>
      </w:r>
      <w:r w:rsidR="007F53C3">
        <w:rPr>
          <w:b w:val="0"/>
          <w:noProof/>
          <w:sz w:val="18"/>
        </w:rPr>
        <w:t>290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1</w:t>
      </w:r>
      <w:r>
        <w:rPr>
          <w:noProof/>
        </w:rPr>
        <w:tab/>
        <w:t>Objects</w:t>
      </w:r>
      <w:r w:rsidRPr="00386993">
        <w:rPr>
          <w:noProof/>
        </w:rPr>
        <w:tab/>
      </w:r>
      <w:r w:rsidRPr="00386993">
        <w:rPr>
          <w:noProof/>
        </w:rPr>
        <w:fldChar w:fldCharType="begin"/>
      </w:r>
      <w:r w:rsidRPr="00386993">
        <w:rPr>
          <w:noProof/>
        </w:rPr>
        <w:instrText xml:space="preserve"> PAGEREF _Toc390165398 \h </w:instrText>
      </w:r>
      <w:r w:rsidRPr="00386993">
        <w:rPr>
          <w:noProof/>
        </w:rPr>
      </w:r>
      <w:r w:rsidRPr="00386993">
        <w:rPr>
          <w:noProof/>
        </w:rPr>
        <w:fldChar w:fldCharType="separate"/>
      </w:r>
      <w:r w:rsidR="007F53C3">
        <w:rPr>
          <w:noProof/>
        </w:rPr>
        <w:t>290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5</w:t>
      </w:r>
      <w:r>
        <w:rPr>
          <w:noProof/>
        </w:rPr>
        <w:tab/>
        <w:t>Application</w:t>
      </w:r>
      <w:r w:rsidRPr="00386993">
        <w:rPr>
          <w:noProof/>
        </w:rPr>
        <w:tab/>
      </w:r>
      <w:r w:rsidRPr="00386993">
        <w:rPr>
          <w:noProof/>
        </w:rPr>
        <w:fldChar w:fldCharType="begin"/>
      </w:r>
      <w:r w:rsidRPr="00386993">
        <w:rPr>
          <w:noProof/>
        </w:rPr>
        <w:instrText xml:space="preserve"> PAGEREF _Toc390165399 \h </w:instrText>
      </w:r>
      <w:r w:rsidRPr="00386993">
        <w:rPr>
          <w:noProof/>
        </w:rPr>
      </w:r>
      <w:r w:rsidRPr="00386993">
        <w:rPr>
          <w:noProof/>
        </w:rPr>
        <w:fldChar w:fldCharType="separate"/>
      </w:r>
      <w:r w:rsidR="007F53C3">
        <w:rPr>
          <w:noProof/>
        </w:rPr>
        <w:t>290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204</w:t>
      </w:r>
      <w:r>
        <w:rPr>
          <w:noProof/>
        </w:rPr>
        <w:noBreakHyphen/>
        <w:t>B—Linked distributions</w:t>
      </w:r>
      <w:r w:rsidRPr="00386993">
        <w:rPr>
          <w:b w:val="0"/>
          <w:noProof/>
          <w:sz w:val="18"/>
        </w:rPr>
        <w:tab/>
      </w:r>
      <w:r w:rsidRPr="00386993">
        <w:rPr>
          <w:b w:val="0"/>
          <w:noProof/>
          <w:sz w:val="18"/>
        </w:rPr>
        <w:fldChar w:fldCharType="begin"/>
      </w:r>
      <w:r w:rsidRPr="00386993">
        <w:rPr>
          <w:b w:val="0"/>
          <w:noProof/>
          <w:sz w:val="18"/>
        </w:rPr>
        <w:instrText xml:space="preserve"> PAGEREF _Toc390165400 \h </w:instrText>
      </w:r>
      <w:r w:rsidRPr="00386993">
        <w:rPr>
          <w:b w:val="0"/>
          <w:noProof/>
          <w:sz w:val="18"/>
        </w:rPr>
      </w:r>
      <w:r w:rsidRPr="00386993">
        <w:rPr>
          <w:b w:val="0"/>
          <w:noProof/>
          <w:sz w:val="18"/>
        </w:rPr>
        <w:fldChar w:fldCharType="separate"/>
      </w:r>
      <w:r w:rsidR="007F53C3">
        <w:rPr>
          <w:b w:val="0"/>
          <w:noProof/>
          <w:sz w:val="18"/>
        </w:rPr>
        <w:t>291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_Toc390165401 \h </w:instrText>
      </w:r>
      <w:r w:rsidRPr="00386993">
        <w:rPr>
          <w:b w:val="0"/>
          <w:noProof/>
          <w:sz w:val="18"/>
        </w:rPr>
      </w:r>
      <w:r w:rsidRPr="00386993">
        <w:rPr>
          <w:b w:val="0"/>
          <w:noProof/>
          <w:sz w:val="18"/>
        </w:rPr>
        <w:fldChar w:fldCharType="separate"/>
      </w:r>
      <w:r w:rsidR="007F53C3">
        <w:rPr>
          <w:b w:val="0"/>
          <w:noProof/>
          <w:sz w:val="18"/>
        </w:rPr>
        <w:t>291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10</w:t>
      </w:r>
      <w:r>
        <w:rPr>
          <w:noProof/>
        </w:rPr>
        <w:tab/>
        <w:t>What this Subdivision is about</w:t>
      </w:r>
      <w:r w:rsidRPr="00386993">
        <w:rPr>
          <w:noProof/>
        </w:rPr>
        <w:tab/>
      </w:r>
      <w:r w:rsidRPr="00386993">
        <w:rPr>
          <w:noProof/>
        </w:rPr>
        <w:fldChar w:fldCharType="begin"/>
      </w:r>
      <w:r w:rsidRPr="00386993">
        <w:rPr>
          <w:noProof/>
        </w:rPr>
        <w:instrText xml:space="preserve"> PAGEREF _Toc390165402 \h </w:instrText>
      </w:r>
      <w:r w:rsidRPr="00386993">
        <w:rPr>
          <w:noProof/>
        </w:rPr>
      </w:r>
      <w:r w:rsidRPr="00386993">
        <w:rPr>
          <w:noProof/>
        </w:rPr>
        <w:fldChar w:fldCharType="separate"/>
      </w:r>
      <w:r w:rsidR="007F53C3">
        <w:rPr>
          <w:noProof/>
        </w:rPr>
        <w:t>291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_Toc390165403 \h </w:instrText>
      </w:r>
      <w:r w:rsidRPr="00386993">
        <w:rPr>
          <w:b w:val="0"/>
          <w:noProof/>
          <w:sz w:val="18"/>
        </w:rPr>
      </w:r>
      <w:r w:rsidRPr="00386993">
        <w:rPr>
          <w:b w:val="0"/>
          <w:noProof/>
          <w:sz w:val="18"/>
        </w:rPr>
        <w:fldChar w:fldCharType="separate"/>
      </w:r>
      <w:r w:rsidR="007F53C3">
        <w:rPr>
          <w:b w:val="0"/>
          <w:noProof/>
          <w:sz w:val="18"/>
        </w:rPr>
        <w:t>291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15</w:t>
      </w:r>
      <w:r>
        <w:rPr>
          <w:noProof/>
        </w:rPr>
        <w:tab/>
        <w:t>Linked distributions</w:t>
      </w:r>
      <w:r w:rsidRPr="00386993">
        <w:rPr>
          <w:noProof/>
        </w:rPr>
        <w:tab/>
      </w:r>
      <w:r w:rsidRPr="00386993">
        <w:rPr>
          <w:noProof/>
        </w:rPr>
        <w:fldChar w:fldCharType="begin"/>
      </w:r>
      <w:r w:rsidRPr="00386993">
        <w:rPr>
          <w:noProof/>
        </w:rPr>
        <w:instrText xml:space="preserve"> PAGEREF _Toc390165404 \h </w:instrText>
      </w:r>
      <w:r w:rsidRPr="00386993">
        <w:rPr>
          <w:noProof/>
        </w:rPr>
      </w:r>
      <w:r w:rsidRPr="00386993">
        <w:rPr>
          <w:noProof/>
        </w:rPr>
        <w:fldChar w:fldCharType="separate"/>
      </w:r>
      <w:r w:rsidR="007F53C3">
        <w:rPr>
          <w:noProof/>
        </w:rPr>
        <w:t>291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204</w:t>
      </w:r>
      <w:r>
        <w:rPr>
          <w:noProof/>
        </w:rPr>
        <w:noBreakHyphen/>
        <w:t>C—Substituting tax</w:t>
      </w:r>
      <w:r>
        <w:rPr>
          <w:noProof/>
        </w:rPr>
        <w:noBreakHyphen/>
        <w:t>exempt bonus share for franked distributions</w:t>
      </w:r>
      <w:r w:rsidRPr="00386993">
        <w:rPr>
          <w:b w:val="0"/>
          <w:noProof/>
          <w:sz w:val="18"/>
        </w:rPr>
        <w:tab/>
      </w:r>
      <w:r w:rsidRPr="00386993">
        <w:rPr>
          <w:b w:val="0"/>
          <w:noProof/>
          <w:sz w:val="18"/>
        </w:rPr>
        <w:fldChar w:fldCharType="begin"/>
      </w:r>
      <w:r w:rsidRPr="00386993">
        <w:rPr>
          <w:b w:val="0"/>
          <w:noProof/>
          <w:sz w:val="18"/>
        </w:rPr>
        <w:instrText xml:space="preserve"> PAGEREF _Toc390165405 \h </w:instrText>
      </w:r>
      <w:r w:rsidRPr="00386993">
        <w:rPr>
          <w:b w:val="0"/>
          <w:noProof/>
          <w:sz w:val="18"/>
        </w:rPr>
      </w:r>
      <w:r w:rsidRPr="00386993">
        <w:rPr>
          <w:b w:val="0"/>
          <w:noProof/>
          <w:sz w:val="18"/>
        </w:rPr>
        <w:fldChar w:fldCharType="separate"/>
      </w:r>
      <w:r w:rsidR="007F53C3">
        <w:rPr>
          <w:b w:val="0"/>
          <w:noProof/>
          <w:sz w:val="18"/>
        </w:rPr>
        <w:t>293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_Toc390165406 \h </w:instrText>
      </w:r>
      <w:r w:rsidRPr="00386993">
        <w:rPr>
          <w:b w:val="0"/>
          <w:noProof/>
          <w:sz w:val="18"/>
        </w:rPr>
      </w:r>
      <w:r w:rsidRPr="00386993">
        <w:rPr>
          <w:b w:val="0"/>
          <w:noProof/>
          <w:sz w:val="18"/>
        </w:rPr>
        <w:fldChar w:fldCharType="separate"/>
      </w:r>
      <w:r w:rsidR="007F53C3">
        <w:rPr>
          <w:b w:val="0"/>
          <w:noProof/>
          <w:sz w:val="18"/>
        </w:rPr>
        <w:t>293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20</w:t>
      </w:r>
      <w:r>
        <w:rPr>
          <w:noProof/>
        </w:rPr>
        <w:tab/>
        <w:t>What this Subdivision is about</w:t>
      </w:r>
      <w:r w:rsidRPr="00386993">
        <w:rPr>
          <w:noProof/>
        </w:rPr>
        <w:tab/>
      </w:r>
      <w:r w:rsidRPr="00386993">
        <w:rPr>
          <w:noProof/>
        </w:rPr>
        <w:fldChar w:fldCharType="begin"/>
      </w:r>
      <w:r w:rsidRPr="00386993">
        <w:rPr>
          <w:noProof/>
        </w:rPr>
        <w:instrText xml:space="preserve"> PAGEREF _Toc390165407 \h </w:instrText>
      </w:r>
      <w:r w:rsidRPr="00386993">
        <w:rPr>
          <w:noProof/>
        </w:rPr>
      </w:r>
      <w:r w:rsidRPr="00386993">
        <w:rPr>
          <w:noProof/>
        </w:rPr>
        <w:fldChar w:fldCharType="separate"/>
      </w:r>
      <w:r w:rsidR="007F53C3">
        <w:rPr>
          <w:noProof/>
        </w:rPr>
        <w:t>293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_Toc390165408 \h </w:instrText>
      </w:r>
      <w:r w:rsidRPr="00386993">
        <w:rPr>
          <w:b w:val="0"/>
          <w:noProof/>
          <w:sz w:val="18"/>
        </w:rPr>
      </w:r>
      <w:r w:rsidRPr="00386993">
        <w:rPr>
          <w:b w:val="0"/>
          <w:noProof/>
          <w:sz w:val="18"/>
        </w:rPr>
        <w:fldChar w:fldCharType="separate"/>
      </w:r>
      <w:r w:rsidR="007F53C3">
        <w:rPr>
          <w:b w:val="0"/>
          <w:noProof/>
          <w:sz w:val="18"/>
        </w:rPr>
        <w:t>293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25</w:t>
      </w:r>
      <w:r>
        <w:rPr>
          <w:noProof/>
        </w:rPr>
        <w:tab/>
        <w:t>Substituting tax</w:t>
      </w:r>
      <w:r>
        <w:rPr>
          <w:noProof/>
        </w:rPr>
        <w:noBreakHyphen/>
        <w:t>exempt bonus shares for franked distributions</w:t>
      </w:r>
      <w:r w:rsidRPr="00386993">
        <w:rPr>
          <w:noProof/>
        </w:rPr>
        <w:tab/>
      </w:r>
      <w:r w:rsidRPr="00386993">
        <w:rPr>
          <w:noProof/>
        </w:rPr>
        <w:fldChar w:fldCharType="begin"/>
      </w:r>
      <w:r w:rsidRPr="00386993">
        <w:rPr>
          <w:noProof/>
        </w:rPr>
        <w:instrText xml:space="preserve"> PAGEREF _Toc390165409 \h </w:instrText>
      </w:r>
      <w:r w:rsidRPr="00386993">
        <w:rPr>
          <w:noProof/>
        </w:rPr>
      </w:r>
      <w:r w:rsidRPr="00386993">
        <w:rPr>
          <w:noProof/>
        </w:rPr>
        <w:fldChar w:fldCharType="separate"/>
      </w:r>
      <w:r w:rsidR="007F53C3">
        <w:rPr>
          <w:noProof/>
        </w:rPr>
        <w:t>293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204</w:t>
      </w:r>
      <w:r>
        <w:rPr>
          <w:noProof/>
        </w:rPr>
        <w:noBreakHyphen/>
        <w:t>D—Streaming distributions</w:t>
      </w:r>
      <w:r w:rsidRPr="00386993">
        <w:rPr>
          <w:b w:val="0"/>
          <w:noProof/>
          <w:sz w:val="18"/>
        </w:rPr>
        <w:tab/>
      </w:r>
      <w:r w:rsidRPr="00386993">
        <w:rPr>
          <w:b w:val="0"/>
          <w:noProof/>
          <w:sz w:val="18"/>
        </w:rPr>
        <w:fldChar w:fldCharType="begin"/>
      </w:r>
      <w:r w:rsidRPr="00386993">
        <w:rPr>
          <w:b w:val="0"/>
          <w:noProof/>
          <w:sz w:val="18"/>
        </w:rPr>
        <w:instrText xml:space="preserve"> PAGEREF _Toc390165410 \h </w:instrText>
      </w:r>
      <w:r w:rsidRPr="00386993">
        <w:rPr>
          <w:b w:val="0"/>
          <w:noProof/>
          <w:sz w:val="18"/>
        </w:rPr>
      </w:r>
      <w:r w:rsidRPr="00386993">
        <w:rPr>
          <w:b w:val="0"/>
          <w:noProof/>
          <w:sz w:val="18"/>
        </w:rPr>
        <w:fldChar w:fldCharType="separate"/>
      </w:r>
      <w:r w:rsidR="007F53C3">
        <w:rPr>
          <w:b w:val="0"/>
          <w:noProof/>
          <w:sz w:val="18"/>
        </w:rPr>
        <w:t>295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_Toc390165411 \h </w:instrText>
      </w:r>
      <w:r w:rsidRPr="00386993">
        <w:rPr>
          <w:b w:val="0"/>
          <w:noProof/>
          <w:sz w:val="18"/>
        </w:rPr>
      </w:r>
      <w:r w:rsidRPr="00386993">
        <w:rPr>
          <w:b w:val="0"/>
          <w:noProof/>
          <w:sz w:val="18"/>
        </w:rPr>
        <w:fldChar w:fldCharType="separate"/>
      </w:r>
      <w:r w:rsidR="007F53C3">
        <w:rPr>
          <w:b w:val="0"/>
          <w:noProof/>
          <w:sz w:val="18"/>
        </w:rPr>
        <w:t>295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26</w:t>
      </w:r>
      <w:r>
        <w:rPr>
          <w:noProof/>
        </w:rPr>
        <w:tab/>
        <w:t>What this Subdivision is about</w:t>
      </w:r>
      <w:r w:rsidRPr="00386993">
        <w:rPr>
          <w:noProof/>
        </w:rPr>
        <w:tab/>
      </w:r>
      <w:r w:rsidRPr="00386993">
        <w:rPr>
          <w:noProof/>
        </w:rPr>
        <w:fldChar w:fldCharType="begin"/>
      </w:r>
      <w:r w:rsidRPr="00386993">
        <w:rPr>
          <w:noProof/>
        </w:rPr>
        <w:instrText xml:space="preserve"> PAGEREF _Toc390165412 \h </w:instrText>
      </w:r>
      <w:r w:rsidRPr="00386993">
        <w:rPr>
          <w:noProof/>
        </w:rPr>
      </w:r>
      <w:r w:rsidRPr="00386993">
        <w:rPr>
          <w:noProof/>
        </w:rPr>
        <w:fldChar w:fldCharType="separate"/>
      </w:r>
      <w:r w:rsidR="007F53C3">
        <w:rPr>
          <w:noProof/>
        </w:rPr>
        <w:t>295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_Toc390165413 \h </w:instrText>
      </w:r>
      <w:r w:rsidRPr="00386993">
        <w:rPr>
          <w:b w:val="0"/>
          <w:noProof/>
          <w:sz w:val="18"/>
        </w:rPr>
      </w:r>
      <w:r w:rsidRPr="00386993">
        <w:rPr>
          <w:b w:val="0"/>
          <w:noProof/>
          <w:sz w:val="18"/>
        </w:rPr>
        <w:fldChar w:fldCharType="separate"/>
      </w:r>
      <w:r w:rsidR="007F53C3">
        <w:rPr>
          <w:b w:val="0"/>
          <w:noProof/>
          <w:sz w:val="18"/>
        </w:rPr>
        <w:t>295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30</w:t>
      </w:r>
      <w:r>
        <w:rPr>
          <w:noProof/>
        </w:rPr>
        <w:tab/>
        <w:t>Streaming distributions</w:t>
      </w:r>
      <w:r w:rsidRPr="00386993">
        <w:rPr>
          <w:noProof/>
        </w:rPr>
        <w:tab/>
      </w:r>
      <w:r w:rsidRPr="00386993">
        <w:rPr>
          <w:noProof/>
        </w:rPr>
        <w:fldChar w:fldCharType="begin"/>
      </w:r>
      <w:r w:rsidRPr="00386993">
        <w:rPr>
          <w:noProof/>
        </w:rPr>
        <w:instrText xml:space="preserve"> PAGEREF _Toc390165414 \h </w:instrText>
      </w:r>
      <w:r w:rsidRPr="00386993">
        <w:rPr>
          <w:noProof/>
        </w:rPr>
      </w:r>
      <w:r w:rsidRPr="00386993">
        <w:rPr>
          <w:noProof/>
        </w:rPr>
        <w:fldChar w:fldCharType="separate"/>
      </w:r>
      <w:r w:rsidR="007F53C3">
        <w:rPr>
          <w:noProof/>
        </w:rPr>
        <w:t>295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35</w:t>
      </w:r>
      <w:r>
        <w:rPr>
          <w:noProof/>
        </w:rPr>
        <w:tab/>
        <w:t>When does a franking debit arise if the Commissioner makes a determination under paragraph 204</w:t>
      </w:r>
      <w:r>
        <w:rPr>
          <w:noProof/>
        </w:rPr>
        <w:noBreakHyphen/>
        <w:t>30(3)(a)</w:t>
      </w:r>
      <w:r w:rsidRPr="00386993">
        <w:rPr>
          <w:noProof/>
        </w:rPr>
        <w:tab/>
      </w:r>
      <w:r w:rsidRPr="00386993">
        <w:rPr>
          <w:noProof/>
        </w:rPr>
        <w:fldChar w:fldCharType="begin"/>
      </w:r>
      <w:r w:rsidRPr="00386993">
        <w:rPr>
          <w:noProof/>
        </w:rPr>
        <w:instrText xml:space="preserve"> PAGEREF _Toc390165415 \h </w:instrText>
      </w:r>
      <w:r w:rsidRPr="00386993">
        <w:rPr>
          <w:noProof/>
        </w:rPr>
      </w:r>
      <w:r w:rsidRPr="00386993">
        <w:rPr>
          <w:noProof/>
        </w:rPr>
        <w:fldChar w:fldCharType="separate"/>
      </w:r>
      <w:r w:rsidR="007F53C3">
        <w:rPr>
          <w:noProof/>
        </w:rPr>
        <w:t>299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40</w:t>
      </w:r>
      <w:r>
        <w:rPr>
          <w:noProof/>
        </w:rPr>
        <w:tab/>
        <w:t>Amount of the franking debit</w:t>
      </w:r>
      <w:r w:rsidRPr="00386993">
        <w:rPr>
          <w:noProof/>
        </w:rPr>
        <w:tab/>
      </w:r>
      <w:r w:rsidRPr="00386993">
        <w:rPr>
          <w:noProof/>
        </w:rPr>
        <w:fldChar w:fldCharType="begin"/>
      </w:r>
      <w:r w:rsidRPr="00386993">
        <w:rPr>
          <w:noProof/>
        </w:rPr>
        <w:instrText xml:space="preserve"> PAGEREF _Toc390165416 \h </w:instrText>
      </w:r>
      <w:r w:rsidRPr="00386993">
        <w:rPr>
          <w:noProof/>
        </w:rPr>
      </w:r>
      <w:r w:rsidRPr="00386993">
        <w:rPr>
          <w:noProof/>
        </w:rPr>
        <w:fldChar w:fldCharType="separate"/>
      </w:r>
      <w:r w:rsidR="007F53C3">
        <w:rPr>
          <w:noProof/>
        </w:rPr>
        <w:t>299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41</w:t>
      </w:r>
      <w:r>
        <w:rPr>
          <w:noProof/>
        </w:rPr>
        <w:tab/>
        <w:t>Amount of the exempting debit</w:t>
      </w:r>
      <w:r w:rsidRPr="00386993">
        <w:rPr>
          <w:noProof/>
        </w:rPr>
        <w:tab/>
      </w:r>
      <w:r w:rsidRPr="00386993">
        <w:rPr>
          <w:noProof/>
        </w:rPr>
        <w:fldChar w:fldCharType="begin"/>
      </w:r>
      <w:r w:rsidRPr="00386993">
        <w:rPr>
          <w:noProof/>
        </w:rPr>
        <w:instrText xml:space="preserve"> PAGEREF _Toc390165417 \h </w:instrText>
      </w:r>
      <w:r w:rsidRPr="00386993">
        <w:rPr>
          <w:noProof/>
        </w:rPr>
      </w:r>
      <w:r w:rsidRPr="00386993">
        <w:rPr>
          <w:noProof/>
        </w:rPr>
        <w:fldChar w:fldCharType="separate"/>
      </w:r>
      <w:r w:rsidR="007F53C3">
        <w:rPr>
          <w:noProof/>
        </w:rPr>
        <w:t>300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45</w:t>
      </w:r>
      <w:r>
        <w:rPr>
          <w:noProof/>
        </w:rPr>
        <w:tab/>
        <w:t>Effect of a determination about distributions to favoured members</w:t>
      </w:r>
      <w:r w:rsidRPr="00386993">
        <w:rPr>
          <w:noProof/>
        </w:rPr>
        <w:tab/>
      </w:r>
      <w:r w:rsidRPr="00386993">
        <w:rPr>
          <w:noProof/>
        </w:rPr>
        <w:fldChar w:fldCharType="begin"/>
      </w:r>
      <w:r w:rsidRPr="00386993">
        <w:rPr>
          <w:noProof/>
        </w:rPr>
        <w:instrText xml:space="preserve"> PAGEREF _Toc390165418 \h </w:instrText>
      </w:r>
      <w:r w:rsidRPr="00386993">
        <w:rPr>
          <w:noProof/>
        </w:rPr>
      </w:r>
      <w:r w:rsidRPr="00386993">
        <w:rPr>
          <w:noProof/>
        </w:rPr>
        <w:fldChar w:fldCharType="separate"/>
      </w:r>
      <w:r w:rsidR="007F53C3">
        <w:rPr>
          <w:noProof/>
        </w:rPr>
        <w:t>301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50</w:t>
      </w:r>
      <w:r>
        <w:rPr>
          <w:noProof/>
        </w:rPr>
        <w:tab/>
        <w:t>Assessment and notice of determination</w:t>
      </w:r>
      <w:r w:rsidRPr="00386993">
        <w:rPr>
          <w:noProof/>
        </w:rPr>
        <w:tab/>
      </w:r>
      <w:r w:rsidRPr="00386993">
        <w:rPr>
          <w:noProof/>
        </w:rPr>
        <w:fldChar w:fldCharType="begin"/>
      </w:r>
      <w:r w:rsidRPr="00386993">
        <w:rPr>
          <w:noProof/>
        </w:rPr>
        <w:instrText xml:space="preserve"> PAGEREF _Toc390165419 \h </w:instrText>
      </w:r>
      <w:r w:rsidRPr="00386993">
        <w:rPr>
          <w:noProof/>
        </w:rPr>
      </w:r>
      <w:r w:rsidRPr="00386993">
        <w:rPr>
          <w:noProof/>
        </w:rPr>
        <w:fldChar w:fldCharType="separate"/>
      </w:r>
      <w:r w:rsidR="007F53C3">
        <w:rPr>
          <w:noProof/>
        </w:rPr>
        <w:t>301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55</w:t>
      </w:r>
      <w:r>
        <w:rPr>
          <w:noProof/>
        </w:rPr>
        <w:tab/>
        <w:t>Right to review where a determination made</w:t>
      </w:r>
      <w:r w:rsidRPr="00386993">
        <w:rPr>
          <w:noProof/>
        </w:rPr>
        <w:tab/>
      </w:r>
      <w:r w:rsidRPr="00386993">
        <w:rPr>
          <w:noProof/>
        </w:rPr>
        <w:fldChar w:fldCharType="begin"/>
      </w:r>
      <w:r w:rsidRPr="00386993">
        <w:rPr>
          <w:noProof/>
        </w:rPr>
        <w:instrText xml:space="preserve"> PAGEREF _Toc390165420 \h </w:instrText>
      </w:r>
      <w:r w:rsidRPr="00386993">
        <w:rPr>
          <w:noProof/>
        </w:rPr>
      </w:r>
      <w:r w:rsidRPr="00386993">
        <w:rPr>
          <w:noProof/>
        </w:rPr>
        <w:fldChar w:fldCharType="separate"/>
      </w:r>
      <w:r w:rsidR="007F53C3">
        <w:rPr>
          <w:noProof/>
        </w:rPr>
        <w:t>302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204</w:t>
      </w:r>
      <w:r>
        <w:rPr>
          <w:noProof/>
        </w:rPr>
        <w:noBreakHyphen/>
        <w:t>E—Disclosure requirements</w:t>
      </w:r>
      <w:r w:rsidRPr="00386993">
        <w:rPr>
          <w:b w:val="0"/>
          <w:noProof/>
          <w:sz w:val="18"/>
        </w:rPr>
        <w:tab/>
      </w:r>
      <w:r w:rsidRPr="00386993">
        <w:rPr>
          <w:b w:val="0"/>
          <w:noProof/>
          <w:sz w:val="18"/>
        </w:rPr>
        <w:fldChar w:fldCharType="begin"/>
      </w:r>
      <w:r w:rsidRPr="00386993">
        <w:rPr>
          <w:b w:val="0"/>
          <w:noProof/>
          <w:sz w:val="18"/>
        </w:rPr>
        <w:instrText xml:space="preserve"> PAGEREF _Toc390165421 \h </w:instrText>
      </w:r>
      <w:r w:rsidRPr="00386993">
        <w:rPr>
          <w:b w:val="0"/>
          <w:noProof/>
          <w:sz w:val="18"/>
        </w:rPr>
      </w:r>
      <w:r w:rsidRPr="00386993">
        <w:rPr>
          <w:b w:val="0"/>
          <w:noProof/>
          <w:sz w:val="18"/>
        </w:rPr>
        <w:fldChar w:fldCharType="separate"/>
      </w:r>
      <w:r w:rsidR="007F53C3">
        <w:rPr>
          <w:b w:val="0"/>
          <w:noProof/>
          <w:sz w:val="18"/>
        </w:rPr>
        <w:t>302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_Toc390165422 \h </w:instrText>
      </w:r>
      <w:r w:rsidRPr="00386993">
        <w:rPr>
          <w:b w:val="0"/>
          <w:noProof/>
          <w:sz w:val="18"/>
        </w:rPr>
      </w:r>
      <w:r w:rsidRPr="00386993">
        <w:rPr>
          <w:b w:val="0"/>
          <w:noProof/>
          <w:sz w:val="18"/>
        </w:rPr>
        <w:fldChar w:fldCharType="separate"/>
      </w:r>
      <w:r w:rsidR="007F53C3">
        <w:rPr>
          <w:b w:val="0"/>
          <w:noProof/>
          <w:sz w:val="18"/>
        </w:rPr>
        <w:t>302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65</w:t>
      </w:r>
      <w:r>
        <w:rPr>
          <w:noProof/>
        </w:rPr>
        <w:tab/>
        <w:t>What this Subdivision is about</w:t>
      </w:r>
      <w:r w:rsidRPr="00386993">
        <w:rPr>
          <w:noProof/>
        </w:rPr>
        <w:tab/>
      </w:r>
      <w:r w:rsidRPr="00386993">
        <w:rPr>
          <w:noProof/>
        </w:rPr>
        <w:fldChar w:fldCharType="begin"/>
      </w:r>
      <w:r w:rsidRPr="00386993">
        <w:rPr>
          <w:noProof/>
        </w:rPr>
        <w:instrText xml:space="preserve"> PAGEREF _Toc390165423 \h </w:instrText>
      </w:r>
      <w:r w:rsidRPr="00386993">
        <w:rPr>
          <w:noProof/>
        </w:rPr>
      </w:r>
      <w:r w:rsidRPr="00386993">
        <w:rPr>
          <w:noProof/>
        </w:rPr>
        <w:fldChar w:fldCharType="separate"/>
      </w:r>
      <w:r w:rsidR="007F53C3">
        <w:rPr>
          <w:noProof/>
        </w:rPr>
        <w:t>302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_Toc390165424 \h </w:instrText>
      </w:r>
      <w:r w:rsidRPr="00386993">
        <w:rPr>
          <w:b w:val="0"/>
          <w:noProof/>
          <w:sz w:val="18"/>
        </w:rPr>
      </w:r>
      <w:r w:rsidRPr="00386993">
        <w:rPr>
          <w:b w:val="0"/>
          <w:noProof/>
          <w:sz w:val="18"/>
        </w:rPr>
        <w:fldChar w:fldCharType="separate"/>
      </w:r>
      <w:r w:rsidR="007F53C3">
        <w:rPr>
          <w:b w:val="0"/>
          <w:noProof/>
          <w:sz w:val="18"/>
        </w:rPr>
        <w:t>303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70</w:t>
      </w:r>
      <w:r>
        <w:rPr>
          <w:noProof/>
        </w:rPr>
        <w:tab/>
        <w:t>Application of this Subdivision</w:t>
      </w:r>
      <w:r w:rsidRPr="00386993">
        <w:rPr>
          <w:noProof/>
        </w:rPr>
        <w:tab/>
      </w:r>
      <w:r w:rsidRPr="00386993">
        <w:rPr>
          <w:noProof/>
        </w:rPr>
        <w:fldChar w:fldCharType="begin"/>
      </w:r>
      <w:r w:rsidRPr="00386993">
        <w:rPr>
          <w:noProof/>
        </w:rPr>
        <w:instrText xml:space="preserve"> PAGEREF _Toc390165425 \h </w:instrText>
      </w:r>
      <w:r w:rsidRPr="00386993">
        <w:rPr>
          <w:noProof/>
        </w:rPr>
      </w:r>
      <w:r w:rsidRPr="00386993">
        <w:rPr>
          <w:noProof/>
        </w:rPr>
        <w:fldChar w:fldCharType="separate"/>
      </w:r>
      <w:r w:rsidR="007F53C3">
        <w:rPr>
          <w:noProof/>
        </w:rPr>
        <w:t>303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75</w:t>
      </w:r>
      <w:r>
        <w:rPr>
          <w:noProof/>
        </w:rPr>
        <w:tab/>
        <w:t>Notice to the Commissioner</w:t>
      </w:r>
      <w:r w:rsidRPr="00386993">
        <w:rPr>
          <w:noProof/>
        </w:rPr>
        <w:tab/>
      </w:r>
      <w:r w:rsidRPr="00386993">
        <w:rPr>
          <w:noProof/>
        </w:rPr>
        <w:fldChar w:fldCharType="begin"/>
      </w:r>
      <w:r w:rsidRPr="00386993">
        <w:rPr>
          <w:noProof/>
        </w:rPr>
        <w:instrText xml:space="preserve"> PAGEREF _Toc390165426 \h </w:instrText>
      </w:r>
      <w:r w:rsidRPr="00386993">
        <w:rPr>
          <w:noProof/>
        </w:rPr>
      </w:r>
      <w:r w:rsidRPr="00386993">
        <w:rPr>
          <w:noProof/>
        </w:rPr>
        <w:fldChar w:fldCharType="separate"/>
      </w:r>
      <w:r w:rsidR="007F53C3">
        <w:rPr>
          <w:noProof/>
        </w:rPr>
        <w:t>303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204</w:t>
      </w:r>
      <w:r>
        <w:rPr>
          <w:noProof/>
        </w:rPr>
        <w:noBreakHyphen/>
        <w:t>80</w:t>
      </w:r>
      <w:r>
        <w:rPr>
          <w:noProof/>
        </w:rPr>
        <w:tab/>
        <w:t>Commissioner may require information where the Commissioner suspects streaming</w:t>
      </w:r>
      <w:r w:rsidRPr="00386993">
        <w:rPr>
          <w:noProof/>
        </w:rPr>
        <w:tab/>
      </w:r>
      <w:r w:rsidRPr="00386993">
        <w:rPr>
          <w:noProof/>
        </w:rPr>
        <w:fldChar w:fldCharType="begin"/>
      </w:r>
      <w:r w:rsidRPr="00386993">
        <w:rPr>
          <w:noProof/>
        </w:rPr>
        <w:instrText xml:space="preserve"> PAGEREF _Toc390165427 \h </w:instrText>
      </w:r>
      <w:r w:rsidRPr="00386993">
        <w:rPr>
          <w:noProof/>
        </w:rPr>
      </w:r>
      <w:r w:rsidRPr="00386993">
        <w:rPr>
          <w:noProof/>
        </w:rPr>
        <w:fldChar w:fldCharType="separate"/>
      </w:r>
      <w:r w:rsidR="007F53C3">
        <w:rPr>
          <w:noProof/>
        </w:rPr>
        <w:t>304</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205—Franking accounts, franking deficit tax liabilities and the related tax offset</w:t>
      </w:r>
      <w:r w:rsidRPr="00386993">
        <w:rPr>
          <w:b w:val="0"/>
          <w:noProof/>
          <w:sz w:val="18"/>
        </w:rPr>
        <w:tab/>
      </w:r>
      <w:r w:rsidRPr="00386993">
        <w:rPr>
          <w:b w:val="0"/>
          <w:noProof/>
          <w:sz w:val="18"/>
        </w:rPr>
        <w:fldChar w:fldCharType="begin"/>
      </w:r>
      <w:r w:rsidRPr="00386993">
        <w:rPr>
          <w:b w:val="0"/>
          <w:noProof/>
          <w:sz w:val="18"/>
        </w:rPr>
        <w:instrText xml:space="preserve"> PAGEREF _Toc390165428 \h </w:instrText>
      </w:r>
      <w:r w:rsidRPr="00386993">
        <w:rPr>
          <w:b w:val="0"/>
          <w:noProof/>
          <w:sz w:val="18"/>
        </w:rPr>
      </w:r>
      <w:r w:rsidRPr="00386993">
        <w:rPr>
          <w:b w:val="0"/>
          <w:noProof/>
          <w:sz w:val="18"/>
        </w:rPr>
        <w:fldChar w:fldCharType="separate"/>
      </w:r>
      <w:r w:rsidR="007F53C3">
        <w:rPr>
          <w:b w:val="0"/>
          <w:noProof/>
          <w:sz w:val="18"/>
        </w:rPr>
        <w:t>305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205</w:t>
      </w:r>
      <w:r>
        <w:rPr>
          <w:noProof/>
        </w:rPr>
        <w:tab/>
      </w:r>
      <w:r w:rsidRPr="00386993">
        <w:rPr>
          <w:b w:val="0"/>
          <w:noProof/>
          <w:sz w:val="18"/>
        </w:rPr>
        <w:t>305</w:t>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_Toc390165430 \h </w:instrText>
      </w:r>
      <w:r w:rsidRPr="00386993">
        <w:rPr>
          <w:noProof/>
        </w:rPr>
      </w:r>
      <w:r w:rsidRPr="00386993">
        <w:rPr>
          <w:noProof/>
        </w:rPr>
        <w:fldChar w:fldCharType="separate"/>
      </w:r>
      <w:r w:rsidR="007F53C3">
        <w:rPr>
          <w:noProof/>
        </w:rPr>
        <w:t>305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Franking accounts, franking deficit tax liabilities and the related tax offset</w:t>
      </w:r>
      <w:r w:rsidRPr="00386993">
        <w:rPr>
          <w:noProof/>
        </w:rPr>
        <w:tab/>
      </w:r>
      <w:r w:rsidRPr="00386993">
        <w:rPr>
          <w:noProof/>
        </w:rPr>
        <w:fldChar w:fldCharType="begin"/>
      </w:r>
      <w:r w:rsidRPr="00386993">
        <w:rPr>
          <w:noProof/>
        </w:rPr>
        <w:instrText xml:space="preserve"> PAGEREF _Toc390165431 \h </w:instrText>
      </w:r>
      <w:r w:rsidRPr="00386993">
        <w:rPr>
          <w:noProof/>
        </w:rPr>
      </w:r>
      <w:r w:rsidRPr="00386993">
        <w:rPr>
          <w:noProof/>
        </w:rPr>
        <w:fldChar w:fldCharType="separate"/>
      </w:r>
      <w:r w:rsidR="007F53C3">
        <w:rPr>
          <w:noProof/>
        </w:rPr>
        <w:t>306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_Toc390165432 \h </w:instrText>
      </w:r>
      <w:r w:rsidRPr="00386993">
        <w:rPr>
          <w:b w:val="0"/>
          <w:noProof/>
          <w:sz w:val="18"/>
        </w:rPr>
      </w:r>
      <w:r w:rsidRPr="00386993">
        <w:rPr>
          <w:b w:val="0"/>
          <w:noProof/>
          <w:sz w:val="18"/>
        </w:rPr>
        <w:fldChar w:fldCharType="separate"/>
      </w:r>
      <w:r w:rsidR="007F53C3">
        <w:rPr>
          <w:b w:val="0"/>
          <w:noProof/>
          <w:sz w:val="18"/>
        </w:rPr>
        <w:t>306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Each entity that is or has been a corporate tax entity has a franking account</w:t>
      </w:r>
      <w:r w:rsidRPr="00386993">
        <w:rPr>
          <w:noProof/>
        </w:rPr>
        <w:tab/>
      </w:r>
      <w:r w:rsidRPr="00386993">
        <w:rPr>
          <w:noProof/>
        </w:rPr>
        <w:fldChar w:fldCharType="begin"/>
      </w:r>
      <w:r w:rsidRPr="00386993">
        <w:rPr>
          <w:noProof/>
        </w:rPr>
        <w:instrText xml:space="preserve"> PAGEREF _Toc390165433 \h </w:instrText>
      </w:r>
      <w:r w:rsidRPr="00386993">
        <w:rPr>
          <w:noProof/>
        </w:rPr>
      </w:r>
      <w:r w:rsidRPr="00386993">
        <w:rPr>
          <w:noProof/>
        </w:rPr>
        <w:fldChar w:fldCharType="separate"/>
      </w:r>
      <w:r w:rsidR="007F53C3">
        <w:rPr>
          <w:noProof/>
        </w:rPr>
        <w:t>306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Franking credits</w:t>
      </w:r>
      <w:r w:rsidRPr="00386993">
        <w:rPr>
          <w:noProof/>
        </w:rPr>
        <w:tab/>
      </w:r>
      <w:r w:rsidRPr="00386993">
        <w:rPr>
          <w:noProof/>
        </w:rPr>
        <w:fldChar w:fldCharType="begin"/>
      </w:r>
      <w:r w:rsidRPr="00386993">
        <w:rPr>
          <w:noProof/>
        </w:rPr>
        <w:instrText xml:space="preserve"> PAGEREF _Toc390165434 \h </w:instrText>
      </w:r>
      <w:r w:rsidRPr="00386993">
        <w:rPr>
          <w:noProof/>
        </w:rPr>
      </w:r>
      <w:r w:rsidRPr="00386993">
        <w:rPr>
          <w:noProof/>
        </w:rPr>
        <w:fldChar w:fldCharType="separate"/>
      </w:r>
      <w:r w:rsidR="007F53C3">
        <w:rPr>
          <w:noProof/>
        </w:rPr>
        <w:t>307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Paying a PAYG instalment or income tax</w:t>
      </w:r>
      <w:r w:rsidRPr="00386993">
        <w:rPr>
          <w:noProof/>
        </w:rPr>
        <w:tab/>
      </w:r>
      <w:r w:rsidRPr="00386993">
        <w:rPr>
          <w:noProof/>
        </w:rPr>
        <w:fldChar w:fldCharType="begin"/>
      </w:r>
      <w:r w:rsidRPr="00386993">
        <w:rPr>
          <w:noProof/>
        </w:rPr>
        <w:instrText xml:space="preserve"> PAGEREF _Toc390165435 \h </w:instrText>
      </w:r>
      <w:r w:rsidRPr="00386993">
        <w:rPr>
          <w:noProof/>
        </w:rPr>
      </w:r>
      <w:r w:rsidRPr="00386993">
        <w:rPr>
          <w:noProof/>
        </w:rPr>
        <w:fldChar w:fldCharType="separate"/>
      </w:r>
      <w:r w:rsidR="007F53C3">
        <w:rPr>
          <w:noProof/>
        </w:rPr>
        <w:t>310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Residency requirement for an event giving rise to a franking credit or franking debit</w:t>
      </w:r>
      <w:r w:rsidRPr="00386993">
        <w:rPr>
          <w:noProof/>
        </w:rPr>
        <w:tab/>
      </w:r>
      <w:r w:rsidRPr="00386993">
        <w:rPr>
          <w:noProof/>
        </w:rPr>
        <w:fldChar w:fldCharType="begin"/>
      </w:r>
      <w:r w:rsidRPr="00386993">
        <w:rPr>
          <w:noProof/>
        </w:rPr>
        <w:instrText xml:space="preserve"> PAGEREF _Toc390165436 \h </w:instrText>
      </w:r>
      <w:r w:rsidRPr="00386993">
        <w:rPr>
          <w:noProof/>
        </w:rPr>
      </w:r>
      <w:r w:rsidRPr="00386993">
        <w:rPr>
          <w:noProof/>
        </w:rPr>
        <w:fldChar w:fldCharType="separate"/>
      </w:r>
      <w:r w:rsidR="007F53C3">
        <w:rPr>
          <w:noProof/>
        </w:rPr>
        <w:t>311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Franking debits</w:t>
      </w:r>
      <w:r w:rsidRPr="00386993">
        <w:rPr>
          <w:noProof/>
        </w:rPr>
        <w:tab/>
      </w:r>
      <w:r w:rsidRPr="00386993">
        <w:rPr>
          <w:noProof/>
        </w:rPr>
        <w:fldChar w:fldCharType="begin"/>
      </w:r>
      <w:r w:rsidRPr="00386993">
        <w:rPr>
          <w:noProof/>
        </w:rPr>
        <w:instrText xml:space="preserve"> PAGEREF _Toc390165437 \h </w:instrText>
      </w:r>
      <w:r w:rsidRPr="00386993">
        <w:rPr>
          <w:noProof/>
        </w:rPr>
      </w:r>
      <w:r w:rsidRPr="00386993">
        <w:rPr>
          <w:noProof/>
        </w:rPr>
        <w:fldChar w:fldCharType="separate"/>
      </w:r>
      <w:r w:rsidR="007F53C3">
        <w:rPr>
          <w:noProof/>
        </w:rPr>
        <w:t>312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Refund of income tax</w:t>
      </w:r>
      <w:r w:rsidRPr="00386993">
        <w:rPr>
          <w:noProof/>
        </w:rPr>
        <w:tab/>
      </w:r>
      <w:r w:rsidRPr="00386993">
        <w:rPr>
          <w:noProof/>
        </w:rPr>
        <w:fldChar w:fldCharType="begin"/>
      </w:r>
      <w:r w:rsidRPr="00386993">
        <w:rPr>
          <w:noProof/>
        </w:rPr>
        <w:instrText xml:space="preserve"> PAGEREF _Toc390165438 \h </w:instrText>
      </w:r>
      <w:r w:rsidRPr="00386993">
        <w:rPr>
          <w:noProof/>
        </w:rPr>
      </w:r>
      <w:r w:rsidRPr="00386993">
        <w:rPr>
          <w:noProof/>
        </w:rPr>
        <w:fldChar w:fldCharType="separate"/>
      </w:r>
      <w:r w:rsidR="007F53C3">
        <w:rPr>
          <w:noProof/>
        </w:rPr>
        <w:t>316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40</w:t>
      </w:r>
      <w:r>
        <w:rPr>
          <w:noProof/>
        </w:rPr>
        <w:tab/>
        <w:t>Franking surplus and deficit</w:t>
      </w:r>
      <w:r w:rsidRPr="00386993">
        <w:rPr>
          <w:noProof/>
        </w:rPr>
        <w:tab/>
      </w:r>
      <w:r w:rsidRPr="00386993">
        <w:rPr>
          <w:noProof/>
        </w:rPr>
        <w:fldChar w:fldCharType="begin"/>
      </w:r>
      <w:r w:rsidRPr="00386993">
        <w:rPr>
          <w:noProof/>
        </w:rPr>
        <w:instrText xml:space="preserve"> PAGEREF _Toc390165439 \h </w:instrText>
      </w:r>
      <w:r w:rsidRPr="00386993">
        <w:rPr>
          <w:noProof/>
        </w:rPr>
      </w:r>
      <w:r w:rsidRPr="00386993">
        <w:rPr>
          <w:noProof/>
        </w:rPr>
        <w:fldChar w:fldCharType="separate"/>
      </w:r>
      <w:r w:rsidR="007F53C3">
        <w:rPr>
          <w:noProof/>
        </w:rPr>
        <w:t>317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45</w:t>
      </w:r>
      <w:r>
        <w:rPr>
          <w:noProof/>
        </w:rPr>
        <w:tab/>
        <w:t>Franking deficit tax</w:t>
      </w:r>
      <w:r w:rsidRPr="00386993">
        <w:rPr>
          <w:noProof/>
        </w:rPr>
        <w:tab/>
      </w:r>
      <w:r w:rsidRPr="00386993">
        <w:rPr>
          <w:noProof/>
        </w:rPr>
        <w:fldChar w:fldCharType="begin"/>
      </w:r>
      <w:r w:rsidRPr="00386993">
        <w:rPr>
          <w:noProof/>
        </w:rPr>
        <w:instrText xml:space="preserve"> PAGEREF _Toc390165440 \h </w:instrText>
      </w:r>
      <w:r w:rsidRPr="00386993">
        <w:rPr>
          <w:noProof/>
        </w:rPr>
      </w:r>
      <w:r w:rsidRPr="00386993">
        <w:rPr>
          <w:noProof/>
        </w:rPr>
        <w:fldChar w:fldCharType="separate"/>
      </w:r>
      <w:r w:rsidR="007F53C3">
        <w:rPr>
          <w:noProof/>
        </w:rPr>
        <w:t>317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50</w:t>
      </w:r>
      <w:r>
        <w:rPr>
          <w:noProof/>
        </w:rPr>
        <w:tab/>
        <w:t>Deferring franking deficit</w:t>
      </w:r>
      <w:r w:rsidRPr="00386993">
        <w:rPr>
          <w:noProof/>
        </w:rPr>
        <w:tab/>
      </w:r>
      <w:r w:rsidRPr="00386993">
        <w:rPr>
          <w:noProof/>
        </w:rPr>
        <w:fldChar w:fldCharType="begin"/>
      </w:r>
      <w:r w:rsidRPr="00386993">
        <w:rPr>
          <w:noProof/>
        </w:rPr>
        <w:instrText xml:space="preserve"> PAGEREF _Toc390165441 \h </w:instrText>
      </w:r>
      <w:r w:rsidRPr="00386993">
        <w:rPr>
          <w:noProof/>
        </w:rPr>
      </w:r>
      <w:r w:rsidRPr="00386993">
        <w:rPr>
          <w:noProof/>
        </w:rPr>
        <w:fldChar w:fldCharType="separate"/>
      </w:r>
      <w:r w:rsidR="007F53C3">
        <w:rPr>
          <w:noProof/>
        </w:rPr>
        <w:t>318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386993">
        <w:rPr>
          <w:noProof/>
        </w:rPr>
        <w:tab/>
      </w:r>
      <w:r w:rsidRPr="00386993">
        <w:rPr>
          <w:noProof/>
        </w:rPr>
        <w:fldChar w:fldCharType="begin"/>
      </w:r>
      <w:r w:rsidRPr="00386993">
        <w:rPr>
          <w:noProof/>
        </w:rPr>
        <w:instrText xml:space="preserve"> PAGEREF _Toc390165442 \h </w:instrText>
      </w:r>
      <w:r w:rsidRPr="00386993">
        <w:rPr>
          <w:noProof/>
        </w:rPr>
      </w:r>
      <w:r w:rsidRPr="00386993">
        <w:rPr>
          <w:noProof/>
        </w:rPr>
        <w:fldChar w:fldCharType="separate"/>
      </w:r>
      <w:r w:rsidR="007F53C3">
        <w:rPr>
          <w:noProof/>
        </w:rPr>
        <w:t>319</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lastRenderedPageBreak/>
        <w:t>Division 207—Effect of receiving a franked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_Toc390165443 \h </w:instrText>
      </w:r>
      <w:r w:rsidRPr="00386993">
        <w:rPr>
          <w:b w:val="0"/>
          <w:noProof/>
          <w:sz w:val="18"/>
        </w:rPr>
      </w:r>
      <w:r w:rsidRPr="00386993">
        <w:rPr>
          <w:b w:val="0"/>
          <w:noProof/>
          <w:sz w:val="18"/>
        </w:rPr>
        <w:fldChar w:fldCharType="separate"/>
      </w:r>
      <w:r w:rsidR="007F53C3">
        <w:rPr>
          <w:b w:val="0"/>
          <w:noProof/>
          <w:sz w:val="18"/>
        </w:rPr>
        <w:t>323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207</w:t>
      </w:r>
      <w:r>
        <w:rPr>
          <w:noProof/>
        </w:rPr>
        <w:tab/>
      </w:r>
      <w:r w:rsidRPr="00386993">
        <w:rPr>
          <w:b w:val="0"/>
          <w:noProof/>
          <w:sz w:val="18"/>
        </w:rPr>
        <w:t>323</w:t>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w:t>
      </w:r>
      <w:r>
        <w:rPr>
          <w:noProof/>
        </w:rPr>
        <w:tab/>
        <w:t>Overview</w:t>
      </w:r>
      <w:r w:rsidRPr="00386993">
        <w:rPr>
          <w:noProof/>
        </w:rPr>
        <w:tab/>
      </w:r>
      <w:r w:rsidRPr="00386993">
        <w:rPr>
          <w:noProof/>
        </w:rPr>
        <w:fldChar w:fldCharType="begin"/>
      </w:r>
      <w:r w:rsidRPr="00386993">
        <w:rPr>
          <w:noProof/>
        </w:rPr>
        <w:instrText xml:space="preserve"> PAGEREF _Toc390165445 \h </w:instrText>
      </w:r>
      <w:r w:rsidRPr="00386993">
        <w:rPr>
          <w:noProof/>
        </w:rPr>
      </w:r>
      <w:r w:rsidRPr="00386993">
        <w:rPr>
          <w:noProof/>
        </w:rPr>
        <w:fldChar w:fldCharType="separate"/>
      </w:r>
      <w:r w:rsidR="007F53C3">
        <w:rPr>
          <w:noProof/>
        </w:rPr>
        <w:t>323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207</w:t>
      </w:r>
      <w:r>
        <w:rPr>
          <w:noProof/>
        </w:rPr>
        <w:noBreakHyphen/>
        <w:t>A—Effect of receiving a franked distribution generally</w:t>
      </w:r>
      <w:r w:rsidRPr="00386993">
        <w:rPr>
          <w:b w:val="0"/>
          <w:noProof/>
          <w:sz w:val="18"/>
        </w:rPr>
        <w:tab/>
      </w:r>
      <w:r w:rsidRPr="00386993">
        <w:rPr>
          <w:b w:val="0"/>
          <w:noProof/>
          <w:sz w:val="18"/>
        </w:rPr>
        <w:fldChar w:fldCharType="begin"/>
      </w:r>
      <w:r w:rsidRPr="00386993">
        <w:rPr>
          <w:b w:val="0"/>
          <w:noProof/>
          <w:sz w:val="18"/>
        </w:rPr>
        <w:instrText xml:space="preserve"> PAGEREF _Toc390165446 \h </w:instrText>
      </w:r>
      <w:r w:rsidRPr="00386993">
        <w:rPr>
          <w:b w:val="0"/>
          <w:noProof/>
          <w:sz w:val="18"/>
        </w:rPr>
      </w:r>
      <w:r w:rsidRPr="00386993">
        <w:rPr>
          <w:b w:val="0"/>
          <w:noProof/>
          <w:sz w:val="18"/>
        </w:rPr>
        <w:fldChar w:fldCharType="separate"/>
      </w:r>
      <w:r w:rsidR="007F53C3">
        <w:rPr>
          <w:b w:val="0"/>
          <w:noProof/>
          <w:sz w:val="18"/>
        </w:rPr>
        <w:t>324</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_Toc390165447 \h </w:instrText>
      </w:r>
      <w:r w:rsidRPr="00386993">
        <w:rPr>
          <w:b w:val="0"/>
          <w:noProof/>
          <w:sz w:val="18"/>
        </w:rPr>
      </w:r>
      <w:r w:rsidRPr="00386993">
        <w:rPr>
          <w:b w:val="0"/>
          <w:noProof/>
          <w:sz w:val="18"/>
        </w:rPr>
        <w:fldChar w:fldCharType="separate"/>
      </w:r>
      <w:r w:rsidR="007F53C3">
        <w:rPr>
          <w:b w:val="0"/>
          <w:noProof/>
          <w:sz w:val="18"/>
        </w:rPr>
        <w:t>324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10</w:t>
      </w:r>
      <w:r>
        <w:rPr>
          <w:noProof/>
        </w:rPr>
        <w:tab/>
        <w:t>What this Subdivision is about</w:t>
      </w:r>
      <w:r w:rsidRPr="00386993">
        <w:rPr>
          <w:noProof/>
        </w:rPr>
        <w:tab/>
      </w:r>
      <w:r w:rsidRPr="00386993">
        <w:rPr>
          <w:noProof/>
        </w:rPr>
        <w:fldChar w:fldCharType="begin"/>
      </w:r>
      <w:r w:rsidRPr="00386993">
        <w:rPr>
          <w:noProof/>
        </w:rPr>
        <w:instrText xml:space="preserve"> PAGEREF _Toc390165448 \h </w:instrText>
      </w:r>
      <w:r w:rsidRPr="00386993">
        <w:rPr>
          <w:noProof/>
        </w:rPr>
      </w:r>
      <w:r w:rsidRPr="00386993">
        <w:rPr>
          <w:noProof/>
        </w:rPr>
        <w:fldChar w:fldCharType="separate"/>
      </w:r>
      <w:r w:rsidR="007F53C3">
        <w:rPr>
          <w:noProof/>
        </w:rPr>
        <w:t>324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_Toc390165449 \h </w:instrText>
      </w:r>
      <w:r w:rsidRPr="00386993">
        <w:rPr>
          <w:b w:val="0"/>
          <w:noProof/>
          <w:sz w:val="18"/>
        </w:rPr>
      </w:r>
      <w:r w:rsidRPr="00386993">
        <w:rPr>
          <w:b w:val="0"/>
          <w:noProof/>
          <w:sz w:val="18"/>
        </w:rPr>
        <w:fldChar w:fldCharType="separate"/>
      </w:r>
      <w:r w:rsidR="007F53C3">
        <w:rPr>
          <w:b w:val="0"/>
          <w:noProof/>
          <w:sz w:val="18"/>
        </w:rPr>
        <w:t>325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15</w:t>
      </w:r>
      <w:r>
        <w:rPr>
          <w:noProof/>
        </w:rPr>
        <w:tab/>
        <w:t>Applying the general rule</w:t>
      </w:r>
      <w:r w:rsidRPr="00386993">
        <w:rPr>
          <w:noProof/>
        </w:rPr>
        <w:tab/>
      </w:r>
      <w:r w:rsidRPr="00386993">
        <w:rPr>
          <w:noProof/>
        </w:rPr>
        <w:fldChar w:fldCharType="begin"/>
      </w:r>
      <w:r w:rsidRPr="00386993">
        <w:rPr>
          <w:noProof/>
        </w:rPr>
        <w:instrText xml:space="preserve"> PAGEREF _Toc390165450 \h </w:instrText>
      </w:r>
      <w:r w:rsidRPr="00386993">
        <w:rPr>
          <w:noProof/>
        </w:rPr>
      </w:r>
      <w:r w:rsidRPr="00386993">
        <w:rPr>
          <w:noProof/>
        </w:rPr>
        <w:fldChar w:fldCharType="separate"/>
      </w:r>
      <w:r w:rsidR="007F53C3">
        <w:rPr>
          <w:noProof/>
        </w:rPr>
        <w:t>325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20</w:t>
      </w:r>
      <w:r>
        <w:rPr>
          <w:noProof/>
        </w:rPr>
        <w:tab/>
        <w:t>General rule—gross</w:t>
      </w:r>
      <w:r>
        <w:rPr>
          <w:noProof/>
        </w:rPr>
        <w:noBreakHyphen/>
        <w:t>up and tax offset</w:t>
      </w:r>
      <w:r w:rsidRPr="00386993">
        <w:rPr>
          <w:noProof/>
        </w:rPr>
        <w:tab/>
      </w:r>
      <w:r w:rsidRPr="00386993">
        <w:rPr>
          <w:noProof/>
        </w:rPr>
        <w:fldChar w:fldCharType="begin"/>
      </w:r>
      <w:r w:rsidRPr="00386993">
        <w:rPr>
          <w:noProof/>
        </w:rPr>
        <w:instrText xml:space="preserve"> PAGEREF _Toc390165451 \h </w:instrText>
      </w:r>
      <w:r w:rsidRPr="00386993">
        <w:rPr>
          <w:noProof/>
        </w:rPr>
      </w:r>
      <w:r w:rsidRPr="00386993">
        <w:rPr>
          <w:noProof/>
        </w:rPr>
        <w:fldChar w:fldCharType="separate"/>
      </w:r>
      <w:r w:rsidR="007F53C3">
        <w:rPr>
          <w:noProof/>
        </w:rPr>
        <w:t>326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207</w:t>
      </w:r>
      <w:r>
        <w:rPr>
          <w:noProof/>
        </w:rPr>
        <w:noBreakHyphen/>
        <w:t>B—Franked distribution received through certain partnerships and trustees</w:t>
      </w:r>
      <w:r w:rsidRPr="00386993">
        <w:rPr>
          <w:b w:val="0"/>
          <w:noProof/>
          <w:sz w:val="18"/>
        </w:rPr>
        <w:tab/>
      </w:r>
      <w:r w:rsidRPr="00386993">
        <w:rPr>
          <w:b w:val="0"/>
          <w:noProof/>
          <w:sz w:val="18"/>
        </w:rPr>
        <w:fldChar w:fldCharType="begin"/>
      </w:r>
      <w:r w:rsidRPr="00386993">
        <w:rPr>
          <w:b w:val="0"/>
          <w:noProof/>
          <w:sz w:val="18"/>
        </w:rPr>
        <w:instrText xml:space="preserve"> PAGEREF _Toc390165452 \h </w:instrText>
      </w:r>
      <w:r w:rsidRPr="00386993">
        <w:rPr>
          <w:b w:val="0"/>
          <w:noProof/>
          <w:sz w:val="18"/>
        </w:rPr>
      </w:r>
      <w:r w:rsidRPr="00386993">
        <w:rPr>
          <w:b w:val="0"/>
          <w:noProof/>
          <w:sz w:val="18"/>
        </w:rPr>
        <w:fldChar w:fldCharType="separate"/>
      </w:r>
      <w:r w:rsidR="007F53C3">
        <w:rPr>
          <w:b w:val="0"/>
          <w:noProof/>
          <w:sz w:val="18"/>
        </w:rPr>
        <w:t>326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_Toc390165453 \h </w:instrText>
      </w:r>
      <w:r w:rsidRPr="00386993">
        <w:rPr>
          <w:b w:val="0"/>
          <w:noProof/>
          <w:sz w:val="18"/>
        </w:rPr>
      </w:r>
      <w:r w:rsidRPr="00386993">
        <w:rPr>
          <w:b w:val="0"/>
          <w:noProof/>
          <w:sz w:val="18"/>
        </w:rPr>
        <w:fldChar w:fldCharType="separate"/>
      </w:r>
      <w:r w:rsidR="007F53C3">
        <w:rPr>
          <w:b w:val="0"/>
          <w:noProof/>
          <w:sz w:val="18"/>
        </w:rPr>
        <w:t>326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25</w:t>
      </w:r>
      <w:r>
        <w:rPr>
          <w:noProof/>
        </w:rPr>
        <w:tab/>
        <w:t>What this Subdivision is about</w:t>
      </w:r>
      <w:r w:rsidRPr="00386993">
        <w:rPr>
          <w:noProof/>
        </w:rPr>
        <w:tab/>
      </w:r>
      <w:r w:rsidRPr="00386993">
        <w:rPr>
          <w:noProof/>
        </w:rPr>
        <w:fldChar w:fldCharType="begin"/>
      </w:r>
      <w:r w:rsidRPr="00386993">
        <w:rPr>
          <w:noProof/>
        </w:rPr>
        <w:instrText xml:space="preserve"> PAGEREF _Toc390165454 \h </w:instrText>
      </w:r>
      <w:r w:rsidRPr="00386993">
        <w:rPr>
          <w:noProof/>
        </w:rPr>
      </w:r>
      <w:r w:rsidRPr="00386993">
        <w:rPr>
          <w:noProof/>
        </w:rPr>
        <w:fldChar w:fldCharType="separate"/>
      </w:r>
      <w:r w:rsidR="007F53C3">
        <w:rPr>
          <w:noProof/>
        </w:rPr>
        <w:t>326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Gross</w:t>
      </w:r>
      <w:r>
        <w:rPr>
          <w:noProof/>
        </w:rPr>
        <w:noBreakHyphen/>
        <w:t>up and tax offset</w:t>
      </w:r>
      <w:r w:rsidRPr="00386993">
        <w:rPr>
          <w:b w:val="0"/>
          <w:noProof/>
          <w:sz w:val="18"/>
        </w:rPr>
        <w:tab/>
      </w:r>
      <w:r w:rsidRPr="00386993">
        <w:rPr>
          <w:b w:val="0"/>
          <w:noProof/>
          <w:sz w:val="18"/>
        </w:rPr>
        <w:fldChar w:fldCharType="begin"/>
      </w:r>
      <w:r w:rsidRPr="00386993">
        <w:rPr>
          <w:b w:val="0"/>
          <w:noProof/>
          <w:sz w:val="18"/>
        </w:rPr>
        <w:instrText xml:space="preserve"> PAGEREF _Toc390165455 \h </w:instrText>
      </w:r>
      <w:r w:rsidRPr="00386993">
        <w:rPr>
          <w:b w:val="0"/>
          <w:noProof/>
          <w:sz w:val="18"/>
        </w:rPr>
      </w:r>
      <w:r w:rsidRPr="00386993">
        <w:rPr>
          <w:b w:val="0"/>
          <w:noProof/>
          <w:sz w:val="18"/>
        </w:rPr>
        <w:fldChar w:fldCharType="separate"/>
      </w:r>
      <w:r w:rsidR="007F53C3">
        <w:rPr>
          <w:b w:val="0"/>
          <w:noProof/>
          <w:sz w:val="18"/>
        </w:rPr>
        <w:t>327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30</w:t>
      </w:r>
      <w:r>
        <w:rPr>
          <w:noProof/>
        </w:rPr>
        <w:tab/>
        <w:t>Applying this Subdivision</w:t>
      </w:r>
      <w:r w:rsidRPr="00386993">
        <w:rPr>
          <w:noProof/>
        </w:rPr>
        <w:tab/>
      </w:r>
      <w:r w:rsidRPr="00386993">
        <w:rPr>
          <w:noProof/>
        </w:rPr>
        <w:fldChar w:fldCharType="begin"/>
      </w:r>
      <w:r w:rsidRPr="00386993">
        <w:rPr>
          <w:noProof/>
        </w:rPr>
        <w:instrText xml:space="preserve"> PAGEREF _Toc390165456 \h </w:instrText>
      </w:r>
      <w:r w:rsidRPr="00386993">
        <w:rPr>
          <w:noProof/>
        </w:rPr>
      </w:r>
      <w:r w:rsidRPr="00386993">
        <w:rPr>
          <w:noProof/>
        </w:rPr>
        <w:fldChar w:fldCharType="separate"/>
      </w:r>
      <w:r w:rsidR="007F53C3">
        <w:rPr>
          <w:noProof/>
        </w:rPr>
        <w:t>327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35</w:t>
      </w:r>
      <w:r>
        <w:rPr>
          <w:noProof/>
        </w:rPr>
        <w:tab/>
        <w:t>Gross</w:t>
      </w:r>
      <w:r>
        <w:rPr>
          <w:noProof/>
        </w:rPr>
        <w:noBreakHyphen/>
        <w:t>up—distribution made to, or flows indirectly through, a partnership or trustee</w:t>
      </w:r>
      <w:r w:rsidRPr="00386993">
        <w:rPr>
          <w:noProof/>
        </w:rPr>
        <w:tab/>
      </w:r>
      <w:r w:rsidRPr="00386993">
        <w:rPr>
          <w:noProof/>
        </w:rPr>
        <w:fldChar w:fldCharType="begin"/>
      </w:r>
      <w:r w:rsidRPr="00386993">
        <w:rPr>
          <w:noProof/>
        </w:rPr>
        <w:instrText xml:space="preserve"> PAGEREF _Toc390165457 \h </w:instrText>
      </w:r>
      <w:r w:rsidRPr="00386993">
        <w:rPr>
          <w:noProof/>
        </w:rPr>
      </w:r>
      <w:r w:rsidRPr="00386993">
        <w:rPr>
          <w:noProof/>
        </w:rPr>
        <w:fldChar w:fldCharType="separate"/>
      </w:r>
      <w:r w:rsidR="007F53C3">
        <w:rPr>
          <w:noProof/>
        </w:rPr>
        <w:t>328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37</w:t>
      </w:r>
      <w:r>
        <w:rPr>
          <w:noProof/>
        </w:rPr>
        <w:tab/>
        <w:t>Attributable franked distribution—trusts</w:t>
      </w:r>
      <w:r w:rsidRPr="00386993">
        <w:rPr>
          <w:noProof/>
        </w:rPr>
        <w:tab/>
      </w:r>
      <w:r w:rsidRPr="00386993">
        <w:rPr>
          <w:noProof/>
        </w:rPr>
        <w:fldChar w:fldCharType="begin"/>
      </w:r>
      <w:r w:rsidRPr="00386993">
        <w:rPr>
          <w:noProof/>
        </w:rPr>
        <w:instrText xml:space="preserve"> PAGEREF _Toc390165458 \h </w:instrText>
      </w:r>
      <w:r w:rsidRPr="00386993">
        <w:rPr>
          <w:noProof/>
        </w:rPr>
      </w:r>
      <w:r w:rsidRPr="00386993">
        <w:rPr>
          <w:noProof/>
        </w:rPr>
        <w:fldChar w:fldCharType="separate"/>
      </w:r>
      <w:r w:rsidR="007F53C3">
        <w:rPr>
          <w:noProof/>
        </w:rPr>
        <w:t>330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45</w:t>
      </w:r>
      <w:r>
        <w:rPr>
          <w:noProof/>
        </w:rPr>
        <w:tab/>
        <w:t>Tax offset—distribution flows indirectly to an entity</w:t>
      </w:r>
      <w:r w:rsidRPr="00386993">
        <w:rPr>
          <w:noProof/>
        </w:rPr>
        <w:tab/>
      </w:r>
      <w:r w:rsidRPr="00386993">
        <w:rPr>
          <w:noProof/>
        </w:rPr>
        <w:fldChar w:fldCharType="begin"/>
      </w:r>
      <w:r w:rsidRPr="00386993">
        <w:rPr>
          <w:noProof/>
        </w:rPr>
        <w:instrText xml:space="preserve"> PAGEREF _Toc390165459 \h </w:instrText>
      </w:r>
      <w:r w:rsidRPr="00386993">
        <w:rPr>
          <w:noProof/>
        </w:rPr>
      </w:r>
      <w:r w:rsidRPr="00386993">
        <w:rPr>
          <w:noProof/>
        </w:rPr>
        <w:fldChar w:fldCharType="separate"/>
      </w:r>
      <w:r w:rsidR="007F53C3">
        <w:rPr>
          <w:noProof/>
        </w:rPr>
        <w:t>331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Key concepts</w:t>
      </w:r>
      <w:r w:rsidRPr="00386993">
        <w:rPr>
          <w:b w:val="0"/>
          <w:noProof/>
          <w:sz w:val="18"/>
        </w:rPr>
        <w:tab/>
      </w:r>
      <w:r>
        <w:rPr>
          <w:b w:val="0"/>
          <w:noProof/>
          <w:sz w:val="18"/>
        </w:rPr>
        <w:tab/>
      </w:r>
      <w:r w:rsidRPr="00386993">
        <w:rPr>
          <w:b w:val="0"/>
          <w:noProof/>
          <w:sz w:val="18"/>
        </w:rPr>
        <w:fldChar w:fldCharType="begin"/>
      </w:r>
      <w:r w:rsidRPr="00386993">
        <w:rPr>
          <w:b w:val="0"/>
          <w:noProof/>
          <w:sz w:val="18"/>
        </w:rPr>
        <w:instrText xml:space="preserve"> PAGEREF _Toc390165460 \h </w:instrText>
      </w:r>
      <w:r w:rsidRPr="00386993">
        <w:rPr>
          <w:b w:val="0"/>
          <w:noProof/>
          <w:sz w:val="18"/>
        </w:rPr>
      </w:r>
      <w:r w:rsidRPr="00386993">
        <w:rPr>
          <w:b w:val="0"/>
          <w:noProof/>
          <w:sz w:val="18"/>
        </w:rPr>
        <w:fldChar w:fldCharType="separate"/>
      </w:r>
      <w:r w:rsidR="007F53C3">
        <w:rPr>
          <w:b w:val="0"/>
          <w:noProof/>
          <w:sz w:val="18"/>
        </w:rPr>
        <w:t>332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50</w:t>
      </w:r>
      <w:r>
        <w:rPr>
          <w:noProof/>
        </w:rPr>
        <w:tab/>
        <w:t>When a franked distribution flows indirectly to or through an entity</w:t>
      </w:r>
      <w:r w:rsidRPr="00386993">
        <w:rPr>
          <w:noProof/>
        </w:rPr>
        <w:tab/>
      </w:r>
      <w:r w:rsidRPr="00386993">
        <w:rPr>
          <w:noProof/>
        </w:rPr>
        <w:fldChar w:fldCharType="begin"/>
      </w:r>
      <w:r w:rsidRPr="00386993">
        <w:rPr>
          <w:noProof/>
        </w:rPr>
        <w:instrText xml:space="preserve"> PAGEREF _Toc390165461 \h </w:instrText>
      </w:r>
      <w:r w:rsidRPr="00386993">
        <w:rPr>
          <w:noProof/>
        </w:rPr>
      </w:r>
      <w:r w:rsidRPr="00386993">
        <w:rPr>
          <w:noProof/>
        </w:rPr>
        <w:fldChar w:fldCharType="separate"/>
      </w:r>
      <w:r w:rsidR="007F53C3">
        <w:rPr>
          <w:noProof/>
        </w:rPr>
        <w:t>332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55</w:t>
      </w:r>
      <w:r>
        <w:rPr>
          <w:noProof/>
        </w:rPr>
        <w:tab/>
        <w:t>Share of a franked distribution</w:t>
      </w:r>
      <w:r w:rsidRPr="00386993">
        <w:rPr>
          <w:noProof/>
        </w:rPr>
        <w:tab/>
      </w:r>
      <w:r w:rsidRPr="00386993">
        <w:rPr>
          <w:noProof/>
        </w:rPr>
        <w:fldChar w:fldCharType="begin"/>
      </w:r>
      <w:r w:rsidRPr="00386993">
        <w:rPr>
          <w:noProof/>
        </w:rPr>
        <w:instrText xml:space="preserve"> PAGEREF _Toc390165462 \h </w:instrText>
      </w:r>
      <w:r w:rsidRPr="00386993">
        <w:rPr>
          <w:noProof/>
        </w:rPr>
      </w:r>
      <w:r w:rsidRPr="00386993">
        <w:rPr>
          <w:noProof/>
        </w:rPr>
        <w:fldChar w:fldCharType="separate"/>
      </w:r>
      <w:r w:rsidR="007F53C3">
        <w:rPr>
          <w:noProof/>
        </w:rPr>
        <w:t>334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57</w:t>
      </w:r>
      <w:r>
        <w:rPr>
          <w:noProof/>
        </w:rPr>
        <w:tab/>
        <w:t>Share of the franking credit on a franked distribution</w:t>
      </w:r>
      <w:r w:rsidRPr="00386993">
        <w:rPr>
          <w:noProof/>
        </w:rPr>
        <w:tab/>
      </w:r>
      <w:r w:rsidRPr="00386993">
        <w:rPr>
          <w:noProof/>
        </w:rPr>
        <w:fldChar w:fldCharType="begin"/>
      </w:r>
      <w:r w:rsidRPr="00386993">
        <w:rPr>
          <w:noProof/>
        </w:rPr>
        <w:instrText xml:space="preserve"> PAGEREF _Toc390165463 \h </w:instrText>
      </w:r>
      <w:r w:rsidRPr="00386993">
        <w:rPr>
          <w:noProof/>
        </w:rPr>
      </w:r>
      <w:r w:rsidRPr="00386993">
        <w:rPr>
          <w:noProof/>
        </w:rPr>
        <w:fldChar w:fldCharType="separate"/>
      </w:r>
      <w:r w:rsidR="007F53C3">
        <w:rPr>
          <w:noProof/>
        </w:rPr>
        <w:t>338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58</w:t>
      </w:r>
      <w:r>
        <w:rPr>
          <w:noProof/>
        </w:rPr>
        <w:tab/>
      </w:r>
      <w:r w:rsidRPr="004D5996">
        <w:rPr>
          <w:i/>
          <w:noProof/>
        </w:rPr>
        <w:t>Specifically entitled</w:t>
      </w:r>
      <w:r>
        <w:rPr>
          <w:noProof/>
        </w:rPr>
        <w:t xml:space="preserve"> to an amount of a franked distribution</w:t>
      </w:r>
      <w:r w:rsidRPr="00386993">
        <w:rPr>
          <w:noProof/>
        </w:rPr>
        <w:tab/>
      </w:r>
      <w:r w:rsidRPr="00386993">
        <w:rPr>
          <w:noProof/>
        </w:rPr>
        <w:fldChar w:fldCharType="begin"/>
      </w:r>
      <w:r w:rsidRPr="00386993">
        <w:rPr>
          <w:noProof/>
        </w:rPr>
        <w:instrText xml:space="preserve"> PAGEREF _Toc390165464 \h </w:instrText>
      </w:r>
      <w:r w:rsidRPr="00386993">
        <w:rPr>
          <w:noProof/>
        </w:rPr>
      </w:r>
      <w:r w:rsidRPr="00386993">
        <w:rPr>
          <w:noProof/>
        </w:rPr>
        <w:fldChar w:fldCharType="separate"/>
      </w:r>
      <w:r w:rsidR="007F53C3">
        <w:rPr>
          <w:noProof/>
        </w:rPr>
        <w:t>338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59</w:t>
      </w:r>
      <w:r>
        <w:rPr>
          <w:noProof/>
        </w:rPr>
        <w:tab/>
        <w:t>Franked distributions within class treated as single franked distribution</w:t>
      </w:r>
      <w:r w:rsidRPr="00386993">
        <w:rPr>
          <w:noProof/>
        </w:rPr>
        <w:tab/>
      </w:r>
      <w:r w:rsidRPr="00386993">
        <w:rPr>
          <w:noProof/>
        </w:rPr>
        <w:fldChar w:fldCharType="begin"/>
      </w:r>
      <w:r w:rsidRPr="00386993">
        <w:rPr>
          <w:noProof/>
        </w:rPr>
        <w:instrText xml:space="preserve"> PAGEREF _Toc390165465 \h </w:instrText>
      </w:r>
      <w:r w:rsidRPr="00386993">
        <w:rPr>
          <w:noProof/>
        </w:rPr>
      </w:r>
      <w:r w:rsidRPr="00386993">
        <w:rPr>
          <w:noProof/>
        </w:rPr>
        <w:fldChar w:fldCharType="separate"/>
      </w:r>
      <w:r w:rsidR="007F53C3">
        <w:rPr>
          <w:noProof/>
        </w:rPr>
        <w:t>339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207</w:t>
      </w:r>
      <w:r>
        <w:rPr>
          <w:noProof/>
        </w:rPr>
        <w:noBreakHyphen/>
        <w:t>C—Residency requirements for the general rule</w:t>
      </w:r>
      <w:r w:rsidRPr="00386993">
        <w:rPr>
          <w:b w:val="0"/>
          <w:noProof/>
          <w:sz w:val="18"/>
        </w:rPr>
        <w:tab/>
      </w:r>
      <w:r w:rsidRPr="00386993">
        <w:rPr>
          <w:b w:val="0"/>
          <w:noProof/>
          <w:sz w:val="18"/>
        </w:rPr>
        <w:fldChar w:fldCharType="begin"/>
      </w:r>
      <w:r w:rsidRPr="00386993">
        <w:rPr>
          <w:b w:val="0"/>
          <w:noProof/>
          <w:sz w:val="18"/>
        </w:rPr>
        <w:instrText xml:space="preserve"> PAGEREF _Toc390165466 \h </w:instrText>
      </w:r>
      <w:r w:rsidRPr="00386993">
        <w:rPr>
          <w:b w:val="0"/>
          <w:noProof/>
          <w:sz w:val="18"/>
        </w:rPr>
      </w:r>
      <w:r w:rsidRPr="00386993">
        <w:rPr>
          <w:b w:val="0"/>
          <w:noProof/>
          <w:sz w:val="18"/>
        </w:rPr>
        <w:fldChar w:fldCharType="separate"/>
      </w:r>
      <w:r w:rsidR="007F53C3">
        <w:rPr>
          <w:b w:val="0"/>
          <w:noProof/>
          <w:sz w:val="18"/>
        </w:rPr>
        <w:t>340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_Toc390165467 \h </w:instrText>
      </w:r>
      <w:r w:rsidRPr="00386993">
        <w:rPr>
          <w:b w:val="0"/>
          <w:noProof/>
          <w:sz w:val="18"/>
        </w:rPr>
      </w:r>
      <w:r w:rsidRPr="00386993">
        <w:rPr>
          <w:b w:val="0"/>
          <w:noProof/>
          <w:sz w:val="18"/>
        </w:rPr>
        <w:fldChar w:fldCharType="separate"/>
      </w:r>
      <w:r w:rsidR="007F53C3">
        <w:rPr>
          <w:b w:val="0"/>
          <w:noProof/>
          <w:sz w:val="18"/>
        </w:rPr>
        <w:t>340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60</w:t>
      </w:r>
      <w:r>
        <w:rPr>
          <w:noProof/>
        </w:rPr>
        <w:tab/>
        <w:t>What this Subdivision is about</w:t>
      </w:r>
      <w:r w:rsidRPr="00386993">
        <w:rPr>
          <w:noProof/>
        </w:rPr>
        <w:tab/>
      </w:r>
      <w:r w:rsidRPr="00386993">
        <w:rPr>
          <w:noProof/>
        </w:rPr>
        <w:fldChar w:fldCharType="begin"/>
      </w:r>
      <w:r w:rsidRPr="00386993">
        <w:rPr>
          <w:noProof/>
        </w:rPr>
        <w:instrText xml:space="preserve"> PAGEREF _Toc390165468 \h </w:instrText>
      </w:r>
      <w:r w:rsidRPr="00386993">
        <w:rPr>
          <w:noProof/>
        </w:rPr>
      </w:r>
      <w:r w:rsidRPr="00386993">
        <w:rPr>
          <w:noProof/>
        </w:rPr>
        <w:fldChar w:fldCharType="separate"/>
      </w:r>
      <w:r w:rsidR="007F53C3">
        <w:rPr>
          <w:noProof/>
        </w:rPr>
        <w:t>340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65</w:t>
      </w:r>
      <w:r>
        <w:rPr>
          <w:noProof/>
        </w:rPr>
        <w:tab/>
        <w:t>Satisfying the residency requirement</w:t>
      </w:r>
      <w:r w:rsidRPr="00386993">
        <w:rPr>
          <w:noProof/>
        </w:rPr>
        <w:tab/>
      </w:r>
      <w:r w:rsidRPr="00386993">
        <w:rPr>
          <w:noProof/>
        </w:rPr>
        <w:fldChar w:fldCharType="begin"/>
      </w:r>
      <w:r w:rsidRPr="00386993">
        <w:rPr>
          <w:noProof/>
        </w:rPr>
        <w:instrText xml:space="preserve"> PAGEREF _Toc390165469 \h </w:instrText>
      </w:r>
      <w:r w:rsidRPr="00386993">
        <w:rPr>
          <w:noProof/>
        </w:rPr>
      </w:r>
      <w:r w:rsidRPr="00386993">
        <w:rPr>
          <w:noProof/>
        </w:rPr>
        <w:fldChar w:fldCharType="separate"/>
      </w:r>
      <w:r w:rsidR="007F53C3">
        <w:rPr>
          <w:noProof/>
        </w:rPr>
        <w:t>340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_Toc390165470 \h </w:instrText>
      </w:r>
      <w:r w:rsidRPr="00386993">
        <w:rPr>
          <w:b w:val="0"/>
          <w:noProof/>
          <w:sz w:val="18"/>
        </w:rPr>
      </w:r>
      <w:r w:rsidRPr="00386993">
        <w:rPr>
          <w:b w:val="0"/>
          <w:noProof/>
          <w:sz w:val="18"/>
        </w:rPr>
        <w:fldChar w:fldCharType="separate"/>
      </w:r>
      <w:r w:rsidR="007F53C3">
        <w:rPr>
          <w:b w:val="0"/>
          <w:noProof/>
          <w:sz w:val="18"/>
        </w:rPr>
        <w:t>341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70</w:t>
      </w:r>
      <w:r>
        <w:rPr>
          <w:noProof/>
        </w:rPr>
        <w:tab/>
        <w:t>Gross</w:t>
      </w:r>
      <w:r>
        <w:rPr>
          <w:noProof/>
        </w:rPr>
        <w:noBreakHyphen/>
        <w:t>up and tax offset under section 207</w:t>
      </w:r>
      <w:r>
        <w:rPr>
          <w:noProof/>
        </w:rPr>
        <w:noBreakHyphen/>
        <w:t>20</w:t>
      </w:r>
      <w:r w:rsidRPr="00386993">
        <w:rPr>
          <w:noProof/>
        </w:rPr>
        <w:tab/>
      </w:r>
      <w:r w:rsidRPr="00386993">
        <w:rPr>
          <w:noProof/>
        </w:rPr>
        <w:fldChar w:fldCharType="begin"/>
      </w:r>
      <w:r w:rsidRPr="00386993">
        <w:rPr>
          <w:noProof/>
        </w:rPr>
        <w:instrText xml:space="preserve"> PAGEREF _Toc390165471 \h </w:instrText>
      </w:r>
      <w:r w:rsidRPr="00386993">
        <w:rPr>
          <w:noProof/>
        </w:rPr>
      </w:r>
      <w:r w:rsidRPr="00386993">
        <w:rPr>
          <w:noProof/>
        </w:rPr>
        <w:fldChar w:fldCharType="separate"/>
      </w:r>
      <w:r w:rsidR="007F53C3">
        <w:rPr>
          <w:noProof/>
        </w:rPr>
        <w:t>341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75</w:t>
      </w:r>
      <w:r>
        <w:rPr>
          <w:noProof/>
        </w:rPr>
        <w:tab/>
        <w:t>Residency requirement</w:t>
      </w:r>
      <w:r w:rsidRPr="00386993">
        <w:rPr>
          <w:noProof/>
        </w:rPr>
        <w:tab/>
      </w:r>
      <w:r w:rsidRPr="00386993">
        <w:rPr>
          <w:noProof/>
        </w:rPr>
        <w:fldChar w:fldCharType="begin"/>
      </w:r>
      <w:r w:rsidRPr="00386993">
        <w:rPr>
          <w:noProof/>
        </w:rPr>
        <w:instrText xml:space="preserve"> PAGEREF _Toc390165472 \h </w:instrText>
      </w:r>
      <w:r w:rsidRPr="00386993">
        <w:rPr>
          <w:noProof/>
        </w:rPr>
      </w:r>
      <w:r w:rsidRPr="00386993">
        <w:rPr>
          <w:noProof/>
        </w:rPr>
        <w:fldChar w:fldCharType="separate"/>
      </w:r>
      <w:r w:rsidR="007F53C3">
        <w:rPr>
          <w:noProof/>
        </w:rPr>
        <w:t>341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Subdivision 207</w:t>
      </w:r>
      <w:r>
        <w:rPr>
          <w:noProof/>
        </w:rPr>
        <w:noBreakHyphen/>
        <w:t>D—No gross</w:t>
      </w:r>
      <w:r>
        <w:rPr>
          <w:noProof/>
        </w:rPr>
        <w:noBreakHyphen/>
        <w:t>up or tax offset where distribution would not be taxed</w:t>
      </w:r>
      <w:r w:rsidRPr="00386993">
        <w:rPr>
          <w:b w:val="0"/>
          <w:noProof/>
          <w:sz w:val="18"/>
        </w:rPr>
        <w:tab/>
      </w:r>
      <w:r w:rsidRPr="00386993">
        <w:rPr>
          <w:b w:val="0"/>
          <w:noProof/>
          <w:sz w:val="18"/>
        </w:rPr>
        <w:fldChar w:fldCharType="begin"/>
      </w:r>
      <w:r w:rsidRPr="00386993">
        <w:rPr>
          <w:b w:val="0"/>
          <w:noProof/>
          <w:sz w:val="18"/>
        </w:rPr>
        <w:instrText xml:space="preserve"> PAGEREF _Toc390165473 \h </w:instrText>
      </w:r>
      <w:r w:rsidRPr="00386993">
        <w:rPr>
          <w:b w:val="0"/>
          <w:noProof/>
          <w:sz w:val="18"/>
        </w:rPr>
      </w:r>
      <w:r w:rsidRPr="00386993">
        <w:rPr>
          <w:b w:val="0"/>
          <w:noProof/>
          <w:sz w:val="18"/>
        </w:rPr>
        <w:fldChar w:fldCharType="separate"/>
      </w:r>
      <w:r w:rsidR="007F53C3">
        <w:rPr>
          <w:b w:val="0"/>
          <w:noProof/>
          <w:sz w:val="18"/>
        </w:rPr>
        <w:t>342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_Toc390165474 \h </w:instrText>
      </w:r>
      <w:r w:rsidRPr="00386993">
        <w:rPr>
          <w:b w:val="0"/>
          <w:noProof/>
          <w:sz w:val="18"/>
        </w:rPr>
      </w:r>
      <w:r w:rsidRPr="00386993">
        <w:rPr>
          <w:b w:val="0"/>
          <w:noProof/>
          <w:sz w:val="18"/>
        </w:rPr>
        <w:fldChar w:fldCharType="separate"/>
      </w:r>
      <w:r w:rsidR="007F53C3">
        <w:rPr>
          <w:b w:val="0"/>
          <w:noProof/>
          <w:sz w:val="18"/>
        </w:rPr>
        <w:t>342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80</w:t>
      </w:r>
      <w:r>
        <w:rPr>
          <w:noProof/>
        </w:rPr>
        <w:tab/>
        <w:t>What this Subdivision is about</w:t>
      </w:r>
      <w:r w:rsidRPr="00386993">
        <w:rPr>
          <w:noProof/>
        </w:rPr>
        <w:tab/>
      </w:r>
      <w:r w:rsidRPr="00386993">
        <w:rPr>
          <w:noProof/>
        </w:rPr>
        <w:fldChar w:fldCharType="begin"/>
      </w:r>
      <w:r w:rsidRPr="00386993">
        <w:rPr>
          <w:noProof/>
        </w:rPr>
        <w:instrText xml:space="preserve"> PAGEREF _Toc390165475 \h </w:instrText>
      </w:r>
      <w:r w:rsidRPr="00386993">
        <w:rPr>
          <w:noProof/>
        </w:rPr>
      </w:r>
      <w:r w:rsidRPr="00386993">
        <w:rPr>
          <w:noProof/>
        </w:rPr>
        <w:fldChar w:fldCharType="separate"/>
      </w:r>
      <w:r w:rsidR="007F53C3">
        <w:rPr>
          <w:noProof/>
        </w:rPr>
        <w:t>342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_Toc390165476 \h </w:instrText>
      </w:r>
      <w:r w:rsidRPr="00386993">
        <w:rPr>
          <w:b w:val="0"/>
          <w:noProof/>
          <w:sz w:val="18"/>
        </w:rPr>
      </w:r>
      <w:r w:rsidRPr="00386993">
        <w:rPr>
          <w:b w:val="0"/>
          <w:noProof/>
          <w:sz w:val="18"/>
        </w:rPr>
        <w:fldChar w:fldCharType="separate"/>
      </w:r>
      <w:r w:rsidR="007F53C3">
        <w:rPr>
          <w:b w:val="0"/>
          <w:noProof/>
          <w:sz w:val="18"/>
        </w:rPr>
        <w:t>343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85</w:t>
      </w:r>
      <w:r>
        <w:rPr>
          <w:noProof/>
        </w:rPr>
        <w:tab/>
        <w:t>Applying this Subdivision</w:t>
      </w:r>
      <w:r w:rsidRPr="00386993">
        <w:rPr>
          <w:noProof/>
        </w:rPr>
        <w:tab/>
      </w:r>
      <w:r w:rsidRPr="00386993">
        <w:rPr>
          <w:noProof/>
        </w:rPr>
        <w:fldChar w:fldCharType="begin"/>
      </w:r>
      <w:r w:rsidRPr="00386993">
        <w:rPr>
          <w:noProof/>
        </w:rPr>
        <w:instrText xml:space="preserve"> PAGEREF _Toc390165477 \h </w:instrText>
      </w:r>
      <w:r w:rsidRPr="00386993">
        <w:rPr>
          <w:noProof/>
        </w:rPr>
      </w:r>
      <w:r w:rsidRPr="00386993">
        <w:rPr>
          <w:noProof/>
        </w:rPr>
        <w:fldChar w:fldCharType="separate"/>
      </w:r>
      <w:r w:rsidR="007F53C3">
        <w:rPr>
          <w:noProof/>
        </w:rPr>
        <w:t>343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90</w:t>
      </w:r>
      <w:r>
        <w:rPr>
          <w:noProof/>
        </w:rPr>
        <w:tab/>
        <w:t>Distribution that is made to an entity</w:t>
      </w:r>
      <w:r w:rsidRPr="00386993">
        <w:rPr>
          <w:noProof/>
        </w:rPr>
        <w:tab/>
      </w:r>
      <w:r w:rsidRPr="00386993">
        <w:rPr>
          <w:noProof/>
        </w:rPr>
        <w:fldChar w:fldCharType="begin"/>
      </w:r>
      <w:r w:rsidRPr="00386993">
        <w:rPr>
          <w:noProof/>
        </w:rPr>
        <w:instrText xml:space="preserve"> PAGEREF _Toc390165478 \h </w:instrText>
      </w:r>
      <w:r w:rsidRPr="00386993">
        <w:rPr>
          <w:noProof/>
        </w:rPr>
      </w:r>
      <w:r w:rsidRPr="00386993">
        <w:rPr>
          <w:noProof/>
        </w:rPr>
        <w:fldChar w:fldCharType="separate"/>
      </w:r>
      <w:r w:rsidR="007F53C3">
        <w:rPr>
          <w:noProof/>
        </w:rPr>
        <w:t>343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95</w:t>
      </w:r>
      <w:r>
        <w:rPr>
          <w:noProof/>
        </w:rPr>
        <w:tab/>
        <w:t>Distribution that flows indirectly to an entity</w:t>
      </w:r>
      <w:r w:rsidRPr="00386993">
        <w:rPr>
          <w:noProof/>
        </w:rPr>
        <w:tab/>
      </w:r>
      <w:r w:rsidRPr="00386993">
        <w:rPr>
          <w:noProof/>
        </w:rPr>
        <w:fldChar w:fldCharType="begin"/>
      </w:r>
      <w:r w:rsidRPr="00386993">
        <w:rPr>
          <w:noProof/>
        </w:rPr>
        <w:instrText xml:space="preserve"> PAGEREF _Toc390165479 \h </w:instrText>
      </w:r>
      <w:r w:rsidRPr="00386993">
        <w:rPr>
          <w:noProof/>
        </w:rPr>
      </w:r>
      <w:r w:rsidRPr="00386993">
        <w:rPr>
          <w:noProof/>
        </w:rPr>
        <w:fldChar w:fldCharType="separate"/>
      </w:r>
      <w:r w:rsidR="007F53C3">
        <w:rPr>
          <w:noProof/>
        </w:rPr>
        <w:t>344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207</w:t>
      </w:r>
      <w:r>
        <w:rPr>
          <w:noProof/>
        </w:rPr>
        <w:noBreakHyphen/>
        <w:t>E—Exceptions to the rules in Subdivision 207</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_Toc390165480 \h </w:instrText>
      </w:r>
      <w:r w:rsidRPr="00386993">
        <w:rPr>
          <w:b w:val="0"/>
          <w:noProof/>
          <w:sz w:val="18"/>
        </w:rPr>
      </w:r>
      <w:r w:rsidRPr="00386993">
        <w:rPr>
          <w:b w:val="0"/>
          <w:noProof/>
          <w:sz w:val="18"/>
        </w:rPr>
        <w:fldChar w:fldCharType="separate"/>
      </w:r>
      <w:r w:rsidR="007F53C3">
        <w:rPr>
          <w:b w:val="0"/>
          <w:noProof/>
          <w:sz w:val="18"/>
        </w:rPr>
        <w:t>346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_Toc390165481 \h </w:instrText>
      </w:r>
      <w:r w:rsidRPr="00386993">
        <w:rPr>
          <w:b w:val="0"/>
          <w:noProof/>
          <w:sz w:val="18"/>
        </w:rPr>
      </w:r>
      <w:r w:rsidRPr="00386993">
        <w:rPr>
          <w:b w:val="0"/>
          <w:noProof/>
          <w:sz w:val="18"/>
        </w:rPr>
        <w:fldChar w:fldCharType="separate"/>
      </w:r>
      <w:r w:rsidR="007F53C3">
        <w:rPr>
          <w:b w:val="0"/>
          <w:noProof/>
          <w:sz w:val="18"/>
        </w:rPr>
        <w:t>346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105</w:t>
      </w:r>
      <w:r>
        <w:rPr>
          <w:noProof/>
        </w:rPr>
        <w:tab/>
        <w:t>What this Subdivision is about</w:t>
      </w:r>
      <w:r w:rsidRPr="00386993">
        <w:rPr>
          <w:noProof/>
        </w:rPr>
        <w:tab/>
      </w:r>
      <w:r w:rsidRPr="00386993">
        <w:rPr>
          <w:noProof/>
        </w:rPr>
        <w:fldChar w:fldCharType="begin"/>
      </w:r>
      <w:r w:rsidRPr="00386993">
        <w:rPr>
          <w:noProof/>
        </w:rPr>
        <w:instrText xml:space="preserve"> PAGEREF _Toc390165482 \h </w:instrText>
      </w:r>
      <w:r w:rsidRPr="00386993">
        <w:rPr>
          <w:noProof/>
        </w:rPr>
      </w:r>
      <w:r w:rsidRPr="00386993">
        <w:rPr>
          <w:noProof/>
        </w:rPr>
        <w:fldChar w:fldCharType="separate"/>
      </w:r>
      <w:r w:rsidR="007F53C3">
        <w:rPr>
          <w:noProof/>
        </w:rPr>
        <w:t>346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_Toc390165483 \h </w:instrText>
      </w:r>
      <w:r w:rsidRPr="00386993">
        <w:rPr>
          <w:b w:val="0"/>
          <w:noProof/>
          <w:sz w:val="18"/>
        </w:rPr>
      </w:r>
      <w:r w:rsidRPr="00386993">
        <w:rPr>
          <w:b w:val="0"/>
          <w:noProof/>
          <w:sz w:val="18"/>
        </w:rPr>
        <w:fldChar w:fldCharType="separate"/>
      </w:r>
      <w:r w:rsidR="007F53C3">
        <w:rPr>
          <w:b w:val="0"/>
          <w:noProof/>
          <w:sz w:val="18"/>
        </w:rPr>
        <w:t>347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110</w:t>
      </w:r>
      <w:r>
        <w:rPr>
          <w:noProof/>
        </w:rPr>
        <w:tab/>
        <w:t>Effect of non</w:t>
      </w:r>
      <w:r>
        <w:rPr>
          <w:noProof/>
        </w:rPr>
        <w:noBreakHyphen/>
        <w:t>assessable income on gross up and tax offset</w:t>
      </w:r>
      <w:r w:rsidRPr="00386993">
        <w:rPr>
          <w:noProof/>
        </w:rPr>
        <w:tab/>
      </w:r>
      <w:r w:rsidRPr="00386993">
        <w:rPr>
          <w:noProof/>
        </w:rPr>
        <w:fldChar w:fldCharType="begin"/>
      </w:r>
      <w:r w:rsidRPr="00386993">
        <w:rPr>
          <w:noProof/>
        </w:rPr>
        <w:instrText xml:space="preserve"> PAGEREF _Toc390165484 \h </w:instrText>
      </w:r>
      <w:r w:rsidRPr="00386993">
        <w:rPr>
          <w:noProof/>
        </w:rPr>
      </w:r>
      <w:r w:rsidRPr="00386993">
        <w:rPr>
          <w:noProof/>
        </w:rPr>
        <w:fldChar w:fldCharType="separate"/>
      </w:r>
      <w:r w:rsidR="007F53C3">
        <w:rPr>
          <w:noProof/>
        </w:rPr>
        <w:t>347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Exempt institutions</w:t>
      </w:r>
      <w:r w:rsidRPr="00386993">
        <w:rPr>
          <w:b w:val="0"/>
          <w:noProof/>
          <w:sz w:val="18"/>
        </w:rPr>
        <w:tab/>
      </w:r>
      <w:r w:rsidRPr="00386993">
        <w:rPr>
          <w:b w:val="0"/>
          <w:noProof/>
          <w:sz w:val="18"/>
        </w:rPr>
        <w:fldChar w:fldCharType="begin"/>
      </w:r>
      <w:r w:rsidRPr="00386993">
        <w:rPr>
          <w:b w:val="0"/>
          <w:noProof/>
          <w:sz w:val="18"/>
        </w:rPr>
        <w:instrText xml:space="preserve"> PAGEREF _Toc390165485 \h </w:instrText>
      </w:r>
      <w:r w:rsidRPr="00386993">
        <w:rPr>
          <w:b w:val="0"/>
          <w:noProof/>
          <w:sz w:val="18"/>
        </w:rPr>
      </w:r>
      <w:r w:rsidRPr="00386993">
        <w:rPr>
          <w:b w:val="0"/>
          <w:noProof/>
          <w:sz w:val="18"/>
        </w:rPr>
        <w:fldChar w:fldCharType="separate"/>
      </w:r>
      <w:r w:rsidR="007F53C3">
        <w:rPr>
          <w:b w:val="0"/>
          <w:noProof/>
          <w:sz w:val="18"/>
        </w:rPr>
        <w:t>348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115</w:t>
      </w:r>
      <w:r>
        <w:rPr>
          <w:noProof/>
        </w:rPr>
        <w:tab/>
        <w:t>Which exempt institutions are eligible for a refund?</w:t>
      </w:r>
      <w:r w:rsidRPr="00386993">
        <w:rPr>
          <w:noProof/>
        </w:rPr>
        <w:tab/>
      </w:r>
      <w:r w:rsidRPr="00386993">
        <w:rPr>
          <w:noProof/>
        </w:rPr>
        <w:fldChar w:fldCharType="begin"/>
      </w:r>
      <w:r w:rsidRPr="00386993">
        <w:rPr>
          <w:noProof/>
        </w:rPr>
        <w:instrText xml:space="preserve"> PAGEREF _Toc390165486 \h </w:instrText>
      </w:r>
      <w:r w:rsidRPr="00386993">
        <w:rPr>
          <w:noProof/>
        </w:rPr>
      </w:r>
      <w:r w:rsidRPr="00386993">
        <w:rPr>
          <w:noProof/>
        </w:rPr>
        <w:fldChar w:fldCharType="separate"/>
      </w:r>
      <w:r w:rsidR="007F53C3">
        <w:rPr>
          <w:noProof/>
        </w:rPr>
        <w:t>348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117</w:t>
      </w:r>
      <w:r>
        <w:rPr>
          <w:noProof/>
        </w:rPr>
        <w:tab/>
        <w:t>Residency requirement</w:t>
      </w:r>
      <w:r w:rsidRPr="00386993">
        <w:rPr>
          <w:noProof/>
        </w:rPr>
        <w:tab/>
      </w:r>
      <w:r w:rsidRPr="00386993">
        <w:rPr>
          <w:noProof/>
        </w:rPr>
        <w:fldChar w:fldCharType="begin"/>
      </w:r>
      <w:r w:rsidRPr="00386993">
        <w:rPr>
          <w:noProof/>
        </w:rPr>
        <w:instrText xml:space="preserve"> PAGEREF _Toc390165487 \h </w:instrText>
      </w:r>
      <w:r w:rsidRPr="00386993">
        <w:rPr>
          <w:noProof/>
        </w:rPr>
      </w:r>
      <w:r w:rsidRPr="00386993">
        <w:rPr>
          <w:noProof/>
        </w:rPr>
        <w:fldChar w:fldCharType="separate"/>
      </w:r>
      <w:r w:rsidR="007F53C3">
        <w:rPr>
          <w:noProof/>
        </w:rPr>
        <w:t>349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119</w:t>
      </w:r>
      <w:r>
        <w:rPr>
          <w:noProof/>
        </w:rPr>
        <w:tab/>
        <w:t>Entity not treated as exempt institution eligible for refund in certain circumstances</w:t>
      </w:r>
      <w:r w:rsidRPr="00386993">
        <w:rPr>
          <w:noProof/>
        </w:rPr>
        <w:tab/>
      </w:r>
      <w:r w:rsidRPr="00386993">
        <w:rPr>
          <w:noProof/>
        </w:rPr>
        <w:fldChar w:fldCharType="begin"/>
      </w:r>
      <w:r w:rsidRPr="00386993">
        <w:rPr>
          <w:noProof/>
        </w:rPr>
        <w:instrText xml:space="preserve"> PAGEREF _Toc390165488 \h </w:instrText>
      </w:r>
      <w:r w:rsidRPr="00386993">
        <w:rPr>
          <w:noProof/>
        </w:rPr>
      </w:r>
      <w:r w:rsidRPr="00386993">
        <w:rPr>
          <w:noProof/>
        </w:rPr>
        <w:fldChar w:fldCharType="separate"/>
      </w:r>
      <w:r w:rsidR="007F53C3">
        <w:rPr>
          <w:noProof/>
        </w:rPr>
        <w:t>350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120</w:t>
      </w:r>
      <w:r>
        <w:rPr>
          <w:noProof/>
        </w:rPr>
        <w:tab/>
        <w:t>Entity may be ineligible because of a distribution event</w:t>
      </w:r>
      <w:r w:rsidRPr="00386993">
        <w:rPr>
          <w:noProof/>
        </w:rPr>
        <w:tab/>
      </w:r>
      <w:r w:rsidRPr="00386993">
        <w:rPr>
          <w:noProof/>
        </w:rPr>
        <w:fldChar w:fldCharType="begin"/>
      </w:r>
      <w:r w:rsidRPr="00386993">
        <w:rPr>
          <w:noProof/>
        </w:rPr>
        <w:instrText xml:space="preserve"> PAGEREF _Toc390165489 \h </w:instrText>
      </w:r>
      <w:r w:rsidRPr="00386993">
        <w:rPr>
          <w:noProof/>
        </w:rPr>
      </w:r>
      <w:r w:rsidRPr="00386993">
        <w:rPr>
          <w:noProof/>
        </w:rPr>
        <w:fldChar w:fldCharType="separate"/>
      </w:r>
      <w:r w:rsidR="007F53C3">
        <w:rPr>
          <w:noProof/>
        </w:rPr>
        <w:t>350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122</w:t>
      </w:r>
      <w:r>
        <w:rPr>
          <w:noProof/>
        </w:rPr>
        <w:tab/>
        <w:t>Entity may be ineligible if distribution is in the form of property other than money</w:t>
      </w:r>
      <w:r w:rsidRPr="00386993">
        <w:rPr>
          <w:noProof/>
        </w:rPr>
        <w:tab/>
      </w:r>
      <w:r w:rsidRPr="00386993">
        <w:rPr>
          <w:noProof/>
        </w:rPr>
        <w:fldChar w:fldCharType="begin"/>
      </w:r>
      <w:r w:rsidRPr="00386993">
        <w:rPr>
          <w:noProof/>
        </w:rPr>
        <w:instrText xml:space="preserve"> PAGEREF _Toc390165490 \h </w:instrText>
      </w:r>
      <w:r w:rsidRPr="00386993">
        <w:rPr>
          <w:noProof/>
        </w:rPr>
      </w:r>
      <w:r w:rsidRPr="00386993">
        <w:rPr>
          <w:noProof/>
        </w:rPr>
        <w:fldChar w:fldCharType="separate"/>
      </w:r>
      <w:r w:rsidR="007F53C3">
        <w:rPr>
          <w:noProof/>
        </w:rPr>
        <w:t>352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124</w:t>
      </w:r>
      <w:r>
        <w:rPr>
          <w:noProof/>
        </w:rPr>
        <w:tab/>
        <w:t>Entity may be ineligible if other money or property also acquired</w:t>
      </w:r>
      <w:r w:rsidRPr="00386993">
        <w:rPr>
          <w:noProof/>
        </w:rPr>
        <w:tab/>
      </w:r>
      <w:r w:rsidRPr="00386993">
        <w:rPr>
          <w:noProof/>
        </w:rPr>
        <w:fldChar w:fldCharType="begin"/>
      </w:r>
      <w:r w:rsidRPr="00386993">
        <w:rPr>
          <w:noProof/>
        </w:rPr>
        <w:instrText xml:space="preserve"> PAGEREF _Toc390165491 \h </w:instrText>
      </w:r>
      <w:r w:rsidRPr="00386993">
        <w:rPr>
          <w:noProof/>
        </w:rPr>
      </w:r>
      <w:r w:rsidRPr="00386993">
        <w:rPr>
          <w:noProof/>
        </w:rPr>
        <w:fldChar w:fldCharType="separate"/>
      </w:r>
      <w:r w:rsidR="007F53C3">
        <w:rPr>
          <w:noProof/>
        </w:rPr>
        <w:t>353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126</w:t>
      </w:r>
      <w:r>
        <w:rPr>
          <w:noProof/>
        </w:rPr>
        <w:tab/>
        <w:t>Entity may be ineligible if distributions do not match trust share amounts</w:t>
      </w:r>
      <w:r w:rsidRPr="00386993">
        <w:rPr>
          <w:noProof/>
        </w:rPr>
        <w:tab/>
      </w:r>
      <w:r w:rsidRPr="00386993">
        <w:rPr>
          <w:noProof/>
        </w:rPr>
        <w:fldChar w:fldCharType="begin"/>
      </w:r>
      <w:r w:rsidRPr="00386993">
        <w:rPr>
          <w:noProof/>
        </w:rPr>
        <w:instrText xml:space="preserve"> PAGEREF _Toc390165492 \h </w:instrText>
      </w:r>
      <w:r w:rsidRPr="00386993">
        <w:rPr>
          <w:noProof/>
        </w:rPr>
      </w:r>
      <w:r w:rsidRPr="00386993">
        <w:rPr>
          <w:noProof/>
        </w:rPr>
        <w:fldChar w:fldCharType="separate"/>
      </w:r>
      <w:r w:rsidR="007F53C3">
        <w:rPr>
          <w:noProof/>
        </w:rPr>
        <w:t>353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128</w:t>
      </w:r>
      <w:r>
        <w:rPr>
          <w:noProof/>
        </w:rPr>
        <w:tab/>
        <w:t>Reinvestment choice</w:t>
      </w:r>
      <w:r w:rsidRPr="00386993">
        <w:rPr>
          <w:noProof/>
        </w:rPr>
        <w:tab/>
      </w:r>
      <w:r w:rsidRPr="00386993">
        <w:rPr>
          <w:noProof/>
        </w:rPr>
        <w:fldChar w:fldCharType="begin"/>
      </w:r>
      <w:r w:rsidRPr="00386993">
        <w:rPr>
          <w:noProof/>
        </w:rPr>
        <w:instrText xml:space="preserve"> PAGEREF _Toc390165493 \h </w:instrText>
      </w:r>
      <w:r w:rsidRPr="00386993">
        <w:rPr>
          <w:noProof/>
        </w:rPr>
      </w:r>
      <w:r w:rsidRPr="00386993">
        <w:rPr>
          <w:noProof/>
        </w:rPr>
        <w:fldChar w:fldCharType="separate"/>
      </w:r>
      <w:r w:rsidR="007F53C3">
        <w:rPr>
          <w:noProof/>
        </w:rPr>
        <w:t>354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130</w:t>
      </w:r>
      <w:r>
        <w:rPr>
          <w:noProof/>
        </w:rPr>
        <w:tab/>
        <w:t>Controller’s liability</w:t>
      </w:r>
      <w:r w:rsidRPr="00386993">
        <w:rPr>
          <w:noProof/>
        </w:rPr>
        <w:tab/>
      </w:r>
      <w:r w:rsidRPr="00386993">
        <w:rPr>
          <w:noProof/>
        </w:rPr>
        <w:fldChar w:fldCharType="begin"/>
      </w:r>
      <w:r w:rsidRPr="00386993">
        <w:rPr>
          <w:noProof/>
        </w:rPr>
        <w:instrText xml:space="preserve"> PAGEREF _Toc390165494 \h </w:instrText>
      </w:r>
      <w:r w:rsidRPr="00386993">
        <w:rPr>
          <w:noProof/>
        </w:rPr>
      </w:r>
      <w:r w:rsidRPr="00386993">
        <w:rPr>
          <w:noProof/>
        </w:rPr>
        <w:fldChar w:fldCharType="separate"/>
      </w:r>
      <w:r w:rsidR="007F53C3">
        <w:rPr>
          <w:noProof/>
        </w:rPr>
        <w:t>356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132</w:t>
      </w:r>
      <w:r>
        <w:rPr>
          <w:noProof/>
        </w:rPr>
        <w:tab/>
        <w:t>Treatment of benefits provided by an entity to a controller</w:t>
      </w:r>
      <w:r w:rsidRPr="00386993">
        <w:rPr>
          <w:noProof/>
        </w:rPr>
        <w:tab/>
      </w:r>
      <w:r w:rsidRPr="00386993">
        <w:rPr>
          <w:noProof/>
        </w:rPr>
        <w:fldChar w:fldCharType="begin"/>
      </w:r>
      <w:r w:rsidRPr="00386993">
        <w:rPr>
          <w:noProof/>
        </w:rPr>
        <w:instrText xml:space="preserve"> PAGEREF _Toc390165495 \h </w:instrText>
      </w:r>
      <w:r w:rsidRPr="00386993">
        <w:rPr>
          <w:noProof/>
        </w:rPr>
      </w:r>
      <w:r w:rsidRPr="00386993">
        <w:rPr>
          <w:noProof/>
        </w:rPr>
        <w:fldChar w:fldCharType="separate"/>
      </w:r>
      <w:r w:rsidR="007F53C3">
        <w:rPr>
          <w:noProof/>
        </w:rPr>
        <w:t>359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134</w:t>
      </w:r>
      <w:r>
        <w:rPr>
          <w:noProof/>
        </w:rPr>
        <w:tab/>
        <w:t>Entity’s present entitlement disregarded in certain circumstances</w:t>
      </w:r>
      <w:r w:rsidRPr="00386993">
        <w:rPr>
          <w:noProof/>
        </w:rPr>
        <w:tab/>
      </w:r>
      <w:r w:rsidRPr="00386993">
        <w:rPr>
          <w:noProof/>
        </w:rPr>
        <w:fldChar w:fldCharType="begin"/>
      </w:r>
      <w:r w:rsidRPr="00386993">
        <w:rPr>
          <w:noProof/>
        </w:rPr>
        <w:instrText xml:space="preserve"> PAGEREF _Toc390165496 \h </w:instrText>
      </w:r>
      <w:r w:rsidRPr="00386993">
        <w:rPr>
          <w:noProof/>
        </w:rPr>
      </w:r>
      <w:r w:rsidRPr="00386993">
        <w:rPr>
          <w:noProof/>
        </w:rPr>
        <w:fldChar w:fldCharType="separate"/>
      </w:r>
      <w:r w:rsidR="007F53C3">
        <w:rPr>
          <w:noProof/>
        </w:rPr>
        <w:t>360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136</w:t>
      </w:r>
      <w:r>
        <w:rPr>
          <w:noProof/>
        </w:rPr>
        <w:tab/>
        <w:t>Review of certain decisions</w:t>
      </w:r>
      <w:r w:rsidRPr="00386993">
        <w:rPr>
          <w:noProof/>
        </w:rPr>
        <w:tab/>
      </w:r>
      <w:r w:rsidRPr="00386993">
        <w:rPr>
          <w:noProof/>
        </w:rPr>
        <w:fldChar w:fldCharType="begin"/>
      </w:r>
      <w:r w:rsidRPr="00386993">
        <w:rPr>
          <w:noProof/>
        </w:rPr>
        <w:instrText xml:space="preserve"> PAGEREF _Toc390165497 \h </w:instrText>
      </w:r>
      <w:r w:rsidRPr="00386993">
        <w:rPr>
          <w:noProof/>
        </w:rPr>
      </w:r>
      <w:r w:rsidRPr="00386993">
        <w:rPr>
          <w:noProof/>
        </w:rPr>
        <w:fldChar w:fldCharType="separate"/>
      </w:r>
      <w:r w:rsidR="007F53C3">
        <w:rPr>
          <w:noProof/>
        </w:rPr>
        <w:t>360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207</w:t>
      </w:r>
      <w:r>
        <w:rPr>
          <w:noProof/>
        </w:rPr>
        <w:noBreakHyphen/>
        <w:t>F—No gross</w:t>
      </w:r>
      <w:r>
        <w:rPr>
          <w:noProof/>
        </w:rPr>
        <w:noBreakHyphen/>
        <w:t>up or tax offset where the imputation system has been manipulated</w:t>
      </w:r>
      <w:r w:rsidRPr="00386993">
        <w:rPr>
          <w:b w:val="0"/>
          <w:noProof/>
          <w:sz w:val="18"/>
        </w:rPr>
        <w:tab/>
      </w:r>
      <w:r w:rsidRPr="00386993">
        <w:rPr>
          <w:b w:val="0"/>
          <w:noProof/>
          <w:sz w:val="18"/>
        </w:rPr>
        <w:fldChar w:fldCharType="begin"/>
      </w:r>
      <w:r w:rsidRPr="00386993">
        <w:rPr>
          <w:b w:val="0"/>
          <w:noProof/>
          <w:sz w:val="18"/>
        </w:rPr>
        <w:instrText xml:space="preserve"> PAGEREF _Toc390165498 \h </w:instrText>
      </w:r>
      <w:r w:rsidRPr="00386993">
        <w:rPr>
          <w:b w:val="0"/>
          <w:noProof/>
          <w:sz w:val="18"/>
        </w:rPr>
      </w:r>
      <w:r w:rsidRPr="00386993">
        <w:rPr>
          <w:b w:val="0"/>
          <w:noProof/>
          <w:sz w:val="18"/>
        </w:rPr>
        <w:fldChar w:fldCharType="separate"/>
      </w:r>
      <w:r w:rsidR="007F53C3">
        <w:rPr>
          <w:b w:val="0"/>
          <w:noProof/>
          <w:sz w:val="18"/>
        </w:rPr>
        <w:t>361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F</w:t>
      </w:r>
      <w:r w:rsidRPr="00386993">
        <w:rPr>
          <w:b w:val="0"/>
          <w:noProof/>
          <w:sz w:val="18"/>
        </w:rPr>
        <w:tab/>
      </w:r>
      <w:r w:rsidRPr="00386993">
        <w:rPr>
          <w:b w:val="0"/>
          <w:noProof/>
          <w:sz w:val="18"/>
        </w:rPr>
        <w:fldChar w:fldCharType="begin"/>
      </w:r>
      <w:r w:rsidRPr="00386993">
        <w:rPr>
          <w:b w:val="0"/>
          <w:noProof/>
          <w:sz w:val="18"/>
        </w:rPr>
        <w:instrText xml:space="preserve"> PAGEREF _Toc390165499 \h </w:instrText>
      </w:r>
      <w:r w:rsidRPr="00386993">
        <w:rPr>
          <w:b w:val="0"/>
          <w:noProof/>
          <w:sz w:val="18"/>
        </w:rPr>
      </w:r>
      <w:r w:rsidRPr="00386993">
        <w:rPr>
          <w:b w:val="0"/>
          <w:noProof/>
          <w:sz w:val="18"/>
        </w:rPr>
        <w:fldChar w:fldCharType="separate"/>
      </w:r>
      <w:r w:rsidR="007F53C3">
        <w:rPr>
          <w:b w:val="0"/>
          <w:noProof/>
          <w:sz w:val="18"/>
        </w:rPr>
        <w:t>361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140</w:t>
      </w:r>
      <w:r>
        <w:rPr>
          <w:noProof/>
        </w:rPr>
        <w:tab/>
        <w:t>What this Subdivision is about</w:t>
      </w:r>
      <w:r w:rsidRPr="00386993">
        <w:rPr>
          <w:noProof/>
        </w:rPr>
        <w:tab/>
      </w:r>
      <w:r w:rsidRPr="00386993">
        <w:rPr>
          <w:noProof/>
        </w:rPr>
        <w:fldChar w:fldCharType="begin"/>
      </w:r>
      <w:r w:rsidRPr="00386993">
        <w:rPr>
          <w:noProof/>
        </w:rPr>
        <w:instrText xml:space="preserve"> PAGEREF _Toc390165500 \h </w:instrText>
      </w:r>
      <w:r w:rsidRPr="00386993">
        <w:rPr>
          <w:noProof/>
        </w:rPr>
      </w:r>
      <w:r w:rsidRPr="00386993">
        <w:rPr>
          <w:noProof/>
        </w:rPr>
        <w:fldChar w:fldCharType="separate"/>
      </w:r>
      <w:r w:rsidR="007F53C3">
        <w:rPr>
          <w:noProof/>
        </w:rPr>
        <w:t>361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_Toc390165501 \h </w:instrText>
      </w:r>
      <w:r w:rsidRPr="00386993">
        <w:rPr>
          <w:b w:val="0"/>
          <w:noProof/>
          <w:sz w:val="18"/>
        </w:rPr>
      </w:r>
      <w:r w:rsidRPr="00386993">
        <w:rPr>
          <w:b w:val="0"/>
          <w:noProof/>
          <w:sz w:val="18"/>
        </w:rPr>
        <w:fldChar w:fldCharType="separate"/>
      </w:r>
      <w:r w:rsidR="007F53C3">
        <w:rPr>
          <w:b w:val="0"/>
          <w:noProof/>
          <w:sz w:val="18"/>
        </w:rPr>
        <w:t>361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207</w:t>
      </w:r>
      <w:r>
        <w:rPr>
          <w:noProof/>
        </w:rPr>
        <w:noBreakHyphen/>
        <w:t>145</w:t>
      </w:r>
      <w:r>
        <w:rPr>
          <w:noProof/>
        </w:rPr>
        <w:tab/>
        <w:t>Distribution that is made to an entity</w:t>
      </w:r>
      <w:r w:rsidRPr="00386993">
        <w:rPr>
          <w:noProof/>
        </w:rPr>
        <w:tab/>
      </w:r>
      <w:r w:rsidRPr="00386993">
        <w:rPr>
          <w:noProof/>
        </w:rPr>
        <w:fldChar w:fldCharType="begin"/>
      </w:r>
      <w:r w:rsidRPr="00386993">
        <w:rPr>
          <w:noProof/>
        </w:rPr>
        <w:instrText xml:space="preserve"> PAGEREF _Toc390165502 \h </w:instrText>
      </w:r>
      <w:r w:rsidRPr="00386993">
        <w:rPr>
          <w:noProof/>
        </w:rPr>
      </w:r>
      <w:r w:rsidRPr="00386993">
        <w:rPr>
          <w:noProof/>
        </w:rPr>
        <w:fldChar w:fldCharType="separate"/>
      </w:r>
      <w:r w:rsidR="007F53C3">
        <w:rPr>
          <w:noProof/>
        </w:rPr>
        <w:t>361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150</w:t>
      </w:r>
      <w:r>
        <w:rPr>
          <w:noProof/>
        </w:rPr>
        <w:tab/>
        <w:t>Distribution that flows indirectly to an entity</w:t>
      </w:r>
      <w:r w:rsidRPr="00386993">
        <w:rPr>
          <w:noProof/>
        </w:rPr>
        <w:tab/>
      </w:r>
      <w:r w:rsidRPr="00386993">
        <w:rPr>
          <w:noProof/>
        </w:rPr>
        <w:fldChar w:fldCharType="begin"/>
      </w:r>
      <w:r w:rsidRPr="00386993">
        <w:rPr>
          <w:noProof/>
        </w:rPr>
        <w:instrText xml:space="preserve"> PAGEREF _Toc390165503 \h </w:instrText>
      </w:r>
      <w:r w:rsidRPr="00386993">
        <w:rPr>
          <w:noProof/>
        </w:rPr>
      </w:r>
      <w:r w:rsidRPr="00386993">
        <w:rPr>
          <w:noProof/>
        </w:rPr>
        <w:fldChar w:fldCharType="separate"/>
      </w:r>
      <w:r w:rsidR="007F53C3">
        <w:rPr>
          <w:noProof/>
        </w:rPr>
        <w:t>363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155</w:t>
      </w:r>
      <w:r>
        <w:rPr>
          <w:noProof/>
        </w:rPr>
        <w:tab/>
        <w:t>When is a distribution made as part of a dividend stripping operation?</w:t>
      </w:r>
      <w:r w:rsidRPr="00386993">
        <w:rPr>
          <w:noProof/>
        </w:rPr>
        <w:tab/>
      </w:r>
      <w:r w:rsidRPr="00386993">
        <w:rPr>
          <w:noProof/>
        </w:rPr>
        <w:fldChar w:fldCharType="begin"/>
      </w:r>
      <w:r w:rsidRPr="00386993">
        <w:rPr>
          <w:noProof/>
        </w:rPr>
        <w:instrText xml:space="preserve"> PAGEREF _Toc390165504 \h </w:instrText>
      </w:r>
      <w:r w:rsidRPr="00386993">
        <w:rPr>
          <w:noProof/>
        </w:rPr>
      </w:r>
      <w:r w:rsidRPr="00386993">
        <w:rPr>
          <w:noProof/>
        </w:rPr>
        <w:fldChar w:fldCharType="separate"/>
      </w:r>
      <w:r w:rsidR="007F53C3">
        <w:rPr>
          <w:noProof/>
        </w:rPr>
        <w:t>366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207</w:t>
      </w:r>
      <w:r>
        <w:rPr>
          <w:noProof/>
        </w:rPr>
        <w:noBreakHyphen/>
        <w:t>160</w:t>
      </w:r>
      <w:r>
        <w:rPr>
          <w:noProof/>
        </w:rPr>
        <w:tab/>
        <w:t>Distribution that is treated as an interest payment</w:t>
      </w:r>
      <w:r w:rsidRPr="00386993">
        <w:rPr>
          <w:noProof/>
        </w:rPr>
        <w:tab/>
      </w:r>
      <w:r w:rsidRPr="00386993">
        <w:rPr>
          <w:noProof/>
        </w:rPr>
        <w:fldChar w:fldCharType="begin"/>
      </w:r>
      <w:r w:rsidRPr="00386993">
        <w:rPr>
          <w:noProof/>
        </w:rPr>
        <w:instrText xml:space="preserve"> PAGEREF _Toc390165505 \h </w:instrText>
      </w:r>
      <w:r w:rsidRPr="00386993">
        <w:rPr>
          <w:noProof/>
        </w:rPr>
      </w:r>
      <w:r w:rsidRPr="00386993">
        <w:rPr>
          <w:noProof/>
        </w:rPr>
        <w:fldChar w:fldCharType="separate"/>
      </w:r>
      <w:r w:rsidR="007F53C3">
        <w:rPr>
          <w:noProof/>
        </w:rPr>
        <w:t>367</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386993">
        <w:rPr>
          <w:b w:val="0"/>
          <w:noProof/>
          <w:sz w:val="18"/>
        </w:rPr>
        <w:tab/>
      </w:r>
      <w:r w:rsidRPr="00386993">
        <w:rPr>
          <w:b w:val="0"/>
          <w:noProof/>
          <w:sz w:val="18"/>
        </w:rPr>
        <w:fldChar w:fldCharType="begin"/>
      </w:r>
      <w:r w:rsidRPr="00386993">
        <w:rPr>
          <w:b w:val="0"/>
          <w:noProof/>
          <w:sz w:val="18"/>
        </w:rPr>
        <w:instrText xml:space="preserve"> PAGEREF _Toc390165506 \h </w:instrText>
      </w:r>
      <w:r w:rsidRPr="00386993">
        <w:rPr>
          <w:b w:val="0"/>
          <w:noProof/>
          <w:sz w:val="18"/>
        </w:rPr>
      </w:r>
      <w:r w:rsidRPr="00386993">
        <w:rPr>
          <w:b w:val="0"/>
          <w:noProof/>
          <w:sz w:val="18"/>
        </w:rPr>
        <w:fldChar w:fldCharType="separate"/>
      </w:r>
      <w:r w:rsidR="007F53C3">
        <w:rPr>
          <w:b w:val="0"/>
          <w:noProof/>
          <w:sz w:val="18"/>
        </w:rPr>
        <w:t>368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208</w:t>
      </w:r>
      <w:r>
        <w:rPr>
          <w:noProof/>
        </w:rPr>
        <w:tab/>
      </w:r>
      <w:r w:rsidRPr="00386993">
        <w:rPr>
          <w:b w:val="0"/>
          <w:noProof/>
          <w:sz w:val="18"/>
        </w:rPr>
        <w:t>368</w:t>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5</w:t>
      </w:r>
      <w:r>
        <w:rPr>
          <w:noProof/>
        </w:rPr>
        <w:tab/>
        <w:t>What is an exempting entity?</w:t>
      </w:r>
      <w:r w:rsidRPr="00386993">
        <w:rPr>
          <w:noProof/>
        </w:rPr>
        <w:tab/>
      </w:r>
      <w:r w:rsidRPr="00386993">
        <w:rPr>
          <w:noProof/>
        </w:rPr>
        <w:fldChar w:fldCharType="begin"/>
      </w:r>
      <w:r w:rsidRPr="00386993">
        <w:rPr>
          <w:noProof/>
        </w:rPr>
        <w:instrText xml:space="preserve"> PAGEREF _Toc390165508 \h </w:instrText>
      </w:r>
      <w:r w:rsidRPr="00386993">
        <w:rPr>
          <w:noProof/>
        </w:rPr>
      </w:r>
      <w:r w:rsidRPr="00386993">
        <w:rPr>
          <w:noProof/>
        </w:rPr>
        <w:fldChar w:fldCharType="separate"/>
      </w:r>
      <w:r w:rsidR="007F53C3">
        <w:rPr>
          <w:noProof/>
        </w:rPr>
        <w:t>368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10</w:t>
      </w:r>
      <w:r>
        <w:rPr>
          <w:noProof/>
        </w:rPr>
        <w:tab/>
        <w:t>Former exempting entities</w:t>
      </w:r>
      <w:r w:rsidRPr="00386993">
        <w:rPr>
          <w:noProof/>
        </w:rPr>
        <w:tab/>
      </w:r>
      <w:r w:rsidRPr="00386993">
        <w:rPr>
          <w:noProof/>
        </w:rPr>
        <w:fldChar w:fldCharType="begin"/>
      </w:r>
      <w:r w:rsidRPr="00386993">
        <w:rPr>
          <w:noProof/>
        </w:rPr>
        <w:instrText xml:space="preserve"> PAGEREF _Toc390165509 \h </w:instrText>
      </w:r>
      <w:r w:rsidRPr="00386993">
        <w:rPr>
          <w:noProof/>
        </w:rPr>
      </w:r>
      <w:r w:rsidRPr="00386993">
        <w:rPr>
          <w:noProof/>
        </w:rPr>
        <w:fldChar w:fldCharType="separate"/>
      </w:r>
      <w:r w:rsidR="007F53C3">
        <w:rPr>
          <w:noProof/>
        </w:rPr>
        <w:t>369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15</w:t>
      </w:r>
      <w:r>
        <w:rPr>
          <w:noProof/>
        </w:rPr>
        <w:tab/>
        <w:t>Distributions by exempting entities and former exempting entities</w:t>
      </w:r>
      <w:r w:rsidRPr="00386993">
        <w:rPr>
          <w:noProof/>
        </w:rPr>
        <w:tab/>
      </w:r>
      <w:r w:rsidRPr="00386993">
        <w:rPr>
          <w:noProof/>
        </w:rPr>
        <w:fldChar w:fldCharType="begin"/>
      </w:r>
      <w:r w:rsidRPr="00386993">
        <w:rPr>
          <w:noProof/>
        </w:rPr>
        <w:instrText xml:space="preserve"> PAGEREF _Toc390165510 \h </w:instrText>
      </w:r>
      <w:r w:rsidRPr="00386993">
        <w:rPr>
          <w:noProof/>
        </w:rPr>
      </w:r>
      <w:r w:rsidRPr="00386993">
        <w:rPr>
          <w:noProof/>
        </w:rPr>
        <w:fldChar w:fldCharType="separate"/>
      </w:r>
      <w:r w:rsidR="007F53C3">
        <w:rPr>
          <w:noProof/>
        </w:rPr>
        <w:t>369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A—What are exempting entities and former exempting entities?</w:t>
      </w:r>
      <w:r w:rsidRPr="00386993">
        <w:rPr>
          <w:b w:val="0"/>
          <w:noProof/>
          <w:sz w:val="18"/>
        </w:rPr>
        <w:tab/>
      </w:r>
      <w:r w:rsidRPr="00386993">
        <w:rPr>
          <w:b w:val="0"/>
          <w:noProof/>
          <w:sz w:val="18"/>
        </w:rPr>
        <w:fldChar w:fldCharType="begin"/>
      </w:r>
      <w:r w:rsidRPr="00386993">
        <w:rPr>
          <w:b w:val="0"/>
          <w:noProof/>
          <w:sz w:val="18"/>
        </w:rPr>
        <w:instrText xml:space="preserve"> PAGEREF _Toc390165511 \h </w:instrText>
      </w:r>
      <w:r w:rsidRPr="00386993">
        <w:rPr>
          <w:b w:val="0"/>
          <w:noProof/>
          <w:sz w:val="18"/>
        </w:rPr>
      </w:r>
      <w:r w:rsidRPr="00386993">
        <w:rPr>
          <w:b w:val="0"/>
          <w:noProof/>
          <w:sz w:val="18"/>
        </w:rPr>
        <w:fldChar w:fldCharType="separate"/>
      </w:r>
      <w:r w:rsidR="007F53C3">
        <w:rPr>
          <w:b w:val="0"/>
          <w:noProof/>
          <w:sz w:val="18"/>
        </w:rPr>
        <w:t>369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20</w:t>
      </w:r>
      <w:r>
        <w:rPr>
          <w:noProof/>
        </w:rPr>
        <w:tab/>
        <w:t>Exempting entities</w:t>
      </w:r>
      <w:r w:rsidRPr="00386993">
        <w:rPr>
          <w:noProof/>
        </w:rPr>
        <w:tab/>
      </w:r>
      <w:r w:rsidRPr="00386993">
        <w:rPr>
          <w:noProof/>
        </w:rPr>
        <w:fldChar w:fldCharType="begin"/>
      </w:r>
      <w:r w:rsidRPr="00386993">
        <w:rPr>
          <w:noProof/>
        </w:rPr>
        <w:instrText xml:space="preserve"> PAGEREF _Toc390165512 \h </w:instrText>
      </w:r>
      <w:r w:rsidRPr="00386993">
        <w:rPr>
          <w:noProof/>
        </w:rPr>
      </w:r>
      <w:r w:rsidRPr="00386993">
        <w:rPr>
          <w:noProof/>
        </w:rPr>
        <w:fldChar w:fldCharType="separate"/>
      </w:r>
      <w:r w:rsidR="007F53C3">
        <w:rPr>
          <w:noProof/>
        </w:rPr>
        <w:t>370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25</w:t>
      </w:r>
      <w:r>
        <w:rPr>
          <w:noProof/>
        </w:rPr>
        <w:tab/>
        <w:t>Effective ownership of entity by prescribed persons</w:t>
      </w:r>
      <w:r w:rsidRPr="00386993">
        <w:rPr>
          <w:noProof/>
        </w:rPr>
        <w:tab/>
      </w:r>
      <w:r w:rsidRPr="00386993">
        <w:rPr>
          <w:noProof/>
        </w:rPr>
        <w:fldChar w:fldCharType="begin"/>
      </w:r>
      <w:r w:rsidRPr="00386993">
        <w:rPr>
          <w:noProof/>
        </w:rPr>
        <w:instrText xml:space="preserve"> PAGEREF _Toc390165513 \h </w:instrText>
      </w:r>
      <w:r w:rsidRPr="00386993">
        <w:rPr>
          <w:noProof/>
        </w:rPr>
      </w:r>
      <w:r w:rsidRPr="00386993">
        <w:rPr>
          <w:noProof/>
        </w:rPr>
        <w:fldChar w:fldCharType="separate"/>
      </w:r>
      <w:r w:rsidR="007F53C3">
        <w:rPr>
          <w:noProof/>
        </w:rPr>
        <w:t>370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30</w:t>
      </w:r>
      <w:r>
        <w:rPr>
          <w:noProof/>
        </w:rPr>
        <w:tab/>
        <w:t>Accountable membership interests</w:t>
      </w:r>
      <w:r w:rsidRPr="00386993">
        <w:rPr>
          <w:noProof/>
        </w:rPr>
        <w:tab/>
      </w:r>
      <w:r w:rsidRPr="00386993">
        <w:rPr>
          <w:noProof/>
        </w:rPr>
        <w:fldChar w:fldCharType="begin"/>
      </w:r>
      <w:r w:rsidRPr="00386993">
        <w:rPr>
          <w:noProof/>
        </w:rPr>
        <w:instrText xml:space="preserve"> PAGEREF _Toc390165514 \h </w:instrText>
      </w:r>
      <w:r w:rsidRPr="00386993">
        <w:rPr>
          <w:noProof/>
        </w:rPr>
      </w:r>
      <w:r w:rsidRPr="00386993">
        <w:rPr>
          <w:noProof/>
        </w:rPr>
        <w:fldChar w:fldCharType="separate"/>
      </w:r>
      <w:r w:rsidR="007F53C3">
        <w:rPr>
          <w:noProof/>
        </w:rPr>
        <w:t>371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35</w:t>
      </w:r>
      <w:r>
        <w:rPr>
          <w:noProof/>
        </w:rPr>
        <w:tab/>
        <w:t>Accountable partial interests</w:t>
      </w:r>
      <w:r w:rsidRPr="00386993">
        <w:rPr>
          <w:noProof/>
        </w:rPr>
        <w:tab/>
      </w:r>
      <w:r w:rsidRPr="00386993">
        <w:rPr>
          <w:noProof/>
        </w:rPr>
        <w:fldChar w:fldCharType="begin"/>
      </w:r>
      <w:r w:rsidRPr="00386993">
        <w:rPr>
          <w:noProof/>
        </w:rPr>
        <w:instrText xml:space="preserve"> PAGEREF _Toc390165515 \h </w:instrText>
      </w:r>
      <w:r w:rsidRPr="00386993">
        <w:rPr>
          <w:noProof/>
        </w:rPr>
      </w:r>
      <w:r w:rsidRPr="00386993">
        <w:rPr>
          <w:noProof/>
        </w:rPr>
        <w:fldChar w:fldCharType="separate"/>
      </w:r>
      <w:r w:rsidR="007F53C3">
        <w:rPr>
          <w:noProof/>
        </w:rPr>
        <w:t>374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40</w:t>
      </w:r>
      <w:r>
        <w:rPr>
          <w:noProof/>
        </w:rPr>
        <w:tab/>
        <w:t>Prescribed persons</w:t>
      </w:r>
      <w:r w:rsidRPr="00386993">
        <w:rPr>
          <w:noProof/>
        </w:rPr>
        <w:tab/>
      </w:r>
      <w:r w:rsidRPr="00386993">
        <w:rPr>
          <w:noProof/>
        </w:rPr>
        <w:fldChar w:fldCharType="begin"/>
      </w:r>
      <w:r w:rsidRPr="00386993">
        <w:rPr>
          <w:noProof/>
        </w:rPr>
        <w:instrText xml:space="preserve"> PAGEREF _Toc390165516 \h </w:instrText>
      </w:r>
      <w:r w:rsidRPr="00386993">
        <w:rPr>
          <w:noProof/>
        </w:rPr>
      </w:r>
      <w:r w:rsidRPr="00386993">
        <w:rPr>
          <w:noProof/>
        </w:rPr>
        <w:fldChar w:fldCharType="separate"/>
      </w:r>
      <w:r w:rsidR="007F53C3">
        <w:rPr>
          <w:noProof/>
        </w:rPr>
        <w:t>375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45</w:t>
      </w:r>
      <w:r>
        <w:rPr>
          <w:noProof/>
        </w:rPr>
        <w:tab/>
        <w:t>Persons who are taken to be prescribed persons</w:t>
      </w:r>
      <w:r w:rsidRPr="00386993">
        <w:rPr>
          <w:noProof/>
        </w:rPr>
        <w:tab/>
      </w:r>
      <w:r w:rsidRPr="00386993">
        <w:rPr>
          <w:noProof/>
        </w:rPr>
        <w:fldChar w:fldCharType="begin"/>
      </w:r>
      <w:r w:rsidRPr="00386993">
        <w:rPr>
          <w:noProof/>
        </w:rPr>
        <w:instrText xml:space="preserve"> PAGEREF _Toc390165517 \h </w:instrText>
      </w:r>
      <w:r w:rsidRPr="00386993">
        <w:rPr>
          <w:noProof/>
        </w:rPr>
      </w:r>
      <w:r w:rsidRPr="00386993">
        <w:rPr>
          <w:noProof/>
        </w:rPr>
        <w:fldChar w:fldCharType="separate"/>
      </w:r>
      <w:r w:rsidR="007F53C3">
        <w:rPr>
          <w:noProof/>
        </w:rPr>
        <w:t>376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50</w:t>
      </w:r>
      <w:r>
        <w:rPr>
          <w:noProof/>
        </w:rPr>
        <w:tab/>
        <w:t>Former exempting companies</w:t>
      </w:r>
      <w:r w:rsidRPr="00386993">
        <w:rPr>
          <w:noProof/>
        </w:rPr>
        <w:tab/>
      </w:r>
      <w:r w:rsidRPr="00386993">
        <w:rPr>
          <w:noProof/>
        </w:rPr>
        <w:fldChar w:fldCharType="begin"/>
      </w:r>
      <w:r w:rsidRPr="00386993">
        <w:rPr>
          <w:noProof/>
        </w:rPr>
        <w:instrText xml:space="preserve"> PAGEREF _Toc390165518 \h </w:instrText>
      </w:r>
      <w:r w:rsidRPr="00386993">
        <w:rPr>
          <w:noProof/>
        </w:rPr>
      </w:r>
      <w:r w:rsidRPr="00386993">
        <w:rPr>
          <w:noProof/>
        </w:rPr>
        <w:fldChar w:fldCharType="separate"/>
      </w:r>
      <w:r w:rsidR="007F53C3">
        <w:rPr>
          <w:noProof/>
        </w:rPr>
        <w:t>378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B—Franking with an exempting credit</w:t>
      </w:r>
      <w:r w:rsidRPr="00386993">
        <w:rPr>
          <w:b w:val="0"/>
          <w:noProof/>
          <w:sz w:val="18"/>
        </w:rPr>
        <w:tab/>
      </w:r>
      <w:r w:rsidRPr="00386993">
        <w:rPr>
          <w:b w:val="0"/>
          <w:noProof/>
          <w:sz w:val="18"/>
        </w:rPr>
        <w:fldChar w:fldCharType="begin"/>
      </w:r>
      <w:r w:rsidRPr="00386993">
        <w:rPr>
          <w:b w:val="0"/>
          <w:noProof/>
          <w:sz w:val="18"/>
        </w:rPr>
        <w:instrText xml:space="preserve"> PAGEREF _Toc390165519 \h </w:instrText>
      </w:r>
      <w:r w:rsidRPr="00386993">
        <w:rPr>
          <w:b w:val="0"/>
          <w:noProof/>
          <w:sz w:val="18"/>
        </w:rPr>
      </w:r>
      <w:r w:rsidRPr="00386993">
        <w:rPr>
          <w:b w:val="0"/>
          <w:noProof/>
          <w:sz w:val="18"/>
        </w:rPr>
        <w:fldChar w:fldCharType="separate"/>
      </w:r>
      <w:r w:rsidR="007F53C3">
        <w:rPr>
          <w:b w:val="0"/>
          <w:noProof/>
          <w:sz w:val="18"/>
        </w:rPr>
        <w:t>378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_Toc390165520 \h </w:instrText>
      </w:r>
      <w:r w:rsidRPr="00386993">
        <w:rPr>
          <w:b w:val="0"/>
          <w:noProof/>
          <w:sz w:val="18"/>
        </w:rPr>
      </w:r>
      <w:r w:rsidRPr="00386993">
        <w:rPr>
          <w:b w:val="0"/>
          <w:noProof/>
          <w:sz w:val="18"/>
        </w:rPr>
        <w:fldChar w:fldCharType="separate"/>
      </w:r>
      <w:r w:rsidR="007F53C3">
        <w:rPr>
          <w:b w:val="0"/>
          <w:noProof/>
          <w:sz w:val="18"/>
        </w:rPr>
        <w:t>378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55</w:t>
      </w:r>
      <w:r>
        <w:rPr>
          <w:noProof/>
        </w:rPr>
        <w:tab/>
        <w:t>What this Subdivision is about</w:t>
      </w:r>
      <w:r w:rsidRPr="00386993">
        <w:rPr>
          <w:noProof/>
        </w:rPr>
        <w:tab/>
      </w:r>
      <w:r w:rsidRPr="00386993">
        <w:rPr>
          <w:noProof/>
        </w:rPr>
        <w:fldChar w:fldCharType="begin"/>
      </w:r>
      <w:r w:rsidRPr="00386993">
        <w:rPr>
          <w:noProof/>
        </w:rPr>
        <w:instrText xml:space="preserve"> PAGEREF _Toc390165521 \h </w:instrText>
      </w:r>
      <w:r w:rsidRPr="00386993">
        <w:rPr>
          <w:noProof/>
        </w:rPr>
      </w:r>
      <w:r w:rsidRPr="00386993">
        <w:rPr>
          <w:noProof/>
        </w:rPr>
        <w:fldChar w:fldCharType="separate"/>
      </w:r>
      <w:r w:rsidR="007F53C3">
        <w:rPr>
          <w:noProof/>
        </w:rPr>
        <w:t>378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_Toc390165522 \h </w:instrText>
      </w:r>
      <w:r w:rsidRPr="00386993">
        <w:rPr>
          <w:b w:val="0"/>
          <w:noProof/>
          <w:sz w:val="18"/>
        </w:rPr>
      </w:r>
      <w:r w:rsidRPr="00386993">
        <w:rPr>
          <w:b w:val="0"/>
          <w:noProof/>
          <w:sz w:val="18"/>
        </w:rPr>
        <w:fldChar w:fldCharType="separate"/>
      </w:r>
      <w:r w:rsidR="007F53C3">
        <w:rPr>
          <w:b w:val="0"/>
          <w:noProof/>
          <w:sz w:val="18"/>
        </w:rPr>
        <w:t>379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60</w:t>
      </w:r>
      <w:r>
        <w:rPr>
          <w:noProof/>
        </w:rPr>
        <w:tab/>
        <w:t>Franking with an exempting credit</w:t>
      </w:r>
      <w:r w:rsidRPr="00386993">
        <w:rPr>
          <w:noProof/>
        </w:rPr>
        <w:tab/>
      </w:r>
      <w:r w:rsidRPr="00386993">
        <w:rPr>
          <w:noProof/>
        </w:rPr>
        <w:fldChar w:fldCharType="begin"/>
      </w:r>
      <w:r w:rsidRPr="00386993">
        <w:rPr>
          <w:noProof/>
        </w:rPr>
        <w:instrText xml:space="preserve"> PAGEREF _Toc390165523 \h </w:instrText>
      </w:r>
      <w:r w:rsidRPr="00386993">
        <w:rPr>
          <w:noProof/>
        </w:rPr>
      </w:r>
      <w:r w:rsidRPr="00386993">
        <w:rPr>
          <w:noProof/>
        </w:rPr>
        <w:fldChar w:fldCharType="separate"/>
      </w:r>
      <w:r w:rsidR="007F53C3">
        <w:rPr>
          <w:noProof/>
        </w:rPr>
        <w:t>379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C—Amount of the exempting credit on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_Toc390165524 \h </w:instrText>
      </w:r>
      <w:r w:rsidRPr="00386993">
        <w:rPr>
          <w:b w:val="0"/>
          <w:noProof/>
          <w:sz w:val="18"/>
        </w:rPr>
      </w:r>
      <w:r w:rsidRPr="00386993">
        <w:rPr>
          <w:b w:val="0"/>
          <w:noProof/>
          <w:sz w:val="18"/>
        </w:rPr>
        <w:fldChar w:fldCharType="separate"/>
      </w:r>
      <w:r w:rsidR="007F53C3">
        <w:rPr>
          <w:b w:val="0"/>
          <w:noProof/>
          <w:sz w:val="18"/>
        </w:rPr>
        <w:t>379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_Toc390165525 \h </w:instrText>
      </w:r>
      <w:r w:rsidRPr="00386993">
        <w:rPr>
          <w:b w:val="0"/>
          <w:noProof/>
          <w:sz w:val="18"/>
        </w:rPr>
      </w:r>
      <w:r w:rsidRPr="00386993">
        <w:rPr>
          <w:b w:val="0"/>
          <w:noProof/>
          <w:sz w:val="18"/>
        </w:rPr>
        <w:fldChar w:fldCharType="separate"/>
      </w:r>
      <w:r w:rsidR="007F53C3">
        <w:rPr>
          <w:b w:val="0"/>
          <w:noProof/>
          <w:sz w:val="18"/>
        </w:rPr>
        <w:t>379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65</w:t>
      </w:r>
      <w:r>
        <w:rPr>
          <w:noProof/>
        </w:rPr>
        <w:tab/>
        <w:t>What this Subdivision is about</w:t>
      </w:r>
      <w:r w:rsidRPr="00386993">
        <w:rPr>
          <w:noProof/>
        </w:rPr>
        <w:tab/>
      </w:r>
      <w:r w:rsidRPr="00386993">
        <w:rPr>
          <w:noProof/>
        </w:rPr>
        <w:fldChar w:fldCharType="begin"/>
      </w:r>
      <w:r w:rsidRPr="00386993">
        <w:rPr>
          <w:noProof/>
        </w:rPr>
        <w:instrText xml:space="preserve"> PAGEREF _Toc390165526 \h </w:instrText>
      </w:r>
      <w:r w:rsidRPr="00386993">
        <w:rPr>
          <w:noProof/>
        </w:rPr>
      </w:r>
      <w:r w:rsidRPr="00386993">
        <w:rPr>
          <w:noProof/>
        </w:rPr>
        <w:fldChar w:fldCharType="separate"/>
      </w:r>
      <w:r w:rsidR="007F53C3">
        <w:rPr>
          <w:noProof/>
        </w:rPr>
        <w:t>379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_Toc390165527 \h </w:instrText>
      </w:r>
      <w:r w:rsidRPr="00386993">
        <w:rPr>
          <w:b w:val="0"/>
          <w:noProof/>
          <w:sz w:val="18"/>
        </w:rPr>
      </w:r>
      <w:r w:rsidRPr="00386993">
        <w:rPr>
          <w:b w:val="0"/>
          <w:noProof/>
          <w:sz w:val="18"/>
        </w:rPr>
        <w:fldChar w:fldCharType="separate"/>
      </w:r>
      <w:r w:rsidR="007F53C3">
        <w:rPr>
          <w:b w:val="0"/>
          <w:noProof/>
          <w:sz w:val="18"/>
        </w:rPr>
        <w:t>380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70</w:t>
      </w:r>
      <w:r>
        <w:rPr>
          <w:noProof/>
        </w:rPr>
        <w:tab/>
        <w:t>Amount of the exempting credit on a distribution</w:t>
      </w:r>
      <w:r w:rsidRPr="00386993">
        <w:rPr>
          <w:noProof/>
        </w:rPr>
        <w:tab/>
      </w:r>
      <w:r w:rsidRPr="00386993">
        <w:rPr>
          <w:noProof/>
        </w:rPr>
        <w:fldChar w:fldCharType="begin"/>
      </w:r>
      <w:r w:rsidRPr="00386993">
        <w:rPr>
          <w:noProof/>
        </w:rPr>
        <w:instrText xml:space="preserve"> PAGEREF _Toc390165528 \h </w:instrText>
      </w:r>
      <w:r w:rsidRPr="00386993">
        <w:rPr>
          <w:noProof/>
        </w:rPr>
      </w:r>
      <w:r w:rsidRPr="00386993">
        <w:rPr>
          <w:noProof/>
        </w:rPr>
        <w:fldChar w:fldCharType="separate"/>
      </w:r>
      <w:r w:rsidR="007F53C3">
        <w:rPr>
          <w:noProof/>
        </w:rPr>
        <w:t>380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D—Distribution statements</w:t>
      </w:r>
      <w:r w:rsidRPr="00386993">
        <w:rPr>
          <w:b w:val="0"/>
          <w:noProof/>
          <w:sz w:val="18"/>
        </w:rPr>
        <w:tab/>
      </w:r>
      <w:r w:rsidRPr="00386993">
        <w:rPr>
          <w:b w:val="0"/>
          <w:noProof/>
          <w:sz w:val="18"/>
        </w:rPr>
        <w:fldChar w:fldCharType="begin"/>
      </w:r>
      <w:r w:rsidRPr="00386993">
        <w:rPr>
          <w:b w:val="0"/>
          <w:noProof/>
          <w:sz w:val="18"/>
        </w:rPr>
        <w:instrText xml:space="preserve"> PAGEREF _Toc390165529 \h </w:instrText>
      </w:r>
      <w:r w:rsidRPr="00386993">
        <w:rPr>
          <w:b w:val="0"/>
          <w:noProof/>
          <w:sz w:val="18"/>
        </w:rPr>
      </w:r>
      <w:r w:rsidRPr="00386993">
        <w:rPr>
          <w:b w:val="0"/>
          <w:noProof/>
          <w:sz w:val="18"/>
        </w:rPr>
        <w:fldChar w:fldCharType="separate"/>
      </w:r>
      <w:r w:rsidR="007F53C3">
        <w:rPr>
          <w:b w:val="0"/>
          <w:noProof/>
          <w:sz w:val="18"/>
        </w:rPr>
        <w:t>380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_Toc390165530 \h </w:instrText>
      </w:r>
      <w:r w:rsidRPr="00386993">
        <w:rPr>
          <w:b w:val="0"/>
          <w:noProof/>
          <w:sz w:val="18"/>
        </w:rPr>
      </w:r>
      <w:r w:rsidRPr="00386993">
        <w:rPr>
          <w:b w:val="0"/>
          <w:noProof/>
          <w:sz w:val="18"/>
        </w:rPr>
        <w:fldChar w:fldCharType="separate"/>
      </w:r>
      <w:r w:rsidR="007F53C3">
        <w:rPr>
          <w:b w:val="0"/>
          <w:noProof/>
          <w:sz w:val="18"/>
        </w:rPr>
        <w:t>380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75</w:t>
      </w:r>
      <w:r>
        <w:rPr>
          <w:noProof/>
        </w:rPr>
        <w:tab/>
        <w:t>Guide to Subdivision 208</w:t>
      </w:r>
      <w:r>
        <w:rPr>
          <w:noProof/>
        </w:rPr>
        <w:noBreakHyphen/>
        <w:t>D</w:t>
      </w:r>
      <w:r w:rsidRPr="00386993">
        <w:rPr>
          <w:noProof/>
        </w:rPr>
        <w:tab/>
      </w:r>
      <w:r w:rsidRPr="00386993">
        <w:rPr>
          <w:noProof/>
        </w:rPr>
        <w:fldChar w:fldCharType="begin"/>
      </w:r>
      <w:r w:rsidRPr="00386993">
        <w:rPr>
          <w:noProof/>
        </w:rPr>
        <w:instrText xml:space="preserve"> PAGEREF _Toc390165531 \h </w:instrText>
      </w:r>
      <w:r w:rsidRPr="00386993">
        <w:rPr>
          <w:noProof/>
        </w:rPr>
      </w:r>
      <w:r w:rsidRPr="00386993">
        <w:rPr>
          <w:noProof/>
        </w:rPr>
        <w:fldChar w:fldCharType="separate"/>
      </w:r>
      <w:r w:rsidR="007F53C3">
        <w:rPr>
          <w:noProof/>
        </w:rPr>
        <w:t>380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_Toc390165532 \h </w:instrText>
      </w:r>
      <w:r w:rsidRPr="00386993">
        <w:rPr>
          <w:b w:val="0"/>
          <w:noProof/>
          <w:sz w:val="18"/>
        </w:rPr>
      </w:r>
      <w:r w:rsidRPr="00386993">
        <w:rPr>
          <w:b w:val="0"/>
          <w:noProof/>
          <w:sz w:val="18"/>
        </w:rPr>
        <w:fldChar w:fldCharType="separate"/>
      </w:r>
      <w:r w:rsidR="007F53C3">
        <w:rPr>
          <w:b w:val="0"/>
          <w:noProof/>
          <w:sz w:val="18"/>
        </w:rPr>
        <w:t>381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80</w:t>
      </w:r>
      <w:r>
        <w:rPr>
          <w:noProof/>
        </w:rPr>
        <w:tab/>
        <w:t>Additional information to be included by a former exempting entity or exempting entity</w:t>
      </w:r>
      <w:r w:rsidRPr="00386993">
        <w:rPr>
          <w:noProof/>
        </w:rPr>
        <w:tab/>
      </w:r>
      <w:r w:rsidRPr="00386993">
        <w:rPr>
          <w:noProof/>
        </w:rPr>
        <w:fldChar w:fldCharType="begin"/>
      </w:r>
      <w:r w:rsidRPr="00386993">
        <w:rPr>
          <w:noProof/>
        </w:rPr>
        <w:instrText xml:space="preserve"> PAGEREF _Toc390165533 \h </w:instrText>
      </w:r>
      <w:r w:rsidRPr="00386993">
        <w:rPr>
          <w:noProof/>
        </w:rPr>
      </w:r>
      <w:r w:rsidRPr="00386993">
        <w:rPr>
          <w:noProof/>
        </w:rPr>
        <w:fldChar w:fldCharType="separate"/>
      </w:r>
      <w:r w:rsidR="007F53C3">
        <w:rPr>
          <w:noProof/>
        </w:rPr>
        <w:t>381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Subdivision 208</w:t>
      </w:r>
      <w:r>
        <w:rPr>
          <w:noProof/>
        </w:rPr>
        <w:noBreakHyphen/>
        <w:t>E—Distributions to be franked with exempting credits to the same extent</w:t>
      </w:r>
      <w:r w:rsidRPr="00386993">
        <w:rPr>
          <w:b w:val="0"/>
          <w:noProof/>
          <w:sz w:val="18"/>
        </w:rPr>
        <w:tab/>
      </w:r>
      <w:r w:rsidRPr="00386993">
        <w:rPr>
          <w:b w:val="0"/>
          <w:noProof/>
          <w:sz w:val="18"/>
        </w:rPr>
        <w:fldChar w:fldCharType="begin"/>
      </w:r>
      <w:r w:rsidRPr="00386993">
        <w:rPr>
          <w:b w:val="0"/>
          <w:noProof/>
          <w:sz w:val="18"/>
        </w:rPr>
        <w:instrText xml:space="preserve"> PAGEREF _Toc390165534 \h </w:instrText>
      </w:r>
      <w:r w:rsidRPr="00386993">
        <w:rPr>
          <w:b w:val="0"/>
          <w:noProof/>
          <w:sz w:val="18"/>
        </w:rPr>
      </w:r>
      <w:r w:rsidRPr="00386993">
        <w:rPr>
          <w:b w:val="0"/>
          <w:noProof/>
          <w:sz w:val="18"/>
        </w:rPr>
        <w:fldChar w:fldCharType="separate"/>
      </w:r>
      <w:r w:rsidR="007F53C3">
        <w:rPr>
          <w:b w:val="0"/>
          <w:noProof/>
          <w:sz w:val="18"/>
        </w:rPr>
        <w:t>381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_Toc390165535 \h </w:instrText>
      </w:r>
      <w:r w:rsidRPr="00386993">
        <w:rPr>
          <w:b w:val="0"/>
          <w:noProof/>
          <w:sz w:val="18"/>
        </w:rPr>
      </w:r>
      <w:r w:rsidRPr="00386993">
        <w:rPr>
          <w:b w:val="0"/>
          <w:noProof/>
          <w:sz w:val="18"/>
        </w:rPr>
        <w:fldChar w:fldCharType="separate"/>
      </w:r>
      <w:r w:rsidR="007F53C3">
        <w:rPr>
          <w:b w:val="0"/>
          <w:noProof/>
          <w:sz w:val="18"/>
        </w:rPr>
        <w:t>381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85</w:t>
      </w:r>
      <w:r>
        <w:rPr>
          <w:noProof/>
        </w:rPr>
        <w:tab/>
        <w:t>What this Subdivision is about</w:t>
      </w:r>
      <w:r w:rsidRPr="00386993">
        <w:rPr>
          <w:noProof/>
        </w:rPr>
        <w:tab/>
      </w:r>
      <w:r w:rsidRPr="00386993">
        <w:rPr>
          <w:noProof/>
        </w:rPr>
        <w:fldChar w:fldCharType="begin"/>
      </w:r>
      <w:r w:rsidRPr="00386993">
        <w:rPr>
          <w:noProof/>
        </w:rPr>
        <w:instrText xml:space="preserve"> PAGEREF _Toc390165536 \h </w:instrText>
      </w:r>
      <w:r w:rsidRPr="00386993">
        <w:rPr>
          <w:noProof/>
        </w:rPr>
      </w:r>
      <w:r w:rsidRPr="00386993">
        <w:rPr>
          <w:noProof/>
        </w:rPr>
        <w:fldChar w:fldCharType="separate"/>
      </w:r>
      <w:r w:rsidR="007F53C3">
        <w:rPr>
          <w:noProof/>
        </w:rPr>
        <w:t>381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_Toc390165537 \h </w:instrText>
      </w:r>
      <w:r w:rsidRPr="00386993">
        <w:rPr>
          <w:b w:val="0"/>
          <w:noProof/>
          <w:sz w:val="18"/>
        </w:rPr>
      </w:r>
      <w:r w:rsidRPr="00386993">
        <w:rPr>
          <w:b w:val="0"/>
          <w:noProof/>
          <w:sz w:val="18"/>
        </w:rPr>
        <w:fldChar w:fldCharType="separate"/>
      </w:r>
      <w:r w:rsidR="007F53C3">
        <w:rPr>
          <w:b w:val="0"/>
          <w:noProof/>
          <w:sz w:val="18"/>
        </w:rPr>
        <w:t>382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90</w:t>
      </w:r>
      <w:r>
        <w:rPr>
          <w:noProof/>
        </w:rPr>
        <w:tab/>
        <w:t>All frankable distributions made within a franking period must be franked to the same extent with an exempting credit</w:t>
      </w:r>
      <w:r w:rsidRPr="00386993">
        <w:rPr>
          <w:noProof/>
        </w:rPr>
        <w:tab/>
      </w:r>
      <w:r w:rsidRPr="00386993">
        <w:rPr>
          <w:noProof/>
        </w:rPr>
        <w:fldChar w:fldCharType="begin"/>
      </w:r>
      <w:r w:rsidRPr="00386993">
        <w:rPr>
          <w:noProof/>
        </w:rPr>
        <w:instrText xml:space="preserve"> PAGEREF _Toc390165538 \h </w:instrText>
      </w:r>
      <w:r w:rsidRPr="00386993">
        <w:rPr>
          <w:noProof/>
        </w:rPr>
      </w:r>
      <w:r w:rsidRPr="00386993">
        <w:rPr>
          <w:noProof/>
        </w:rPr>
        <w:fldChar w:fldCharType="separate"/>
      </w:r>
      <w:r w:rsidR="007F53C3">
        <w:rPr>
          <w:noProof/>
        </w:rPr>
        <w:t>382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95</w:t>
      </w:r>
      <w:r>
        <w:rPr>
          <w:noProof/>
        </w:rPr>
        <w:tab/>
        <w:t>Exempting percentage</w:t>
      </w:r>
      <w:r w:rsidRPr="00386993">
        <w:rPr>
          <w:noProof/>
        </w:rPr>
        <w:tab/>
      </w:r>
      <w:r w:rsidRPr="00386993">
        <w:rPr>
          <w:noProof/>
        </w:rPr>
        <w:fldChar w:fldCharType="begin"/>
      </w:r>
      <w:r w:rsidRPr="00386993">
        <w:rPr>
          <w:noProof/>
        </w:rPr>
        <w:instrText xml:space="preserve"> PAGEREF _Toc390165539 \h </w:instrText>
      </w:r>
      <w:r w:rsidRPr="00386993">
        <w:rPr>
          <w:noProof/>
        </w:rPr>
      </w:r>
      <w:r w:rsidRPr="00386993">
        <w:rPr>
          <w:noProof/>
        </w:rPr>
        <w:fldChar w:fldCharType="separate"/>
      </w:r>
      <w:r w:rsidR="007F53C3">
        <w:rPr>
          <w:noProof/>
        </w:rPr>
        <w:t>382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100</w:t>
      </w:r>
      <w:r>
        <w:rPr>
          <w:noProof/>
        </w:rPr>
        <w:tab/>
        <w:t>Consequences of breaching the rule in section 208</w:t>
      </w:r>
      <w:r>
        <w:rPr>
          <w:noProof/>
        </w:rPr>
        <w:noBreakHyphen/>
        <w:t>90</w:t>
      </w:r>
      <w:r w:rsidRPr="00386993">
        <w:rPr>
          <w:noProof/>
        </w:rPr>
        <w:tab/>
      </w:r>
      <w:r w:rsidRPr="00386993">
        <w:rPr>
          <w:noProof/>
        </w:rPr>
        <w:fldChar w:fldCharType="begin"/>
      </w:r>
      <w:r w:rsidRPr="00386993">
        <w:rPr>
          <w:noProof/>
        </w:rPr>
        <w:instrText xml:space="preserve"> PAGEREF _Toc390165540 \h </w:instrText>
      </w:r>
      <w:r w:rsidRPr="00386993">
        <w:rPr>
          <w:noProof/>
        </w:rPr>
      </w:r>
      <w:r w:rsidRPr="00386993">
        <w:rPr>
          <w:noProof/>
        </w:rPr>
        <w:fldChar w:fldCharType="separate"/>
      </w:r>
      <w:r w:rsidR="007F53C3">
        <w:rPr>
          <w:noProof/>
        </w:rPr>
        <w:t>382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F—Exempting accounts and franking accounts of exempting entities and former exempting entities</w:t>
      </w:r>
      <w:r w:rsidRPr="00386993">
        <w:rPr>
          <w:b w:val="0"/>
          <w:noProof/>
          <w:sz w:val="18"/>
        </w:rPr>
        <w:tab/>
      </w:r>
      <w:r w:rsidRPr="00386993">
        <w:rPr>
          <w:b w:val="0"/>
          <w:noProof/>
          <w:sz w:val="18"/>
        </w:rPr>
        <w:fldChar w:fldCharType="begin"/>
      </w:r>
      <w:r w:rsidRPr="00386993">
        <w:rPr>
          <w:b w:val="0"/>
          <w:noProof/>
          <w:sz w:val="18"/>
        </w:rPr>
        <w:instrText xml:space="preserve"> PAGEREF _Toc390165541 \h </w:instrText>
      </w:r>
      <w:r w:rsidRPr="00386993">
        <w:rPr>
          <w:b w:val="0"/>
          <w:noProof/>
          <w:sz w:val="18"/>
        </w:rPr>
      </w:r>
      <w:r w:rsidRPr="00386993">
        <w:rPr>
          <w:b w:val="0"/>
          <w:noProof/>
          <w:sz w:val="18"/>
        </w:rPr>
        <w:fldChar w:fldCharType="separate"/>
      </w:r>
      <w:r w:rsidR="007F53C3">
        <w:rPr>
          <w:b w:val="0"/>
          <w:noProof/>
          <w:sz w:val="18"/>
        </w:rPr>
        <w:t>383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F</w:t>
      </w:r>
      <w:r w:rsidRPr="00386993">
        <w:rPr>
          <w:b w:val="0"/>
          <w:noProof/>
          <w:sz w:val="18"/>
        </w:rPr>
        <w:tab/>
      </w:r>
      <w:r w:rsidRPr="00386993">
        <w:rPr>
          <w:b w:val="0"/>
          <w:noProof/>
          <w:sz w:val="18"/>
        </w:rPr>
        <w:fldChar w:fldCharType="begin"/>
      </w:r>
      <w:r w:rsidRPr="00386993">
        <w:rPr>
          <w:b w:val="0"/>
          <w:noProof/>
          <w:sz w:val="18"/>
        </w:rPr>
        <w:instrText xml:space="preserve"> PAGEREF _Toc390165542 \h </w:instrText>
      </w:r>
      <w:r w:rsidRPr="00386993">
        <w:rPr>
          <w:b w:val="0"/>
          <w:noProof/>
          <w:sz w:val="18"/>
        </w:rPr>
      </w:r>
      <w:r w:rsidRPr="00386993">
        <w:rPr>
          <w:b w:val="0"/>
          <w:noProof/>
          <w:sz w:val="18"/>
        </w:rPr>
        <w:fldChar w:fldCharType="separate"/>
      </w:r>
      <w:r w:rsidR="007F53C3">
        <w:rPr>
          <w:b w:val="0"/>
          <w:noProof/>
          <w:sz w:val="18"/>
        </w:rPr>
        <w:t>383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105</w:t>
      </w:r>
      <w:r>
        <w:rPr>
          <w:noProof/>
        </w:rPr>
        <w:tab/>
        <w:t>What this Subdivision is about</w:t>
      </w:r>
      <w:r w:rsidRPr="00386993">
        <w:rPr>
          <w:noProof/>
        </w:rPr>
        <w:tab/>
      </w:r>
      <w:r w:rsidRPr="00386993">
        <w:rPr>
          <w:noProof/>
        </w:rPr>
        <w:fldChar w:fldCharType="begin"/>
      </w:r>
      <w:r w:rsidRPr="00386993">
        <w:rPr>
          <w:noProof/>
        </w:rPr>
        <w:instrText xml:space="preserve"> PAGEREF _Toc390165543 \h </w:instrText>
      </w:r>
      <w:r w:rsidRPr="00386993">
        <w:rPr>
          <w:noProof/>
        </w:rPr>
      </w:r>
      <w:r w:rsidRPr="00386993">
        <w:rPr>
          <w:noProof/>
        </w:rPr>
        <w:fldChar w:fldCharType="separate"/>
      </w:r>
      <w:r w:rsidR="007F53C3">
        <w:rPr>
          <w:noProof/>
        </w:rPr>
        <w:t>383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_Toc390165544 \h </w:instrText>
      </w:r>
      <w:r w:rsidRPr="00386993">
        <w:rPr>
          <w:b w:val="0"/>
          <w:noProof/>
          <w:sz w:val="18"/>
        </w:rPr>
      </w:r>
      <w:r w:rsidRPr="00386993">
        <w:rPr>
          <w:b w:val="0"/>
          <w:noProof/>
          <w:sz w:val="18"/>
        </w:rPr>
        <w:fldChar w:fldCharType="separate"/>
      </w:r>
      <w:r w:rsidR="007F53C3">
        <w:rPr>
          <w:b w:val="0"/>
          <w:noProof/>
          <w:sz w:val="18"/>
        </w:rPr>
        <w:t>384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110</w:t>
      </w:r>
      <w:r>
        <w:rPr>
          <w:noProof/>
        </w:rPr>
        <w:tab/>
        <w:t>Exempting account</w:t>
      </w:r>
      <w:r w:rsidRPr="00386993">
        <w:rPr>
          <w:noProof/>
        </w:rPr>
        <w:tab/>
      </w:r>
      <w:r w:rsidRPr="00386993">
        <w:rPr>
          <w:noProof/>
        </w:rPr>
        <w:fldChar w:fldCharType="begin"/>
      </w:r>
      <w:r w:rsidRPr="00386993">
        <w:rPr>
          <w:noProof/>
        </w:rPr>
        <w:instrText xml:space="preserve"> PAGEREF _Toc390165545 \h </w:instrText>
      </w:r>
      <w:r w:rsidRPr="00386993">
        <w:rPr>
          <w:noProof/>
        </w:rPr>
      </w:r>
      <w:r w:rsidRPr="00386993">
        <w:rPr>
          <w:noProof/>
        </w:rPr>
        <w:fldChar w:fldCharType="separate"/>
      </w:r>
      <w:r w:rsidR="007F53C3">
        <w:rPr>
          <w:noProof/>
        </w:rPr>
        <w:t>384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115</w:t>
      </w:r>
      <w:r>
        <w:rPr>
          <w:noProof/>
        </w:rPr>
        <w:tab/>
        <w:t>Exempting credits</w:t>
      </w:r>
      <w:r w:rsidRPr="00386993">
        <w:rPr>
          <w:noProof/>
        </w:rPr>
        <w:tab/>
      </w:r>
      <w:r w:rsidRPr="00386993">
        <w:rPr>
          <w:noProof/>
        </w:rPr>
        <w:fldChar w:fldCharType="begin"/>
      </w:r>
      <w:r w:rsidRPr="00386993">
        <w:rPr>
          <w:noProof/>
        </w:rPr>
        <w:instrText xml:space="preserve"> PAGEREF _Toc390165546 \h </w:instrText>
      </w:r>
      <w:r w:rsidRPr="00386993">
        <w:rPr>
          <w:noProof/>
        </w:rPr>
      </w:r>
      <w:r w:rsidRPr="00386993">
        <w:rPr>
          <w:noProof/>
        </w:rPr>
        <w:fldChar w:fldCharType="separate"/>
      </w:r>
      <w:r w:rsidR="007F53C3">
        <w:rPr>
          <w:noProof/>
        </w:rPr>
        <w:t>384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120</w:t>
      </w:r>
      <w:r>
        <w:rPr>
          <w:noProof/>
        </w:rPr>
        <w:tab/>
        <w:t>Exempting debits</w:t>
      </w:r>
      <w:r w:rsidRPr="00386993">
        <w:rPr>
          <w:noProof/>
        </w:rPr>
        <w:tab/>
      </w:r>
      <w:r w:rsidRPr="00386993">
        <w:rPr>
          <w:noProof/>
        </w:rPr>
        <w:fldChar w:fldCharType="begin"/>
      </w:r>
      <w:r w:rsidRPr="00386993">
        <w:rPr>
          <w:noProof/>
        </w:rPr>
        <w:instrText xml:space="preserve"> PAGEREF _Toc390165547 \h </w:instrText>
      </w:r>
      <w:r w:rsidRPr="00386993">
        <w:rPr>
          <w:noProof/>
        </w:rPr>
      </w:r>
      <w:r w:rsidRPr="00386993">
        <w:rPr>
          <w:noProof/>
        </w:rPr>
        <w:fldChar w:fldCharType="separate"/>
      </w:r>
      <w:r w:rsidR="007F53C3">
        <w:rPr>
          <w:noProof/>
        </w:rPr>
        <w:t>388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125</w:t>
      </w:r>
      <w:r>
        <w:rPr>
          <w:noProof/>
        </w:rPr>
        <w:tab/>
        <w:t>Exempting surplus and deficit</w:t>
      </w:r>
      <w:r w:rsidRPr="00386993">
        <w:rPr>
          <w:noProof/>
        </w:rPr>
        <w:tab/>
      </w:r>
      <w:r w:rsidRPr="00386993">
        <w:rPr>
          <w:noProof/>
        </w:rPr>
        <w:fldChar w:fldCharType="begin"/>
      </w:r>
      <w:r w:rsidRPr="00386993">
        <w:rPr>
          <w:noProof/>
        </w:rPr>
        <w:instrText xml:space="preserve"> PAGEREF _Toc390165548 \h </w:instrText>
      </w:r>
      <w:r w:rsidRPr="00386993">
        <w:rPr>
          <w:noProof/>
        </w:rPr>
      </w:r>
      <w:r w:rsidRPr="00386993">
        <w:rPr>
          <w:noProof/>
        </w:rPr>
        <w:fldChar w:fldCharType="separate"/>
      </w:r>
      <w:r w:rsidR="007F53C3">
        <w:rPr>
          <w:noProof/>
        </w:rPr>
        <w:t>389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130</w:t>
      </w:r>
      <w:r>
        <w:rPr>
          <w:noProof/>
        </w:rPr>
        <w:tab/>
        <w:t>Franking credits arising because of status as exempting entity or former exempting entity</w:t>
      </w:r>
      <w:r w:rsidRPr="00386993">
        <w:rPr>
          <w:noProof/>
        </w:rPr>
        <w:tab/>
      </w:r>
      <w:r w:rsidRPr="00386993">
        <w:rPr>
          <w:noProof/>
        </w:rPr>
        <w:fldChar w:fldCharType="begin"/>
      </w:r>
      <w:r w:rsidRPr="00386993">
        <w:rPr>
          <w:noProof/>
        </w:rPr>
        <w:instrText xml:space="preserve"> PAGEREF _Toc390165549 \h </w:instrText>
      </w:r>
      <w:r w:rsidRPr="00386993">
        <w:rPr>
          <w:noProof/>
        </w:rPr>
      </w:r>
      <w:r w:rsidRPr="00386993">
        <w:rPr>
          <w:noProof/>
        </w:rPr>
        <w:fldChar w:fldCharType="separate"/>
      </w:r>
      <w:r w:rsidR="007F53C3">
        <w:rPr>
          <w:noProof/>
        </w:rPr>
        <w:t>390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135</w:t>
      </w:r>
      <w:r>
        <w:rPr>
          <w:noProof/>
        </w:rPr>
        <w:tab/>
        <w:t>Relationships that will give rise to a franking credit under item 5 of the table in section 208</w:t>
      </w:r>
      <w:r>
        <w:rPr>
          <w:noProof/>
        </w:rPr>
        <w:noBreakHyphen/>
        <w:t>130</w:t>
      </w:r>
      <w:r w:rsidRPr="00386993">
        <w:rPr>
          <w:noProof/>
        </w:rPr>
        <w:tab/>
      </w:r>
      <w:r w:rsidRPr="00386993">
        <w:rPr>
          <w:noProof/>
        </w:rPr>
        <w:fldChar w:fldCharType="begin"/>
      </w:r>
      <w:r w:rsidRPr="00386993">
        <w:rPr>
          <w:noProof/>
        </w:rPr>
        <w:instrText xml:space="preserve"> PAGEREF _Toc390165550 \h </w:instrText>
      </w:r>
      <w:r w:rsidRPr="00386993">
        <w:rPr>
          <w:noProof/>
        </w:rPr>
      </w:r>
      <w:r w:rsidRPr="00386993">
        <w:rPr>
          <w:noProof/>
        </w:rPr>
        <w:fldChar w:fldCharType="separate"/>
      </w:r>
      <w:r w:rsidR="007F53C3">
        <w:rPr>
          <w:noProof/>
        </w:rPr>
        <w:t>395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140</w:t>
      </w:r>
      <w:r>
        <w:rPr>
          <w:noProof/>
        </w:rPr>
        <w:tab/>
        <w:t>Membership of the same effectively wholly</w:t>
      </w:r>
      <w:r>
        <w:rPr>
          <w:noProof/>
        </w:rPr>
        <w:noBreakHyphen/>
        <w:t>owned group</w:t>
      </w:r>
      <w:r w:rsidRPr="00386993">
        <w:rPr>
          <w:noProof/>
        </w:rPr>
        <w:tab/>
      </w:r>
      <w:r w:rsidRPr="00386993">
        <w:rPr>
          <w:noProof/>
        </w:rPr>
        <w:fldChar w:fldCharType="begin"/>
      </w:r>
      <w:r w:rsidRPr="00386993">
        <w:rPr>
          <w:noProof/>
        </w:rPr>
        <w:instrText xml:space="preserve"> PAGEREF _Toc390165551 \h </w:instrText>
      </w:r>
      <w:r w:rsidRPr="00386993">
        <w:rPr>
          <w:noProof/>
        </w:rPr>
      </w:r>
      <w:r w:rsidRPr="00386993">
        <w:rPr>
          <w:noProof/>
        </w:rPr>
        <w:fldChar w:fldCharType="separate"/>
      </w:r>
      <w:r w:rsidR="007F53C3">
        <w:rPr>
          <w:noProof/>
        </w:rPr>
        <w:t>396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145</w:t>
      </w:r>
      <w:r>
        <w:rPr>
          <w:noProof/>
        </w:rPr>
        <w:tab/>
        <w:t>Franking debits arising because of status as exempting entity or former exempting entity</w:t>
      </w:r>
      <w:r w:rsidRPr="00386993">
        <w:rPr>
          <w:noProof/>
        </w:rPr>
        <w:tab/>
      </w:r>
      <w:r w:rsidRPr="00386993">
        <w:rPr>
          <w:noProof/>
        </w:rPr>
        <w:fldChar w:fldCharType="begin"/>
      </w:r>
      <w:r w:rsidRPr="00386993">
        <w:rPr>
          <w:noProof/>
        </w:rPr>
        <w:instrText xml:space="preserve"> PAGEREF _Toc390165552 \h </w:instrText>
      </w:r>
      <w:r w:rsidRPr="00386993">
        <w:rPr>
          <w:noProof/>
        </w:rPr>
      </w:r>
      <w:r w:rsidRPr="00386993">
        <w:rPr>
          <w:noProof/>
        </w:rPr>
        <w:fldChar w:fldCharType="separate"/>
      </w:r>
      <w:r w:rsidR="007F53C3">
        <w:rPr>
          <w:noProof/>
        </w:rPr>
        <w:t>397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150</w:t>
      </w:r>
      <w:r>
        <w:rPr>
          <w:noProof/>
        </w:rPr>
        <w:tab/>
        <w:t>Residency requirement</w:t>
      </w:r>
      <w:r w:rsidRPr="00386993">
        <w:rPr>
          <w:noProof/>
        </w:rPr>
        <w:tab/>
      </w:r>
      <w:r w:rsidRPr="00386993">
        <w:rPr>
          <w:noProof/>
        </w:rPr>
        <w:fldChar w:fldCharType="begin"/>
      </w:r>
      <w:r w:rsidRPr="00386993">
        <w:rPr>
          <w:noProof/>
        </w:rPr>
        <w:instrText xml:space="preserve"> PAGEREF _Toc390165553 \h </w:instrText>
      </w:r>
      <w:r w:rsidRPr="00386993">
        <w:rPr>
          <w:noProof/>
        </w:rPr>
      </w:r>
      <w:r w:rsidRPr="00386993">
        <w:rPr>
          <w:noProof/>
        </w:rPr>
        <w:fldChar w:fldCharType="separate"/>
      </w:r>
      <w:r w:rsidR="007F53C3">
        <w:rPr>
          <w:noProof/>
        </w:rPr>
        <w:t>399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155</w:t>
      </w:r>
      <w:r>
        <w:rPr>
          <w:noProof/>
        </w:rPr>
        <w:tab/>
        <w:t>Eligible continuing substantial member</w:t>
      </w:r>
      <w:r w:rsidRPr="00386993">
        <w:rPr>
          <w:noProof/>
        </w:rPr>
        <w:tab/>
      </w:r>
      <w:r w:rsidRPr="00386993">
        <w:rPr>
          <w:noProof/>
        </w:rPr>
        <w:fldChar w:fldCharType="begin"/>
      </w:r>
      <w:r w:rsidRPr="00386993">
        <w:rPr>
          <w:noProof/>
        </w:rPr>
        <w:instrText xml:space="preserve"> PAGEREF _Toc390165554 \h </w:instrText>
      </w:r>
      <w:r w:rsidRPr="00386993">
        <w:rPr>
          <w:noProof/>
        </w:rPr>
      </w:r>
      <w:r w:rsidRPr="00386993">
        <w:rPr>
          <w:noProof/>
        </w:rPr>
        <w:fldChar w:fldCharType="separate"/>
      </w:r>
      <w:r w:rsidR="007F53C3">
        <w:rPr>
          <w:noProof/>
        </w:rPr>
        <w:t>399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160</w:t>
      </w:r>
      <w:r>
        <w:rPr>
          <w:noProof/>
        </w:rPr>
        <w:tab/>
        <w:t>Distributions that are affected by a manipulation of the imputation system</w:t>
      </w:r>
      <w:r w:rsidRPr="00386993">
        <w:rPr>
          <w:noProof/>
        </w:rPr>
        <w:tab/>
      </w:r>
      <w:r w:rsidRPr="00386993">
        <w:rPr>
          <w:noProof/>
        </w:rPr>
        <w:fldChar w:fldCharType="begin"/>
      </w:r>
      <w:r w:rsidRPr="00386993">
        <w:rPr>
          <w:noProof/>
        </w:rPr>
        <w:instrText xml:space="preserve"> PAGEREF _Toc390165555 \h </w:instrText>
      </w:r>
      <w:r w:rsidRPr="00386993">
        <w:rPr>
          <w:noProof/>
        </w:rPr>
      </w:r>
      <w:r w:rsidRPr="00386993">
        <w:rPr>
          <w:noProof/>
        </w:rPr>
        <w:fldChar w:fldCharType="separate"/>
      </w:r>
      <w:r w:rsidR="007F53C3">
        <w:rPr>
          <w:noProof/>
        </w:rPr>
        <w:t>401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165</w:t>
      </w:r>
      <w:r>
        <w:rPr>
          <w:noProof/>
        </w:rPr>
        <w:tab/>
        <w:t>Amount of the exempting credit or franking credit arising because of a distribution franked with an exempting credit</w:t>
      </w:r>
      <w:r w:rsidRPr="00386993">
        <w:rPr>
          <w:noProof/>
        </w:rPr>
        <w:tab/>
      </w:r>
      <w:r w:rsidRPr="00386993">
        <w:rPr>
          <w:noProof/>
        </w:rPr>
        <w:fldChar w:fldCharType="begin"/>
      </w:r>
      <w:r w:rsidRPr="00386993">
        <w:rPr>
          <w:noProof/>
        </w:rPr>
        <w:instrText xml:space="preserve"> PAGEREF _Toc390165556 \h </w:instrText>
      </w:r>
      <w:r w:rsidRPr="00386993">
        <w:rPr>
          <w:noProof/>
        </w:rPr>
      </w:r>
      <w:r w:rsidRPr="00386993">
        <w:rPr>
          <w:noProof/>
        </w:rPr>
        <w:fldChar w:fldCharType="separate"/>
      </w:r>
      <w:r w:rsidR="007F53C3">
        <w:rPr>
          <w:noProof/>
        </w:rPr>
        <w:t>402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170</w:t>
      </w:r>
      <w:r>
        <w:rPr>
          <w:noProof/>
        </w:rPr>
        <w:tab/>
        <w:t xml:space="preserve">Where a determination under paragraph 177EA(5)(b) of the </w:t>
      </w:r>
      <w:r w:rsidRPr="004D5996">
        <w:rPr>
          <w:i/>
          <w:noProof/>
        </w:rPr>
        <w:t xml:space="preserve">Income Tax Assessment Act 1936 </w:t>
      </w:r>
      <w:r>
        <w:rPr>
          <w:noProof/>
        </w:rPr>
        <w:t>affects part of the distribution</w:t>
      </w:r>
      <w:r w:rsidRPr="00386993">
        <w:rPr>
          <w:noProof/>
        </w:rPr>
        <w:tab/>
      </w:r>
      <w:r w:rsidRPr="00386993">
        <w:rPr>
          <w:noProof/>
        </w:rPr>
        <w:fldChar w:fldCharType="begin"/>
      </w:r>
      <w:r w:rsidRPr="00386993">
        <w:rPr>
          <w:noProof/>
        </w:rPr>
        <w:instrText xml:space="preserve"> PAGEREF _Toc390165557 \h </w:instrText>
      </w:r>
      <w:r w:rsidRPr="00386993">
        <w:rPr>
          <w:noProof/>
        </w:rPr>
      </w:r>
      <w:r w:rsidRPr="00386993">
        <w:rPr>
          <w:noProof/>
        </w:rPr>
        <w:fldChar w:fldCharType="separate"/>
      </w:r>
      <w:r w:rsidR="007F53C3">
        <w:rPr>
          <w:noProof/>
        </w:rPr>
        <w:t>402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175</w:t>
      </w:r>
      <w:r>
        <w:rPr>
          <w:noProof/>
        </w:rPr>
        <w:tab/>
        <w:t>When does a distribution franked with an exempting credit flow indirectly to an entity?</w:t>
      </w:r>
      <w:r w:rsidRPr="00386993">
        <w:rPr>
          <w:noProof/>
        </w:rPr>
        <w:tab/>
      </w:r>
      <w:r w:rsidRPr="00386993">
        <w:rPr>
          <w:noProof/>
        </w:rPr>
        <w:fldChar w:fldCharType="begin"/>
      </w:r>
      <w:r w:rsidRPr="00386993">
        <w:rPr>
          <w:noProof/>
        </w:rPr>
        <w:instrText xml:space="preserve"> PAGEREF _Toc390165558 \h </w:instrText>
      </w:r>
      <w:r w:rsidRPr="00386993">
        <w:rPr>
          <w:noProof/>
        </w:rPr>
      </w:r>
      <w:r w:rsidRPr="00386993">
        <w:rPr>
          <w:noProof/>
        </w:rPr>
        <w:fldChar w:fldCharType="separate"/>
      </w:r>
      <w:r w:rsidR="007F53C3">
        <w:rPr>
          <w:noProof/>
        </w:rPr>
        <w:t>403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208</w:t>
      </w:r>
      <w:r>
        <w:rPr>
          <w:noProof/>
        </w:rPr>
        <w:noBreakHyphen/>
        <w:t>180</w:t>
      </w:r>
      <w:r>
        <w:rPr>
          <w:noProof/>
        </w:rPr>
        <w:tab/>
        <w:t>What is an entity’s share of the exempting credit on a distribution?</w:t>
      </w:r>
      <w:r w:rsidRPr="00386993">
        <w:rPr>
          <w:noProof/>
        </w:rPr>
        <w:tab/>
      </w:r>
      <w:r w:rsidRPr="00386993">
        <w:rPr>
          <w:noProof/>
        </w:rPr>
        <w:fldChar w:fldCharType="begin"/>
      </w:r>
      <w:r w:rsidRPr="00386993">
        <w:rPr>
          <w:noProof/>
        </w:rPr>
        <w:instrText xml:space="preserve"> PAGEREF _Toc390165559 \h </w:instrText>
      </w:r>
      <w:r w:rsidRPr="00386993">
        <w:rPr>
          <w:noProof/>
        </w:rPr>
      </w:r>
      <w:r w:rsidRPr="00386993">
        <w:rPr>
          <w:noProof/>
        </w:rPr>
        <w:fldChar w:fldCharType="separate"/>
      </w:r>
      <w:r w:rsidR="007F53C3">
        <w:rPr>
          <w:noProof/>
        </w:rPr>
        <w:t>403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185</w:t>
      </w:r>
      <w:r>
        <w:rPr>
          <w:noProof/>
        </w:rPr>
        <w:tab/>
        <w:t>Minister may convert exempting surplus to franking credit of former exempting entity previously owned by the Commonwealth</w:t>
      </w:r>
      <w:r w:rsidRPr="00386993">
        <w:rPr>
          <w:noProof/>
        </w:rPr>
        <w:tab/>
      </w:r>
      <w:r w:rsidRPr="00386993">
        <w:rPr>
          <w:noProof/>
        </w:rPr>
        <w:fldChar w:fldCharType="begin"/>
      </w:r>
      <w:r w:rsidRPr="00386993">
        <w:rPr>
          <w:noProof/>
        </w:rPr>
        <w:instrText xml:space="preserve"> PAGEREF _Toc390165560 \h </w:instrText>
      </w:r>
      <w:r w:rsidRPr="00386993">
        <w:rPr>
          <w:noProof/>
        </w:rPr>
      </w:r>
      <w:r w:rsidRPr="00386993">
        <w:rPr>
          <w:noProof/>
        </w:rPr>
        <w:fldChar w:fldCharType="separate"/>
      </w:r>
      <w:r w:rsidR="007F53C3">
        <w:rPr>
          <w:noProof/>
        </w:rPr>
        <w:t>404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G—Tax effects of distributions by exempting entities</w:t>
      </w:r>
      <w:r w:rsidRPr="00386993">
        <w:rPr>
          <w:b w:val="0"/>
          <w:noProof/>
          <w:sz w:val="18"/>
        </w:rPr>
        <w:tab/>
      </w:r>
      <w:r w:rsidRPr="00386993">
        <w:rPr>
          <w:b w:val="0"/>
          <w:noProof/>
          <w:sz w:val="18"/>
        </w:rPr>
        <w:fldChar w:fldCharType="begin"/>
      </w:r>
      <w:r w:rsidRPr="00386993">
        <w:rPr>
          <w:b w:val="0"/>
          <w:noProof/>
          <w:sz w:val="18"/>
        </w:rPr>
        <w:instrText xml:space="preserve"> PAGEREF _Toc390165561 \h </w:instrText>
      </w:r>
      <w:r w:rsidRPr="00386993">
        <w:rPr>
          <w:b w:val="0"/>
          <w:noProof/>
          <w:sz w:val="18"/>
        </w:rPr>
      </w:r>
      <w:r w:rsidRPr="00386993">
        <w:rPr>
          <w:b w:val="0"/>
          <w:noProof/>
          <w:sz w:val="18"/>
        </w:rPr>
        <w:fldChar w:fldCharType="separate"/>
      </w:r>
      <w:r w:rsidR="007F53C3">
        <w:rPr>
          <w:b w:val="0"/>
          <w:noProof/>
          <w:sz w:val="18"/>
        </w:rPr>
        <w:t>405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G</w:t>
      </w:r>
      <w:r w:rsidRPr="00386993">
        <w:rPr>
          <w:b w:val="0"/>
          <w:noProof/>
          <w:sz w:val="18"/>
        </w:rPr>
        <w:tab/>
      </w:r>
      <w:r w:rsidRPr="00386993">
        <w:rPr>
          <w:b w:val="0"/>
          <w:noProof/>
          <w:sz w:val="18"/>
        </w:rPr>
        <w:fldChar w:fldCharType="begin"/>
      </w:r>
      <w:r w:rsidRPr="00386993">
        <w:rPr>
          <w:b w:val="0"/>
          <w:noProof/>
          <w:sz w:val="18"/>
        </w:rPr>
        <w:instrText xml:space="preserve"> PAGEREF _Toc390165562 \h </w:instrText>
      </w:r>
      <w:r w:rsidRPr="00386993">
        <w:rPr>
          <w:b w:val="0"/>
          <w:noProof/>
          <w:sz w:val="18"/>
        </w:rPr>
      </w:r>
      <w:r w:rsidRPr="00386993">
        <w:rPr>
          <w:b w:val="0"/>
          <w:noProof/>
          <w:sz w:val="18"/>
        </w:rPr>
        <w:fldChar w:fldCharType="separate"/>
      </w:r>
      <w:r w:rsidR="007F53C3">
        <w:rPr>
          <w:b w:val="0"/>
          <w:noProof/>
          <w:sz w:val="18"/>
        </w:rPr>
        <w:t>405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190</w:t>
      </w:r>
      <w:r>
        <w:rPr>
          <w:noProof/>
        </w:rPr>
        <w:tab/>
        <w:t>What this Subdivision is about</w:t>
      </w:r>
      <w:r w:rsidRPr="00386993">
        <w:rPr>
          <w:noProof/>
        </w:rPr>
        <w:tab/>
      </w:r>
      <w:r w:rsidRPr="00386993">
        <w:rPr>
          <w:noProof/>
        </w:rPr>
        <w:fldChar w:fldCharType="begin"/>
      </w:r>
      <w:r w:rsidRPr="00386993">
        <w:rPr>
          <w:noProof/>
        </w:rPr>
        <w:instrText xml:space="preserve"> PAGEREF _Toc390165563 \h </w:instrText>
      </w:r>
      <w:r w:rsidRPr="00386993">
        <w:rPr>
          <w:noProof/>
        </w:rPr>
      </w:r>
      <w:r w:rsidRPr="00386993">
        <w:rPr>
          <w:noProof/>
        </w:rPr>
        <w:fldChar w:fldCharType="separate"/>
      </w:r>
      <w:r w:rsidR="007F53C3">
        <w:rPr>
          <w:noProof/>
        </w:rPr>
        <w:t>405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_Toc390165564 \h </w:instrText>
      </w:r>
      <w:r w:rsidRPr="00386993">
        <w:rPr>
          <w:b w:val="0"/>
          <w:noProof/>
          <w:sz w:val="18"/>
        </w:rPr>
      </w:r>
      <w:r w:rsidRPr="00386993">
        <w:rPr>
          <w:b w:val="0"/>
          <w:noProof/>
          <w:sz w:val="18"/>
        </w:rPr>
        <w:fldChar w:fldCharType="separate"/>
      </w:r>
      <w:r w:rsidR="007F53C3">
        <w:rPr>
          <w:b w:val="0"/>
          <w:noProof/>
          <w:sz w:val="18"/>
        </w:rPr>
        <w:t>406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195</w:t>
      </w:r>
      <w:r>
        <w:rPr>
          <w:noProof/>
        </w:rPr>
        <w:tab/>
        <w:t>Division 207 does not generally apply</w:t>
      </w:r>
      <w:r w:rsidRPr="00386993">
        <w:rPr>
          <w:noProof/>
        </w:rPr>
        <w:tab/>
      </w:r>
      <w:r w:rsidRPr="00386993">
        <w:rPr>
          <w:noProof/>
        </w:rPr>
        <w:fldChar w:fldCharType="begin"/>
      </w:r>
      <w:r w:rsidRPr="00386993">
        <w:rPr>
          <w:noProof/>
        </w:rPr>
        <w:instrText xml:space="preserve"> PAGEREF _Toc390165565 \h </w:instrText>
      </w:r>
      <w:r w:rsidRPr="00386993">
        <w:rPr>
          <w:noProof/>
        </w:rPr>
      </w:r>
      <w:r w:rsidRPr="00386993">
        <w:rPr>
          <w:noProof/>
        </w:rPr>
        <w:fldChar w:fldCharType="separate"/>
      </w:r>
      <w:r w:rsidR="007F53C3">
        <w:rPr>
          <w:noProof/>
        </w:rPr>
        <w:t>406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200</w:t>
      </w:r>
      <w:r>
        <w:rPr>
          <w:noProof/>
        </w:rPr>
        <w:tab/>
        <w:t>Distributions to exempting entities</w:t>
      </w:r>
      <w:r w:rsidRPr="00386993">
        <w:rPr>
          <w:noProof/>
        </w:rPr>
        <w:tab/>
      </w:r>
      <w:r w:rsidRPr="00386993">
        <w:rPr>
          <w:noProof/>
        </w:rPr>
        <w:fldChar w:fldCharType="begin"/>
      </w:r>
      <w:r w:rsidRPr="00386993">
        <w:rPr>
          <w:noProof/>
        </w:rPr>
        <w:instrText xml:space="preserve"> PAGEREF _Toc390165566 \h </w:instrText>
      </w:r>
      <w:r w:rsidRPr="00386993">
        <w:rPr>
          <w:noProof/>
        </w:rPr>
      </w:r>
      <w:r w:rsidRPr="00386993">
        <w:rPr>
          <w:noProof/>
        </w:rPr>
        <w:fldChar w:fldCharType="separate"/>
      </w:r>
      <w:r w:rsidR="007F53C3">
        <w:rPr>
          <w:noProof/>
        </w:rPr>
        <w:t>406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205</w:t>
      </w:r>
      <w:r>
        <w:rPr>
          <w:noProof/>
        </w:rPr>
        <w:tab/>
        <w:t>Distributions to employees acquiring shares under eligible employee share schemes</w:t>
      </w:r>
      <w:r w:rsidRPr="00386993">
        <w:rPr>
          <w:noProof/>
        </w:rPr>
        <w:tab/>
      </w:r>
      <w:r w:rsidRPr="00386993">
        <w:rPr>
          <w:noProof/>
        </w:rPr>
        <w:fldChar w:fldCharType="begin"/>
      </w:r>
      <w:r w:rsidRPr="00386993">
        <w:rPr>
          <w:noProof/>
        </w:rPr>
        <w:instrText xml:space="preserve"> PAGEREF _Toc390165567 \h </w:instrText>
      </w:r>
      <w:r w:rsidRPr="00386993">
        <w:rPr>
          <w:noProof/>
        </w:rPr>
      </w:r>
      <w:r w:rsidRPr="00386993">
        <w:rPr>
          <w:noProof/>
        </w:rPr>
        <w:fldChar w:fldCharType="separate"/>
      </w:r>
      <w:r w:rsidR="007F53C3">
        <w:rPr>
          <w:noProof/>
        </w:rPr>
        <w:t>406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215</w:t>
      </w:r>
      <w:r>
        <w:rPr>
          <w:noProof/>
        </w:rPr>
        <w:tab/>
        <w:t>Eligible employee share schemes</w:t>
      </w:r>
      <w:r w:rsidRPr="00386993">
        <w:rPr>
          <w:noProof/>
        </w:rPr>
        <w:tab/>
      </w:r>
      <w:r w:rsidRPr="00386993">
        <w:rPr>
          <w:noProof/>
        </w:rPr>
        <w:fldChar w:fldCharType="begin"/>
      </w:r>
      <w:r w:rsidRPr="00386993">
        <w:rPr>
          <w:noProof/>
        </w:rPr>
        <w:instrText xml:space="preserve"> PAGEREF _Toc390165568 \h </w:instrText>
      </w:r>
      <w:r w:rsidRPr="00386993">
        <w:rPr>
          <w:noProof/>
        </w:rPr>
      </w:r>
      <w:r w:rsidRPr="00386993">
        <w:rPr>
          <w:noProof/>
        </w:rPr>
        <w:fldChar w:fldCharType="separate"/>
      </w:r>
      <w:r w:rsidR="007F53C3">
        <w:rPr>
          <w:noProof/>
        </w:rPr>
        <w:t>407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208</w:t>
      </w:r>
      <w:r>
        <w:rPr>
          <w:noProof/>
        </w:rPr>
        <w:noBreakHyphen/>
        <w:t>H—Tax effect of a distribution franked with an exempting credit</w:t>
      </w:r>
      <w:r w:rsidRPr="00386993">
        <w:rPr>
          <w:b w:val="0"/>
          <w:noProof/>
          <w:sz w:val="18"/>
        </w:rPr>
        <w:tab/>
      </w:r>
      <w:r w:rsidRPr="00386993">
        <w:rPr>
          <w:b w:val="0"/>
          <w:noProof/>
          <w:sz w:val="18"/>
        </w:rPr>
        <w:fldChar w:fldCharType="begin"/>
      </w:r>
      <w:r w:rsidRPr="00386993">
        <w:rPr>
          <w:b w:val="0"/>
          <w:noProof/>
          <w:sz w:val="18"/>
        </w:rPr>
        <w:instrText xml:space="preserve"> PAGEREF _Toc390165569 \h </w:instrText>
      </w:r>
      <w:r w:rsidRPr="00386993">
        <w:rPr>
          <w:b w:val="0"/>
          <w:noProof/>
          <w:sz w:val="18"/>
        </w:rPr>
      </w:r>
      <w:r w:rsidRPr="00386993">
        <w:rPr>
          <w:b w:val="0"/>
          <w:noProof/>
          <w:sz w:val="18"/>
        </w:rPr>
        <w:fldChar w:fldCharType="separate"/>
      </w:r>
      <w:r w:rsidR="007F53C3">
        <w:rPr>
          <w:b w:val="0"/>
          <w:noProof/>
          <w:sz w:val="18"/>
        </w:rPr>
        <w:t>408</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H</w:t>
      </w:r>
      <w:r w:rsidRPr="00386993">
        <w:rPr>
          <w:b w:val="0"/>
          <w:noProof/>
          <w:sz w:val="18"/>
        </w:rPr>
        <w:tab/>
      </w:r>
      <w:r w:rsidRPr="00386993">
        <w:rPr>
          <w:b w:val="0"/>
          <w:noProof/>
          <w:sz w:val="18"/>
        </w:rPr>
        <w:fldChar w:fldCharType="begin"/>
      </w:r>
      <w:r w:rsidRPr="00386993">
        <w:rPr>
          <w:b w:val="0"/>
          <w:noProof/>
          <w:sz w:val="18"/>
        </w:rPr>
        <w:instrText xml:space="preserve"> PAGEREF _Toc390165570 \h </w:instrText>
      </w:r>
      <w:r w:rsidRPr="00386993">
        <w:rPr>
          <w:b w:val="0"/>
          <w:noProof/>
          <w:sz w:val="18"/>
        </w:rPr>
      </w:r>
      <w:r w:rsidRPr="00386993">
        <w:rPr>
          <w:b w:val="0"/>
          <w:noProof/>
          <w:sz w:val="18"/>
        </w:rPr>
        <w:fldChar w:fldCharType="separate"/>
      </w:r>
      <w:r w:rsidR="007F53C3">
        <w:rPr>
          <w:b w:val="0"/>
          <w:noProof/>
          <w:sz w:val="18"/>
        </w:rPr>
        <w:t>408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220</w:t>
      </w:r>
      <w:r>
        <w:rPr>
          <w:noProof/>
        </w:rPr>
        <w:tab/>
        <w:t>What this Subdivision is about</w:t>
      </w:r>
      <w:r w:rsidRPr="00386993">
        <w:rPr>
          <w:noProof/>
        </w:rPr>
        <w:tab/>
      </w:r>
      <w:r w:rsidRPr="00386993">
        <w:rPr>
          <w:noProof/>
        </w:rPr>
        <w:fldChar w:fldCharType="begin"/>
      </w:r>
      <w:r w:rsidRPr="00386993">
        <w:rPr>
          <w:noProof/>
        </w:rPr>
        <w:instrText xml:space="preserve"> PAGEREF _Toc390165571 \h </w:instrText>
      </w:r>
      <w:r w:rsidRPr="00386993">
        <w:rPr>
          <w:noProof/>
        </w:rPr>
      </w:r>
      <w:r w:rsidRPr="00386993">
        <w:rPr>
          <w:noProof/>
        </w:rPr>
        <w:fldChar w:fldCharType="separate"/>
      </w:r>
      <w:r w:rsidR="007F53C3">
        <w:rPr>
          <w:noProof/>
        </w:rPr>
        <w:t>408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_Toc390165572 \h </w:instrText>
      </w:r>
      <w:r w:rsidRPr="00386993">
        <w:rPr>
          <w:b w:val="0"/>
          <w:noProof/>
          <w:sz w:val="18"/>
        </w:rPr>
      </w:r>
      <w:r w:rsidRPr="00386993">
        <w:rPr>
          <w:b w:val="0"/>
          <w:noProof/>
          <w:sz w:val="18"/>
        </w:rPr>
        <w:fldChar w:fldCharType="separate"/>
      </w:r>
      <w:r w:rsidR="007F53C3">
        <w:rPr>
          <w:b w:val="0"/>
          <w:noProof/>
          <w:sz w:val="18"/>
        </w:rPr>
        <w:t>408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225</w:t>
      </w:r>
      <w:r>
        <w:rPr>
          <w:noProof/>
        </w:rPr>
        <w:tab/>
        <w:t>Division 207 does not generally apply</w:t>
      </w:r>
      <w:r w:rsidRPr="00386993">
        <w:rPr>
          <w:noProof/>
        </w:rPr>
        <w:tab/>
      </w:r>
      <w:r w:rsidRPr="00386993">
        <w:rPr>
          <w:noProof/>
        </w:rPr>
        <w:fldChar w:fldCharType="begin"/>
      </w:r>
      <w:r w:rsidRPr="00386993">
        <w:rPr>
          <w:noProof/>
        </w:rPr>
        <w:instrText xml:space="preserve"> PAGEREF _Toc390165573 \h </w:instrText>
      </w:r>
      <w:r w:rsidRPr="00386993">
        <w:rPr>
          <w:noProof/>
        </w:rPr>
      </w:r>
      <w:r w:rsidRPr="00386993">
        <w:rPr>
          <w:noProof/>
        </w:rPr>
        <w:fldChar w:fldCharType="separate"/>
      </w:r>
      <w:r w:rsidR="007F53C3">
        <w:rPr>
          <w:noProof/>
        </w:rPr>
        <w:t>408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230</w:t>
      </w:r>
      <w:r>
        <w:rPr>
          <w:noProof/>
        </w:rPr>
        <w:tab/>
        <w:t>Distributions to exempting entities and former exempting entities</w:t>
      </w:r>
      <w:r w:rsidRPr="00386993">
        <w:rPr>
          <w:noProof/>
        </w:rPr>
        <w:tab/>
      </w:r>
      <w:r w:rsidRPr="00386993">
        <w:rPr>
          <w:noProof/>
        </w:rPr>
        <w:fldChar w:fldCharType="begin"/>
      </w:r>
      <w:r w:rsidRPr="00386993">
        <w:rPr>
          <w:noProof/>
        </w:rPr>
        <w:instrText xml:space="preserve"> PAGEREF _Toc390165574 \h </w:instrText>
      </w:r>
      <w:r w:rsidRPr="00386993">
        <w:rPr>
          <w:noProof/>
        </w:rPr>
      </w:r>
      <w:r w:rsidRPr="00386993">
        <w:rPr>
          <w:noProof/>
        </w:rPr>
        <w:fldChar w:fldCharType="separate"/>
      </w:r>
      <w:r w:rsidR="007F53C3">
        <w:rPr>
          <w:noProof/>
        </w:rPr>
        <w:t>408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235</w:t>
      </w:r>
      <w:r>
        <w:rPr>
          <w:noProof/>
        </w:rPr>
        <w:tab/>
        <w:t>Distributions to employees acquiring shares under eligible employee share schemes</w:t>
      </w:r>
      <w:r w:rsidRPr="00386993">
        <w:rPr>
          <w:noProof/>
        </w:rPr>
        <w:tab/>
      </w:r>
      <w:r w:rsidRPr="00386993">
        <w:rPr>
          <w:noProof/>
        </w:rPr>
        <w:fldChar w:fldCharType="begin"/>
      </w:r>
      <w:r w:rsidRPr="00386993">
        <w:rPr>
          <w:noProof/>
        </w:rPr>
        <w:instrText xml:space="preserve"> PAGEREF _Toc390165575 \h </w:instrText>
      </w:r>
      <w:r w:rsidRPr="00386993">
        <w:rPr>
          <w:noProof/>
        </w:rPr>
      </w:r>
      <w:r w:rsidRPr="00386993">
        <w:rPr>
          <w:noProof/>
        </w:rPr>
        <w:fldChar w:fldCharType="separate"/>
      </w:r>
      <w:r w:rsidR="007F53C3">
        <w:rPr>
          <w:noProof/>
        </w:rPr>
        <w:t>409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208</w:t>
      </w:r>
      <w:r>
        <w:rPr>
          <w:noProof/>
        </w:rPr>
        <w:noBreakHyphen/>
        <w:t>240</w:t>
      </w:r>
      <w:r>
        <w:rPr>
          <w:noProof/>
        </w:rPr>
        <w:tab/>
        <w:t>Distributions to certain individuals</w:t>
      </w:r>
      <w:r w:rsidRPr="00386993">
        <w:rPr>
          <w:noProof/>
        </w:rPr>
        <w:tab/>
      </w:r>
      <w:r w:rsidRPr="00386993">
        <w:rPr>
          <w:noProof/>
        </w:rPr>
        <w:fldChar w:fldCharType="begin"/>
      </w:r>
      <w:r w:rsidRPr="00386993">
        <w:rPr>
          <w:noProof/>
        </w:rPr>
        <w:instrText xml:space="preserve"> PAGEREF _Toc390165576 \h </w:instrText>
      </w:r>
      <w:r w:rsidRPr="00386993">
        <w:rPr>
          <w:noProof/>
        </w:rPr>
      </w:r>
      <w:r w:rsidRPr="00386993">
        <w:rPr>
          <w:noProof/>
        </w:rPr>
        <w:fldChar w:fldCharType="separate"/>
      </w:r>
      <w:r w:rsidR="007F53C3">
        <w:rPr>
          <w:noProof/>
        </w:rPr>
        <w:t>409</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210—Venture capital franking</w:t>
      </w:r>
      <w:r w:rsidRPr="00386993">
        <w:rPr>
          <w:b w:val="0"/>
          <w:noProof/>
          <w:sz w:val="18"/>
        </w:rPr>
        <w:tab/>
      </w:r>
      <w:r w:rsidRPr="00386993">
        <w:rPr>
          <w:b w:val="0"/>
          <w:noProof/>
          <w:sz w:val="18"/>
        </w:rPr>
        <w:fldChar w:fldCharType="begin"/>
      </w:r>
      <w:r w:rsidRPr="00386993">
        <w:rPr>
          <w:b w:val="0"/>
          <w:noProof/>
          <w:sz w:val="18"/>
        </w:rPr>
        <w:instrText xml:space="preserve"> PAGEREF _Toc390165577 \h </w:instrText>
      </w:r>
      <w:r w:rsidRPr="00386993">
        <w:rPr>
          <w:b w:val="0"/>
          <w:noProof/>
          <w:sz w:val="18"/>
        </w:rPr>
      </w:r>
      <w:r w:rsidRPr="00386993">
        <w:rPr>
          <w:b w:val="0"/>
          <w:noProof/>
          <w:sz w:val="18"/>
        </w:rPr>
        <w:fldChar w:fldCharType="separate"/>
      </w:r>
      <w:r w:rsidR="007F53C3">
        <w:rPr>
          <w:b w:val="0"/>
          <w:noProof/>
          <w:sz w:val="18"/>
        </w:rPr>
        <w:t>411</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210</w:t>
      </w:r>
      <w:r>
        <w:rPr>
          <w:noProof/>
        </w:rPr>
        <w:tab/>
      </w:r>
      <w:r w:rsidRPr="00386993">
        <w:rPr>
          <w:b w:val="0"/>
          <w:noProof/>
          <w:sz w:val="18"/>
        </w:rPr>
        <w:t>411</w:t>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Purpose of venture capital franking</w:t>
      </w:r>
      <w:r w:rsidRPr="00386993">
        <w:rPr>
          <w:noProof/>
        </w:rPr>
        <w:tab/>
      </w:r>
      <w:r w:rsidRPr="00386993">
        <w:rPr>
          <w:noProof/>
        </w:rPr>
        <w:fldChar w:fldCharType="begin"/>
      </w:r>
      <w:r w:rsidRPr="00386993">
        <w:rPr>
          <w:noProof/>
        </w:rPr>
        <w:instrText xml:space="preserve"> PAGEREF _Toc390165579 \h </w:instrText>
      </w:r>
      <w:r w:rsidRPr="00386993">
        <w:rPr>
          <w:noProof/>
        </w:rPr>
      </w:r>
      <w:r w:rsidRPr="00386993">
        <w:rPr>
          <w:noProof/>
        </w:rPr>
        <w:fldChar w:fldCharType="separate"/>
      </w:r>
      <w:r w:rsidR="007F53C3">
        <w:rPr>
          <w:noProof/>
        </w:rPr>
        <w:t>411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5</w:t>
      </w:r>
      <w:r>
        <w:rPr>
          <w:noProof/>
        </w:rPr>
        <w:tab/>
        <w:t>How is this achieved?</w:t>
      </w:r>
      <w:r w:rsidRPr="00386993">
        <w:rPr>
          <w:noProof/>
        </w:rPr>
        <w:tab/>
      </w:r>
      <w:r w:rsidRPr="00386993">
        <w:rPr>
          <w:noProof/>
        </w:rPr>
        <w:fldChar w:fldCharType="begin"/>
      </w:r>
      <w:r w:rsidRPr="00386993">
        <w:rPr>
          <w:noProof/>
        </w:rPr>
        <w:instrText xml:space="preserve"> PAGEREF _Toc390165580 \h </w:instrText>
      </w:r>
      <w:r w:rsidRPr="00386993">
        <w:rPr>
          <w:noProof/>
        </w:rPr>
      </w:r>
      <w:r w:rsidRPr="00386993">
        <w:rPr>
          <w:noProof/>
        </w:rPr>
        <w:fldChar w:fldCharType="separate"/>
      </w:r>
      <w:r w:rsidR="007F53C3">
        <w:rPr>
          <w:noProof/>
        </w:rPr>
        <w:t>411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10</w:t>
      </w:r>
      <w:r>
        <w:rPr>
          <w:noProof/>
        </w:rPr>
        <w:tab/>
        <w:t>What is a venture capital credit?</w:t>
      </w:r>
      <w:r w:rsidRPr="00386993">
        <w:rPr>
          <w:noProof/>
        </w:rPr>
        <w:tab/>
      </w:r>
      <w:r w:rsidRPr="00386993">
        <w:rPr>
          <w:noProof/>
        </w:rPr>
        <w:fldChar w:fldCharType="begin"/>
      </w:r>
      <w:r w:rsidRPr="00386993">
        <w:rPr>
          <w:noProof/>
        </w:rPr>
        <w:instrText xml:space="preserve"> PAGEREF _Toc390165581 \h </w:instrText>
      </w:r>
      <w:r w:rsidRPr="00386993">
        <w:rPr>
          <w:noProof/>
        </w:rPr>
      </w:r>
      <w:r w:rsidRPr="00386993">
        <w:rPr>
          <w:noProof/>
        </w:rPr>
        <w:fldChar w:fldCharType="separate"/>
      </w:r>
      <w:r w:rsidR="007F53C3">
        <w:rPr>
          <w:noProof/>
        </w:rPr>
        <w:t>412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What does the PDF have to do to distribute the credits?</w:t>
      </w:r>
      <w:r w:rsidRPr="00386993">
        <w:rPr>
          <w:noProof/>
        </w:rPr>
        <w:tab/>
      </w:r>
      <w:r w:rsidRPr="00386993">
        <w:rPr>
          <w:noProof/>
        </w:rPr>
        <w:fldChar w:fldCharType="begin"/>
      </w:r>
      <w:r w:rsidRPr="00386993">
        <w:rPr>
          <w:noProof/>
        </w:rPr>
        <w:instrText xml:space="preserve"> PAGEREF _Toc390165582 \h </w:instrText>
      </w:r>
      <w:r w:rsidRPr="00386993">
        <w:rPr>
          <w:noProof/>
        </w:rPr>
      </w:r>
      <w:r w:rsidRPr="00386993">
        <w:rPr>
          <w:noProof/>
        </w:rPr>
        <w:fldChar w:fldCharType="separate"/>
      </w:r>
      <w:r w:rsidR="007F53C3">
        <w:rPr>
          <w:noProof/>
        </w:rPr>
        <w:t>412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20</w:t>
      </w:r>
      <w:r>
        <w:rPr>
          <w:noProof/>
        </w:rPr>
        <w:tab/>
        <w:t>Limits on venture capital franking</w:t>
      </w:r>
      <w:r w:rsidRPr="00386993">
        <w:rPr>
          <w:noProof/>
        </w:rPr>
        <w:tab/>
      </w:r>
      <w:r w:rsidRPr="00386993">
        <w:rPr>
          <w:noProof/>
        </w:rPr>
        <w:fldChar w:fldCharType="begin"/>
      </w:r>
      <w:r w:rsidRPr="00386993">
        <w:rPr>
          <w:noProof/>
        </w:rPr>
        <w:instrText xml:space="preserve"> PAGEREF _Toc390165583 \h </w:instrText>
      </w:r>
      <w:r w:rsidRPr="00386993">
        <w:rPr>
          <w:noProof/>
        </w:rPr>
      </w:r>
      <w:r w:rsidRPr="00386993">
        <w:rPr>
          <w:noProof/>
        </w:rPr>
        <w:fldChar w:fldCharType="separate"/>
      </w:r>
      <w:r w:rsidR="007F53C3">
        <w:rPr>
          <w:noProof/>
        </w:rPr>
        <w:t>412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A—Franking a distribution with a venture capital credit</w:t>
      </w:r>
      <w:r w:rsidRPr="00386993">
        <w:rPr>
          <w:b w:val="0"/>
          <w:noProof/>
          <w:sz w:val="18"/>
        </w:rPr>
        <w:tab/>
      </w:r>
      <w:r w:rsidRPr="00386993">
        <w:rPr>
          <w:b w:val="0"/>
          <w:noProof/>
          <w:sz w:val="18"/>
        </w:rPr>
        <w:fldChar w:fldCharType="begin"/>
      </w:r>
      <w:r w:rsidRPr="00386993">
        <w:rPr>
          <w:b w:val="0"/>
          <w:noProof/>
          <w:sz w:val="18"/>
        </w:rPr>
        <w:instrText xml:space="preserve"> PAGEREF _Toc390165584 \h </w:instrText>
      </w:r>
      <w:r w:rsidRPr="00386993">
        <w:rPr>
          <w:b w:val="0"/>
          <w:noProof/>
          <w:sz w:val="18"/>
        </w:rPr>
      </w:r>
      <w:r w:rsidRPr="00386993">
        <w:rPr>
          <w:b w:val="0"/>
          <w:noProof/>
          <w:sz w:val="18"/>
        </w:rPr>
        <w:fldChar w:fldCharType="separate"/>
      </w:r>
      <w:r w:rsidR="007F53C3">
        <w:rPr>
          <w:b w:val="0"/>
          <w:noProof/>
          <w:sz w:val="18"/>
        </w:rPr>
        <w:t>413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_Toc390165585 \h </w:instrText>
      </w:r>
      <w:r w:rsidRPr="00386993">
        <w:rPr>
          <w:b w:val="0"/>
          <w:noProof/>
          <w:sz w:val="18"/>
        </w:rPr>
      </w:r>
      <w:r w:rsidRPr="00386993">
        <w:rPr>
          <w:b w:val="0"/>
          <w:noProof/>
          <w:sz w:val="18"/>
        </w:rPr>
        <w:fldChar w:fldCharType="separate"/>
      </w:r>
      <w:r w:rsidR="007F53C3">
        <w:rPr>
          <w:b w:val="0"/>
          <w:noProof/>
          <w:sz w:val="18"/>
        </w:rPr>
        <w:t>413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25</w:t>
      </w:r>
      <w:r>
        <w:rPr>
          <w:noProof/>
        </w:rPr>
        <w:tab/>
        <w:t>What this Subdivision is about</w:t>
      </w:r>
      <w:r w:rsidRPr="00386993">
        <w:rPr>
          <w:noProof/>
        </w:rPr>
        <w:tab/>
      </w:r>
      <w:r w:rsidRPr="00386993">
        <w:rPr>
          <w:noProof/>
        </w:rPr>
        <w:fldChar w:fldCharType="begin"/>
      </w:r>
      <w:r w:rsidRPr="00386993">
        <w:rPr>
          <w:noProof/>
        </w:rPr>
        <w:instrText xml:space="preserve"> PAGEREF _Toc390165586 \h </w:instrText>
      </w:r>
      <w:r w:rsidRPr="00386993">
        <w:rPr>
          <w:noProof/>
        </w:rPr>
      </w:r>
      <w:r w:rsidRPr="00386993">
        <w:rPr>
          <w:noProof/>
        </w:rPr>
        <w:fldChar w:fldCharType="separate"/>
      </w:r>
      <w:r w:rsidR="007F53C3">
        <w:rPr>
          <w:noProof/>
        </w:rPr>
        <w:t>413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_Toc390165587 \h </w:instrText>
      </w:r>
      <w:r w:rsidRPr="00386993">
        <w:rPr>
          <w:b w:val="0"/>
          <w:noProof/>
          <w:sz w:val="18"/>
        </w:rPr>
      </w:r>
      <w:r w:rsidRPr="00386993">
        <w:rPr>
          <w:b w:val="0"/>
          <w:noProof/>
          <w:sz w:val="18"/>
        </w:rPr>
        <w:fldChar w:fldCharType="separate"/>
      </w:r>
      <w:r w:rsidR="007F53C3">
        <w:rPr>
          <w:b w:val="0"/>
          <w:noProof/>
          <w:sz w:val="18"/>
        </w:rPr>
        <w:t>413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210</w:t>
      </w:r>
      <w:r>
        <w:rPr>
          <w:noProof/>
        </w:rPr>
        <w:noBreakHyphen/>
        <w:t>30</w:t>
      </w:r>
      <w:r>
        <w:rPr>
          <w:noProof/>
        </w:rPr>
        <w:tab/>
        <w:t>Franking a distribution with a venture capital credit</w:t>
      </w:r>
      <w:r w:rsidRPr="00386993">
        <w:rPr>
          <w:noProof/>
        </w:rPr>
        <w:tab/>
      </w:r>
      <w:r w:rsidRPr="00386993">
        <w:rPr>
          <w:noProof/>
        </w:rPr>
        <w:fldChar w:fldCharType="begin"/>
      </w:r>
      <w:r w:rsidRPr="00386993">
        <w:rPr>
          <w:noProof/>
        </w:rPr>
        <w:instrText xml:space="preserve"> PAGEREF _Toc390165588 \h </w:instrText>
      </w:r>
      <w:r w:rsidRPr="00386993">
        <w:rPr>
          <w:noProof/>
        </w:rPr>
      </w:r>
      <w:r w:rsidRPr="00386993">
        <w:rPr>
          <w:noProof/>
        </w:rPr>
        <w:fldChar w:fldCharType="separate"/>
      </w:r>
      <w:r w:rsidR="007F53C3">
        <w:rPr>
          <w:noProof/>
        </w:rPr>
        <w:t>413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B—Participating PDFs</w:t>
      </w:r>
      <w:r w:rsidRPr="00386993">
        <w:rPr>
          <w:b w:val="0"/>
          <w:noProof/>
          <w:sz w:val="18"/>
        </w:rPr>
        <w:tab/>
      </w:r>
      <w:r w:rsidRPr="00386993">
        <w:rPr>
          <w:b w:val="0"/>
          <w:noProof/>
          <w:sz w:val="18"/>
        </w:rPr>
        <w:fldChar w:fldCharType="begin"/>
      </w:r>
      <w:r w:rsidRPr="00386993">
        <w:rPr>
          <w:b w:val="0"/>
          <w:noProof/>
          <w:sz w:val="18"/>
        </w:rPr>
        <w:instrText xml:space="preserve"> PAGEREF _Toc390165589 \h </w:instrText>
      </w:r>
      <w:r w:rsidRPr="00386993">
        <w:rPr>
          <w:b w:val="0"/>
          <w:noProof/>
          <w:sz w:val="18"/>
        </w:rPr>
      </w:r>
      <w:r w:rsidRPr="00386993">
        <w:rPr>
          <w:b w:val="0"/>
          <w:noProof/>
          <w:sz w:val="18"/>
        </w:rPr>
        <w:fldChar w:fldCharType="separate"/>
      </w:r>
      <w:r w:rsidR="007F53C3">
        <w:rPr>
          <w:b w:val="0"/>
          <w:noProof/>
          <w:sz w:val="18"/>
        </w:rPr>
        <w:t>413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_Toc390165590 \h </w:instrText>
      </w:r>
      <w:r w:rsidRPr="00386993">
        <w:rPr>
          <w:b w:val="0"/>
          <w:noProof/>
          <w:sz w:val="18"/>
        </w:rPr>
      </w:r>
      <w:r w:rsidRPr="00386993">
        <w:rPr>
          <w:b w:val="0"/>
          <w:noProof/>
          <w:sz w:val="18"/>
        </w:rPr>
        <w:fldChar w:fldCharType="separate"/>
      </w:r>
      <w:r w:rsidR="007F53C3">
        <w:rPr>
          <w:b w:val="0"/>
          <w:noProof/>
          <w:sz w:val="18"/>
        </w:rPr>
        <w:t>413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35</w:t>
      </w:r>
      <w:r>
        <w:rPr>
          <w:noProof/>
        </w:rPr>
        <w:tab/>
        <w:t>What this Subdivision is about</w:t>
      </w:r>
      <w:r w:rsidRPr="00386993">
        <w:rPr>
          <w:noProof/>
        </w:rPr>
        <w:tab/>
      </w:r>
      <w:r w:rsidRPr="00386993">
        <w:rPr>
          <w:noProof/>
        </w:rPr>
        <w:fldChar w:fldCharType="begin"/>
      </w:r>
      <w:r w:rsidRPr="00386993">
        <w:rPr>
          <w:noProof/>
        </w:rPr>
        <w:instrText xml:space="preserve"> PAGEREF _Toc390165591 \h </w:instrText>
      </w:r>
      <w:r w:rsidRPr="00386993">
        <w:rPr>
          <w:noProof/>
        </w:rPr>
      </w:r>
      <w:r w:rsidRPr="00386993">
        <w:rPr>
          <w:noProof/>
        </w:rPr>
        <w:fldChar w:fldCharType="separate"/>
      </w:r>
      <w:r w:rsidR="007F53C3">
        <w:rPr>
          <w:noProof/>
        </w:rPr>
        <w:t>413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_Toc390165592 \h </w:instrText>
      </w:r>
      <w:r w:rsidRPr="00386993">
        <w:rPr>
          <w:b w:val="0"/>
          <w:noProof/>
          <w:sz w:val="18"/>
        </w:rPr>
      </w:r>
      <w:r w:rsidRPr="00386993">
        <w:rPr>
          <w:b w:val="0"/>
          <w:noProof/>
          <w:sz w:val="18"/>
        </w:rPr>
        <w:fldChar w:fldCharType="separate"/>
      </w:r>
      <w:r w:rsidR="007F53C3">
        <w:rPr>
          <w:b w:val="0"/>
          <w:noProof/>
          <w:sz w:val="18"/>
        </w:rPr>
        <w:t>414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40</w:t>
      </w:r>
      <w:r>
        <w:rPr>
          <w:noProof/>
        </w:rPr>
        <w:tab/>
        <w:t>What is a participating PDF</w:t>
      </w:r>
      <w:r w:rsidRPr="00386993">
        <w:rPr>
          <w:noProof/>
        </w:rPr>
        <w:tab/>
      </w:r>
      <w:r w:rsidRPr="00386993">
        <w:rPr>
          <w:noProof/>
        </w:rPr>
        <w:fldChar w:fldCharType="begin"/>
      </w:r>
      <w:r w:rsidRPr="00386993">
        <w:rPr>
          <w:noProof/>
        </w:rPr>
        <w:instrText xml:space="preserve"> PAGEREF _Toc390165593 \h </w:instrText>
      </w:r>
      <w:r w:rsidRPr="00386993">
        <w:rPr>
          <w:noProof/>
        </w:rPr>
      </w:r>
      <w:r w:rsidRPr="00386993">
        <w:rPr>
          <w:noProof/>
        </w:rPr>
        <w:fldChar w:fldCharType="separate"/>
      </w:r>
      <w:r w:rsidR="007F53C3">
        <w:rPr>
          <w:noProof/>
        </w:rPr>
        <w:t>414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C—Distributions that are frankable with a venture capital credit</w:t>
      </w:r>
      <w:r w:rsidRPr="00386993">
        <w:rPr>
          <w:b w:val="0"/>
          <w:noProof/>
          <w:sz w:val="18"/>
        </w:rPr>
        <w:tab/>
      </w:r>
      <w:r w:rsidRPr="00386993">
        <w:rPr>
          <w:b w:val="0"/>
          <w:noProof/>
          <w:sz w:val="18"/>
        </w:rPr>
        <w:fldChar w:fldCharType="begin"/>
      </w:r>
      <w:r w:rsidRPr="00386993">
        <w:rPr>
          <w:b w:val="0"/>
          <w:noProof/>
          <w:sz w:val="18"/>
        </w:rPr>
        <w:instrText xml:space="preserve"> PAGEREF _Toc390165594 \h </w:instrText>
      </w:r>
      <w:r w:rsidRPr="00386993">
        <w:rPr>
          <w:b w:val="0"/>
          <w:noProof/>
          <w:sz w:val="18"/>
        </w:rPr>
      </w:r>
      <w:r w:rsidRPr="00386993">
        <w:rPr>
          <w:b w:val="0"/>
          <w:noProof/>
          <w:sz w:val="18"/>
        </w:rPr>
        <w:fldChar w:fldCharType="separate"/>
      </w:r>
      <w:r w:rsidR="007F53C3">
        <w:rPr>
          <w:b w:val="0"/>
          <w:noProof/>
          <w:sz w:val="18"/>
        </w:rPr>
        <w:t>414</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_Toc390165595 \h </w:instrText>
      </w:r>
      <w:r w:rsidRPr="00386993">
        <w:rPr>
          <w:b w:val="0"/>
          <w:noProof/>
          <w:sz w:val="18"/>
        </w:rPr>
      </w:r>
      <w:r w:rsidRPr="00386993">
        <w:rPr>
          <w:b w:val="0"/>
          <w:noProof/>
          <w:sz w:val="18"/>
        </w:rPr>
        <w:fldChar w:fldCharType="separate"/>
      </w:r>
      <w:r w:rsidR="007F53C3">
        <w:rPr>
          <w:b w:val="0"/>
          <w:noProof/>
          <w:sz w:val="18"/>
        </w:rPr>
        <w:t>414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45</w:t>
      </w:r>
      <w:r>
        <w:rPr>
          <w:noProof/>
        </w:rPr>
        <w:tab/>
        <w:t>What this Subdivision is about</w:t>
      </w:r>
      <w:r w:rsidRPr="00386993">
        <w:rPr>
          <w:noProof/>
        </w:rPr>
        <w:tab/>
      </w:r>
      <w:r w:rsidRPr="00386993">
        <w:rPr>
          <w:noProof/>
        </w:rPr>
        <w:fldChar w:fldCharType="begin"/>
      </w:r>
      <w:r w:rsidRPr="00386993">
        <w:rPr>
          <w:noProof/>
        </w:rPr>
        <w:instrText xml:space="preserve"> PAGEREF _Toc390165596 \h </w:instrText>
      </w:r>
      <w:r w:rsidRPr="00386993">
        <w:rPr>
          <w:noProof/>
        </w:rPr>
      </w:r>
      <w:r w:rsidRPr="00386993">
        <w:rPr>
          <w:noProof/>
        </w:rPr>
        <w:fldChar w:fldCharType="separate"/>
      </w:r>
      <w:r w:rsidR="007F53C3">
        <w:rPr>
          <w:noProof/>
        </w:rPr>
        <w:t>414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_Toc390165597 \h </w:instrText>
      </w:r>
      <w:r w:rsidRPr="00386993">
        <w:rPr>
          <w:b w:val="0"/>
          <w:noProof/>
          <w:sz w:val="18"/>
        </w:rPr>
      </w:r>
      <w:r w:rsidRPr="00386993">
        <w:rPr>
          <w:b w:val="0"/>
          <w:noProof/>
          <w:sz w:val="18"/>
        </w:rPr>
        <w:fldChar w:fldCharType="separate"/>
      </w:r>
      <w:r w:rsidR="007F53C3">
        <w:rPr>
          <w:b w:val="0"/>
          <w:noProof/>
          <w:sz w:val="18"/>
        </w:rPr>
        <w:t>414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50</w:t>
      </w:r>
      <w:r>
        <w:rPr>
          <w:noProof/>
        </w:rPr>
        <w:tab/>
        <w:t>Which distributions can be franked with a venture capital credit?</w:t>
      </w:r>
      <w:r w:rsidRPr="00386993">
        <w:rPr>
          <w:noProof/>
        </w:rPr>
        <w:tab/>
      </w:r>
      <w:r w:rsidRPr="00386993">
        <w:rPr>
          <w:noProof/>
        </w:rPr>
        <w:fldChar w:fldCharType="begin"/>
      </w:r>
      <w:r w:rsidRPr="00386993">
        <w:rPr>
          <w:noProof/>
        </w:rPr>
        <w:instrText xml:space="preserve"> PAGEREF _Toc390165598 \h </w:instrText>
      </w:r>
      <w:r w:rsidRPr="00386993">
        <w:rPr>
          <w:noProof/>
        </w:rPr>
      </w:r>
      <w:r w:rsidRPr="00386993">
        <w:rPr>
          <w:noProof/>
        </w:rPr>
        <w:fldChar w:fldCharType="separate"/>
      </w:r>
      <w:r w:rsidR="007F53C3">
        <w:rPr>
          <w:noProof/>
        </w:rPr>
        <w:t>414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D—Amount of the venture capital credit on a distribution</w:t>
      </w:r>
      <w:r w:rsidRPr="00386993">
        <w:rPr>
          <w:b w:val="0"/>
          <w:noProof/>
          <w:sz w:val="18"/>
        </w:rPr>
        <w:tab/>
      </w:r>
      <w:r w:rsidRPr="00386993">
        <w:rPr>
          <w:b w:val="0"/>
          <w:noProof/>
          <w:sz w:val="18"/>
        </w:rPr>
        <w:fldChar w:fldCharType="begin"/>
      </w:r>
      <w:r w:rsidRPr="00386993">
        <w:rPr>
          <w:b w:val="0"/>
          <w:noProof/>
          <w:sz w:val="18"/>
        </w:rPr>
        <w:instrText xml:space="preserve"> PAGEREF _Toc390165599 \h </w:instrText>
      </w:r>
      <w:r w:rsidRPr="00386993">
        <w:rPr>
          <w:b w:val="0"/>
          <w:noProof/>
          <w:sz w:val="18"/>
        </w:rPr>
      </w:r>
      <w:r w:rsidRPr="00386993">
        <w:rPr>
          <w:b w:val="0"/>
          <w:noProof/>
          <w:sz w:val="18"/>
        </w:rPr>
        <w:fldChar w:fldCharType="separate"/>
      </w:r>
      <w:r w:rsidR="007F53C3">
        <w:rPr>
          <w:b w:val="0"/>
          <w:noProof/>
          <w:sz w:val="18"/>
        </w:rPr>
        <w:t>415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_Toc390165600 \h </w:instrText>
      </w:r>
      <w:r w:rsidRPr="00386993">
        <w:rPr>
          <w:b w:val="0"/>
          <w:noProof/>
          <w:sz w:val="18"/>
        </w:rPr>
      </w:r>
      <w:r w:rsidRPr="00386993">
        <w:rPr>
          <w:b w:val="0"/>
          <w:noProof/>
          <w:sz w:val="18"/>
        </w:rPr>
        <w:fldChar w:fldCharType="separate"/>
      </w:r>
      <w:r w:rsidR="007F53C3">
        <w:rPr>
          <w:b w:val="0"/>
          <w:noProof/>
          <w:sz w:val="18"/>
        </w:rPr>
        <w:t>415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55</w:t>
      </w:r>
      <w:r>
        <w:rPr>
          <w:noProof/>
        </w:rPr>
        <w:tab/>
        <w:t>What this Subdivision is about</w:t>
      </w:r>
      <w:r w:rsidRPr="00386993">
        <w:rPr>
          <w:noProof/>
        </w:rPr>
        <w:tab/>
      </w:r>
      <w:r w:rsidRPr="00386993">
        <w:rPr>
          <w:noProof/>
        </w:rPr>
        <w:fldChar w:fldCharType="begin"/>
      </w:r>
      <w:r w:rsidRPr="00386993">
        <w:rPr>
          <w:noProof/>
        </w:rPr>
        <w:instrText xml:space="preserve"> PAGEREF _Toc390165601 \h </w:instrText>
      </w:r>
      <w:r w:rsidRPr="00386993">
        <w:rPr>
          <w:noProof/>
        </w:rPr>
      </w:r>
      <w:r w:rsidRPr="00386993">
        <w:rPr>
          <w:noProof/>
        </w:rPr>
        <w:fldChar w:fldCharType="separate"/>
      </w:r>
      <w:r w:rsidR="007F53C3">
        <w:rPr>
          <w:noProof/>
        </w:rPr>
        <w:t>415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_Toc390165602 \h </w:instrText>
      </w:r>
      <w:r w:rsidRPr="00386993">
        <w:rPr>
          <w:b w:val="0"/>
          <w:noProof/>
          <w:sz w:val="18"/>
        </w:rPr>
      </w:r>
      <w:r w:rsidRPr="00386993">
        <w:rPr>
          <w:b w:val="0"/>
          <w:noProof/>
          <w:sz w:val="18"/>
        </w:rPr>
        <w:fldChar w:fldCharType="separate"/>
      </w:r>
      <w:r w:rsidR="007F53C3">
        <w:rPr>
          <w:b w:val="0"/>
          <w:noProof/>
          <w:sz w:val="18"/>
        </w:rPr>
        <w:t>415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60</w:t>
      </w:r>
      <w:r>
        <w:rPr>
          <w:noProof/>
        </w:rPr>
        <w:tab/>
        <w:t>Amount of the venture capital credit on a distribution</w:t>
      </w:r>
      <w:r w:rsidRPr="00386993">
        <w:rPr>
          <w:noProof/>
        </w:rPr>
        <w:tab/>
      </w:r>
      <w:r w:rsidRPr="00386993">
        <w:rPr>
          <w:noProof/>
        </w:rPr>
        <w:fldChar w:fldCharType="begin"/>
      </w:r>
      <w:r w:rsidRPr="00386993">
        <w:rPr>
          <w:noProof/>
        </w:rPr>
        <w:instrText xml:space="preserve"> PAGEREF _Toc390165603 \h </w:instrText>
      </w:r>
      <w:r w:rsidRPr="00386993">
        <w:rPr>
          <w:noProof/>
        </w:rPr>
      </w:r>
      <w:r w:rsidRPr="00386993">
        <w:rPr>
          <w:noProof/>
        </w:rPr>
        <w:fldChar w:fldCharType="separate"/>
      </w:r>
      <w:r w:rsidR="007F53C3">
        <w:rPr>
          <w:noProof/>
        </w:rPr>
        <w:t>415</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E—Distribution statements</w:t>
      </w:r>
      <w:r w:rsidRPr="00386993">
        <w:rPr>
          <w:b w:val="0"/>
          <w:noProof/>
          <w:sz w:val="18"/>
        </w:rPr>
        <w:tab/>
      </w:r>
      <w:r w:rsidRPr="00386993">
        <w:rPr>
          <w:b w:val="0"/>
          <w:noProof/>
          <w:sz w:val="18"/>
        </w:rPr>
        <w:fldChar w:fldCharType="begin"/>
      </w:r>
      <w:r w:rsidRPr="00386993">
        <w:rPr>
          <w:b w:val="0"/>
          <w:noProof/>
          <w:sz w:val="18"/>
        </w:rPr>
        <w:instrText xml:space="preserve"> PAGEREF _Toc390165604 \h </w:instrText>
      </w:r>
      <w:r w:rsidRPr="00386993">
        <w:rPr>
          <w:b w:val="0"/>
          <w:noProof/>
          <w:sz w:val="18"/>
        </w:rPr>
      </w:r>
      <w:r w:rsidRPr="00386993">
        <w:rPr>
          <w:b w:val="0"/>
          <w:noProof/>
          <w:sz w:val="18"/>
        </w:rPr>
        <w:fldChar w:fldCharType="separate"/>
      </w:r>
      <w:r w:rsidR="007F53C3">
        <w:rPr>
          <w:b w:val="0"/>
          <w:noProof/>
          <w:sz w:val="18"/>
        </w:rPr>
        <w:t>416</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_Toc390165605 \h </w:instrText>
      </w:r>
      <w:r w:rsidRPr="00386993">
        <w:rPr>
          <w:b w:val="0"/>
          <w:noProof/>
          <w:sz w:val="18"/>
        </w:rPr>
      </w:r>
      <w:r w:rsidRPr="00386993">
        <w:rPr>
          <w:b w:val="0"/>
          <w:noProof/>
          <w:sz w:val="18"/>
        </w:rPr>
        <w:fldChar w:fldCharType="separate"/>
      </w:r>
      <w:r w:rsidR="007F53C3">
        <w:rPr>
          <w:b w:val="0"/>
          <w:noProof/>
          <w:sz w:val="18"/>
        </w:rPr>
        <w:t>416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65</w:t>
      </w:r>
      <w:r>
        <w:rPr>
          <w:noProof/>
        </w:rPr>
        <w:tab/>
        <w:t>What this Subdivision is about</w:t>
      </w:r>
      <w:r w:rsidRPr="00386993">
        <w:rPr>
          <w:noProof/>
        </w:rPr>
        <w:tab/>
      </w:r>
      <w:r w:rsidRPr="00386993">
        <w:rPr>
          <w:noProof/>
        </w:rPr>
        <w:fldChar w:fldCharType="begin"/>
      </w:r>
      <w:r w:rsidRPr="00386993">
        <w:rPr>
          <w:noProof/>
        </w:rPr>
        <w:instrText xml:space="preserve"> PAGEREF _Toc390165606 \h </w:instrText>
      </w:r>
      <w:r w:rsidRPr="00386993">
        <w:rPr>
          <w:noProof/>
        </w:rPr>
      </w:r>
      <w:r w:rsidRPr="00386993">
        <w:rPr>
          <w:noProof/>
        </w:rPr>
        <w:fldChar w:fldCharType="separate"/>
      </w:r>
      <w:r w:rsidR="007F53C3">
        <w:rPr>
          <w:noProof/>
        </w:rPr>
        <w:t>416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_Toc390165607 \h </w:instrText>
      </w:r>
      <w:r w:rsidRPr="00386993">
        <w:rPr>
          <w:b w:val="0"/>
          <w:noProof/>
          <w:sz w:val="18"/>
        </w:rPr>
      </w:r>
      <w:r w:rsidRPr="00386993">
        <w:rPr>
          <w:b w:val="0"/>
          <w:noProof/>
          <w:sz w:val="18"/>
        </w:rPr>
        <w:fldChar w:fldCharType="separate"/>
      </w:r>
      <w:r w:rsidR="007F53C3">
        <w:rPr>
          <w:b w:val="0"/>
          <w:noProof/>
          <w:sz w:val="18"/>
        </w:rPr>
        <w:t>416</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70</w:t>
      </w:r>
      <w:r>
        <w:rPr>
          <w:noProof/>
        </w:rPr>
        <w:tab/>
        <w:t>Additional information to be included when a distribution is franked with a venture capital credit</w:t>
      </w:r>
      <w:r w:rsidRPr="00386993">
        <w:rPr>
          <w:noProof/>
        </w:rPr>
        <w:tab/>
      </w:r>
      <w:r w:rsidRPr="00386993">
        <w:rPr>
          <w:noProof/>
        </w:rPr>
        <w:fldChar w:fldCharType="begin"/>
      </w:r>
      <w:r w:rsidRPr="00386993">
        <w:rPr>
          <w:noProof/>
        </w:rPr>
        <w:instrText xml:space="preserve"> PAGEREF _Toc390165608 \h </w:instrText>
      </w:r>
      <w:r w:rsidRPr="00386993">
        <w:rPr>
          <w:noProof/>
        </w:rPr>
      </w:r>
      <w:r w:rsidRPr="00386993">
        <w:rPr>
          <w:noProof/>
        </w:rPr>
        <w:fldChar w:fldCharType="separate"/>
      </w:r>
      <w:r w:rsidR="007F53C3">
        <w:rPr>
          <w:noProof/>
        </w:rPr>
        <w:t>416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F—Rules affecting the allocation of venture capital credits</w:t>
      </w:r>
      <w:r w:rsidRPr="00386993">
        <w:rPr>
          <w:b w:val="0"/>
          <w:noProof/>
          <w:sz w:val="18"/>
        </w:rPr>
        <w:tab/>
      </w:r>
      <w:r w:rsidRPr="00386993">
        <w:rPr>
          <w:b w:val="0"/>
          <w:noProof/>
          <w:sz w:val="18"/>
        </w:rPr>
        <w:fldChar w:fldCharType="begin"/>
      </w:r>
      <w:r w:rsidRPr="00386993">
        <w:rPr>
          <w:b w:val="0"/>
          <w:noProof/>
          <w:sz w:val="18"/>
        </w:rPr>
        <w:instrText xml:space="preserve"> PAGEREF _Toc390165609 \h </w:instrText>
      </w:r>
      <w:r w:rsidRPr="00386993">
        <w:rPr>
          <w:b w:val="0"/>
          <w:noProof/>
          <w:sz w:val="18"/>
        </w:rPr>
      </w:r>
      <w:r w:rsidRPr="00386993">
        <w:rPr>
          <w:b w:val="0"/>
          <w:noProof/>
          <w:sz w:val="18"/>
        </w:rPr>
        <w:fldChar w:fldCharType="separate"/>
      </w:r>
      <w:r w:rsidR="007F53C3">
        <w:rPr>
          <w:b w:val="0"/>
          <w:noProof/>
          <w:sz w:val="18"/>
        </w:rPr>
        <w:t>417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F</w:t>
      </w:r>
      <w:r w:rsidRPr="00386993">
        <w:rPr>
          <w:b w:val="0"/>
          <w:noProof/>
          <w:sz w:val="18"/>
        </w:rPr>
        <w:tab/>
      </w:r>
      <w:r w:rsidRPr="00386993">
        <w:rPr>
          <w:b w:val="0"/>
          <w:noProof/>
          <w:sz w:val="18"/>
        </w:rPr>
        <w:fldChar w:fldCharType="begin"/>
      </w:r>
      <w:r w:rsidRPr="00386993">
        <w:rPr>
          <w:b w:val="0"/>
          <w:noProof/>
          <w:sz w:val="18"/>
        </w:rPr>
        <w:instrText xml:space="preserve"> PAGEREF _Toc390165610 \h </w:instrText>
      </w:r>
      <w:r w:rsidRPr="00386993">
        <w:rPr>
          <w:b w:val="0"/>
          <w:noProof/>
          <w:sz w:val="18"/>
        </w:rPr>
      </w:r>
      <w:r w:rsidRPr="00386993">
        <w:rPr>
          <w:b w:val="0"/>
          <w:noProof/>
          <w:sz w:val="18"/>
        </w:rPr>
        <w:fldChar w:fldCharType="separate"/>
      </w:r>
      <w:r w:rsidR="007F53C3">
        <w:rPr>
          <w:b w:val="0"/>
          <w:noProof/>
          <w:sz w:val="18"/>
        </w:rPr>
        <w:t>417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75</w:t>
      </w:r>
      <w:r>
        <w:rPr>
          <w:noProof/>
        </w:rPr>
        <w:tab/>
        <w:t>What this Subdivision is about</w:t>
      </w:r>
      <w:r w:rsidRPr="00386993">
        <w:rPr>
          <w:noProof/>
        </w:rPr>
        <w:tab/>
      </w:r>
      <w:r w:rsidRPr="00386993">
        <w:rPr>
          <w:noProof/>
        </w:rPr>
        <w:fldChar w:fldCharType="begin"/>
      </w:r>
      <w:r w:rsidRPr="00386993">
        <w:rPr>
          <w:noProof/>
        </w:rPr>
        <w:instrText xml:space="preserve"> PAGEREF _Toc390165611 \h </w:instrText>
      </w:r>
      <w:r w:rsidRPr="00386993">
        <w:rPr>
          <w:noProof/>
        </w:rPr>
      </w:r>
      <w:r w:rsidRPr="00386993">
        <w:rPr>
          <w:noProof/>
        </w:rPr>
        <w:fldChar w:fldCharType="separate"/>
      </w:r>
      <w:r w:rsidR="007F53C3">
        <w:rPr>
          <w:noProof/>
        </w:rPr>
        <w:t>417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_Toc390165612 \h </w:instrText>
      </w:r>
      <w:r w:rsidRPr="00386993">
        <w:rPr>
          <w:b w:val="0"/>
          <w:noProof/>
          <w:sz w:val="18"/>
        </w:rPr>
      </w:r>
      <w:r w:rsidRPr="00386993">
        <w:rPr>
          <w:b w:val="0"/>
          <w:noProof/>
          <w:sz w:val="18"/>
        </w:rPr>
        <w:fldChar w:fldCharType="separate"/>
      </w:r>
      <w:r w:rsidR="007F53C3">
        <w:rPr>
          <w:b w:val="0"/>
          <w:noProof/>
          <w:sz w:val="18"/>
        </w:rPr>
        <w:t>417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80</w:t>
      </w:r>
      <w:r>
        <w:rPr>
          <w:noProof/>
        </w:rPr>
        <w:tab/>
        <w:t>Draining the venture capital surplus when a distribution frankable with venture capital credits is made</w:t>
      </w:r>
      <w:r w:rsidRPr="00386993">
        <w:rPr>
          <w:noProof/>
        </w:rPr>
        <w:tab/>
      </w:r>
      <w:r w:rsidRPr="00386993">
        <w:rPr>
          <w:noProof/>
        </w:rPr>
        <w:fldChar w:fldCharType="begin"/>
      </w:r>
      <w:r w:rsidRPr="00386993">
        <w:rPr>
          <w:noProof/>
        </w:rPr>
        <w:instrText xml:space="preserve"> PAGEREF _Toc390165613 \h </w:instrText>
      </w:r>
      <w:r w:rsidRPr="00386993">
        <w:rPr>
          <w:noProof/>
        </w:rPr>
      </w:r>
      <w:r w:rsidRPr="00386993">
        <w:rPr>
          <w:noProof/>
        </w:rPr>
        <w:fldChar w:fldCharType="separate"/>
      </w:r>
      <w:r w:rsidR="007F53C3">
        <w:rPr>
          <w:noProof/>
        </w:rPr>
        <w:t>417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81</w:t>
      </w:r>
      <w:r>
        <w:rPr>
          <w:noProof/>
        </w:rPr>
        <w:tab/>
        <w:t>Distributions to be franked with venture capital credits to the same extent</w:t>
      </w:r>
      <w:r w:rsidRPr="00386993">
        <w:rPr>
          <w:noProof/>
        </w:rPr>
        <w:tab/>
      </w:r>
      <w:r w:rsidRPr="00386993">
        <w:rPr>
          <w:noProof/>
        </w:rPr>
        <w:fldChar w:fldCharType="begin"/>
      </w:r>
      <w:r w:rsidRPr="00386993">
        <w:rPr>
          <w:noProof/>
        </w:rPr>
        <w:instrText xml:space="preserve"> PAGEREF _Toc390165614 \h </w:instrText>
      </w:r>
      <w:r w:rsidRPr="00386993">
        <w:rPr>
          <w:noProof/>
        </w:rPr>
      </w:r>
      <w:r w:rsidRPr="00386993">
        <w:rPr>
          <w:noProof/>
        </w:rPr>
        <w:fldChar w:fldCharType="separate"/>
      </w:r>
      <w:r w:rsidR="007F53C3">
        <w:rPr>
          <w:noProof/>
        </w:rPr>
        <w:t>418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82</w:t>
      </w:r>
      <w:r>
        <w:rPr>
          <w:noProof/>
        </w:rPr>
        <w:tab/>
        <w:t>Consequences of breaching the rule in section 210</w:t>
      </w:r>
      <w:r>
        <w:rPr>
          <w:noProof/>
        </w:rPr>
        <w:noBreakHyphen/>
        <w:t>81</w:t>
      </w:r>
      <w:r w:rsidRPr="00386993">
        <w:rPr>
          <w:noProof/>
        </w:rPr>
        <w:tab/>
      </w:r>
      <w:r w:rsidRPr="00386993">
        <w:rPr>
          <w:noProof/>
        </w:rPr>
        <w:fldChar w:fldCharType="begin"/>
      </w:r>
      <w:r w:rsidRPr="00386993">
        <w:rPr>
          <w:noProof/>
        </w:rPr>
        <w:instrText xml:space="preserve"> PAGEREF _Toc390165615 \h </w:instrText>
      </w:r>
      <w:r w:rsidRPr="00386993">
        <w:rPr>
          <w:noProof/>
        </w:rPr>
      </w:r>
      <w:r w:rsidRPr="00386993">
        <w:rPr>
          <w:noProof/>
        </w:rPr>
        <w:fldChar w:fldCharType="separate"/>
      </w:r>
      <w:r w:rsidR="007F53C3">
        <w:rPr>
          <w:noProof/>
        </w:rPr>
        <w:t>418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Subdivision 210</w:t>
      </w:r>
      <w:r>
        <w:rPr>
          <w:noProof/>
        </w:rPr>
        <w:noBreakHyphen/>
        <w:t>G—Venture capital sub</w:t>
      </w:r>
      <w:r>
        <w:rPr>
          <w:noProof/>
        </w:rPr>
        <w:noBreakHyphen/>
        <w:t>account</w:t>
      </w:r>
      <w:r w:rsidRPr="00386993">
        <w:rPr>
          <w:b w:val="0"/>
          <w:noProof/>
          <w:sz w:val="18"/>
        </w:rPr>
        <w:tab/>
      </w:r>
      <w:r w:rsidRPr="00386993">
        <w:rPr>
          <w:b w:val="0"/>
          <w:noProof/>
          <w:sz w:val="18"/>
        </w:rPr>
        <w:fldChar w:fldCharType="begin"/>
      </w:r>
      <w:r w:rsidRPr="00386993">
        <w:rPr>
          <w:b w:val="0"/>
          <w:noProof/>
          <w:sz w:val="18"/>
        </w:rPr>
        <w:instrText xml:space="preserve"> PAGEREF _Toc390165616 \h </w:instrText>
      </w:r>
      <w:r w:rsidRPr="00386993">
        <w:rPr>
          <w:b w:val="0"/>
          <w:noProof/>
          <w:sz w:val="18"/>
        </w:rPr>
      </w:r>
      <w:r w:rsidRPr="00386993">
        <w:rPr>
          <w:b w:val="0"/>
          <w:noProof/>
          <w:sz w:val="18"/>
        </w:rPr>
        <w:fldChar w:fldCharType="separate"/>
      </w:r>
      <w:r w:rsidR="007F53C3">
        <w:rPr>
          <w:b w:val="0"/>
          <w:noProof/>
          <w:sz w:val="18"/>
        </w:rPr>
        <w:t>419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G</w:t>
      </w:r>
      <w:r w:rsidRPr="00386993">
        <w:rPr>
          <w:b w:val="0"/>
          <w:noProof/>
          <w:sz w:val="18"/>
        </w:rPr>
        <w:tab/>
      </w:r>
      <w:r w:rsidRPr="00386993">
        <w:rPr>
          <w:b w:val="0"/>
          <w:noProof/>
          <w:sz w:val="18"/>
        </w:rPr>
        <w:fldChar w:fldCharType="begin"/>
      </w:r>
      <w:r w:rsidRPr="00386993">
        <w:rPr>
          <w:b w:val="0"/>
          <w:noProof/>
          <w:sz w:val="18"/>
        </w:rPr>
        <w:instrText xml:space="preserve"> PAGEREF _Toc390165617 \h </w:instrText>
      </w:r>
      <w:r w:rsidRPr="00386993">
        <w:rPr>
          <w:b w:val="0"/>
          <w:noProof/>
          <w:sz w:val="18"/>
        </w:rPr>
      </w:r>
      <w:r w:rsidRPr="00386993">
        <w:rPr>
          <w:b w:val="0"/>
          <w:noProof/>
          <w:sz w:val="18"/>
        </w:rPr>
        <w:fldChar w:fldCharType="separate"/>
      </w:r>
      <w:r w:rsidR="007F53C3">
        <w:rPr>
          <w:b w:val="0"/>
          <w:noProof/>
          <w:sz w:val="18"/>
        </w:rPr>
        <w:t>419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85</w:t>
      </w:r>
      <w:r>
        <w:rPr>
          <w:noProof/>
        </w:rPr>
        <w:tab/>
        <w:t>What this Subdivision is about</w:t>
      </w:r>
      <w:r w:rsidRPr="00386993">
        <w:rPr>
          <w:noProof/>
        </w:rPr>
        <w:tab/>
      </w:r>
      <w:r w:rsidRPr="00386993">
        <w:rPr>
          <w:noProof/>
        </w:rPr>
        <w:fldChar w:fldCharType="begin"/>
      </w:r>
      <w:r w:rsidRPr="00386993">
        <w:rPr>
          <w:noProof/>
        </w:rPr>
        <w:instrText xml:space="preserve"> PAGEREF _Toc390165618 \h </w:instrText>
      </w:r>
      <w:r w:rsidRPr="00386993">
        <w:rPr>
          <w:noProof/>
        </w:rPr>
      </w:r>
      <w:r w:rsidRPr="00386993">
        <w:rPr>
          <w:noProof/>
        </w:rPr>
        <w:fldChar w:fldCharType="separate"/>
      </w:r>
      <w:r w:rsidR="007F53C3">
        <w:rPr>
          <w:noProof/>
        </w:rPr>
        <w:t>419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90</w:t>
      </w:r>
      <w:r>
        <w:rPr>
          <w:noProof/>
        </w:rPr>
        <w:tab/>
        <w:t>The venture capital sub</w:t>
      </w:r>
      <w:r>
        <w:rPr>
          <w:noProof/>
        </w:rPr>
        <w:noBreakHyphen/>
        <w:t>account</w:t>
      </w:r>
      <w:r w:rsidRPr="00386993">
        <w:rPr>
          <w:noProof/>
        </w:rPr>
        <w:tab/>
      </w:r>
      <w:r w:rsidRPr="00386993">
        <w:rPr>
          <w:noProof/>
        </w:rPr>
        <w:fldChar w:fldCharType="begin"/>
      </w:r>
      <w:r w:rsidRPr="00386993">
        <w:rPr>
          <w:noProof/>
        </w:rPr>
        <w:instrText xml:space="preserve"> PAGEREF _Toc390165619 \h </w:instrText>
      </w:r>
      <w:r w:rsidRPr="00386993">
        <w:rPr>
          <w:noProof/>
        </w:rPr>
      </w:r>
      <w:r w:rsidRPr="00386993">
        <w:rPr>
          <w:noProof/>
        </w:rPr>
        <w:fldChar w:fldCharType="separate"/>
      </w:r>
      <w:r w:rsidR="007F53C3">
        <w:rPr>
          <w:noProof/>
        </w:rPr>
        <w:t>420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95</w:t>
      </w:r>
      <w:r>
        <w:rPr>
          <w:noProof/>
        </w:rPr>
        <w:tab/>
        <w:t>Venture capital deficit tax</w:t>
      </w:r>
      <w:r w:rsidRPr="00386993">
        <w:rPr>
          <w:noProof/>
        </w:rPr>
        <w:tab/>
      </w:r>
      <w:r w:rsidRPr="00386993">
        <w:rPr>
          <w:noProof/>
        </w:rPr>
        <w:fldChar w:fldCharType="begin"/>
      </w:r>
      <w:r w:rsidRPr="00386993">
        <w:rPr>
          <w:noProof/>
        </w:rPr>
        <w:instrText xml:space="preserve"> PAGEREF _Toc390165620 \h </w:instrText>
      </w:r>
      <w:r w:rsidRPr="00386993">
        <w:rPr>
          <w:noProof/>
        </w:rPr>
      </w:r>
      <w:r w:rsidRPr="00386993">
        <w:rPr>
          <w:noProof/>
        </w:rPr>
        <w:fldChar w:fldCharType="separate"/>
      </w:r>
      <w:r w:rsidR="007F53C3">
        <w:rPr>
          <w:noProof/>
        </w:rPr>
        <w:t>420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_Toc390165621 \h </w:instrText>
      </w:r>
      <w:r w:rsidRPr="00386993">
        <w:rPr>
          <w:b w:val="0"/>
          <w:noProof/>
          <w:sz w:val="18"/>
        </w:rPr>
      </w:r>
      <w:r w:rsidRPr="00386993">
        <w:rPr>
          <w:b w:val="0"/>
          <w:noProof/>
          <w:sz w:val="18"/>
        </w:rPr>
        <w:fldChar w:fldCharType="separate"/>
      </w:r>
      <w:r w:rsidR="007F53C3">
        <w:rPr>
          <w:b w:val="0"/>
          <w:noProof/>
          <w:sz w:val="18"/>
        </w:rPr>
        <w:t>421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100</w:t>
      </w:r>
      <w:r>
        <w:rPr>
          <w:noProof/>
        </w:rPr>
        <w:tab/>
        <w:t>Venture capital sub</w:t>
      </w:r>
      <w:r>
        <w:rPr>
          <w:noProof/>
        </w:rPr>
        <w:noBreakHyphen/>
        <w:t>account</w:t>
      </w:r>
      <w:r w:rsidRPr="00386993">
        <w:rPr>
          <w:noProof/>
        </w:rPr>
        <w:tab/>
      </w:r>
      <w:r w:rsidRPr="00386993">
        <w:rPr>
          <w:noProof/>
        </w:rPr>
        <w:fldChar w:fldCharType="begin"/>
      </w:r>
      <w:r w:rsidRPr="00386993">
        <w:rPr>
          <w:noProof/>
        </w:rPr>
        <w:instrText xml:space="preserve"> PAGEREF _Toc390165622 \h </w:instrText>
      </w:r>
      <w:r w:rsidRPr="00386993">
        <w:rPr>
          <w:noProof/>
        </w:rPr>
      </w:r>
      <w:r w:rsidRPr="00386993">
        <w:rPr>
          <w:noProof/>
        </w:rPr>
        <w:fldChar w:fldCharType="separate"/>
      </w:r>
      <w:r w:rsidR="007F53C3">
        <w:rPr>
          <w:noProof/>
        </w:rPr>
        <w:t>421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105</w:t>
      </w:r>
      <w:r>
        <w:rPr>
          <w:noProof/>
        </w:rPr>
        <w:tab/>
        <w:t>Venture capital credits</w:t>
      </w:r>
      <w:r w:rsidRPr="00386993">
        <w:rPr>
          <w:noProof/>
        </w:rPr>
        <w:tab/>
      </w:r>
      <w:r w:rsidRPr="00386993">
        <w:rPr>
          <w:noProof/>
        </w:rPr>
        <w:fldChar w:fldCharType="begin"/>
      </w:r>
      <w:r w:rsidRPr="00386993">
        <w:rPr>
          <w:noProof/>
        </w:rPr>
        <w:instrText xml:space="preserve"> PAGEREF _Toc390165623 \h </w:instrText>
      </w:r>
      <w:r w:rsidRPr="00386993">
        <w:rPr>
          <w:noProof/>
        </w:rPr>
      </w:r>
      <w:r w:rsidRPr="00386993">
        <w:rPr>
          <w:noProof/>
        </w:rPr>
        <w:fldChar w:fldCharType="separate"/>
      </w:r>
      <w:r w:rsidR="007F53C3">
        <w:rPr>
          <w:noProof/>
        </w:rPr>
        <w:t>421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110</w:t>
      </w:r>
      <w:r>
        <w:rPr>
          <w:noProof/>
        </w:rPr>
        <w:tab/>
        <w:t>Determining the extent to which a franking credit is reasonably attributable to a particular payment of tax</w:t>
      </w:r>
      <w:r w:rsidRPr="00386993">
        <w:rPr>
          <w:noProof/>
        </w:rPr>
        <w:tab/>
      </w:r>
      <w:r w:rsidRPr="00386993">
        <w:rPr>
          <w:noProof/>
        </w:rPr>
        <w:fldChar w:fldCharType="begin"/>
      </w:r>
      <w:r w:rsidRPr="00386993">
        <w:rPr>
          <w:noProof/>
        </w:rPr>
        <w:instrText xml:space="preserve"> PAGEREF _Toc390165624 \h </w:instrText>
      </w:r>
      <w:r w:rsidRPr="00386993">
        <w:rPr>
          <w:noProof/>
        </w:rPr>
      </w:r>
      <w:r w:rsidRPr="00386993">
        <w:rPr>
          <w:noProof/>
        </w:rPr>
        <w:fldChar w:fldCharType="separate"/>
      </w:r>
      <w:r w:rsidR="007F53C3">
        <w:rPr>
          <w:noProof/>
        </w:rPr>
        <w:t>422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115</w:t>
      </w:r>
      <w:r>
        <w:rPr>
          <w:noProof/>
        </w:rPr>
        <w:tab/>
        <w:t>Participating PDF may elect to have venture capital credits arise on its assessment day</w:t>
      </w:r>
      <w:r w:rsidRPr="00386993">
        <w:rPr>
          <w:noProof/>
        </w:rPr>
        <w:tab/>
      </w:r>
      <w:r w:rsidRPr="00386993">
        <w:rPr>
          <w:noProof/>
        </w:rPr>
        <w:fldChar w:fldCharType="begin"/>
      </w:r>
      <w:r w:rsidRPr="00386993">
        <w:rPr>
          <w:noProof/>
        </w:rPr>
        <w:instrText xml:space="preserve"> PAGEREF _Toc390165625 \h </w:instrText>
      </w:r>
      <w:r w:rsidRPr="00386993">
        <w:rPr>
          <w:noProof/>
        </w:rPr>
      </w:r>
      <w:r w:rsidRPr="00386993">
        <w:rPr>
          <w:noProof/>
        </w:rPr>
        <w:fldChar w:fldCharType="separate"/>
      </w:r>
      <w:r w:rsidR="007F53C3">
        <w:rPr>
          <w:noProof/>
        </w:rPr>
        <w:t>422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120</w:t>
      </w:r>
      <w:r>
        <w:rPr>
          <w:noProof/>
        </w:rPr>
        <w:tab/>
        <w:t>Venture capital debits</w:t>
      </w:r>
      <w:r w:rsidRPr="00386993">
        <w:rPr>
          <w:noProof/>
        </w:rPr>
        <w:tab/>
      </w:r>
      <w:r w:rsidRPr="00386993">
        <w:rPr>
          <w:noProof/>
        </w:rPr>
        <w:fldChar w:fldCharType="begin"/>
      </w:r>
      <w:r w:rsidRPr="00386993">
        <w:rPr>
          <w:noProof/>
        </w:rPr>
        <w:instrText xml:space="preserve"> PAGEREF _Toc390165626 \h </w:instrText>
      </w:r>
      <w:r w:rsidRPr="00386993">
        <w:rPr>
          <w:noProof/>
        </w:rPr>
      </w:r>
      <w:r w:rsidRPr="00386993">
        <w:rPr>
          <w:noProof/>
        </w:rPr>
        <w:fldChar w:fldCharType="separate"/>
      </w:r>
      <w:r w:rsidR="007F53C3">
        <w:rPr>
          <w:noProof/>
        </w:rPr>
        <w:t>422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125</w:t>
      </w:r>
      <w:r>
        <w:rPr>
          <w:noProof/>
        </w:rPr>
        <w:tab/>
        <w:t>Venture capital debit where CGT limit is exceeded</w:t>
      </w:r>
      <w:r w:rsidRPr="00386993">
        <w:rPr>
          <w:noProof/>
        </w:rPr>
        <w:tab/>
      </w:r>
      <w:r w:rsidRPr="00386993">
        <w:rPr>
          <w:noProof/>
        </w:rPr>
        <w:fldChar w:fldCharType="begin"/>
      </w:r>
      <w:r w:rsidRPr="00386993">
        <w:rPr>
          <w:noProof/>
        </w:rPr>
        <w:instrText xml:space="preserve"> PAGEREF _Toc390165627 \h </w:instrText>
      </w:r>
      <w:r w:rsidRPr="00386993">
        <w:rPr>
          <w:noProof/>
        </w:rPr>
      </w:r>
      <w:r w:rsidRPr="00386993">
        <w:rPr>
          <w:noProof/>
        </w:rPr>
        <w:fldChar w:fldCharType="separate"/>
      </w:r>
      <w:r w:rsidR="007F53C3">
        <w:rPr>
          <w:noProof/>
        </w:rPr>
        <w:t>424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130</w:t>
      </w:r>
      <w:r>
        <w:rPr>
          <w:noProof/>
        </w:rPr>
        <w:tab/>
        <w:t>Venture capital surplus and deficit</w:t>
      </w:r>
      <w:r w:rsidRPr="00386993">
        <w:rPr>
          <w:noProof/>
        </w:rPr>
        <w:tab/>
      </w:r>
      <w:r w:rsidRPr="00386993">
        <w:rPr>
          <w:noProof/>
        </w:rPr>
        <w:fldChar w:fldCharType="begin"/>
      </w:r>
      <w:r w:rsidRPr="00386993">
        <w:rPr>
          <w:noProof/>
        </w:rPr>
        <w:instrText xml:space="preserve"> PAGEREF _Toc390165628 \h </w:instrText>
      </w:r>
      <w:r w:rsidRPr="00386993">
        <w:rPr>
          <w:noProof/>
        </w:rPr>
      </w:r>
      <w:r w:rsidRPr="00386993">
        <w:rPr>
          <w:noProof/>
        </w:rPr>
        <w:fldChar w:fldCharType="separate"/>
      </w:r>
      <w:r w:rsidR="007F53C3">
        <w:rPr>
          <w:noProof/>
        </w:rPr>
        <w:t>425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135</w:t>
      </w:r>
      <w:r>
        <w:rPr>
          <w:noProof/>
        </w:rPr>
        <w:tab/>
        <w:t>Venture capital deficit tax</w:t>
      </w:r>
      <w:r w:rsidRPr="00386993">
        <w:rPr>
          <w:noProof/>
        </w:rPr>
        <w:tab/>
      </w:r>
      <w:r w:rsidRPr="00386993">
        <w:rPr>
          <w:noProof/>
        </w:rPr>
        <w:fldChar w:fldCharType="begin"/>
      </w:r>
      <w:r w:rsidRPr="00386993">
        <w:rPr>
          <w:noProof/>
        </w:rPr>
        <w:instrText xml:space="preserve"> PAGEREF _Toc390165629 \h </w:instrText>
      </w:r>
      <w:r w:rsidRPr="00386993">
        <w:rPr>
          <w:noProof/>
        </w:rPr>
      </w:r>
      <w:r w:rsidRPr="00386993">
        <w:rPr>
          <w:noProof/>
        </w:rPr>
        <w:fldChar w:fldCharType="separate"/>
      </w:r>
      <w:r w:rsidR="007F53C3">
        <w:rPr>
          <w:noProof/>
        </w:rPr>
        <w:t>425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140</w:t>
      </w:r>
      <w:r>
        <w:rPr>
          <w:noProof/>
        </w:rPr>
        <w:tab/>
        <w:t>Effect of a liability to pay venture capital deficit tax on franking deficit tax</w:t>
      </w:r>
      <w:r w:rsidRPr="00386993">
        <w:rPr>
          <w:noProof/>
        </w:rPr>
        <w:tab/>
      </w:r>
      <w:r w:rsidRPr="00386993">
        <w:rPr>
          <w:noProof/>
        </w:rPr>
        <w:fldChar w:fldCharType="begin"/>
      </w:r>
      <w:r w:rsidRPr="00386993">
        <w:rPr>
          <w:noProof/>
        </w:rPr>
        <w:instrText xml:space="preserve"> PAGEREF _Toc390165630 \h </w:instrText>
      </w:r>
      <w:r w:rsidRPr="00386993">
        <w:rPr>
          <w:noProof/>
        </w:rPr>
      </w:r>
      <w:r w:rsidRPr="00386993">
        <w:rPr>
          <w:noProof/>
        </w:rPr>
        <w:fldChar w:fldCharType="separate"/>
      </w:r>
      <w:r w:rsidR="007F53C3">
        <w:rPr>
          <w:noProof/>
        </w:rPr>
        <w:t>426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145</w:t>
      </w:r>
      <w:r>
        <w:rPr>
          <w:noProof/>
        </w:rPr>
        <w:tab/>
        <w:t>Effect of a liability to pay venture capital deficit tax on the franking account</w:t>
      </w:r>
      <w:r w:rsidRPr="00386993">
        <w:rPr>
          <w:noProof/>
        </w:rPr>
        <w:tab/>
      </w:r>
      <w:r w:rsidRPr="00386993">
        <w:rPr>
          <w:noProof/>
        </w:rPr>
        <w:fldChar w:fldCharType="begin"/>
      </w:r>
      <w:r w:rsidRPr="00386993">
        <w:rPr>
          <w:noProof/>
        </w:rPr>
        <w:instrText xml:space="preserve"> PAGEREF _Toc390165631 \h </w:instrText>
      </w:r>
      <w:r w:rsidRPr="00386993">
        <w:rPr>
          <w:noProof/>
        </w:rPr>
      </w:r>
      <w:r w:rsidRPr="00386993">
        <w:rPr>
          <w:noProof/>
        </w:rPr>
        <w:fldChar w:fldCharType="separate"/>
      </w:r>
      <w:r w:rsidR="007F53C3">
        <w:rPr>
          <w:noProof/>
        </w:rPr>
        <w:t>426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150</w:t>
      </w:r>
      <w:r>
        <w:rPr>
          <w:noProof/>
        </w:rPr>
        <w:tab/>
        <w:t>Deferring venture capital deficit</w:t>
      </w:r>
      <w:r w:rsidRPr="00386993">
        <w:rPr>
          <w:noProof/>
        </w:rPr>
        <w:tab/>
      </w:r>
      <w:r w:rsidRPr="00386993">
        <w:rPr>
          <w:noProof/>
        </w:rPr>
        <w:fldChar w:fldCharType="begin"/>
      </w:r>
      <w:r w:rsidRPr="00386993">
        <w:rPr>
          <w:noProof/>
        </w:rPr>
        <w:instrText xml:space="preserve"> PAGEREF _Toc390165632 \h </w:instrText>
      </w:r>
      <w:r w:rsidRPr="00386993">
        <w:rPr>
          <w:noProof/>
        </w:rPr>
      </w:r>
      <w:r w:rsidRPr="00386993">
        <w:rPr>
          <w:noProof/>
        </w:rPr>
        <w:fldChar w:fldCharType="separate"/>
      </w:r>
      <w:r w:rsidR="007F53C3">
        <w:rPr>
          <w:noProof/>
        </w:rPr>
        <w:t>427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210</w:t>
      </w:r>
      <w:r>
        <w:rPr>
          <w:noProof/>
        </w:rPr>
        <w:noBreakHyphen/>
        <w:t>H—Effect of receiving a distribution franked with a venture capital credit</w:t>
      </w:r>
      <w:r w:rsidRPr="00386993">
        <w:rPr>
          <w:b w:val="0"/>
          <w:noProof/>
          <w:sz w:val="18"/>
        </w:rPr>
        <w:tab/>
      </w:r>
      <w:r w:rsidRPr="00386993">
        <w:rPr>
          <w:b w:val="0"/>
          <w:noProof/>
          <w:sz w:val="18"/>
        </w:rPr>
        <w:fldChar w:fldCharType="begin"/>
      </w:r>
      <w:r w:rsidRPr="00386993">
        <w:rPr>
          <w:b w:val="0"/>
          <w:noProof/>
          <w:sz w:val="18"/>
        </w:rPr>
        <w:instrText xml:space="preserve"> PAGEREF _Toc390165633 \h </w:instrText>
      </w:r>
      <w:r w:rsidRPr="00386993">
        <w:rPr>
          <w:b w:val="0"/>
          <w:noProof/>
          <w:sz w:val="18"/>
        </w:rPr>
      </w:r>
      <w:r w:rsidRPr="00386993">
        <w:rPr>
          <w:b w:val="0"/>
          <w:noProof/>
          <w:sz w:val="18"/>
        </w:rPr>
        <w:fldChar w:fldCharType="separate"/>
      </w:r>
      <w:r w:rsidR="007F53C3">
        <w:rPr>
          <w:b w:val="0"/>
          <w:noProof/>
          <w:sz w:val="18"/>
        </w:rPr>
        <w:t>427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H</w:t>
      </w:r>
      <w:r w:rsidRPr="00386993">
        <w:rPr>
          <w:b w:val="0"/>
          <w:noProof/>
          <w:sz w:val="18"/>
        </w:rPr>
        <w:tab/>
      </w:r>
      <w:r w:rsidRPr="00386993">
        <w:rPr>
          <w:b w:val="0"/>
          <w:noProof/>
          <w:sz w:val="18"/>
        </w:rPr>
        <w:fldChar w:fldCharType="begin"/>
      </w:r>
      <w:r w:rsidRPr="00386993">
        <w:rPr>
          <w:b w:val="0"/>
          <w:noProof/>
          <w:sz w:val="18"/>
        </w:rPr>
        <w:instrText xml:space="preserve"> PAGEREF _Toc390165634 \h </w:instrText>
      </w:r>
      <w:r w:rsidRPr="00386993">
        <w:rPr>
          <w:b w:val="0"/>
          <w:noProof/>
          <w:sz w:val="18"/>
        </w:rPr>
      </w:r>
      <w:r w:rsidRPr="00386993">
        <w:rPr>
          <w:b w:val="0"/>
          <w:noProof/>
          <w:sz w:val="18"/>
        </w:rPr>
        <w:fldChar w:fldCharType="separate"/>
      </w:r>
      <w:r w:rsidR="007F53C3">
        <w:rPr>
          <w:b w:val="0"/>
          <w:noProof/>
          <w:sz w:val="18"/>
        </w:rPr>
        <w:t>427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155</w:t>
      </w:r>
      <w:r>
        <w:rPr>
          <w:noProof/>
        </w:rPr>
        <w:tab/>
        <w:t>What this Subdivision is about</w:t>
      </w:r>
      <w:r w:rsidRPr="00386993">
        <w:rPr>
          <w:noProof/>
        </w:rPr>
        <w:tab/>
      </w:r>
      <w:r w:rsidRPr="00386993">
        <w:rPr>
          <w:noProof/>
        </w:rPr>
        <w:fldChar w:fldCharType="begin"/>
      </w:r>
      <w:r w:rsidRPr="00386993">
        <w:rPr>
          <w:noProof/>
        </w:rPr>
        <w:instrText xml:space="preserve"> PAGEREF _Toc390165635 \h </w:instrText>
      </w:r>
      <w:r w:rsidRPr="00386993">
        <w:rPr>
          <w:noProof/>
        </w:rPr>
      </w:r>
      <w:r w:rsidRPr="00386993">
        <w:rPr>
          <w:noProof/>
        </w:rPr>
        <w:fldChar w:fldCharType="separate"/>
      </w:r>
      <w:r w:rsidR="007F53C3">
        <w:rPr>
          <w:noProof/>
        </w:rPr>
        <w:t>427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160</w:t>
      </w:r>
      <w:r>
        <w:rPr>
          <w:noProof/>
        </w:rPr>
        <w:tab/>
        <w:t>The significance of a venture capital credit</w:t>
      </w:r>
      <w:r w:rsidRPr="00386993">
        <w:rPr>
          <w:noProof/>
        </w:rPr>
        <w:tab/>
      </w:r>
      <w:r w:rsidRPr="00386993">
        <w:rPr>
          <w:noProof/>
        </w:rPr>
        <w:fldChar w:fldCharType="begin"/>
      </w:r>
      <w:r w:rsidRPr="00386993">
        <w:rPr>
          <w:noProof/>
        </w:rPr>
        <w:instrText xml:space="preserve"> PAGEREF _Toc390165636 \h </w:instrText>
      </w:r>
      <w:r w:rsidRPr="00386993">
        <w:rPr>
          <w:noProof/>
        </w:rPr>
      </w:r>
      <w:r w:rsidRPr="00386993">
        <w:rPr>
          <w:noProof/>
        </w:rPr>
        <w:fldChar w:fldCharType="separate"/>
      </w:r>
      <w:r w:rsidR="007F53C3">
        <w:rPr>
          <w:noProof/>
        </w:rPr>
        <w:t>428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165</w:t>
      </w:r>
      <w:r>
        <w:rPr>
          <w:noProof/>
        </w:rPr>
        <w:tab/>
        <w:t>Recipients for whom the venture capital credit is not significant</w:t>
      </w:r>
      <w:r w:rsidRPr="00386993">
        <w:rPr>
          <w:noProof/>
        </w:rPr>
        <w:tab/>
      </w:r>
      <w:r w:rsidRPr="00386993">
        <w:rPr>
          <w:noProof/>
        </w:rPr>
        <w:fldChar w:fldCharType="begin"/>
      </w:r>
      <w:r w:rsidRPr="00386993">
        <w:rPr>
          <w:noProof/>
        </w:rPr>
        <w:instrText xml:space="preserve"> PAGEREF _Toc390165637 \h </w:instrText>
      </w:r>
      <w:r w:rsidRPr="00386993">
        <w:rPr>
          <w:noProof/>
        </w:rPr>
      </w:r>
      <w:r w:rsidRPr="00386993">
        <w:rPr>
          <w:noProof/>
        </w:rPr>
        <w:fldChar w:fldCharType="separate"/>
      </w:r>
      <w:r w:rsidR="007F53C3">
        <w:rPr>
          <w:noProof/>
        </w:rPr>
        <w:t>428</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_Toc390165638 \h </w:instrText>
      </w:r>
      <w:r w:rsidRPr="00386993">
        <w:rPr>
          <w:b w:val="0"/>
          <w:noProof/>
          <w:sz w:val="18"/>
        </w:rPr>
      </w:r>
      <w:r w:rsidRPr="00386993">
        <w:rPr>
          <w:b w:val="0"/>
          <w:noProof/>
          <w:sz w:val="18"/>
        </w:rPr>
        <w:fldChar w:fldCharType="separate"/>
      </w:r>
      <w:r w:rsidR="007F53C3">
        <w:rPr>
          <w:b w:val="0"/>
          <w:noProof/>
          <w:sz w:val="18"/>
        </w:rPr>
        <w:t>429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170</w:t>
      </w:r>
      <w:r>
        <w:rPr>
          <w:noProof/>
        </w:rPr>
        <w:tab/>
        <w:t>Tax offset for certain recipients of distributions franked with venture capital credits</w:t>
      </w:r>
      <w:r w:rsidRPr="00386993">
        <w:rPr>
          <w:noProof/>
        </w:rPr>
        <w:tab/>
      </w:r>
      <w:r w:rsidRPr="00386993">
        <w:rPr>
          <w:noProof/>
        </w:rPr>
        <w:fldChar w:fldCharType="begin"/>
      </w:r>
      <w:r w:rsidRPr="00386993">
        <w:rPr>
          <w:noProof/>
        </w:rPr>
        <w:instrText xml:space="preserve"> PAGEREF _Toc390165639 \h </w:instrText>
      </w:r>
      <w:r w:rsidRPr="00386993">
        <w:rPr>
          <w:noProof/>
        </w:rPr>
      </w:r>
      <w:r w:rsidRPr="00386993">
        <w:rPr>
          <w:noProof/>
        </w:rPr>
        <w:fldChar w:fldCharType="separate"/>
      </w:r>
      <w:r w:rsidR="007F53C3">
        <w:rPr>
          <w:noProof/>
        </w:rPr>
        <w:t>429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175</w:t>
      </w:r>
      <w:r>
        <w:rPr>
          <w:noProof/>
        </w:rPr>
        <w:tab/>
        <w:t>Amount of the tax offset</w:t>
      </w:r>
      <w:r w:rsidRPr="00386993">
        <w:rPr>
          <w:noProof/>
        </w:rPr>
        <w:tab/>
      </w:r>
      <w:r w:rsidRPr="00386993">
        <w:rPr>
          <w:noProof/>
        </w:rPr>
        <w:fldChar w:fldCharType="begin"/>
      </w:r>
      <w:r w:rsidRPr="00386993">
        <w:rPr>
          <w:noProof/>
        </w:rPr>
        <w:instrText xml:space="preserve"> PAGEREF _Toc390165640 \h </w:instrText>
      </w:r>
      <w:r w:rsidRPr="00386993">
        <w:rPr>
          <w:noProof/>
        </w:rPr>
      </w:r>
      <w:r w:rsidRPr="00386993">
        <w:rPr>
          <w:noProof/>
        </w:rPr>
        <w:fldChar w:fldCharType="separate"/>
      </w:r>
      <w:r w:rsidR="007F53C3">
        <w:rPr>
          <w:noProof/>
        </w:rPr>
        <w:t>430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210</w:t>
      </w:r>
      <w:r>
        <w:rPr>
          <w:noProof/>
        </w:rPr>
        <w:noBreakHyphen/>
        <w:t>180</w:t>
      </w:r>
      <w:r>
        <w:rPr>
          <w:noProof/>
        </w:rPr>
        <w:tab/>
        <w:t>Application of Division 207 where the recipient is entitled to a tax offset under section 210</w:t>
      </w:r>
      <w:r>
        <w:rPr>
          <w:noProof/>
        </w:rPr>
        <w:noBreakHyphen/>
        <w:t>170</w:t>
      </w:r>
      <w:r w:rsidRPr="00386993">
        <w:rPr>
          <w:noProof/>
        </w:rPr>
        <w:tab/>
      </w:r>
      <w:r w:rsidRPr="00386993">
        <w:rPr>
          <w:noProof/>
        </w:rPr>
        <w:fldChar w:fldCharType="begin"/>
      </w:r>
      <w:r w:rsidRPr="00386993">
        <w:rPr>
          <w:noProof/>
        </w:rPr>
        <w:instrText xml:space="preserve"> PAGEREF _Toc390165641 \h </w:instrText>
      </w:r>
      <w:r w:rsidRPr="00386993">
        <w:rPr>
          <w:noProof/>
        </w:rPr>
      </w:r>
      <w:r w:rsidRPr="00386993">
        <w:rPr>
          <w:noProof/>
        </w:rPr>
        <w:fldChar w:fldCharType="separate"/>
      </w:r>
      <w:r w:rsidR="007F53C3">
        <w:rPr>
          <w:noProof/>
        </w:rPr>
        <w:t>431</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214—Administering the imputation system</w:t>
      </w:r>
      <w:r w:rsidRPr="00386993">
        <w:rPr>
          <w:b w:val="0"/>
          <w:noProof/>
          <w:sz w:val="18"/>
        </w:rPr>
        <w:tab/>
      </w:r>
      <w:r w:rsidRPr="00386993">
        <w:rPr>
          <w:b w:val="0"/>
          <w:noProof/>
          <w:sz w:val="18"/>
        </w:rPr>
        <w:fldChar w:fldCharType="begin"/>
      </w:r>
      <w:r w:rsidRPr="00386993">
        <w:rPr>
          <w:b w:val="0"/>
          <w:noProof/>
          <w:sz w:val="18"/>
        </w:rPr>
        <w:instrText xml:space="preserve"> PAGEREF _Toc390165642 \h </w:instrText>
      </w:r>
      <w:r w:rsidRPr="00386993">
        <w:rPr>
          <w:b w:val="0"/>
          <w:noProof/>
          <w:sz w:val="18"/>
        </w:rPr>
      </w:r>
      <w:r w:rsidRPr="00386993">
        <w:rPr>
          <w:b w:val="0"/>
          <w:noProof/>
          <w:sz w:val="18"/>
        </w:rPr>
        <w:fldChar w:fldCharType="separate"/>
      </w:r>
      <w:r w:rsidR="007F53C3">
        <w:rPr>
          <w:b w:val="0"/>
          <w:noProof/>
          <w:sz w:val="18"/>
        </w:rPr>
        <w:t>432</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214</w:t>
      </w:r>
      <w:r w:rsidRPr="00386993">
        <w:rPr>
          <w:b w:val="0"/>
          <w:noProof/>
          <w:sz w:val="18"/>
        </w:rPr>
        <w:tab/>
        <w:t>432</w:t>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Purpose of the system</w:t>
      </w:r>
      <w:r w:rsidRPr="00386993">
        <w:rPr>
          <w:noProof/>
        </w:rPr>
        <w:tab/>
      </w:r>
      <w:r w:rsidRPr="00386993">
        <w:rPr>
          <w:noProof/>
        </w:rPr>
        <w:fldChar w:fldCharType="begin"/>
      </w:r>
      <w:r w:rsidRPr="00386993">
        <w:rPr>
          <w:noProof/>
        </w:rPr>
        <w:instrText xml:space="preserve"> PAGEREF _Toc390165644 \h </w:instrText>
      </w:r>
      <w:r w:rsidRPr="00386993">
        <w:rPr>
          <w:noProof/>
        </w:rPr>
      </w:r>
      <w:r w:rsidRPr="00386993">
        <w:rPr>
          <w:noProof/>
        </w:rPr>
        <w:fldChar w:fldCharType="separate"/>
      </w:r>
      <w:r w:rsidR="007F53C3">
        <w:rPr>
          <w:noProof/>
        </w:rPr>
        <w:t>432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Key features</w:t>
      </w:r>
      <w:r w:rsidRPr="00386993">
        <w:rPr>
          <w:noProof/>
        </w:rPr>
        <w:tab/>
      </w:r>
      <w:r w:rsidRPr="00386993">
        <w:rPr>
          <w:noProof/>
        </w:rPr>
        <w:fldChar w:fldCharType="begin"/>
      </w:r>
      <w:r w:rsidRPr="00386993">
        <w:rPr>
          <w:noProof/>
        </w:rPr>
        <w:instrText xml:space="preserve"> PAGEREF _Toc390165645 \h </w:instrText>
      </w:r>
      <w:r w:rsidRPr="00386993">
        <w:rPr>
          <w:noProof/>
        </w:rPr>
      </w:r>
      <w:r w:rsidRPr="00386993">
        <w:rPr>
          <w:noProof/>
        </w:rPr>
        <w:fldChar w:fldCharType="separate"/>
      </w:r>
      <w:r w:rsidR="007F53C3">
        <w:rPr>
          <w:noProof/>
        </w:rPr>
        <w:t>432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214</w:t>
      </w:r>
      <w:r>
        <w:rPr>
          <w:noProof/>
        </w:rPr>
        <w:noBreakHyphen/>
        <w:t>A—Franking returns</w:t>
      </w:r>
      <w:r w:rsidRPr="00386993">
        <w:rPr>
          <w:b w:val="0"/>
          <w:noProof/>
          <w:sz w:val="18"/>
        </w:rPr>
        <w:tab/>
      </w:r>
      <w:r w:rsidRPr="00386993">
        <w:rPr>
          <w:b w:val="0"/>
          <w:noProof/>
          <w:sz w:val="18"/>
        </w:rPr>
        <w:fldChar w:fldCharType="begin"/>
      </w:r>
      <w:r w:rsidRPr="00386993">
        <w:rPr>
          <w:b w:val="0"/>
          <w:noProof/>
          <w:sz w:val="18"/>
        </w:rPr>
        <w:instrText xml:space="preserve"> PAGEREF _Toc390165646 \h </w:instrText>
      </w:r>
      <w:r w:rsidRPr="00386993">
        <w:rPr>
          <w:b w:val="0"/>
          <w:noProof/>
          <w:sz w:val="18"/>
        </w:rPr>
      </w:r>
      <w:r w:rsidRPr="00386993">
        <w:rPr>
          <w:b w:val="0"/>
          <w:noProof/>
          <w:sz w:val="18"/>
        </w:rPr>
        <w:fldChar w:fldCharType="separate"/>
      </w:r>
      <w:r w:rsidR="007F53C3">
        <w:rPr>
          <w:b w:val="0"/>
          <w:noProof/>
          <w:sz w:val="18"/>
        </w:rPr>
        <w:t>433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Guide to Subdivision 214</w:t>
      </w:r>
      <w:r>
        <w:rPr>
          <w:noProof/>
        </w:rPr>
        <w:noBreakHyphen/>
        <w:t>A</w:t>
      </w:r>
      <w:r w:rsidRPr="00386993">
        <w:rPr>
          <w:b w:val="0"/>
          <w:noProof/>
          <w:sz w:val="18"/>
        </w:rPr>
        <w:tab/>
      </w:r>
      <w:r w:rsidRPr="00386993">
        <w:rPr>
          <w:b w:val="0"/>
          <w:noProof/>
          <w:sz w:val="18"/>
        </w:rPr>
        <w:fldChar w:fldCharType="begin"/>
      </w:r>
      <w:r w:rsidRPr="00386993">
        <w:rPr>
          <w:b w:val="0"/>
          <w:noProof/>
          <w:sz w:val="18"/>
        </w:rPr>
        <w:instrText xml:space="preserve"> PAGEREF _Toc390165647 \h </w:instrText>
      </w:r>
      <w:r w:rsidRPr="00386993">
        <w:rPr>
          <w:b w:val="0"/>
          <w:noProof/>
          <w:sz w:val="18"/>
        </w:rPr>
      </w:r>
      <w:r w:rsidRPr="00386993">
        <w:rPr>
          <w:b w:val="0"/>
          <w:noProof/>
          <w:sz w:val="18"/>
        </w:rPr>
        <w:fldChar w:fldCharType="separate"/>
      </w:r>
      <w:r w:rsidR="007F53C3">
        <w:rPr>
          <w:b w:val="0"/>
          <w:noProof/>
          <w:sz w:val="18"/>
        </w:rPr>
        <w:t>433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What this Subdivision is about</w:t>
      </w:r>
      <w:r w:rsidRPr="00386993">
        <w:rPr>
          <w:noProof/>
        </w:rPr>
        <w:tab/>
      </w:r>
      <w:r w:rsidRPr="00386993">
        <w:rPr>
          <w:noProof/>
        </w:rPr>
        <w:fldChar w:fldCharType="begin"/>
      </w:r>
      <w:r w:rsidRPr="00386993">
        <w:rPr>
          <w:noProof/>
        </w:rPr>
        <w:instrText xml:space="preserve"> PAGEREF _Toc390165648 \h </w:instrText>
      </w:r>
      <w:r w:rsidRPr="00386993">
        <w:rPr>
          <w:noProof/>
        </w:rPr>
      </w:r>
      <w:r w:rsidRPr="00386993">
        <w:rPr>
          <w:noProof/>
        </w:rPr>
        <w:fldChar w:fldCharType="separate"/>
      </w:r>
      <w:r w:rsidR="007F53C3">
        <w:rPr>
          <w:noProof/>
        </w:rPr>
        <w:t>433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_Toc390165649 \h </w:instrText>
      </w:r>
      <w:r w:rsidRPr="00386993">
        <w:rPr>
          <w:b w:val="0"/>
          <w:noProof/>
          <w:sz w:val="18"/>
        </w:rPr>
      </w:r>
      <w:r w:rsidRPr="00386993">
        <w:rPr>
          <w:b w:val="0"/>
          <w:noProof/>
          <w:sz w:val="18"/>
        </w:rPr>
        <w:fldChar w:fldCharType="separate"/>
      </w:r>
      <w:r w:rsidR="007F53C3">
        <w:rPr>
          <w:b w:val="0"/>
          <w:noProof/>
          <w:sz w:val="18"/>
        </w:rPr>
        <w:t>434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Notice to give a franking return—general notice</w:t>
      </w:r>
      <w:r w:rsidRPr="00386993">
        <w:rPr>
          <w:noProof/>
        </w:rPr>
        <w:tab/>
      </w:r>
      <w:r w:rsidRPr="00386993">
        <w:rPr>
          <w:noProof/>
        </w:rPr>
        <w:fldChar w:fldCharType="begin"/>
      </w:r>
      <w:r w:rsidRPr="00386993">
        <w:rPr>
          <w:noProof/>
        </w:rPr>
        <w:instrText xml:space="preserve"> PAGEREF _Toc390165650 \h </w:instrText>
      </w:r>
      <w:r w:rsidRPr="00386993">
        <w:rPr>
          <w:noProof/>
        </w:rPr>
      </w:r>
      <w:r w:rsidRPr="00386993">
        <w:rPr>
          <w:noProof/>
        </w:rPr>
        <w:fldChar w:fldCharType="separate"/>
      </w:r>
      <w:r w:rsidR="007F53C3">
        <w:rPr>
          <w:noProof/>
        </w:rPr>
        <w:t>434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Notice to a specific corporate tax entity</w:t>
      </w:r>
      <w:r w:rsidRPr="00386993">
        <w:rPr>
          <w:noProof/>
        </w:rPr>
        <w:tab/>
      </w:r>
      <w:r w:rsidRPr="00386993">
        <w:rPr>
          <w:noProof/>
        </w:rPr>
        <w:fldChar w:fldCharType="begin"/>
      </w:r>
      <w:r w:rsidRPr="00386993">
        <w:rPr>
          <w:noProof/>
        </w:rPr>
        <w:instrText xml:space="preserve"> PAGEREF _Toc390165651 \h </w:instrText>
      </w:r>
      <w:r w:rsidRPr="00386993">
        <w:rPr>
          <w:noProof/>
        </w:rPr>
      </w:r>
      <w:r w:rsidRPr="00386993">
        <w:rPr>
          <w:noProof/>
        </w:rPr>
        <w:fldChar w:fldCharType="separate"/>
      </w:r>
      <w:r w:rsidR="007F53C3">
        <w:rPr>
          <w:noProof/>
        </w:rPr>
        <w:t>434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Content and form of a franking return</w:t>
      </w:r>
      <w:r w:rsidRPr="00386993">
        <w:rPr>
          <w:noProof/>
        </w:rPr>
        <w:tab/>
      </w:r>
      <w:r w:rsidRPr="00386993">
        <w:rPr>
          <w:noProof/>
        </w:rPr>
        <w:fldChar w:fldCharType="begin"/>
      </w:r>
      <w:r w:rsidRPr="00386993">
        <w:rPr>
          <w:noProof/>
        </w:rPr>
        <w:instrText xml:space="preserve"> PAGEREF _Toc390165652 \h </w:instrText>
      </w:r>
      <w:r w:rsidRPr="00386993">
        <w:rPr>
          <w:noProof/>
        </w:rPr>
      </w:r>
      <w:r w:rsidRPr="00386993">
        <w:rPr>
          <w:noProof/>
        </w:rPr>
        <w:fldChar w:fldCharType="separate"/>
      </w:r>
      <w:r w:rsidR="007F53C3">
        <w:rPr>
          <w:noProof/>
        </w:rPr>
        <w:t>435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Franking account balance</w:t>
      </w:r>
      <w:r w:rsidRPr="00386993">
        <w:rPr>
          <w:noProof/>
        </w:rPr>
        <w:tab/>
      </w:r>
      <w:r w:rsidRPr="00386993">
        <w:rPr>
          <w:noProof/>
        </w:rPr>
        <w:fldChar w:fldCharType="begin"/>
      </w:r>
      <w:r w:rsidRPr="00386993">
        <w:rPr>
          <w:noProof/>
        </w:rPr>
        <w:instrText xml:space="preserve"> PAGEREF _Toc390165653 \h </w:instrText>
      </w:r>
      <w:r w:rsidRPr="00386993">
        <w:rPr>
          <w:noProof/>
        </w:rPr>
      </w:r>
      <w:r w:rsidRPr="00386993">
        <w:rPr>
          <w:noProof/>
        </w:rPr>
        <w:fldChar w:fldCharType="separate"/>
      </w:r>
      <w:r w:rsidR="007F53C3">
        <w:rPr>
          <w:noProof/>
        </w:rPr>
        <w:t>435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Venture capital sub</w:t>
      </w:r>
      <w:r>
        <w:rPr>
          <w:noProof/>
        </w:rPr>
        <w:noBreakHyphen/>
        <w:t>account balance</w:t>
      </w:r>
      <w:r w:rsidRPr="00386993">
        <w:rPr>
          <w:noProof/>
        </w:rPr>
        <w:tab/>
      </w:r>
      <w:r w:rsidRPr="00386993">
        <w:rPr>
          <w:noProof/>
        </w:rPr>
        <w:fldChar w:fldCharType="begin"/>
      </w:r>
      <w:r w:rsidRPr="00386993">
        <w:rPr>
          <w:noProof/>
        </w:rPr>
        <w:instrText xml:space="preserve"> PAGEREF _Toc390165654 \h </w:instrText>
      </w:r>
      <w:r w:rsidRPr="00386993">
        <w:rPr>
          <w:noProof/>
        </w:rPr>
      </w:r>
      <w:r w:rsidRPr="00386993">
        <w:rPr>
          <w:noProof/>
        </w:rPr>
        <w:fldChar w:fldCharType="separate"/>
      </w:r>
      <w:r w:rsidR="007F53C3">
        <w:rPr>
          <w:noProof/>
        </w:rPr>
        <w:t>435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 xml:space="preserve">Meaning of </w:t>
      </w:r>
      <w:r w:rsidRPr="004D5996">
        <w:rPr>
          <w:i/>
          <w:noProof/>
        </w:rPr>
        <w:t>franking tax</w:t>
      </w:r>
      <w:r w:rsidRPr="00386993">
        <w:rPr>
          <w:noProof/>
        </w:rPr>
        <w:tab/>
      </w:r>
      <w:r w:rsidRPr="00386993">
        <w:rPr>
          <w:noProof/>
        </w:rPr>
        <w:fldChar w:fldCharType="begin"/>
      </w:r>
      <w:r w:rsidRPr="00386993">
        <w:rPr>
          <w:noProof/>
        </w:rPr>
        <w:instrText xml:space="preserve"> PAGEREF _Toc390165655 \h </w:instrText>
      </w:r>
      <w:r w:rsidRPr="00386993">
        <w:rPr>
          <w:noProof/>
        </w:rPr>
      </w:r>
      <w:r w:rsidRPr="00386993">
        <w:rPr>
          <w:noProof/>
        </w:rPr>
        <w:fldChar w:fldCharType="separate"/>
      </w:r>
      <w:r w:rsidR="007F53C3">
        <w:rPr>
          <w:noProof/>
        </w:rPr>
        <w:t>436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Effect of a refund on franking returns</w:t>
      </w:r>
      <w:r w:rsidRPr="00386993">
        <w:rPr>
          <w:noProof/>
        </w:rPr>
        <w:tab/>
      </w:r>
      <w:r w:rsidRPr="00386993">
        <w:rPr>
          <w:noProof/>
        </w:rPr>
        <w:fldChar w:fldCharType="begin"/>
      </w:r>
      <w:r w:rsidRPr="00386993">
        <w:rPr>
          <w:noProof/>
        </w:rPr>
        <w:instrText xml:space="preserve"> PAGEREF _Toc390165656 \h </w:instrText>
      </w:r>
      <w:r w:rsidRPr="00386993">
        <w:rPr>
          <w:noProof/>
        </w:rPr>
      </w:r>
      <w:r w:rsidRPr="00386993">
        <w:rPr>
          <w:noProof/>
        </w:rPr>
        <w:fldChar w:fldCharType="separate"/>
      </w:r>
      <w:r w:rsidR="007F53C3">
        <w:rPr>
          <w:noProof/>
        </w:rPr>
        <w:t>436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50</w:t>
      </w:r>
      <w:r>
        <w:rPr>
          <w:noProof/>
        </w:rPr>
        <w:tab/>
        <w:t>Evidence</w:t>
      </w:r>
      <w:r w:rsidRPr="00386993">
        <w:rPr>
          <w:noProof/>
        </w:rPr>
        <w:tab/>
      </w:r>
      <w:r w:rsidRPr="00386993">
        <w:rPr>
          <w:noProof/>
        </w:rPr>
        <w:fldChar w:fldCharType="begin"/>
      </w:r>
      <w:r w:rsidRPr="00386993">
        <w:rPr>
          <w:noProof/>
        </w:rPr>
        <w:instrText xml:space="preserve"> PAGEREF _Toc390165657 \h </w:instrText>
      </w:r>
      <w:r w:rsidRPr="00386993">
        <w:rPr>
          <w:noProof/>
        </w:rPr>
      </w:r>
      <w:r w:rsidRPr="00386993">
        <w:rPr>
          <w:noProof/>
        </w:rPr>
        <w:fldChar w:fldCharType="separate"/>
      </w:r>
      <w:r w:rsidR="007F53C3">
        <w:rPr>
          <w:noProof/>
        </w:rPr>
        <w:t>437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214</w:t>
      </w:r>
      <w:r>
        <w:rPr>
          <w:noProof/>
        </w:rPr>
        <w:noBreakHyphen/>
        <w:t>B—Franking assessments</w:t>
      </w:r>
      <w:r w:rsidRPr="00386993">
        <w:rPr>
          <w:b w:val="0"/>
          <w:noProof/>
          <w:sz w:val="18"/>
        </w:rPr>
        <w:tab/>
      </w:r>
      <w:r w:rsidRPr="00386993">
        <w:rPr>
          <w:b w:val="0"/>
          <w:noProof/>
          <w:sz w:val="18"/>
        </w:rPr>
        <w:fldChar w:fldCharType="begin"/>
      </w:r>
      <w:r w:rsidRPr="00386993">
        <w:rPr>
          <w:b w:val="0"/>
          <w:noProof/>
          <w:sz w:val="18"/>
        </w:rPr>
        <w:instrText xml:space="preserve"> PAGEREF _Toc390165658 \h </w:instrText>
      </w:r>
      <w:r w:rsidRPr="00386993">
        <w:rPr>
          <w:b w:val="0"/>
          <w:noProof/>
          <w:sz w:val="18"/>
        </w:rPr>
      </w:r>
      <w:r w:rsidRPr="00386993">
        <w:rPr>
          <w:b w:val="0"/>
          <w:noProof/>
          <w:sz w:val="18"/>
        </w:rPr>
        <w:fldChar w:fldCharType="separate"/>
      </w:r>
      <w:r w:rsidR="007F53C3">
        <w:rPr>
          <w:b w:val="0"/>
          <w:noProof/>
          <w:sz w:val="18"/>
        </w:rPr>
        <w:t>437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_Toc390165659 \h </w:instrText>
      </w:r>
      <w:r w:rsidRPr="00386993">
        <w:rPr>
          <w:b w:val="0"/>
          <w:noProof/>
          <w:sz w:val="18"/>
        </w:rPr>
      </w:r>
      <w:r w:rsidRPr="00386993">
        <w:rPr>
          <w:b w:val="0"/>
          <w:noProof/>
          <w:sz w:val="18"/>
        </w:rPr>
        <w:fldChar w:fldCharType="separate"/>
      </w:r>
      <w:r w:rsidR="007F53C3">
        <w:rPr>
          <w:b w:val="0"/>
          <w:noProof/>
          <w:sz w:val="18"/>
        </w:rPr>
        <w:t>437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What this Subdivision is about</w:t>
      </w:r>
      <w:r w:rsidRPr="00386993">
        <w:rPr>
          <w:noProof/>
        </w:rPr>
        <w:tab/>
      </w:r>
      <w:r w:rsidRPr="00386993">
        <w:rPr>
          <w:noProof/>
        </w:rPr>
        <w:fldChar w:fldCharType="begin"/>
      </w:r>
      <w:r w:rsidRPr="00386993">
        <w:rPr>
          <w:noProof/>
        </w:rPr>
        <w:instrText xml:space="preserve"> PAGEREF _Toc390165660 \h </w:instrText>
      </w:r>
      <w:r w:rsidRPr="00386993">
        <w:rPr>
          <w:noProof/>
        </w:rPr>
      </w:r>
      <w:r w:rsidRPr="00386993">
        <w:rPr>
          <w:noProof/>
        </w:rPr>
        <w:fldChar w:fldCharType="separate"/>
      </w:r>
      <w:r w:rsidR="007F53C3">
        <w:rPr>
          <w:noProof/>
        </w:rPr>
        <w:t>437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_Toc390165661 \h </w:instrText>
      </w:r>
      <w:r w:rsidRPr="00386993">
        <w:rPr>
          <w:b w:val="0"/>
          <w:noProof/>
          <w:sz w:val="18"/>
        </w:rPr>
      </w:r>
      <w:r w:rsidRPr="00386993">
        <w:rPr>
          <w:b w:val="0"/>
          <w:noProof/>
          <w:sz w:val="18"/>
        </w:rPr>
        <w:fldChar w:fldCharType="separate"/>
      </w:r>
      <w:r w:rsidR="007F53C3">
        <w:rPr>
          <w:b w:val="0"/>
          <w:noProof/>
          <w:sz w:val="18"/>
        </w:rPr>
        <w:t>438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Commissioner may make a franking assessment</w:t>
      </w:r>
      <w:r w:rsidRPr="00386993">
        <w:rPr>
          <w:noProof/>
        </w:rPr>
        <w:tab/>
      </w:r>
      <w:r w:rsidRPr="00386993">
        <w:rPr>
          <w:noProof/>
        </w:rPr>
        <w:fldChar w:fldCharType="begin"/>
      </w:r>
      <w:r w:rsidRPr="00386993">
        <w:rPr>
          <w:noProof/>
        </w:rPr>
        <w:instrText xml:space="preserve"> PAGEREF _Toc390165662 \h </w:instrText>
      </w:r>
      <w:r w:rsidRPr="00386993">
        <w:rPr>
          <w:noProof/>
        </w:rPr>
      </w:r>
      <w:r w:rsidRPr="00386993">
        <w:rPr>
          <w:noProof/>
        </w:rPr>
        <w:fldChar w:fldCharType="separate"/>
      </w:r>
      <w:r w:rsidR="007F53C3">
        <w:rPr>
          <w:noProof/>
        </w:rPr>
        <w:t>438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Commissioner taken to have made a franking assessment on first return</w:t>
      </w:r>
      <w:r w:rsidRPr="00386993">
        <w:rPr>
          <w:noProof/>
        </w:rPr>
        <w:tab/>
      </w:r>
      <w:r w:rsidRPr="00386993">
        <w:rPr>
          <w:noProof/>
        </w:rPr>
        <w:fldChar w:fldCharType="begin"/>
      </w:r>
      <w:r w:rsidRPr="00386993">
        <w:rPr>
          <w:noProof/>
        </w:rPr>
        <w:instrText xml:space="preserve"> PAGEREF _Toc390165663 \h </w:instrText>
      </w:r>
      <w:r w:rsidRPr="00386993">
        <w:rPr>
          <w:noProof/>
        </w:rPr>
      </w:r>
      <w:r w:rsidRPr="00386993">
        <w:rPr>
          <w:noProof/>
        </w:rPr>
        <w:fldChar w:fldCharType="separate"/>
      </w:r>
      <w:r w:rsidR="007F53C3">
        <w:rPr>
          <w:noProof/>
        </w:rPr>
        <w:t>439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Part</w:t>
      </w:r>
      <w:r>
        <w:rPr>
          <w:noProof/>
        </w:rPr>
        <w:noBreakHyphen/>
        <w:t>year assessment</w:t>
      </w:r>
      <w:r w:rsidRPr="00386993">
        <w:rPr>
          <w:noProof/>
        </w:rPr>
        <w:tab/>
      </w:r>
      <w:r w:rsidRPr="00386993">
        <w:rPr>
          <w:noProof/>
        </w:rPr>
        <w:fldChar w:fldCharType="begin"/>
      </w:r>
      <w:r w:rsidRPr="00386993">
        <w:rPr>
          <w:noProof/>
        </w:rPr>
        <w:instrText xml:space="preserve"> PAGEREF _Toc390165664 \h </w:instrText>
      </w:r>
      <w:r w:rsidRPr="00386993">
        <w:rPr>
          <w:noProof/>
        </w:rPr>
      </w:r>
      <w:r w:rsidRPr="00386993">
        <w:rPr>
          <w:noProof/>
        </w:rPr>
        <w:fldChar w:fldCharType="separate"/>
      </w:r>
      <w:r w:rsidR="007F53C3">
        <w:rPr>
          <w:noProof/>
        </w:rPr>
        <w:t>439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Validity of assessment</w:t>
      </w:r>
      <w:r w:rsidRPr="00386993">
        <w:rPr>
          <w:noProof/>
        </w:rPr>
        <w:tab/>
      </w:r>
      <w:r w:rsidRPr="00386993">
        <w:rPr>
          <w:noProof/>
        </w:rPr>
        <w:fldChar w:fldCharType="begin"/>
      </w:r>
      <w:r w:rsidRPr="00386993">
        <w:rPr>
          <w:noProof/>
        </w:rPr>
        <w:instrText xml:space="preserve"> PAGEREF _Toc390165665 \h </w:instrText>
      </w:r>
      <w:r w:rsidRPr="00386993">
        <w:rPr>
          <w:noProof/>
        </w:rPr>
      </w:r>
      <w:r w:rsidRPr="00386993">
        <w:rPr>
          <w:noProof/>
        </w:rPr>
        <w:fldChar w:fldCharType="separate"/>
      </w:r>
      <w:r w:rsidR="007F53C3">
        <w:rPr>
          <w:noProof/>
        </w:rPr>
        <w:t>440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Objections</w:t>
      </w:r>
      <w:r w:rsidRPr="00386993">
        <w:rPr>
          <w:noProof/>
        </w:rPr>
        <w:tab/>
      </w:r>
      <w:r w:rsidRPr="00386993">
        <w:rPr>
          <w:noProof/>
        </w:rPr>
        <w:fldChar w:fldCharType="begin"/>
      </w:r>
      <w:r w:rsidRPr="00386993">
        <w:rPr>
          <w:noProof/>
        </w:rPr>
        <w:instrText xml:space="preserve"> PAGEREF _Toc390165666 \h </w:instrText>
      </w:r>
      <w:r w:rsidRPr="00386993">
        <w:rPr>
          <w:noProof/>
        </w:rPr>
      </w:r>
      <w:r w:rsidRPr="00386993">
        <w:rPr>
          <w:noProof/>
        </w:rPr>
        <w:fldChar w:fldCharType="separate"/>
      </w:r>
      <w:r w:rsidR="007F53C3">
        <w:rPr>
          <w:noProof/>
        </w:rPr>
        <w:t>440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85</w:t>
      </w:r>
      <w:r>
        <w:rPr>
          <w:noProof/>
        </w:rPr>
        <w:tab/>
        <w:t>Evidence</w:t>
      </w:r>
      <w:r w:rsidRPr="00386993">
        <w:rPr>
          <w:noProof/>
        </w:rPr>
        <w:tab/>
      </w:r>
      <w:r w:rsidRPr="00386993">
        <w:rPr>
          <w:noProof/>
        </w:rPr>
        <w:fldChar w:fldCharType="begin"/>
      </w:r>
      <w:r w:rsidRPr="00386993">
        <w:rPr>
          <w:noProof/>
        </w:rPr>
        <w:instrText xml:space="preserve"> PAGEREF _Toc390165667 \h </w:instrText>
      </w:r>
      <w:r w:rsidRPr="00386993">
        <w:rPr>
          <w:noProof/>
        </w:rPr>
      </w:r>
      <w:r w:rsidRPr="00386993">
        <w:rPr>
          <w:noProof/>
        </w:rPr>
        <w:fldChar w:fldCharType="separate"/>
      </w:r>
      <w:r w:rsidR="007F53C3">
        <w:rPr>
          <w:noProof/>
        </w:rPr>
        <w:t>440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214</w:t>
      </w:r>
      <w:r>
        <w:rPr>
          <w:noProof/>
        </w:rPr>
        <w:noBreakHyphen/>
        <w:t>C—Amending franking assessments</w:t>
      </w:r>
      <w:r w:rsidRPr="00386993">
        <w:rPr>
          <w:b w:val="0"/>
          <w:noProof/>
          <w:sz w:val="18"/>
        </w:rPr>
        <w:tab/>
      </w:r>
      <w:r w:rsidRPr="00386993">
        <w:rPr>
          <w:b w:val="0"/>
          <w:noProof/>
          <w:sz w:val="18"/>
        </w:rPr>
        <w:fldChar w:fldCharType="begin"/>
      </w:r>
      <w:r w:rsidRPr="00386993">
        <w:rPr>
          <w:b w:val="0"/>
          <w:noProof/>
          <w:sz w:val="18"/>
        </w:rPr>
        <w:instrText xml:space="preserve"> PAGEREF _Toc390165668 \h </w:instrText>
      </w:r>
      <w:r w:rsidRPr="00386993">
        <w:rPr>
          <w:b w:val="0"/>
          <w:noProof/>
          <w:sz w:val="18"/>
        </w:rPr>
      </w:r>
      <w:r w:rsidRPr="00386993">
        <w:rPr>
          <w:b w:val="0"/>
          <w:noProof/>
          <w:sz w:val="18"/>
        </w:rPr>
        <w:fldChar w:fldCharType="separate"/>
      </w:r>
      <w:r w:rsidR="007F53C3">
        <w:rPr>
          <w:b w:val="0"/>
          <w:noProof/>
          <w:sz w:val="18"/>
        </w:rPr>
        <w:t>440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C</w:t>
      </w:r>
      <w:r w:rsidRPr="00386993">
        <w:rPr>
          <w:b w:val="0"/>
          <w:noProof/>
          <w:sz w:val="18"/>
        </w:rPr>
        <w:tab/>
      </w:r>
      <w:r w:rsidRPr="00386993">
        <w:rPr>
          <w:b w:val="0"/>
          <w:noProof/>
          <w:sz w:val="18"/>
        </w:rPr>
        <w:fldChar w:fldCharType="begin"/>
      </w:r>
      <w:r w:rsidRPr="00386993">
        <w:rPr>
          <w:b w:val="0"/>
          <w:noProof/>
          <w:sz w:val="18"/>
        </w:rPr>
        <w:instrText xml:space="preserve"> PAGEREF _Toc390165669 \h </w:instrText>
      </w:r>
      <w:r w:rsidRPr="00386993">
        <w:rPr>
          <w:b w:val="0"/>
          <w:noProof/>
          <w:sz w:val="18"/>
        </w:rPr>
      </w:r>
      <w:r w:rsidRPr="00386993">
        <w:rPr>
          <w:b w:val="0"/>
          <w:noProof/>
          <w:sz w:val="18"/>
        </w:rPr>
        <w:fldChar w:fldCharType="separate"/>
      </w:r>
      <w:r w:rsidR="007F53C3">
        <w:rPr>
          <w:b w:val="0"/>
          <w:noProof/>
          <w:sz w:val="18"/>
        </w:rPr>
        <w:t>440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What this Subdivision is about</w:t>
      </w:r>
      <w:r w:rsidRPr="00386993">
        <w:rPr>
          <w:noProof/>
        </w:rPr>
        <w:tab/>
      </w:r>
      <w:r w:rsidRPr="00386993">
        <w:rPr>
          <w:noProof/>
        </w:rPr>
        <w:fldChar w:fldCharType="begin"/>
      </w:r>
      <w:r w:rsidRPr="00386993">
        <w:rPr>
          <w:noProof/>
        </w:rPr>
        <w:instrText xml:space="preserve"> PAGEREF _Toc390165670 \h </w:instrText>
      </w:r>
      <w:r w:rsidRPr="00386993">
        <w:rPr>
          <w:noProof/>
        </w:rPr>
      </w:r>
      <w:r w:rsidRPr="00386993">
        <w:rPr>
          <w:noProof/>
        </w:rPr>
        <w:fldChar w:fldCharType="separate"/>
      </w:r>
      <w:r w:rsidR="007F53C3">
        <w:rPr>
          <w:noProof/>
        </w:rPr>
        <w:t>440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_Toc390165671 \h </w:instrText>
      </w:r>
      <w:r w:rsidRPr="00386993">
        <w:rPr>
          <w:b w:val="0"/>
          <w:noProof/>
          <w:sz w:val="18"/>
        </w:rPr>
      </w:r>
      <w:r w:rsidRPr="00386993">
        <w:rPr>
          <w:b w:val="0"/>
          <w:noProof/>
          <w:sz w:val="18"/>
        </w:rPr>
        <w:fldChar w:fldCharType="separate"/>
      </w:r>
      <w:r w:rsidR="007F53C3">
        <w:rPr>
          <w:b w:val="0"/>
          <w:noProof/>
          <w:sz w:val="18"/>
        </w:rPr>
        <w:t>441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95</w:t>
      </w:r>
      <w:r>
        <w:rPr>
          <w:noProof/>
        </w:rPr>
        <w:tab/>
        <w:t>Amendments within 3 years of the original assessment</w:t>
      </w:r>
      <w:r w:rsidRPr="00386993">
        <w:rPr>
          <w:noProof/>
        </w:rPr>
        <w:tab/>
      </w:r>
      <w:r w:rsidRPr="00386993">
        <w:rPr>
          <w:noProof/>
        </w:rPr>
        <w:fldChar w:fldCharType="begin"/>
      </w:r>
      <w:r w:rsidRPr="00386993">
        <w:rPr>
          <w:noProof/>
        </w:rPr>
        <w:instrText xml:space="preserve"> PAGEREF _Toc390165672 \h </w:instrText>
      </w:r>
      <w:r w:rsidRPr="00386993">
        <w:rPr>
          <w:noProof/>
        </w:rPr>
      </w:r>
      <w:r w:rsidRPr="00386993">
        <w:rPr>
          <w:noProof/>
        </w:rPr>
        <w:fldChar w:fldCharType="separate"/>
      </w:r>
      <w:r w:rsidR="007F53C3">
        <w:rPr>
          <w:noProof/>
        </w:rPr>
        <w:t>441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Amended assessments are treated as franking assessments</w:t>
      </w:r>
      <w:r w:rsidRPr="00386993">
        <w:rPr>
          <w:noProof/>
        </w:rPr>
        <w:tab/>
      </w:r>
      <w:r w:rsidRPr="00386993">
        <w:rPr>
          <w:noProof/>
        </w:rPr>
        <w:fldChar w:fldCharType="begin"/>
      </w:r>
      <w:r w:rsidRPr="00386993">
        <w:rPr>
          <w:noProof/>
        </w:rPr>
        <w:instrText xml:space="preserve"> PAGEREF _Toc390165673 \h </w:instrText>
      </w:r>
      <w:r w:rsidRPr="00386993">
        <w:rPr>
          <w:noProof/>
        </w:rPr>
      </w:r>
      <w:r w:rsidRPr="00386993">
        <w:rPr>
          <w:noProof/>
        </w:rPr>
        <w:fldChar w:fldCharType="separate"/>
      </w:r>
      <w:r w:rsidR="007F53C3">
        <w:rPr>
          <w:noProof/>
        </w:rPr>
        <w:t>441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Further return as a result of a refund affecting a franking deficit tax liability</w:t>
      </w:r>
      <w:r w:rsidRPr="00386993">
        <w:rPr>
          <w:noProof/>
        </w:rPr>
        <w:tab/>
      </w:r>
      <w:r w:rsidRPr="00386993">
        <w:rPr>
          <w:noProof/>
        </w:rPr>
        <w:fldChar w:fldCharType="begin"/>
      </w:r>
      <w:r w:rsidRPr="00386993">
        <w:rPr>
          <w:noProof/>
        </w:rPr>
        <w:instrText xml:space="preserve"> PAGEREF _Toc390165674 \h </w:instrText>
      </w:r>
      <w:r w:rsidRPr="00386993">
        <w:rPr>
          <w:noProof/>
        </w:rPr>
      </w:r>
      <w:r w:rsidRPr="00386993">
        <w:rPr>
          <w:noProof/>
        </w:rPr>
        <w:fldChar w:fldCharType="separate"/>
      </w:r>
      <w:r w:rsidR="007F53C3">
        <w:rPr>
          <w:noProof/>
        </w:rPr>
        <w:t>441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Later amendments—on request</w:t>
      </w:r>
      <w:r w:rsidRPr="00386993">
        <w:rPr>
          <w:noProof/>
        </w:rPr>
        <w:tab/>
      </w:r>
      <w:r w:rsidRPr="00386993">
        <w:rPr>
          <w:noProof/>
        </w:rPr>
        <w:fldChar w:fldCharType="begin"/>
      </w:r>
      <w:r w:rsidRPr="00386993">
        <w:rPr>
          <w:noProof/>
        </w:rPr>
        <w:instrText xml:space="preserve"> PAGEREF _Toc390165675 \h </w:instrText>
      </w:r>
      <w:r w:rsidRPr="00386993">
        <w:rPr>
          <w:noProof/>
        </w:rPr>
      </w:r>
      <w:r w:rsidRPr="00386993">
        <w:rPr>
          <w:noProof/>
        </w:rPr>
        <w:fldChar w:fldCharType="separate"/>
      </w:r>
      <w:r w:rsidR="007F53C3">
        <w:rPr>
          <w:noProof/>
        </w:rPr>
        <w:t>442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115</w:t>
      </w:r>
      <w:r>
        <w:rPr>
          <w:noProof/>
        </w:rPr>
        <w:tab/>
        <w:t>Later amendments—failure to make proper disclosure</w:t>
      </w:r>
      <w:r w:rsidRPr="00386993">
        <w:rPr>
          <w:noProof/>
        </w:rPr>
        <w:tab/>
      </w:r>
      <w:r w:rsidRPr="00386993">
        <w:rPr>
          <w:noProof/>
        </w:rPr>
        <w:fldChar w:fldCharType="begin"/>
      </w:r>
      <w:r w:rsidRPr="00386993">
        <w:rPr>
          <w:noProof/>
        </w:rPr>
        <w:instrText xml:space="preserve"> PAGEREF _Toc390165676 \h </w:instrText>
      </w:r>
      <w:r w:rsidRPr="00386993">
        <w:rPr>
          <w:noProof/>
        </w:rPr>
      </w:r>
      <w:r w:rsidRPr="00386993">
        <w:rPr>
          <w:noProof/>
        </w:rPr>
        <w:fldChar w:fldCharType="separate"/>
      </w:r>
      <w:r w:rsidR="007F53C3">
        <w:rPr>
          <w:noProof/>
        </w:rPr>
        <w:t>442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Later amendments—fraud or evasion</w:t>
      </w:r>
      <w:r w:rsidRPr="00386993">
        <w:rPr>
          <w:noProof/>
        </w:rPr>
        <w:tab/>
      </w:r>
      <w:r w:rsidRPr="00386993">
        <w:rPr>
          <w:noProof/>
        </w:rPr>
        <w:fldChar w:fldCharType="begin"/>
      </w:r>
      <w:r w:rsidRPr="00386993">
        <w:rPr>
          <w:noProof/>
        </w:rPr>
        <w:instrText xml:space="preserve"> PAGEREF _Toc390165677 \h </w:instrText>
      </w:r>
      <w:r w:rsidRPr="00386993">
        <w:rPr>
          <w:noProof/>
        </w:rPr>
      </w:r>
      <w:r w:rsidRPr="00386993">
        <w:rPr>
          <w:noProof/>
        </w:rPr>
        <w:fldChar w:fldCharType="separate"/>
      </w:r>
      <w:r w:rsidR="007F53C3">
        <w:rPr>
          <w:noProof/>
        </w:rPr>
        <w:t>443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Further amendment of an amended particular</w:t>
      </w:r>
      <w:r w:rsidRPr="00386993">
        <w:rPr>
          <w:noProof/>
        </w:rPr>
        <w:tab/>
      </w:r>
      <w:r w:rsidRPr="00386993">
        <w:rPr>
          <w:noProof/>
        </w:rPr>
        <w:fldChar w:fldCharType="begin"/>
      </w:r>
      <w:r w:rsidRPr="00386993">
        <w:rPr>
          <w:noProof/>
        </w:rPr>
        <w:instrText xml:space="preserve"> PAGEREF _Toc390165678 \h </w:instrText>
      </w:r>
      <w:r w:rsidRPr="00386993">
        <w:rPr>
          <w:noProof/>
        </w:rPr>
      </w:r>
      <w:r w:rsidRPr="00386993">
        <w:rPr>
          <w:noProof/>
        </w:rPr>
        <w:fldChar w:fldCharType="separate"/>
      </w:r>
      <w:r w:rsidR="007F53C3">
        <w:rPr>
          <w:noProof/>
        </w:rPr>
        <w:t>443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Amendment on review etc.</w:t>
      </w:r>
      <w:r w:rsidRPr="00386993">
        <w:rPr>
          <w:noProof/>
        </w:rPr>
        <w:tab/>
      </w:r>
      <w:r w:rsidRPr="00386993">
        <w:rPr>
          <w:noProof/>
        </w:rPr>
        <w:fldChar w:fldCharType="begin"/>
      </w:r>
      <w:r w:rsidRPr="00386993">
        <w:rPr>
          <w:noProof/>
        </w:rPr>
        <w:instrText xml:space="preserve"> PAGEREF _Toc390165679 \h </w:instrText>
      </w:r>
      <w:r w:rsidRPr="00386993">
        <w:rPr>
          <w:noProof/>
        </w:rPr>
      </w:r>
      <w:r w:rsidRPr="00386993">
        <w:rPr>
          <w:noProof/>
        </w:rPr>
        <w:fldChar w:fldCharType="separate"/>
      </w:r>
      <w:r w:rsidR="007F53C3">
        <w:rPr>
          <w:noProof/>
        </w:rPr>
        <w:t>444</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140</w:t>
      </w:r>
      <w:r>
        <w:rPr>
          <w:noProof/>
        </w:rPr>
        <w:tab/>
        <w:t>Notice of amendments</w:t>
      </w:r>
      <w:r w:rsidRPr="00386993">
        <w:rPr>
          <w:noProof/>
        </w:rPr>
        <w:tab/>
      </w:r>
      <w:r w:rsidRPr="00386993">
        <w:rPr>
          <w:noProof/>
        </w:rPr>
        <w:fldChar w:fldCharType="begin"/>
      </w:r>
      <w:r w:rsidRPr="00386993">
        <w:rPr>
          <w:noProof/>
        </w:rPr>
        <w:instrText xml:space="preserve"> PAGEREF _Toc390165680 \h </w:instrText>
      </w:r>
      <w:r w:rsidRPr="00386993">
        <w:rPr>
          <w:noProof/>
        </w:rPr>
      </w:r>
      <w:r w:rsidRPr="00386993">
        <w:rPr>
          <w:noProof/>
        </w:rPr>
        <w:fldChar w:fldCharType="separate"/>
      </w:r>
      <w:r w:rsidR="007F53C3">
        <w:rPr>
          <w:noProof/>
        </w:rPr>
        <w:t>444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214</w:t>
      </w:r>
      <w:r>
        <w:rPr>
          <w:noProof/>
        </w:rPr>
        <w:noBreakHyphen/>
        <w:t>D—Collection and recovery</w:t>
      </w:r>
      <w:r w:rsidRPr="00386993">
        <w:rPr>
          <w:b w:val="0"/>
          <w:noProof/>
          <w:sz w:val="18"/>
        </w:rPr>
        <w:tab/>
      </w:r>
      <w:r w:rsidRPr="00386993">
        <w:rPr>
          <w:b w:val="0"/>
          <w:noProof/>
          <w:sz w:val="18"/>
        </w:rPr>
        <w:fldChar w:fldCharType="begin"/>
      </w:r>
      <w:r w:rsidRPr="00386993">
        <w:rPr>
          <w:b w:val="0"/>
          <w:noProof/>
          <w:sz w:val="18"/>
        </w:rPr>
        <w:instrText xml:space="preserve"> PAGEREF _Toc390165681 \h </w:instrText>
      </w:r>
      <w:r w:rsidRPr="00386993">
        <w:rPr>
          <w:b w:val="0"/>
          <w:noProof/>
          <w:sz w:val="18"/>
        </w:rPr>
      </w:r>
      <w:r w:rsidRPr="00386993">
        <w:rPr>
          <w:b w:val="0"/>
          <w:noProof/>
          <w:sz w:val="18"/>
        </w:rPr>
        <w:fldChar w:fldCharType="separate"/>
      </w:r>
      <w:r w:rsidR="007F53C3">
        <w:rPr>
          <w:b w:val="0"/>
          <w:noProof/>
          <w:sz w:val="18"/>
        </w:rPr>
        <w:t>444</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lastRenderedPageBreak/>
        <w:t>Guide to Subdivision 214</w:t>
      </w:r>
      <w:r>
        <w:rPr>
          <w:noProof/>
        </w:rPr>
        <w:noBreakHyphen/>
        <w:t>D</w:t>
      </w:r>
      <w:r w:rsidRPr="00386993">
        <w:rPr>
          <w:b w:val="0"/>
          <w:noProof/>
          <w:sz w:val="18"/>
        </w:rPr>
        <w:tab/>
      </w:r>
      <w:r w:rsidRPr="00386993">
        <w:rPr>
          <w:b w:val="0"/>
          <w:noProof/>
          <w:sz w:val="18"/>
        </w:rPr>
        <w:fldChar w:fldCharType="begin"/>
      </w:r>
      <w:r w:rsidRPr="00386993">
        <w:rPr>
          <w:b w:val="0"/>
          <w:noProof/>
          <w:sz w:val="18"/>
        </w:rPr>
        <w:instrText xml:space="preserve"> PAGEREF _Toc390165682 \h </w:instrText>
      </w:r>
      <w:r w:rsidRPr="00386993">
        <w:rPr>
          <w:b w:val="0"/>
          <w:noProof/>
          <w:sz w:val="18"/>
        </w:rPr>
      </w:r>
      <w:r w:rsidRPr="00386993">
        <w:rPr>
          <w:b w:val="0"/>
          <w:noProof/>
          <w:sz w:val="18"/>
        </w:rPr>
        <w:fldChar w:fldCharType="separate"/>
      </w:r>
      <w:r w:rsidR="007F53C3">
        <w:rPr>
          <w:b w:val="0"/>
          <w:noProof/>
          <w:sz w:val="18"/>
        </w:rPr>
        <w:t>444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145</w:t>
      </w:r>
      <w:r>
        <w:rPr>
          <w:noProof/>
        </w:rPr>
        <w:tab/>
        <w:t>What this Subdivision is about</w:t>
      </w:r>
      <w:r w:rsidRPr="00386993">
        <w:rPr>
          <w:noProof/>
        </w:rPr>
        <w:tab/>
      </w:r>
      <w:r w:rsidRPr="00386993">
        <w:rPr>
          <w:noProof/>
        </w:rPr>
        <w:fldChar w:fldCharType="begin"/>
      </w:r>
      <w:r w:rsidRPr="00386993">
        <w:rPr>
          <w:noProof/>
        </w:rPr>
        <w:instrText xml:space="preserve"> PAGEREF _Toc390165683 \h </w:instrText>
      </w:r>
      <w:r w:rsidRPr="00386993">
        <w:rPr>
          <w:noProof/>
        </w:rPr>
      </w:r>
      <w:r w:rsidRPr="00386993">
        <w:rPr>
          <w:noProof/>
        </w:rPr>
        <w:fldChar w:fldCharType="separate"/>
      </w:r>
      <w:r w:rsidR="007F53C3">
        <w:rPr>
          <w:noProof/>
        </w:rPr>
        <w:t>444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_Toc390165684 \h </w:instrText>
      </w:r>
      <w:r w:rsidRPr="00386993">
        <w:rPr>
          <w:b w:val="0"/>
          <w:noProof/>
          <w:sz w:val="18"/>
        </w:rPr>
      </w:r>
      <w:r w:rsidRPr="00386993">
        <w:rPr>
          <w:b w:val="0"/>
          <w:noProof/>
          <w:sz w:val="18"/>
        </w:rPr>
        <w:fldChar w:fldCharType="separate"/>
      </w:r>
      <w:r w:rsidR="007F53C3">
        <w:rPr>
          <w:b w:val="0"/>
          <w:noProof/>
          <w:sz w:val="18"/>
        </w:rPr>
        <w:t>445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150</w:t>
      </w:r>
      <w:r>
        <w:rPr>
          <w:noProof/>
        </w:rPr>
        <w:tab/>
        <w:t>Due date for payment of franking tax</w:t>
      </w:r>
      <w:r w:rsidRPr="00386993">
        <w:rPr>
          <w:noProof/>
        </w:rPr>
        <w:tab/>
      </w:r>
      <w:r w:rsidRPr="00386993">
        <w:rPr>
          <w:noProof/>
        </w:rPr>
        <w:fldChar w:fldCharType="begin"/>
      </w:r>
      <w:r w:rsidRPr="00386993">
        <w:rPr>
          <w:noProof/>
        </w:rPr>
        <w:instrText xml:space="preserve"> PAGEREF _Toc390165685 \h </w:instrText>
      </w:r>
      <w:r w:rsidRPr="00386993">
        <w:rPr>
          <w:noProof/>
        </w:rPr>
      </w:r>
      <w:r w:rsidRPr="00386993">
        <w:rPr>
          <w:noProof/>
        </w:rPr>
        <w:fldChar w:fldCharType="separate"/>
      </w:r>
      <w:r w:rsidR="007F53C3">
        <w:rPr>
          <w:noProof/>
        </w:rPr>
        <w:t>445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155</w:t>
      </w:r>
      <w:r>
        <w:rPr>
          <w:noProof/>
        </w:rPr>
        <w:tab/>
        <w:t>General interest charge</w:t>
      </w:r>
      <w:r w:rsidRPr="00386993">
        <w:rPr>
          <w:noProof/>
        </w:rPr>
        <w:tab/>
      </w:r>
      <w:r w:rsidRPr="00386993">
        <w:rPr>
          <w:noProof/>
        </w:rPr>
        <w:fldChar w:fldCharType="begin"/>
      </w:r>
      <w:r w:rsidRPr="00386993">
        <w:rPr>
          <w:noProof/>
        </w:rPr>
        <w:instrText xml:space="preserve"> PAGEREF _Toc390165686 \h </w:instrText>
      </w:r>
      <w:r w:rsidRPr="00386993">
        <w:rPr>
          <w:noProof/>
        </w:rPr>
      </w:r>
      <w:r w:rsidRPr="00386993">
        <w:rPr>
          <w:noProof/>
        </w:rPr>
        <w:fldChar w:fldCharType="separate"/>
      </w:r>
      <w:r w:rsidR="007F53C3">
        <w:rPr>
          <w:noProof/>
        </w:rPr>
        <w:t>446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160</w:t>
      </w:r>
      <w:r>
        <w:rPr>
          <w:noProof/>
        </w:rPr>
        <w:tab/>
        <w:t>Refunds of amounts overpaid</w:t>
      </w:r>
      <w:r w:rsidRPr="00386993">
        <w:rPr>
          <w:noProof/>
        </w:rPr>
        <w:tab/>
      </w:r>
      <w:r w:rsidRPr="00386993">
        <w:rPr>
          <w:noProof/>
        </w:rPr>
        <w:fldChar w:fldCharType="begin"/>
      </w:r>
      <w:r w:rsidRPr="00386993">
        <w:rPr>
          <w:noProof/>
        </w:rPr>
        <w:instrText xml:space="preserve"> PAGEREF _Toc390165687 \h </w:instrText>
      </w:r>
      <w:r w:rsidRPr="00386993">
        <w:rPr>
          <w:noProof/>
        </w:rPr>
      </w:r>
      <w:r w:rsidRPr="00386993">
        <w:rPr>
          <w:noProof/>
        </w:rPr>
        <w:fldChar w:fldCharType="separate"/>
      </w:r>
      <w:r w:rsidR="007F53C3">
        <w:rPr>
          <w:noProof/>
        </w:rPr>
        <w:t>446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214</w:t>
      </w:r>
      <w:r>
        <w:rPr>
          <w:noProof/>
        </w:rPr>
        <w:noBreakHyphen/>
        <w:t>E—Records, information and tax agents</w:t>
      </w:r>
      <w:r w:rsidRPr="00386993">
        <w:rPr>
          <w:b w:val="0"/>
          <w:noProof/>
          <w:sz w:val="18"/>
        </w:rPr>
        <w:tab/>
      </w:r>
      <w:r w:rsidRPr="00386993">
        <w:rPr>
          <w:b w:val="0"/>
          <w:noProof/>
          <w:sz w:val="18"/>
        </w:rPr>
        <w:fldChar w:fldCharType="begin"/>
      </w:r>
      <w:r w:rsidRPr="00386993">
        <w:rPr>
          <w:b w:val="0"/>
          <w:noProof/>
          <w:sz w:val="18"/>
        </w:rPr>
        <w:instrText xml:space="preserve"> PAGEREF _Toc390165688 \h </w:instrText>
      </w:r>
      <w:r w:rsidRPr="00386993">
        <w:rPr>
          <w:b w:val="0"/>
          <w:noProof/>
          <w:sz w:val="18"/>
        </w:rPr>
      </w:r>
      <w:r w:rsidRPr="00386993">
        <w:rPr>
          <w:b w:val="0"/>
          <w:noProof/>
          <w:sz w:val="18"/>
        </w:rPr>
        <w:fldChar w:fldCharType="separate"/>
      </w:r>
      <w:r w:rsidR="007F53C3">
        <w:rPr>
          <w:b w:val="0"/>
          <w:noProof/>
          <w:sz w:val="18"/>
        </w:rPr>
        <w:t>447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E</w:t>
      </w:r>
      <w:r w:rsidRPr="00386993">
        <w:rPr>
          <w:b w:val="0"/>
          <w:noProof/>
          <w:sz w:val="18"/>
        </w:rPr>
        <w:tab/>
      </w:r>
      <w:r w:rsidRPr="00386993">
        <w:rPr>
          <w:b w:val="0"/>
          <w:noProof/>
          <w:sz w:val="18"/>
        </w:rPr>
        <w:fldChar w:fldCharType="begin"/>
      </w:r>
      <w:r w:rsidRPr="00386993">
        <w:rPr>
          <w:b w:val="0"/>
          <w:noProof/>
          <w:sz w:val="18"/>
        </w:rPr>
        <w:instrText xml:space="preserve"> PAGEREF _Toc390165689 \h </w:instrText>
      </w:r>
      <w:r w:rsidRPr="00386993">
        <w:rPr>
          <w:b w:val="0"/>
          <w:noProof/>
          <w:sz w:val="18"/>
        </w:rPr>
      </w:r>
      <w:r w:rsidRPr="00386993">
        <w:rPr>
          <w:b w:val="0"/>
          <w:noProof/>
          <w:sz w:val="18"/>
        </w:rPr>
        <w:fldChar w:fldCharType="separate"/>
      </w:r>
      <w:r w:rsidR="007F53C3">
        <w:rPr>
          <w:b w:val="0"/>
          <w:noProof/>
          <w:sz w:val="18"/>
        </w:rPr>
        <w:t>447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170</w:t>
      </w:r>
      <w:r>
        <w:rPr>
          <w:noProof/>
        </w:rPr>
        <w:tab/>
        <w:t>What this Subdivision is about</w:t>
      </w:r>
      <w:r w:rsidRPr="00386993">
        <w:rPr>
          <w:noProof/>
        </w:rPr>
        <w:tab/>
      </w:r>
      <w:r w:rsidRPr="00386993">
        <w:rPr>
          <w:noProof/>
        </w:rPr>
        <w:fldChar w:fldCharType="begin"/>
      </w:r>
      <w:r w:rsidRPr="00386993">
        <w:rPr>
          <w:noProof/>
        </w:rPr>
        <w:instrText xml:space="preserve"> PAGEREF _Toc390165690 \h </w:instrText>
      </w:r>
      <w:r w:rsidRPr="00386993">
        <w:rPr>
          <w:noProof/>
        </w:rPr>
      </w:r>
      <w:r w:rsidRPr="00386993">
        <w:rPr>
          <w:noProof/>
        </w:rPr>
        <w:fldChar w:fldCharType="separate"/>
      </w:r>
      <w:r w:rsidR="007F53C3">
        <w:rPr>
          <w:noProof/>
        </w:rPr>
        <w:t>447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Operative provisions</w:t>
      </w:r>
      <w:r w:rsidRPr="00386993">
        <w:rPr>
          <w:b w:val="0"/>
          <w:noProof/>
          <w:sz w:val="18"/>
        </w:rPr>
        <w:tab/>
      </w:r>
      <w:r w:rsidRPr="00386993">
        <w:rPr>
          <w:b w:val="0"/>
          <w:noProof/>
          <w:sz w:val="18"/>
        </w:rPr>
        <w:fldChar w:fldCharType="begin"/>
      </w:r>
      <w:r w:rsidRPr="00386993">
        <w:rPr>
          <w:b w:val="0"/>
          <w:noProof/>
          <w:sz w:val="18"/>
        </w:rPr>
        <w:instrText xml:space="preserve"> PAGEREF _Toc390165691 \h </w:instrText>
      </w:r>
      <w:r w:rsidRPr="00386993">
        <w:rPr>
          <w:b w:val="0"/>
          <w:noProof/>
          <w:sz w:val="18"/>
        </w:rPr>
      </w:r>
      <w:r w:rsidRPr="00386993">
        <w:rPr>
          <w:b w:val="0"/>
          <w:noProof/>
          <w:sz w:val="18"/>
        </w:rPr>
        <w:fldChar w:fldCharType="separate"/>
      </w:r>
      <w:r w:rsidR="007F53C3">
        <w:rPr>
          <w:b w:val="0"/>
          <w:noProof/>
          <w:sz w:val="18"/>
        </w:rPr>
        <w:t>447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175</w:t>
      </w:r>
      <w:r>
        <w:rPr>
          <w:noProof/>
        </w:rPr>
        <w:tab/>
        <w:t>Record keeping</w:t>
      </w:r>
      <w:r w:rsidRPr="00386993">
        <w:rPr>
          <w:noProof/>
        </w:rPr>
        <w:tab/>
      </w:r>
      <w:r w:rsidRPr="00386993">
        <w:rPr>
          <w:noProof/>
        </w:rPr>
        <w:fldChar w:fldCharType="begin"/>
      </w:r>
      <w:r w:rsidRPr="00386993">
        <w:rPr>
          <w:noProof/>
        </w:rPr>
        <w:instrText xml:space="preserve"> PAGEREF _Toc390165692 \h </w:instrText>
      </w:r>
      <w:r w:rsidRPr="00386993">
        <w:rPr>
          <w:noProof/>
        </w:rPr>
      </w:r>
      <w:r w:rsidRPr="00386993">
        <w:rPr>
          <w:noProof/>
        </w:rPr>
        <w:fldChar w:fldCharType="separate"/>
      </w:r>
      <w:r w:rsidR="007F53C3">
        <w:rPr>
          <w:noProof/>
        </w:rPr>
        <w:t>447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214</w:t>
      </w:r>
      <w:r>
        <w:rPr>
          <w:noProof/>
        </w:rPr>
        <w:noBreakHyphen/>
        <w:t>180</w:t>
      </w:r>
      <w:r>
        <w:rPr>
          <w:noProof/>
        </w:rPr>
        <w:tab/>
        <w:t>Power of Commissioner to obtain information</w:t>
      </w:r>
      <w:r w:rsidRPr="00386993">
        <w:rPr>
          <w:noProof/>
        </w:rPr>
        <w:tab/>
      </w:r>
      <w:r w:rsidRPr="00386993">
        <w:rPr>
          <w:noProof/>
        </w:rPr>
        <w:fldChar w:fldCharType="begin"/>
      </w:r>
      <w:r w:rsidRPr="00386993">
        <w:rPr>
          <w:noProof/>
        </w:rPr>
        <w:instrText xml:space="preserve"> PAGEREF _Toc390165693 \h </w:instrText>
      </w:r>
      <w:r w:rsidRPr="00386993">
        <w:rPr>
          <w:noProof/>
        </w:rPr>
      </w:r>
      <w:r w:rsidRPr="00386993">
        <w:rPr>
          <w:noProof/>
        </w:rPr>
        <w:fldChar w:fldCharType="separate"/>
      </w:r>
      <w:r w:rsidR="007F53C3">
        <w:rPr>
          <w:noProof/>
        </w:rPr>
        <w:t>448</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215—Consequences of the debt/equity rules</w:t>
      </w:r>
      <w:r w:rsidRPr="00386993">
        <w:rPr>
          <w:b w:val="0"/>
          <w:noProof/>
          <w:sz w:val="18"/>
        </w:rPr>
        <w:tab/>
      </w:r>
      <w:r w:rsidRPr="00386993">
        <w:rPr>
          <w:b w:val="0"/>
          <w:noProof/>
          <w:sz w:val="18"/>
        </w:rPr>
        <w:fldChar w:fldCharType="begin"/>
      </w:r>
      <w:r w:rsidRPr="00386993">
        <w:rPr>
          <w:b w:val="0"/>
          <w:noProof/>
          <w:sz w:val="18"/>
        </w:rPr>
        <w:instrText xml:space="preserve"> PAGEREF _Toc390165694 \h </w:instrText>
      </w:r>
      <w:r w:rsidRPr="00386993">
        <w:rPr>
          <w:b w:val="0"/>
          <w:noProof/>
          <w:sz w:val="18"/>
        </w:rPr>
      </w:r>
      <w:r w:rsidRPr="00386993">
        <w:rPr>
          <w:b w:val="0"/>
          <w:noProof/>
          <w:sz w:val="18"/>
        </w:rPr>
        <w:fldChar w:fldCharType="separate"/>
      </w:r>
      <w:r w:rsidR="007F53C3">
        <w:rPr>
          <w:b w:val="0"/>
          <w:noProof/>
          <w:sz w:val="18"/>
        </w:rPr>
        <w:t>449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215</w:t>
      </w:r>
      <w:r>
        <w:rPr>
          <w:noProof/>
        </w:rPr>
        <w:noBreakHyphen/>
        <w:t>A—Application of the imputation system to non</w:t>
      </w:r>
      <w:r>
        <w:rPr>
          <w:noProof/>
        </w:rPr>
        <w:noBreakHyphen/>
        <w:t>share equity interests</w:t>
      </w:r>
      <w:r w:rsidRPr="00386993">
        <w:rPr>
          <w:b w:val="0"/>
          <w:noProof/>
          <w:sz w:val="18"/>
        </w:rPr>
        <w:tab/>
      </w:r>
      <w:r w:rsidRPr="00386993">
        <w:rPr>
          <w:b w:val="0"/>
          <w:noProof/>
          <w:sz w:val="18"/>
        </w:rPr>
        <w:fldChar w:fldCharType="begin"/>
      </w:r>
      <w:r w:rsidRPr="00386993">
        <w:rPr>
          <w:b w:val="0"/>
          <w:noProof/>
          <w:sz w:val="18"/>
        </w:rPr>
        <w:instrText xml:space="preserve"> PAGEREF _Toc390165695 \h </w:instrText>
      </w:r>
      <w:r w:rsidRPr="00386993">
        <w:rPr>
          <w:b w:val="0"/>
          <w:noProof/>
          <w:sz w:val="18"/>
        </w:rPr>
      </w:r>
      <w:r w:rsidRPr="00386993">
        <w:rPr>
          <w:b w:val="0"/>
          <w:noProof/>
          <w:sz w:val="18"/>
        </w:rPr>
        <w:fldChar w:fldCharType="separate"/>
      </w:r>
      <w:r w:rsidR="007F53C3">
        <w:rPr>
          <w:b w:val="0"/>
          <w:noProof/>
          <w:sz w:val="18"/>
        </w:rPr>
        <w:t>449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1</w:t>
      </w:r>
      <w:r>
        <w:rPr>
          <w:noProof/>
        </w:rPr>
        <w:tab/>
        <w:t>Application of the imputation system to non</w:t>
      </w:r>
      <w:r>
        <w:rPr>
          <w:noProof/>
        </w:rPr>
        <w:noBreakHyphen/>
        <w:t>share equity interests</w:t>
      </w:r>
      <w:r w:rsidRPr="00386993">
        <w:rPr>
          <w:noProof/>
        </w:rPr>
        <w:tab/>
      </w:r>
      <w:r w:rsidRPr="00386993">
        <w:rPr>
          <w:noProof/>
        </w:rPr>
        <w:fldChar w:fldCharType="begin"/>
      </w:r>
      <w:r w:rsidRPr="00386993">
        <w:rPr>
          <w:noProof/>
        </w:rPr>
        <w:instrText xml:space="preserve"> PAGEREF _Toc390165696 \h </w:instrText>
      </w:r>
      <w:r w:rsidRPr="00386993">
        <w:rPr>
          <w:noProof/>
        </w:rPr>
      </w:r>
      <w:r w:rsidRPr="00386993">
        <w:rPr>
          <w:noProof/>
        </w:rPr>
        <w:fldChar w:fldCharType="separate"/>
      </w:r>
      <w:r w:rsidR="007F53C3">
        <w:rPr>
          <w:noProof/>
        </w:rPr>
        <w:t>449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215</w:t>
      </w:r>
      <w:r>
        <w:rPr>
          <w:noProof/>
        </w:rPr>
        <w:noBreakHyphen/>
        <w:t>B—Non</w:t>
      </w:r>
      <w:r>
        <w:rPr>
          <w:noProof/>
        </w:rPr>
        <w:noBreakHyphen/>
        <w:t>share dividends that are unfrankable to some extent</w:t>
      </w:r>
      <w:r w:rsidRPr="00386993">
        <w:rPr>
          <w:b w:val="0"/>
          <w:noProof/>
          <w:sz w:val="18"/>
        </w:rPr>
        <w:tab/>
      </w:r>
      <w:r w:rsidRPr="00386993">
        <w:rPr>
          <w:b w:val="0"/>
          <w:noProof/>
          <w:sz w:val="18"/>
        </w:rPr>
        <w:fldChar w:fldCharType="begin"/>
      </w:r>
      <w:r w:rsidRPr="00386993">
        <w:rPr>
          <w:b w:val="0"/>
          <w:noProof/>
          <w:sz w:val="18"/>
        </w:rPr>
        <w:instrText xml:space="preserve"> PAGEREF _Toc390165697 \h </w:instrText>
      </w:r>
      <w:r w:rsidRPr="00386993">
        <w:rPr>
          <w:b w:val="0"/>
          <w:noProof/>
          <w:sz w:val="18"/>
        </w:rPr>
      </w:r>
      <w:r w:rsidRPr="00386993">
        <w:rPr>
          <w:b w:val="0"/>
          <w:noProof/>
          <w:sz w:val="18"/>
        </w:rPr>
        <w:fldChar w:fldCharType="separate"/>
      </w:r>
      <w:r w:rsidR="007F53C3">
        <w:rPr>
          <w:b w:val="0"/>
          <w:noProof/>
          <w:sz w:val="18"/>
        </w:rPr>
        <w:t>449</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Subdivision 215</w:t>
      </w:r>
      <w:r>
        <w:rPr>
          <w:noProof/>
        </w:rPr>
        <w:noBreakHyphen/>
        <w:t>B</w:t>
      </w:r>
      <w:r w:rsidRPr="00386993">
        <w:rPr>
          <w:b w:val="0"/>
          <w:noProof/>
          <w:sz w:val="18"/>
        </w:rPr>
        <w:tab/>
      </w:r>
      <w:r w:rsidRPr="00386993">
        <w:rPr>
          <w:b w:val="0"/>
          <w:noProof/>
          <w:sz w:val="18"/>
        </w:rPr>
        <w:fldChar w:fldCharType="begin"/>
      </w:r>
      <w:r w:rsidRPr="00386993">
        <w:rPr>
          <w:b w:val="0"/>
          <w:noProof/>
          <w:sz w:val="18"/>
        </w:rPr>
        <w:instrText xml:space="preserve"> PAGEREF _Toc390165698 \h </w:instrText>
      </w:r>
      <w:r w:rsidRPr="00386993">
        <w:rPr>
          <w:b w:val="0"/>
          <w:noProof/>
          <w:sz w:val="18"/>
        </w:rPr>
      </w:r>
      <w:r w:rsidRPr="00386993">
        <w:rPr>
          <w:b w:val="0"/>
          <w:noProof/>
          <w:sz w:val="18"/>
        </w:rPr>
        <w:fldChar w:fldCharType="separate"/>
      </w:r>
      <w:r w:rsidR="007F53C3">
        <w:rPr>
          <w:b w:val="0"/>
          <w:noProof/>
          <w:sz w:val="18"/>
        </w:rPr>
        <w:t>449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5</w:t>
      </w:r>
      <w:r>
        <w:rPr>
          <w:noProof/>
        </w:rPr>
        <w:tab/>
        <w:t>What this Subdivision is about</w:t>
      </w:r>
      <w:r w:rsidRPr="00386993">
        <w:rPr>
          <w:noProof/>
        </w:rPr>
        <w:tab/>
      </w:r>
      <w:r w:rsidRPr="00386993">
        <w:rPr>
          <w:noProof/>
        </w:rPr>
        <w:fldChar w:fldCharType="begin"/>
      </w:r>
      <w:r w:rsidRPr="00386993">
        <w:rPr>
          <w:noProof/>
        </w:rPr>
        <w:instrText xml:space="preserve"> PAGEREF _Toc390165699 \h </w:instrText>
      </w:r>
      <w:r w:rsidRPr="00386993">
        <w:rPr>
          <w:noProof/>
        </w:rPr>
      </w:r>
      <w:r w:rsidRPr="00386993">
        <w:rPr>
          <w:noProof/>
        </w:rPr>
        <w:fldChar w:fldCharType="separate"/>
      </w:r>
      <w:r w:rsidR="007F53C3">
        <w:rPr>
          <w:noProof/>
        </w:rPr>
        <w:t>449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10</w:t>
      </w:r>
      <w:r>
        <w:rPr>
          <w:noProof/>
        </w:rPr>
        <w:tab/>
        <w:t>Certain non</w:t>
      </w:r>
      <w:r>
        <w:rPr>
          <w:noProof/>
        </w:rPr>
        <w:noBreakHyphen/>
        <w:t>share dividends by ADIs unfrankable</w:t>
      </w:r>
      <w:r w:rsidRPr="00386993">
        <w:rPr>
          <w:noProof/>
        </w:rPr>
        <w:tab/>
      </w:r>
      <w:r w:rsidRPr="00386993">
        <w:rPr>
          <w:noProof/>
        </w:rPr>
        <w:fldChar w:fldCharType="begin"/>
      </w:r>
      <w:r w:rsidRPr="00386993">
        <w:rPr>
          <w:noProof/>
        </w:rPr>
        <w:instrText xml:space="preserve"> PAGEREF _Toc390165700 \h </w:instrText>
      </w:r>
      <w:r w:rsidRPr="00386993">
        <w:rPr>
          <w:noProof/>
        </w:rPr>
      </w:r>
      <w:r w:rsidRPr="00386993">
        <w:rPr>
          <w:noProof/>
        </w:rPr>
        <w:fldChar w:fldCharType="separate"/>
      </w:r>
      <w:r w:rsidR="007F53C3">
        <w:rPr>
          <w:noProof/>
        </w:rPr>
        <w:t>450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15</w:t>
      </w:r>
      <w:r>
        <w:rPr>
          <w:noProof/>
        </w:rPr>
        <w:tab/>
        <w:t>Non</w:t>
      </w:r>
      <w:r>
        <w:rPr>
          <w:noProof/>
        </w:rPr>
        <w:noBreakHyphen/>
        <w:t>share dividends are unfrankable if profits are unavailable</w:t>
      </w:r>
      <w:r w:rsidRPr="00386993">
        <w:rPr>
          <w:noProof/>
        </w:rPr>
        <w:tab/>
      </w:r>
      <w:r w:rsidRPr="00386993">
        <w:rPr>
          <w:noProof/>
        </w:rPr>
        <w:fldChar w:fldCharType="begin"/>
      </w:r>
      <w:r w:rsidRPr="00386993">
        <w:rPr>
          <w:noProof/>
        </w:rPr>
        <w:instrText xml:space="preserve"> PAGEREF _Toc390165701 \h </w:instrText>
      </w:r>
      <w:r w:rsidRPr="00386993">
        <w:rPr>
          <w:noProof/>
        </w:rPr>
      </w:r>
      <w:r w:rsidRPr="00386993">
        <w:rPr>
          <w:noProof/>
        </w:rPr>
        <w:fldChar w:fldCharType="separate"/>
      </w:r>
      <w:r w:rsidR="007F53C3">
        <w:rPr>
          <w:noProof/>
        </w:rPr>
        <w:t>451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20</w:t>
      </w:r>
      <w:r>
        <w:rPr>
          <w:noProof/>
        </w:rPr>
        <w:tab/>
        <w:t>Working out the available frankable profits</w:t>
      </w:r>
      <w:r w:rsidRPr="00386993">
        <w:rPr>
          <w:noProof/>
        </w:rPr>
        <w:tab/>
      </w:r>
      <w:r w:rsidRPr="00386993">
        <w:rPr>
          <w:noProof/>
        </w:rPr>
        <w:fldChar w:fldCharType="begin"/>
      </w:r>
      <w:r w:rsidRPr="00386993">
        <w:rPr>
          <w:noProof/>
        </w:rPr>
        <w:instrText xml:space="preserve"> PAGEREF _Toc390165702 \h </w:instrText>
      </w:r>
      <w:r w:rsidRPr="00386993">
        <w:rPr>
          <w:noProof/>
        </w:rPr>
      </w:r>
      <w:r w:rsidRPr="00386993">
        <w:rPr>
          <w:noProof/>
        </w:rPr>
        <w:fldChar w:fldCharType="separate"/>
      </w:r>
      <w:r w:rsidR="007F53C3">
        <w:rPr>
          <w:noProof/>
        </w:rPr>
        <w:t>452</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215</w:t>
      </w:r>
      <w:r>
        <w:rPr>
          <w:noProof/>
        </w:rPr>
        <w:noBreakHyphen/>
        <w:t>25</w:t>
      </w:r>
      <w:r>
        <w:rPr>
          <w:noProof/>
        </w:rPr>
        <w:tab/>
        <w:t>Anticipating available frankable profits</w:t>
      </w:r>
      <w:r w:rsidRPr="00386993">
        <w:rPr>
          <w:noProof/>
        </w:rPr>
        <w:tab/>
      </w:r>
      <w:r w:rsidRPr="00386993">
        <w:rPr>
          <w:noProof/>
        </w:rPr>
        <w:fldChar w:fldCharType="begin"/>
      </w:r>
      <w:r w:rsidRPr="00386993">
        <w:rPr>
          <w:noProof/>
        </w:rPr>
        <w:instrText xml:space="preserve"> PAGEREF _Toc390165703 \h </w:instrText>
      </w:r>
      <w:r w:rsidRPr="00386993">
        <w:rPr>
          <w:noProof/>
        </w:rPr>
      </w:r>
      <w:r w:rsidRPr="00386993">
        <w:rPr>
          <w:noProof/>
        </w:rPr>
        <w:fldChar w:fldCharType="separate"/>
      </w:r>
      <w:r w:rsidR="007F53C3">
        <w:rPr>
          <w:noProof/>
        </w:rPr>
        <w:t>453</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216—Cum dividend sales and securities lending arrangements</w:t>
      </w:r>
      <w:r w:rsidRPr="00386993">
        <w:rPr>
          <w:b w:val="0"/>
          <w:noProof/>
          <w:sz w:val="18"/>
        </w:rPr>
        <w:tab/>
      </w:r>
      <w:r w:rsidRPr="00386993">
        <w:rPr>
          <w:b w:val="0"/>
          <w:noProof/>
          <w:sz w:val="18"/>
        </w:rPr>
        <w:fldChar w:fldCharType="begin"/>
      </w:r>
      <w:r w:rsidRPr="00386993">
        <w:rPr>
          <w:b w:val="0"/>
          <w:noProof/>
          <w:sz w:val="18"/>
        </w:rPr>
        <w:instrText xml:space="preserve"> PAGEREF _Toc390165704 \h </w:instrText>
      </w:r>
      <w:r w:rsidRPr="00386993">
        <w:rPr>
          <w:b w:val="0"/>
          <w:noProof/>
          <w:sz w:val="18"/>
        </w:rPr>
      </w:r>
      <w:r w:rsidRPr="00386993">
        <w:rPr>
          <w:b w:val="0"/>
          <w:noProof/>
          <w:sz w:val="18"/>
        </w:rPr>
        <w:fldChar w:fldCharType="separate"/>
      </w:r>
      <w:r w:rsidR="007F53C3">
        <w:rPr>
          <w:b w:val="0"/>
          <w:noProof/>
          <w:sz w:val="18"/>
        </w:rPr>
        <w:t>455</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216</w:t>
      </w:r>
      <w:r>
        <w:rPr>
          <w:noProof/>
        </w:rPr>
        <w:noBreakHyphen/>
        <w:t>A—Circumstances where a distribution to a member of a corporate tax entity is treated as having been made to someone else</w:t>
      </w:r>
      <w:r w:rsidRPr="00386993">
        <w:rPr>
          <w:b w:val="0"/>
          <w:noProof/>
          <w:sz w:val="18"/>
        </w:rPr>
        <w:tab/>
      </w:r>
      <w:r w:rsidRPr="00386993">
        <w:rPr>
          <w:b w:val="0"/>
          <w:noProof/>
          <w:sz w:val="18"/>
        </w:rPr>
        <w:fldChar w:fldCharType="begin"/>
      </w:r>
      <w:r w:rsidRPr="00386993">
        <w:rPr>
          <w:b w:val="0"/>
          <w:noProof/>
          <w:sz w:val="18"/>
        </w:rPr>
        <w:instrText xml:space="preserve"> PAGEREF _Toc390165705 \h </w:instrText>
      </w:r>
      <w:r w:rsidRPr="00386993">
        <w:rPr>
          <w:b w:val="0"/>
          <w:noProof/>
          <w:sz w:val="18"/>
        </w:rPr>
      </w:r>
      <w:r w:rsidRPr="00386993">
        <w:rPr>
          <w:b w:val="0"/>
          <w:noProof/>
          <w:sz w:val="18"/>
        </w:rPr>
        <w:fldChar w:fldCharType="separate"/>
      </w:r>
      <w:r w:rsidR="007F53C3">
        <w:rPr>
          <w:b w:val="0"/>
          <w:noProof/>
          <w:sz w:val="18"/>
        </w:rPr>
        <w:t>455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1</w:t>
      </w:r>
      <w:r>
        <w:rPr>
          <w:noProof/>
        </w:rPr>
        <w:tab/>
        <w:t>When a distribution made to a member of a corporate tax entity is treated as having been made to someone else</w:t>
      </w:r>
      <w:r w:rsidRPr="00386993">
        <w:rPr>
          <w:noProof/>
        </w:rPr>
        <w:tab/>
      </w:r>
      <w:r w:rsidRPr="00386993">
        <w:rPr>
          <w:noProof/>
        </w:rPr>
        <w:fldChar w:fldCharType="begin"/>
      </w:r>
      <w:r w:rsidRPr="00386993">
        <w:rPr>
          <w:noProof/>
        </w:rPr>
        <w:instrText xml:space="preserve"> PAGEREF _Toc390165706 \h </w:instrText>
      </w:r>
      <w:r w:rsidRPr="00386993">
        <w:rPr>
          <w:noProof/>
        </w:rPr>
      </w:r>
      <w:r w:rsidRPr="00386993">
        <w:rPr>
          <w:noProof/>
        </w:rPr>
        <w:fldChar w:fldCharType="separate"/>
      </w:r>
      <w:r w:rsidR="007F53C3">
        <w:rPr>
          <w:noProof/>
        </w:rPr>
        <w:t>455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5</w:t>
      </w:r>
      <w:r>
        <w:rPr>
          <w:noProof/>
        </w:rPr>
        <w:tab/>
        <w:t>First situation (cum dividend sales)</w:t>
      </w:r>
      <w:r w:rsidRPr="00386993">
        <w:rPr>
          <w:noProof/>
        </w:rPr>
        <w:tab/>
      </w:r>
      <w:r w:rsidRPr="00386993">
        <w:rPr>
          <w:noProof/>
        </w:rPr>
        <w:fldChar w:fldCharType="begin"/>
      </w:r>
      <w:r w:rsidRPr="00386993">
        <w:rPr>
          <w:noProof/>
        </w:rPr>
        <w:instrText xml:space="preserve"> PAGEREF _Toc390165707 \h </w:instrText>
      </w:r>
      <w:r w:rsidRPr="00386993">
        <w:rPr>
          <w:noProof/>
        </w:rPr>
      </w:r>
      <w:r w:rsidRPr="00386993">
        <w:rPr>
          <w:noProof/>
        </w:rPr>
        <w:fldChar w:fldCharType="separate"/>
      </w:r>
      <w:r w:rsidR="007F53C3">
        <w:rPr>
          <w:noProof/>
        </w:rPr>
        <w:t>455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10</w:t>
      </w:r>
      <w:r>
        <w:rPr>
          <w:noProof/>
        </w:rPr>
        <w:tab/>
        <w:t>Second situation (securities lending arrangements)</w:t>
      </w:r>
      <w:r w:rsidRPr="00386993">
        <w:rPr>
          <w:noProof/>
        </w:rPr>
        <w:tab/>
      </w:r>
      <w:r w:rsidRPr="00386993">
        <w:rPr>
          <w:noProof/>
        </w:rPr>
        <w:fldChar w:fldCharType="begin"/>
      </w:r>
      <w:r w:rsidRPr="00386993">
        <w:rPr>
          <w:noProof/>
        </w:rPr>
        <w:instrText xml:space="preserve"> PAGEREF _Toc390165708 \h </w:instrText>
      </w:r>
      <w:r w:rsidRPr="00386993">
        <w:rPr>
          <w:noProof/>
        </w:rPr>
      </w:r>
      <w:r w:rsidRPr="00386993">
        <w:rPr>
          <w:noProof/>
        </w:rPr>
        <w:fldChar w:fldCharType="separate"/>
      </w:r>
      <w:r w:rsidR="007F53C3">
        <w:rPr>
          <w:noProof/>
        </w:rPr>
        <w:t>456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15</w:t>
      </w:r>
      <w:r>
        <w:rPr>
          <w:noProof/>
        </w:rPr>
        <w:tab/>
        <w:t>Distribution closing time</w:t>
      </w:r>
      <w:r w:rsidRPr="00386993">
        <w:rPr>
          <w:noProof/>
        </w:rPr>
        <w:tab/>
      </w:r>
      <w:r w:rsidRPr="00386993">
        <w:rPr>
          <w:noProof/>
        </w:rPr>
        <w:fldChar w:fldCharType="begin"/>
      </w:r>
      <w:r w:rsidRPr="00386993">
        <w:rPr>
          <w:noProof/>
        </w:rPr>
        <w:instrText xml:space="preserve"> PAGEREF _Toc390165709 \h </w:instrText>
      </w:r>
      <w:r w:rsidRPr="00386993">
        <w:rPr>
          <w:noProof/>
        </w:rPr>
      </w:r>
      <w:r w:rsidRPr="00386993">
        <w:rPr>
          <w:noProof/>
        </w:rPr>
        <w:fldChar w:fldCharType="separate"/>
      </w:r>
      <w:r w:rsidR="007F53C3">
        <w:rPr>
          <w:noProof/>
        </w:rPr>
        <w:t>457</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216</w:t>
      </w:r>
      <w:r>
        <w:rPr>
          <w:noProof/>
        </w:rPr>
        <w:noBreakHyphen/>
        <w:t>B—Statements to be made where there is a cum dividend sale or securities lending arrangement</w:t>
      </w:r>
      <w:r w:rsidRPr="00386993">
        <w:rPr>
          <w:b w:val="0"/>
          <w:noProof/>
          <w:sz w:val="18"/>
        </w:rPr>
        <w:tab/>
      </w:r>
      <w:r w:rsidRPr="00386993">
        <w:rPr>
          <w:b w:val="0"/>
          <w:noProof/>
          <w:sz w:val="18"/>
        </w:rPr>
        <w:fldChar w:fldCharType="begin"/>
      </w:r>
      <w:r w:rsidRPr="00386993">
        <w:rPr>
          <w:b w:val="0"/>
          <w:noProof/>
          <w:sz w:val="18"/>
        </w:rPr>
        <w:instrText xml:space="preserve"> PAGEREF _Toc390165710 \h </w:instrText>
      </w:r>
      <w:r w:rsidRPr="00386993">
        <w:rPr>
          <w:b w:val="0"/>
          <w:noProof/>
          <w:sz w:val="18"/>
        </w:rPr>
      </w:r>
      <w:r w:rsidRPr="00386993">
        <w:rPr>
          <w:b w:val="0"/>
          <w:noProof/>
          <w:sz w:val="18"/>
        </w:rPr>
        <w:fldChar w:fldCharType="separate"/>
      </w:r>
      <w:r w:rsidR="007F53C3">
        <w:rPr>
          <w:b w:val="0"/>
          <w:noProof/>
          <w:sz w:val="18"/>
        </w:rPr>
        <w:t>457</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216</w:t>
      </w:r>
      <w:r>
        <w:rPr>
          <w:noProof/>
        </w:rPr>
        <w:noBreakHyphen/>
        <w:t>20</w:t>
      </w:r>
      <w:r>
        <w:rPr>
          <w:noProof/>
        </w:rPr>
        <w:tab/>
        <w:t>Cum dividend sale—statement by securities dealer</w:t>
      </w:r>
      <w:r w:rsidRPr="00386993">
        <w:rPr>
          <w:noProof/>
        </w:rPr>
        <w:tab/>
      </w:r>
      <w:r w:rsidRPr="00386993">
        <w:rPr>
          <w:noProof/>
        </w:rPr>
        <w:fldChar w:fldCharType="begin"/>
      </w:r>
      <w:r w:rsidRPr="00386993">
        <w:rPr>
          <w:noProof/>
        </w:rPr>
        <w:instrText xml:space="preserve"> PAGEREF _Toc390165711 \h </w:instrText>
      </w:r>
      <w:r w:rsidRPr="00386993">
        <w:rPr>
          <w:noProof/>
        </w:rPr>
      </w:r>
      <w:r w:rsidRPr="00386993">
        <w:rPr>
          <w:noProof/>
        </w:rPr>
        <w:fldChar w:fldCharType="separate"/>
      </w:r>
      <w:r w:rsidR="007F53C3">
        <w:rPr>
          <w:noProof/>
        </w:rPr>
        <w:t>457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25</w:t>
      </w:r>
      <w:r>
        <w:rPr>
          <w:noProof/>
        </w:rPr>
        <w:tab/>
        <w:t>Cum dividend sale—statement by party</w:t>
      </w:r>
      <w:r w:rsidRPr="00386993">
        <w:rPr>
          <w:noProof/>
        </w:rPr>
        <w:tab/>
      </w:r>
      <w:r w:rsidRPr="00386993">
        <w:rPr>
          <w:noProof/>
        </w:rPr>
        <w:fldChar w:fldCharType="begin"/>
      </w:r>
      <w:r w:rsidRPr="00386993">
        <w:rPr>
          <w:noProof/>
        </w:rPr>
        <w:instrText xml:space="preserve"> PAGEREF _Toc390165712 \h </w:instrText>
      </w:r>
      <w:r w:rsidRPr="00386993">
        <w:rPr>
          <w:noProof/>
        </w:rPr>
      </w:r>
      <w:r w:rsidRPr="00386993">
        <w:rPr>
          <w:noProof/>
        </w:rPr>
        <w:fldChar w:fldCharType="separate"/>
      </w:r>
      <w:r w:rsidR="007F53C3">
        <w:rPr>
          <w:noProof/>
        </w:rPr>
        <w:t>457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216</w:t>
      </w:r>
      <w:r>
        <w:rPr>
          <w:noProof/>
        </w:rPr>
        <w:noBreakHyphen/>
        <w:t>30</w:t>
      </w:r>
      <w:r>
        <w:rPr>
          <w:noProof/>
        </w:rPr>
        <w:tab/>
        <w:t>Securities lending arrangements—statement by borrower</w:t>
      </w:r>
      <w:r w:rsidRPr="00386993">
        <w:rPr>
          <w:noProof/>
        </w:rPr>
        <w:tab/>
      </w:r>
      <w:r w:rsidRPr="00386993">
        <w:rPr>
          <w:noProof/>
        </w:rPr>
        <w:fldChar w:fldCharType="begin"/>
      </w:r>
      <w:r w:rsidRPr="00386993">
        <w:rPr>
          <w:noProof/>
        </w:rPr>
        <w:instrText xml:space="preserve"> PAGEREF _Toc390165713 \h </w:instrText>
      </w:r>
      <w:r w:rsidRPr="00386993">
        <w:rPr>
          <w:noProof/>
        </w:rPr>
      </w:r>
      <w:r w:rsidRPr="00386993">
        <w:rPr>
          <w:noProof/>
        </w:rPr>
        <w:fldChar w:fldCharType="separate"/>
      </w:r>
      <w:r w:rsidR="007F53C3">
        <w:rPr>
          <w:noProof/>
        </w:rPr>
        <w:t>458</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218—Application of imputation rules to co</w:t>
      </w:r>
      <w:r>
        <w:rPr>
          <w:noProof/>
        </w:rPr>
        <w:noBreakHyphen/>
        <w:t>operative companies</w:t>
      </w:r>
      <w:r w:rsidRPr="00386993">
        <w:rPr>
          <w:b w:val="0"/>
          <w:noProof/>
          <w:sz w:val="18"/>
        </w:rPr>
        <w:tab/>
      </w:r>
      <w:r w:rsidRPr="00386993">
        <w:rPr>
          <w:b w:val="0"/>
          <w:noProof/>
          <w:sz w:val="18"/>
        </w:rPr>
        <w:fldChar w:fldCharType="begin"/>
      </w:r>
      <w:r w:rsidRPr="00386993">
        <w:rPr>
          <w:b w:val="0"/>
          <w:noProof/>
          <w:sz w:val="18"/>
        </w:rPr>
        <w:instrText xml:space="preserve"> PAGEREF _Toc390165714 \h </w:instrText>
      </w:r>
      <w:r w:rsidRPr="00386993">
        <w:rPr>
          <w:b w:val="0"/>
          <w:noProof/>
          <w:sz w:val="18"/>
        </w:rPr>
      </w:r>
      <w:r w:rsidRPr="00386993">
        <w:rPr>
          <w:b w:val="0"/>
          <w:noProof/>
          <w:sz w:val="18"/>
        </w:rPr>
        <w:fldChar w:fldCharType="separate"/>
      </w:r>
      <w:r w:rsidR="007F53C3">
        <w:rPr>
          <w:b w:val="0"/>
          <w:noProof/>
          <w:sz w:val="18"/>
        </w:rPr>
        <w:t>459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218</w:t>
      </w:r>
      <w:r>
        <w:rPr>
          <w:noProof/>
        </w:rPr>
        <w:noBreakHyphen/>
        <w:t>5</w:t>
      </w:r>
      <w:r>
        <w:rPr>
          <w:noProof/>
        </w:rPr>
        <w:tab/>
        <w:t>Application of imputation rules to co</w:t>
      </w:r>
      <w:r>
        <w:rPr>
          <w:noProof/>
        </w:rPr>
        <w:noBreakHyphen/>
        <w:t>operative companies</w:t>
      </w:r>
      <w:r w:rsidRPr="00386993">
        <w:rPr>
          <w:noProof/>
        </w:rPr>
        <w:tab/>
      </w:r>
      <w:r w:rsidRPr="00386993">
        <w:rPr>
          <w:noProof/>
        </w:rPr>
        <w:fldChar w:fldCharType="begin"/>
      </w:r>
      <w:r w:rsidRPr="00386993">
        <w:rPr>
          <w:noProof/>
        </w:rPr>
        <w:instrText xml:space="preserve"> PAGEREF _Toc390165715 \h </w:instrText>
      </w:r>
      <w:r w:rsidRPr="00386993">
        <w:rPr>
          <w:noProof/>
        </w:rPr>
      </w:r>
      <w:r w:rsidRPr="00386993">
        <w:rPr>
          <w:noProof/>
        </w:rPr>
        <w:fldChar w:fldCharType="separate"/>
      </w:r>
      <w:r w:rsidR="007F53C3">
        <w:rPr>
          <w:noProof/>
        </w:rPr>
        <w:t>459</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219—Imputation for life insurance companies</w:t>
      </w:r>
      <w:r w:rsidRPr="00386993">
        <w:rPr>
          <w:b w:val="0"/>
          <w:noProof/>
          <w:sz w:val="18"/>
        </w:rPr>
        <w:tab/>
      </w:r>
      <w:r w:rsidRPr="00386993">
        <w:rPr>
          <w:b w:val="0"/>
          <w:noProof/>
          <w:sz w:val="18"/>
        </w:rPr>
        <w:fldChar w:fldCharType="begin"/>
      </w:r>
      <w:r w:rsidRPr="00386993">
        <w:rPr>
          <w:b w:val="0"/>
          <w:noProof/>
          <w:sz w:val="18"/>
        </w:rPr>
        <w:instrText xml:space="preserve"> PAGEREF _Toc390165716 \h </w:instrText>
      </w:r>
      <w:r w:rsidRPr="00386993">
        <w:rPr>
          <w:b w:val="0"/>
          <w:noProof/>
          <w:sz w:val="18"/>
        </w:rPr>
      </w:r>
      <w:r w:rsidRPr="00386993">
        <w:rPr>
          <w:b w:val="0"/>
          <w:noProof/>
          <w:sz w:val="18"/>
        </w:rPr>
        <w:fldChar w:fldCharType="separate"/>
      </w:r>
      <w:r w:rsidR="007F53C3">
        <w:rPr>
          <w:b w:val="0"/>
          <w:noProof/>
          <w:sz w:val="18"/>
        </w:rPr>
        <w:t>460</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219</w:t>
      </w:r>
      <w:r>
        <w:rPr>
          <w:noProof/>
        </w:rPr>
        <w:tab/>
      </w:r>
      <w:r w:rsidRPr="00386993">
        <w:rPr>
          <w:b w:val="0"/>
          <w:noProof/>
          <w:sz w:val="18"/>
        </w:rPr>
        <w:t>460</w:t>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_Toc390165718 \h </w:instrText>
      </w:r>
      <w:r w:rsidRPr="00386993">
        <w:rPr>
          <w:noProof/>
        </w:rPr>
      </w:r>
      <w:r w:rsidRPr="00386993">
        <w:rPr>
          <w:noProof/>
        </w:rPr>
        <w:fldChar w:fldCharType="separate"/>
      </w:r>
      <w:r w:rsidR="007F53C3">
        <w:rPr>
          <w:noProof/>
        </w:rPr>
        <w:t>460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219</w:t>
      </w:r>
      <w:r>
        <w:rPr>
          <w:noProof/>
        </w:rPr>
        <w:noBreakHyphen/>
        <w:t>A—Application of imputation rules to life insurance companies</w:t>
      </w:r>
      <w:r w:rsidRPr="00386993">
        <w:rPr>
          <w:b w:val="0"/>
          <w:noProof/>
          <w:sz w:val="18"/>
        </w:rPr>
        <w:tab/>
      </w:r>
      <w:r w:rsidRPr="00386993">
        <w:rPr>
          <w:b w:val="0"/>
          <w:noProof/>
          <w:sz w:val="18"/>
        </w:rPr>
        <w:fldChar w:fldCharType="begin"/>
      </w:r>
      <w:r w:rsidRPr="00386993">
        <w:rPr>
          <w:b w:val="0"/>
          <w:noProof/>
          <w:sz w:val="18"/>
        </w:rPr>
        <w:instrText xml:space="preserve"> PAGEREF _Toc390165719 \h </w:instrText>
      </w:r>
      <w:r w:rsidRPr="00386993">
        <w:rPr>
          <w:b w:val="0"/>
          <w:noProof/>
          <w:sz w:val="18"/>
        </w:rPr>
      </w:r>
      <w:r w:rsidRPr="00386993">
        <w:rPr>
          <w:b w:val="0"/>
          <w:noProof/>
          <w:sz w:val="18"/>
        </w:rPr>
        <w:fldChar w:fldCharType="separate"/>
      </w:r>
      <w:r w:rsidR="007F53C3">
        <w:rPr>
          <w:b w:val="0"/>
          <w:noProof/>
          <w:sz w:val="18"/>
        </w:rPr>
        <w:t>460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10</w:t>
      </w:r>
      <w:r>
        <w:rPr>
          <w:noProof/>
        </w:rPr>
        <w:tab/>
        <w:t>Application of imputation rules to life insurance companies</w:t>
      </w:r>
      <w:r w:rsidRPr="00386993">
        <w:rPr>
          <w:noProof/>
        </w:rPr>
        <w:tab/>
      </w:r>
      <w:r w:rsidRPr="00386993">
        <w:rPr>
          <w:noProof/>
        </w:rPr>
        <w:fldChar w:fldCharType="begin"/>
      </w:r>
      <w:r w:rsidRPr="00386993">
        <w:rPr>
          <w:noProof/>
        </w:rPr>
        <w:instrText xml:space="preserve"> PAGEREF _Toc390165720 \h </w:instrText>
      </w:r>
      <w:r w:rsidRPr="00386993">
        <w:rPr>
          <w:noProof/>
        </w:rPr>
      </w:r>
      <w:r w:rsidRPr="00386993">
        <w:rPr>
          <w:noProof/>
        </w:rPr>
        <w:fldChar w:fldCharType="separate"/>
      </w:r>
      <w:r w:rsidR="007F53C3">
        <w:rPr>
          <w:noProof/>
        </w:rPr>
        <w:t>460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219</w:t>
      </w:r>
      <w:r>
        <w:rPr>
          <w:noProof/>
        </w:rPr>
        <w:noBreakHyphen/>
        <w:t>B—Franking accounts of life insurance companies</w:t>
      </w:r>
      <w:r w:rsidRPr="00386993">
        <w:rPr>
          <w:b w:val="0"/>
          <w:noProof/>
          <w:sz w:val="18"/>
        </w:rPr>
        <w:tab/>
      </w:r>
      <w:r w:rsidRPr="00386993">
        <w:rPr>
          <w:b w:val="0"/>
          <w:noProof/>
          <w:sz w:val="18"/>
        </w:rPr>
        <w:fldChar w:fldCharType="begin"/>
      </w:r>
      <w:r w:rsidRPr="00386993">
        <w:rPr>
          <w:b w:val="0"/>
          <w:noProof/>
          <w:sz w:val="18"/>
        </w:rPr>
        <w:instrText xml:space="preserve"> PAGEREF _Toc390165721 \h </w:instrText>
      </w:r>
      <w:r w:rsidRPr="00386993">
        <w:rPr>
          <w:b w:val="0"/>
          <w:noProof/>
          <w:sz w:val="18"/>
        </w:rPr>
      </w:r>
      <w:r w:rsidRPr="00386993">
        <w:rPr>
          <w:b w:val="0"/>
          <w:noProof/>
          <w:sz w:val="18"/>
        </w:rPr>
        <w:fldChar w:fldCharType="separate"/>
      </w:r>
      <w:r w:rsidR="007F53C3">
        <w:rPr>
          <w:b w:val="0"/>
          <w:noProof/>
          <w:sz w:val="18"/>
        </w:rPr>
        <w:t>461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15</w:t>
      </w:r>
      <w:r>
        <w:rPr>
          <w:noProof/>
        </w:rPr>
        <w:tab/>
        <w:t>Franking credits</w:t>
      </w:r>
      <w:r w:rsidRPr="00386993">
        <w:rPr>
          <w:noProof/>
        </w:rPr>
        <w:tab/>
      </w:r>
      <w:r w:rsidRPr="00386993">
        <w:rPr>
          <w:noProof/>
        </w:rPr>
        <w:fldChar w:fldCharType="begin"/>
      </w:r>
      <w:r w:rsidRPr="00386993">
        <w:rPr>
          <w:noProof/>
        </w:rPr>
        <w:instrText xml:space="preserve"> PAGEREF _Toc390165722 \h </w:instrText>
      </w:r>
      <w:r w:rsidRPr="00386993">
        <w:rPr>
          <w:noProof/>
        </w:rPr>
      </w:r>
      <w:r w:rsidRPr="00386993">
        <w:rPr>
          <w:noProof/>
        </w:rPr>
        <w:fldChar w:fldCharType="separate"/>
      </w:r>
      <w:r w:rsidR="007F53C3">
        <w:rPr>
          <w:noProof/>
        </w:rPr>
        <w:t>461</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30</w:t>
      </w:r>
      <w:r>
        <w:rPr>
          <w:noProof/>
        </w:rPr>
        <w:tab/>
        <w:t>Franking debits</w:t>
      </w:r>
      <w:r w:rsidRPr="00386993">
        <w:rPr>
          <w:noProof/>
        </w:rPr>
        <w:tab/>
      </w:r>
      <w:r w:rsidRPr="00386993">
        <w:rPr>
          <w:noProof/>
        </w:rPr>
        <w:fldChar w:fldCharType="begin"/>
      </w:r>
      <w:r w:rsidRPr="00386993">
        <w:rPr>
          <w:noProof/>
        </w:rPr>
        <w:instrText xml:space="preserve"> PAGEREF _Toc390165723 \h </w:instrText>
      </w:r>
      <w:r w:rsidRPr="00386993">
        <w:rPr>
          <w:noProof/>
        </w:rPr>
      </w:r>
      <w:r w:rsidRPr="00386993">
        <w:rPr>
          <w:noProof/>
        </w:rPr>
        <w:fldChar w:fldCharType="separate"/>
      </w:r>
      <w:r w:rsidR="007F53C3">
        <w:rPr>
          <w:noProof/>
        </w:rPr>
        <w:t>465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Residency requirement</w:t>
      </w:r>
      <w:r w:rsidRPr="00386993">
        <w:rPr>
          <w:noProof/>
        </w:rPr>
        <w:tab/>
      </w:r>
      <w:r w:rsidRPr="00386993">
        <w:rPr>
          <w:noProof/>
        </w:rPr>
        <w:fldChar w:fldCharType="begin"/>
      </w:r>
      <w:r w:rsidRPr="00386993">
        <w:rPr>
          <w:noProof/>
        </w:rPr>
        <w:instrText xml:space="preserve"> PAGEREF _Toc390165724 \h </w:instrText>
      </w:r>
      <w:r w:rsidRPr="00386993">
        <w:rPr>
          <w:noProof/>
        </w:rPr>
      </w:r>
      <w:r w:rsidRPr="00386993">
        <w:rPr>
          <w:noProof/>
        </w:rPr>
        <w:fldChar w:fldCharType="separate"/>
      </w:r>
      <w:r w:rsidR="007F53C3">
        <w:rPr>
          <w:noProof/>
        </w:rPr>
        <w:t>466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Assessment day</w:t>
      </w:r>
      <w:r w:rsidRPr="00386993">
        <w:rPr>
          <w:noProof/>
        </w:rPr>
        <w:tab/>
      </w:r>
      <w:r w:rsidRPr="00386993">
        <w:rPr>
          <w:noProof/>
        </w:rPr>
        <w:fldChar w:fldCharType="begin"/>
      </w:r>
      <w:r w:rsidRPr="00386993">
        <w:rPr>
          <w:noProof/>
        </w:rPr>
        <w:instrText xml:space="preserve"> PAGEREF _Toc390165725 \h </w:instrText>
      </w:r>
      <w:r w:rsidRPr="00386993">
        <w:rPr>
          <w:noProof/>
        </w:rPr>
      </w:r>
      <w:r w:rsidRPr="00386993">
        <w:rPr>
          <w:noProof/>
        </w:rPr>
        <w:fldChar w:fldCharType="separate"/>
      </w:r>
      <w:r w:rsidR="007F53C3">
        <w:rPr>
          <w:noProof/>
        </w:rPr>
        <w:t>466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50</w:t>
      </w:r>
      <w:r>
        <w:rPr>
          <w:noProof/>
        </w:rPr>
        <w:tab/>
        <w:t>Amount attributable to shareholders’ share of income tax liability</w:t>
      </w:r>
      <w:r w:rsidRPr="00386993">
        <w:rPr>
          <w:noProof/>
        </w:rPr>
        <w:tab/>
      </w:r>
      <w:r w:rsidRPr="00386993">
        <w:rPr>
          <w:noProof/>
        </w:rPr>
        <w:fldChar w:fldCharType="begin"/>
      </w:r>
      <w:r w:rsidRPr="00386993">
        <w:rPr>
          <w:noProof/>
        </w:rPr>
        <w:instrText xml:space="preserve"> PAGEREF _Toc390165726 \h </w:instrText>
      </w:r>
      <w:r w:rsidRPr="00386993">
        <w:rPr>
          <w:noProof/>
        </w:rPr>
      </w:r>
      <w:r w:rsidRPr="00386993">
        <w:rPr>
          <w:noProof/>
        </w:rPr>
        <w:fldChar w:fldCharType="separate"/>
      </w:r>
      <w:r w:rsidR="007F53C3">
        <w:rPr>
          <w:noProof/>
        </w:rPr>
        <w:t>467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55</w:t>
      </w:r>
      <w:r>
        <w:rPr>
          <w:noProof/>
        </w:rPr>
        <w:tab/>
        <w:t>Adjustment resulting from an amended assessment</w:t>
      </w:r>
      <w:r w:rsidRPr="00386993">
        <w:rPr>
          <w:noProof/>
        </w:rPr>
        <w:tab/>
      </w:r>
      <w:r w:rsidRPr="00386993">
        <w:rPr>
          <w:noProof/>
        </w:rPr>
        <w:fldChar w:fldCharType="begin"/>
      </w:r>
      <w:r w:rsidRPr="00386993">
        <w:rPr>
          <w:noProof/>
        </w:rPr>
        <w:instrText xml:space="preserve"> PAGEREF _Toc390165727 \h </w:instrText>
      </w:r>
      <w:r w:rsidRPr="00386993">
        <w:rPr>
          <w:noProof/>
        </w:rPr>
      </w:r>
      <w:r w:rsidRPr="00386993">
        <w:rPr>
          <w:noProof/>
        </w:rPr>
        <w:fldChar w:fldCharType="separate"/>
      </w:r>
      <w:r w:rsidR="007F53C3">
        <w:rPr>
          <w:noProof/>
        </w:rPr>
        <w:t>468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70</w:t>
      </w:r>
      <w:r>
        <w:rPr>
          <w:noProof/>
        </w:rPr>
        <w:tab/>
        <w:t>Tax offset under section 205</w:t>
      </w:r>
      <w:r>
        <w:rPr>
          <w:noProof/>
        </w:rPr>
        <w:noBreakHyphen/>
        <w:t>70</w:t>
      </w:r>
      <w:r w:rsidRPr="00386993">
        <w:rPr>
          <w:noProof/>
        </w:rPr>
        <w:tab/>
      </w:r>
      <w:r w:rsidRPr="00386993">
        <w:rPr>
          <w:noProof/>
        </w:rPr>
        <w:fldChar w:fldCharType="begin"/>
      </w:r>
      <w:r w:rsidRPr="00386993">
        <w:rPr>
          <w:noProof/>
        </w:rPr>
        <w:instrText xml:space="preserve"> PAGEREF _Toc390165728 \h </w:instrText>
      </w:r>
      <w:r w:rsidRPr="00386993">
        <w:rPr>
          <w:noProof/>
        </w:rPr>
      </w:r>
      <w:r w:rsidRPr="00386993">
        <w:rPr>
          <w:noProof/>
        </w:rPr>
        <w:fldChar w:fldCharType="separate"/>
      </w:r>
      <w:r w:rsidR="007F53C3">
        <w:rPr>
          <w:noProof/>
        </w:rPr>
        <w:t>469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219</w:t>
      </w:r>
      <w:r>
        <w:rPr>
          <w:noProof/>
        </w:rPr>
        <w:noBreakHyphen/>
        <w:t>75</w:t>
      </w:r>
      <w:r>
        <w:rPr>
          <w:noProof/>
        </w:rPr>
        <w:tab/>
        <w:t>Working out franking credits and franking debits where a tax offset under section 205</w:t>
      </w:r>
      <w:r>
        <w:rPr>
          <w:noProof/>
        </w:rPr>
        <w:noBreakHyphen/>
        <w:t>70 is applied</w:t>
      </w:r>
      <w:r w:rsidRPr="00386993">
        <w:rPr>
          <w:noProof/>
        </w:rPr>
        <w:tab/>
      </w:r>
      <w:r w:rsidRPr="00386993">
        <w:rPr>
          <w:noProof/>
        </w:rPr>
        <w:fldChar w:fldCharType="begin"/>
      </w:r>
      <w:r w:rsidRPr="00386993">
        <w:rPr>
          <w:noProof/>
        </w:rPr>
        <w:instrText xml:space="preserve"> PAGEREF _Toc390165729 \h </w:instrText>
      </w:r>
      <w:r w:rsidRPr="00386993">
        <w:rPr>
          <w:noProof/>
        </w:rPr>
      </w:r>
      <w:r w:rsidRPr="00386993">
        <w:rPr>
          <w:noProof/>
        </w:rPr>
        <w:fldChar w:fldCharType="separate"/>
      </w:r>
      <w:r w:rsidR="007F53C3">
        <w:rPr>
          <w:noProof/>
        </w:rPr>
        <w:t>470</w:t>
      </w:r>
      <w:r w:rsidRPr="00386993">
        <w:rPr>
          <w:noProof/>
        </w:rPr>
        <w:fldChar w:fldCharType="end"/>
      </w:r>
    </w:p>
    <w:p w:rsidR="00386993" w:rsidRDefault="00386993">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386993">
        <w:rPr>
          <w:b w:val="0"/>
          <w:noProof/>
          <w:sz w:val="18"/>
        </w:rPr>
        <w:tab/>
      </w:r>
      <w:r w:rsidRPr="00386993">
        <w:rPr>
          <w:b w:val="0"/>
          <w:noProof/>
          <w:sz w:val="18"/>
        </w:rPr>
        <w:fldChar w:fldCharType="begin"/>
      </w:r>
      <w:r w:rsidRPr="00386993">
        <w:rPr>
          <w:b w:val="0"/>
          <w:noProof/>
          <w:sz w:val="18"/>
        </w:rPr>
        <w:instrText xml:space="preserve"> PAGEREF _Toc390165730 \h </w:instrText>
      </w:r>
      <w:r w:rsidRPr="00386993">
        <w:rPr>
          <w:b w:val="0"/>
          <w:noProof/>
          <w:sz w:val="18"/>
        </w:rPr>
      </w:r>
      <w:r w:rsidRPr="00386993">
        <w:rPr>
          <w:b w:val="0"/>
          <w:noProof/>
          <w:sz w:val="18"/>
        </w:rPr>
        <w:fldChar w:fldCharType="separate"/>
      </w:r>
      <w:r w:rsidR="007F53C3">
        <w:rPr>
          <w:b w:val="0"/>
          <w:noProof/>
          <w:sz w:val="18"/>
        </w:rPr>
        <w:t>473</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Guide to Division 220</w:t>
      </w:r>
      <w:r>
        <w:rPr>
          <w:noProof/>
        </w:rPr>
        <w:tab/>
      </w:r>
      <w:r w:rsidRPr="00386993">
        <w:rPr>
          <w:b w:val="0"/>
          <w:noProof/>
          <w:sz w:val="18"/>
        </w:rPr>
        <w:t>473</w:t>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What this Division is about</w:t>
      </w:r>
      <w:r w:rsidRPr="00386993">
        <w:rPr>
          <w:noProof/>
        </w:rPr>
        <w:tab/>
      </w:r>
      <w:r w:rsidRPr="00386993">
        <w:rPr>
          <w:noProof/>
        </w:rPr>
        <w:fldChar w:fldCharType="begin"/>
      </w:r>
      <w:r w:rsidRPr="00386993">
        <w:rPr>
          <w:noProof/>
        </w:rPr>
        <w:instrText xml:space="preserve"> PAGEREF _Toc390165732 \h </w:instrText>
      </w:r>
      <w:r w:rsidRPr="00386993">
        <w:rPr>
          <w:noProof/>
        </w:rPr>
      </w:r>
      <w:r w:rsidRPr="00386993">
        <w:rPr>
          <w:noProof/>
        </w:rPr>
        <w:fldChar w:fldCharType="separate"/>
      </w:r>
      <w:r w:rsidR="007F53C3">
        <w:rPr>
          <w:noProof/>
        </w:rPr>
        <w:t>473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220</w:t>
      </w:r>
      <w:r>
        <w:rPr>
          <w:noProof/>
        </w:rPr>
        <w:noBreakHyphen/>
        <w:t>A—Objects of this Division</w:t>
      </w:r>
      <w:r w:rsidRPr="00386993">
        <w:rPr>
          <w:b w:val="0"/>
          <w:noProof/>
          <w:sz w:val="18"/>
        </w:rPr>
        <w:tab/>
      </w:r>
      <w:r w:rsidRPr="00386993">
        <w:rPr>
          <w:b w:val="0"/>
          <w:noProof/>
          <w:sz w:val="18"/>
        </w:rPr>
        <w:fldChar w:fldCharType="begin"/>
      </w:r>
      <w:r w:rsidRPr="00386993">
        <w:rPr>
          <w:b w:val="0"/>
          <w:noProof/>
          <w:sz w:val="18"/>
        </w:rPr>
        <w:instrText xml:space="preserve"> PAGEREF _Toc390165733 \h </w:instrText>
      </w:r>
      <w:r w:rsidRPr="00386993">
        <w:rPr>
          <w:b w:val="0"/>
          <w:noProof/>
          <w:sz w:val="18"/>
        </w:rPr>
      </w:r>
      <w:r w:rsidRPr="00386993">
        <w:rPr>
          <w:b w:val="0"/>
          <w:noProof/>
          <w:sz w:val="18"/>
        </w:rPr>
        <w:fldChar w:fldCharType="separate"/>
      </w:r>
      <w:r w:rsidR="007F53C3">
        <w:rPr>
          <w:b w:val="0"/>
          <w:noProof/>
          <w:sz w:val="18"/>
        </w:rPr>
        <w:t>473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15</w:t>
      </w:r>
      <w:r>
        <w:rPr>
          <w:noProof/>
        </w:rPr>
        <w:tab/>
        <w:t>Objects</w:t>
      </w:r>
      <w:r w:rsidRPr="00386993">
        <w:rPr>
          <w:noProof/>
        </w:rPr>
        <w:tab/>
      </w:r>
      <w:r w:rsidRPr="00386993">
        <w:rPr>
          <w:noProof/>
        </w:rPr>
        <w:fldChar w:fldCharType="begin"/>
      </w:r>
      <w:r w:rsidRPr="00386993">
        <w:rPr>
          <w:noProof/>
        </w:rPr>
        <w:instrText xml:space="preserve"> PAGEREF _Toc390165734 \h </w:instrText>
      </w:r>
      <w:r w:rsidRPr="00386993">
        <w:rPr>
          <w:noProof/>
        </w:rPr>
      </w:r>
      <w:r w:rsidRPr="00386993">
        <w:rPr>
          <w:noProof/>
        </w:rPr>
        <w:fldChar w:fldCharType="separate"/>
      </w:r>
      <w:r w:rsidR="007F53C3">
        <w:rPr>
          <w:noProof/>
        </w:rPr>
        <w:t>473</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20</w:t>
      </w:r>
      <w:r>
        <w:rPr>
          <w:noProof/>
        </w:rPr>
        <w:tab/>
        <w:t xml:space="preserve">What is an </w:t>
      </w:r>
      <w:r w:rsidRPr="004D5996">
        <w:rPr>
          <w:i/>
          <w:noProof/>
        </w:rPr>
        <w:t>NZ resident</w:t>
      </w:r>
      <w:r>
        <w:rPr>
          <w:noProof/>
        </w:rPr>
        <w:t>?</w:t>
      </w:r>
      <w:r w:rsidRPr="00386993">
        <w:rPr>
          <w:noProof/>
        </w:rPr>
        <w:tab/>
      </w:r>
      <w:r w:rsidRPr="00386993">
        <w:rPr>
          <w:noProof/>
        </w:rPr>
        <w:fldChar w:fldCharType="begin"/>
      </w:r>
      <w:r w:rsidRPr="00386993">
        <w:rPr>
          <w:noProof/>
        </w:rPr>
        <w:instrText xml:space="preserve"> PAGEREF _Toc390165735 \h </w:instrText>
      </w:r>
      <w:r w:rsidRPr="00386993">
        <w:rPr>
          <w:noProof/>
        </w:rPr>
      </w:r>
      <w:r w:rsidRPr="00386993">
        <w:rPr>
          <w:noProof/>
        </w:rPr>
        <w:fldChar w:fldCharType="separate"/>
      </w:r>
      <w:r w:rsidR="007F53C3">
        <w:rPr>
          <w:noProof/>
        </w:rPr>
        <w:t>474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220</w:t>
      </w:r>
      <w:r>
        <w:rPr>
          <w:noProof/>
        </w:rPr>
        <w:noBreakHyphen/>
        <w:t>B—NZ company treated as Australian resident for imputation system if company chooses</w:t>
      </w:r>
      <w:r w:rsidRPr="00386993">
        <w:rPr>
          <w:b w:val="0"/>
          <w:noProof/>
          <w:sz w:val="18"/>
        </w:rPr>
        <w:tab/>
      </w:r>
      <w:r w:rsidRPr="00386993">
        <w:rPr>
          <w:b w:val="0"/>
          <w:noProof/>
          <w:sz w:val="18"/>
        </w:rPr>
        <w:fldChar w:fldCharType="begin"/>
      </w:r>
      <w:r w:rsidRPr="00386993">
        <w:rPr>
          <w:b w:val="0"/>
          <w:noProof/>
          <w:sz w:val="18"/>
        </w:rPr>
        <w:instrText xml:space="preserve"> PAGEREF _Toc390165736 \h </w:instrText>
      </w:r>
      <w:r w:rsidRPr="00386993">
        <w:rPr>
          <w:b w:val="0"/>
          <w:noProof/>
          <w:sz w:val="18"/>
        </w:rPr>
      </w:r>
      <w:r w:rsidRPr="00386993">
        <w:rPr>
          <w:b w:val="0"/>
          <w:noProof/>
          <w:sz w:val="18"/>
        </w:rPr>
        <w:fldChar w:fldCharType="separate"/>
      </w:r>
      <w:r w:rsidR="007F53C3">
        <w:rPr>
          <w:b w:val="0"/>
          <w:noProof/>
          <w:sz w:val="18"/>
        </w:rPr>
        <w:t>475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25</w:t>
      </w:r>
      <w:r>
        <w:rPr>
          <w:noProof/>
        </w:rPr>
        <w:tab/>
        <w:t>Application of provisions of Part 3</w:t>
      </w:r>
      <w:r>
        <w:rPr>
          <w:noProof/>
        </w:rPr>
        <w:noBreakHyphen/>
        <w:t>6 outside this Division</w:t>
      </w:r>
      <w:r w:rsidRPr="00386993">
        <w:rPr>
          <w:noProof/>
        </w:rPr>
        <w:tab/>
      </w:r>
      <w:r w:rsidRPr="00386993">
        <w:rPr>
          <w:noProof/>
        </w:rPr>
        <w:fldChar w:fldCharType="begin"/>
      </w:r>
      <w:r w:rsidRPr="00386993">
        <w:rPr>
          <w:noProof/>
        </w:rPr>
        <w:instrText xml:space="preserve"> PAGEREF _Toc390165737 \h </w:instrText>
      </w:r>
      <w:r w:rsidRPr="00386993">
        <w:rPr>
          <w:noProof/>
        </w:rPr>
      </w:r>
      <w:r w:rsidRPr="00386993">
        <w:rPr>
          <w:noProof/>
        </w:rPr>
        <w:fldChar w:fldCharType="separate"/>
      </w:r>
      <w:r w:rsidR="007F53C3">
        <w:rPr>
          <w:noProof/>
        </w:rPr>
        <w:t>475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30</w:t>
      </w:r>
      <w:r>
        <w:rPr>
          <w:noProof/>
        </w:rPr>
        <w:tab/>
        <w:t xml:space="preserve">What is an </w:t>
      </w:r>
      <w:r w:rsidRPr="004D5996">
        <w:rPr>
          <w:i/>
          <w:noProof/>
        </w:rPr>
        <w:t>NZ franking company</w:t>
      </w:r>
      <w:r>
        <w:rPr>
          <w:noProof/>
        </w:rPr>
        <w:t>?</w:t>
      </w:r>
      <w:r w:rsidRPr="00386993">
        <w:rPr>
          <w:noProof/>
        </w:rPr>
        <w:tab/>
      </w:r>
      <w:r w:rsidRPr="00386993">
        <w:rPr>
          <w:noProof/>
        </w:rPr>
        <w:fldChar w:fldCharType="begin"/>
      </w:r>
      <w:r w:rsidRPr="00386993">
        <w:rPr>
          <w:noProof/>
        </w:rPr>
        <w:instrText xml:space="preserve"> PAGEREF _Toc390165738 \h </w:instrText>
      </w:r>
      <w:r w:rsidRPr="00386993">
        <w:rPr>
          <w:noProof/>
        </w:rPr>
      </w:r>
      <w:r w:rsidRPr="00386993">
        <w:rPr>
          <w:noProof/>
        </w:rPr>
        <w:fldChar w:fldCharType="separate"/>
      </w:r>
      <w:r w:rsidR="007F53C3">
        <w:rPr>
          <w:noProof/>
        </w:rPr>
        <w:t>475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Making an NZ franking choice</w:t>
      </w:r>
      <w:r w:rsidRPr="00386993">
        <w:rPr>
          <w:noProof/>
        </w:rPr>
        <w:tab/>
      </w:r>
      <w:r w:rsidRPr="00386993">
        <w:rPr>
          <w:noProof/>
        </w:rPr>
        <w:fldChar w:fldCharType="begin"/>
      </w:r>
      <w:r w:rsidRPr="00386993">
        <w:rPr>
          <w:noProof/>
        </w:rPr>
        <w:instrText xml:space="preserve"> PAGEREF _Toc390165739 \h </w:instrText>
      </w:r>
      <w:r w:rsidRPr="00386993">
        <w:rPr>
          <w:noProof/>
        </w:rPr>
      </w:r>
      <w:r w:rsidRPr="00386993">
        <w:rPr>
          <w:noProof/>
        </w:rPr>
        <w:fldChar w:fldCharType="separate"/>
      </w:r>
      <w:r w:rsidR="007F53C3">
        <w:rPr>
          <w:noProof/>
        </w:rPr>
        <w:t>476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220</w:t>
      </w:r>
      <w:r>
        <w:rPr>
          <w:noProof/>
        </w:rPr>
        <w:noBreakHyphen/>
        <w:t>40</w:t>
      </w:r>
      <w:r>
        <w:rPr>
          <w:noProof/>
        </w:rPr>
        <w:tab/>
        <w:t>When is an NZ franking choice in force?</w:t>
      </w:r>
      <w:r w:rsidRPr="00386993">
        <w:rPr>
          <w:noProof/>
        </w:rPr>
        <w:tab/>
      </w:r>
      <w:r w:rsidRPr="00386993">
        <w:rPr>
          <w:noProof/>
        </w:rPr>
        <w:fldChar w:fldCharType="begin"/>
      </w:r>
      <w:r w:rsidRPr="00386993">
        <w:rPr>
          <w:noProof/>
        </w:rPr>
        <w:instrText xml:space="preserve"> PAGEREF _Toc390165740 \h </w:instrText>
      </w:r>
      <w:r w:rsidRPr="00386993">
        <w:rPr>
          <w:noProof/>
        </w:rPr>
      </w:r>
      <w:r w:rsidRPr="00386993">
        <w:rPr>
          <w:noProof/>
        </w:rPr>
        <w:fldChar w:fldCharType="separate"/>
      </w:r>
      <w:r w:rsidR="007F53C3">
        <w:rPr>
          <w:noProof/>
        </w:rPr>
        <w:t>476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45</w:t>
      </w:r>
      <w:r>
        <w:rPr>
          <w:noProof/>
        </w:rPr>
        <w:tab/>
        <w:t>Revoking an NZ franking choice</w:t>
      </w:r>
      <w:r w:rsidRPr="00386993">
        <w:rPr>
          <w:noProof/>
        </w:rPr>
        <w:tab/>
      </w:r>
      <w:r w:rsidRPr="00386993">
        <w:rPr>
          <w:noProof/>
        </w:rPr>
        <w:fldChar w:fldCharType="begin"/>
      </w:r>
      <w:r w:rsidRPr="00386993">
        <w:rPr>
          <w:noProof/>
        </w:rPr>
        <w:instrText xml:space="preserve"> PAGEREF _Toc390165741 \h </w:instrText>
      </w:r>
      <w:r w:rsidRPr="00386993">
        <w:rPr>
          <w:noProof/>
        </w:rPr>
      </w:r>
      <w:r w:rsidRPr="00386993">
        <w:rPr>
          <w:noProof/>
        </w:rPr>
        <w:fldChar w:fldCharType="separate"/>
      </w:r>
      <w:r w:rsidR="007F53C3">
        <w:rPr>
          <w:noProof/>
        </w:rPr>
        <w:t>476</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50</w:t>
      </w:r>
      <w:r>
        <w:rPr>
          <w:noProof/>
        </w:rPr>
        <w:tab/>
        <w:t>Cancelling an NZ franking choice</w:t>
      </w:r>
      <w:r w:rsidRPr="00386993">
        <w:rPr>
          <w:noProof/>
        </w:rPr>
        <w:tab/>
      </w:r>
      <w:r w:rsidRPr="00386993">
        <w:rPr>
          <w:noProof/>
        </w:rPr>
        <w:fldChar w:fldCharType="begin"/>
      </w:r>
      <w:r w:rsidRPr="00386993">
        <w:rPr>
          <w:noProof/>
        </w:rPr>
        <w:instrText xml:space="preserve"> PAGEREF _Toc390165742 \h </w:instrText>
      </w:r>
      <w:r w:rsidRPr="00386993">
        <w:rPr>
          <w:noProof/>
        </w:rPr>
      </w:r>
      <w:r w:rsidRPr="00386993">
        <w:rPr>
          <w:noProof/>
        </w:rPr>
        <w:fldChar w:fldCharType="separate"/>
      </w:r>
      <w:r w:rsidR="007F53C3">
        <w:rPr>
          <w:noProof/>
        </w:rPr>
        <w:t>476</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Subdivision 220</w:t>
      </w:r>
      <w:r>
        <w:rPr>
          <w:noProof/>
        </w:rPr>
        <w:noBreakHyphen/>
        <w:t>C—Modifications of other Divisions of this Part</w:t>
      </w:r>
      <w:r w:rsidRPr="00386993">
        <w:rPr>
          <w:b w:val="0"/>
          <w:noProof/>
          <w:sz w:val="18"/>
        </w:rPr>
        <w:tab/>
      </w:r>
      <w:r w:rsidRPr="00386993">
        <w:rPr>
          <w:b w:val="0"/>
          <w:noProof/>
          <w:sz w:val="18"/>
        </w:rPr>
        <w:fldChar w:fldCharType="begin"/>
      </w:r>
      <w:r w:rsidRPr="00386993">
        <w:rPr>
          <w:b w:val="0"/>
          <w:noProof/>
          <w:sz w:val="18"/>
        </w:rPr>
        <w:instrText xml:space="preserve"> PAGEREF _Toc390165743 \h </w:instrText>
      </w:r>
      <w:r w:rsidRPr="00386993">
        <w:rPr>
          <w:b w:val="0"/>
          <w:noProof/>
          <w:sz w:val="18"/>
        </w:rPr>
      </w:r>
      <w:r w:rsidRPr="00386993">
        <w:rPr>
          <w:b w:val="0"/>
          <w:noProof/>
          <w:sz w:val="18"/>
        </w:rPr>
        <w:fldChar w:fldCharType="separate"/>
      </w:r>
      <w:r w:rsidR="007F53C3">
        <w:rPr>
          <w:b w:val="0"/>
          <w:noProof/>
          <w:sz w:val="18"/>
        </w:rPr>
        <w:t>477</w:t>
      </w:r>
      <w:r w:rsidRPr="00386993">
        <w:rPr>
          <w:b w:val="0"/>
          <w:noProof/>
          <w:sz w:val="18"/>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Franking NZ franking companies’ distributions</w:t>
      </w:r>
      <w:r w:rsidRPr="00386993">
        <w:rPr>
          <w:b w:val="0"/>
          <w:noProof/>
          <w:sz w:val="18"/>
        </w:rPr>
        <w:tab/>
      </w:r>
      <w:r w:rsidRPr="00386993">
        <w:rPr>
          <w:b w:val="0"/>
          <w:noProof/>
          <w:sz w:val="18"/>
        </w:rPr>
        <w:fldChar w:fldCharType="begin"/>
      </w:r>
      <w:r w:rsidRPr="00386993">
        <w:rPr>
          <w:b w:val="0"/>
          <w:noProof/>
          <w:sz w:val="18"/>
        </w:rPr>
        <w:instrText xml:space="preserve"> PAGEREF _Toc390165744 \h </w:instrText>
      </w:r>
      <w:r w:rsidRPr="00386993">
        <w:rPr>
          <w:b w:val="0"/>
          <w:noProof/>
          <w:sz w:val="18"/>
        </w:rPr>
      </w:r>
      <w:r w:rsidRPr="00386993">
        <w:rPr>
          <w:b w:val="0"/>
          <w:noProof/>
          <w:sz w:val="18"/>
        </w:rPr>
        <w:fldChar w:fldCharType="separate"/>
      </w:r>
      <w:r w:rsidR="007F53C3">
        <w:rPr>
          <w:b w:val="0"/>
          <w:noProof/>
          <w:sz w:val="18"/>
        </w:rPr>
        <w:t>478</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100</w:t>
      </w:r>
      <w:r>
        <w:rPr>
          <w:noProof/>
        </w:rPr>
        <w:tab/>
        <w:t>Residency requirement for franking</w:t>
      </w:r>
      <w:r w:rsidRPr="00386993">
        <w:rPr>
          <w:noProof/>
        </w:rPr>
        <w:tab/>
      </w:r>
      <w:r w:rsidRPr="00386993">
        <w:rPr>
          <w:noProof/>
        </w:rPr>
        <w:fldChar w:fldCharType="begin"/>
      </w:r>
      <w:r w:rsidRPr="00386993">
        <w:rPr>
          <w:noProof/>
        </w:rPr>
        <w:instrText xml:space="preserve"> PAGEREF _Toc390165745 \h </w:instrText>
      </w:r>
      <w:r w:rsidRPr="00386993">
        <w:rPr>
          <w:noProof/>
        </w:rPr>
      </w:r>
      <w:r w:rsidRPr="00386993">
        <w:rPr>
          <w:noProof/>
        </w:rPr>
        <w:fldChar w:fldCharType="separate"/>
      </w:r>
      <w:r w:rsidR="007F53C3">
        <w:rPr>
          <w:noProof/>
        </w:rPr>
        <w:t>478</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105</w:t>
      </w:r>
      <w:r>
        <w:rPr>
          <w:noProof/>
        </w:rPr>
        <w:tab/>
        <w:t>Unfrankable distributions by NZ franking companies</w:t>
      </w:r>
      <w:r w:rsidRPr="00386993">
        <w:rPr>
          <w:noProof/>
        </w:rPr>
        <w:tab/>
      </w:r>
      <w:r w:rsidRPr="00386993">
        <w:rPr>
          <w:noProof/>
        </w:rPr>
        <w:fldChar w:fldCharType="begin"/>
      </w:r>
      <w:r w:rsidRPr="00386993">
        <w:rPr>
          <w:noProof/>
        </w:rPr>
        <w:instrText xml:space="preserve"> PAGEREF _Toc390165746 \h </w:instrText>
      </w:r>
      <w:r w:rsidRPr="00386993">
        <w:rPr>
          <w:noProof/>
        </w:rPr>
      </w:r>
      <w:r w:rsidRPr="00386993">
        <w:rPr>
          <w:noProof/>
        </w:rPr>
        <w:fldChar w:fldCharType="separate"/>
      </w:r>
      <w:r w:rsidR="007F53C3">
        <w:rPr>
          <w:noProof/>
        </w:rPr>
        <w:t>479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110</w:t>
      </w:r>
      <w:r>
        <w:rPr>
          <w:noProof/>
        </w:rPr>
        <w:tab/>
        <w:t>Maximum franking credit under section 202</w:t>
      </w:r>
      <w:r>
        <w:rPr>
          <w:noProof/>
        </w:rPr>
        <w:noBreakHyphen/>
        <w:t>60</w:t>
      </w:r>
      <w:r w:rsidRPr="00386993">
        <w:rPr>
          <w:noProof/>
        </w:rPr>
        <w:tab/>
      </w:r>
      <w:r w:rsidRPr="00386993">
        <w:rPr>
          <w:noProof/>
        </w:rPr>
        <w:fldChar w:fldCharType="begin"/>
      </w:r>
      <w:r w:rsidRPr="00386993">
        <w:rPr>
          <w:noProof/>
        </w:rPr>
        <w:instrText xml:space="preserve"> PAGEREF _Toc390165747 \h </w:instrText>
      </w:r>
      <w:r w:rsidRPr="00386993">
        <w:rPr>
          <w:noProof/>
        </w:rPr>
      </w:r>
      <w:r w:rsidRPr="00386993">
        <w:rPr>
          <w:noProof/>
        </w:rPr>
        <w:fldChar w:fldCharType="separate"/>
      </w:r>
      <w:r w:rsidR="007F53C3">
        <w:rPr>
          <w:noProof/>
        </w:rPr>
        <w:t>479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NZ franking companies’ franking accounts etc.</w:t>
      </w:r>
      <w:r w:rsidRPr="00386993">
        <w:rPr>
          <w:b w:val="0"/>
          <w:noProof/>
          <w:sz w:val="18"/>
        </w:rPr>
        <w:tab/>
      </w:r>
      <w:r w:rsidRPr="00386993">
        <w:rPr>
          <w:b w:val="0"/>
          <w:noProof/>
          <w:sz w:val="18"/>
        </w:rPr>
        <w:fldChar w:fldCharType="begin"/>
      </w:r>
      <w:r w:rsidRPr="00386993">
        <w:rPr>
          <w:b w:val="0"/>
          <w:noProof/>
          <w:sz w:val="18"/>
        </w:rPr>
        <w:instrText xml:space="preserve"> PAGEREF _Toc390165748 \h </w:instrText>
      </w:r>
      <w:r w:rsidRPr="00386993">
        <w:rPr>
          <w:b w:val="0"/>
          <w:noProof/>
          <w:sz w:val="18"/>
        </w:rPr>
      </w:r>
      <w:r w:rsidRPr="00386993">
        <w:rPr>
          <w:b w:val="0"/>
          <w:noProof/>
          <w:sz w:val="18"/>
        </w:rPr>
        <w:fldChar w:fldCharType="separate"/>
      </w:r>
      <w:r w:rsidR="007F53C3">
        <w:rPr>
          <w:b w:val="0"/>
          <w:noProof/>
          <w:sz w:val="18"/>
        </w:rPr>
        <w:t>479</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205</w:t>
      </w:r>
      <w:r>
        <w:rPr>
          <w:noProof/>
        </w:rPr>
        <w:tab/>
        <w:t>Franking credit for payment of NZ franking company’s withholding tax liability</w:t>
      </w:r>
      <w:r w:rsidRPr="00386993">
        <w:rPr>
          <w:noProof/>
        </w:rPr>
        <w:tab/>
      </w:r>
      <w:r w:rsidRPr="00386993">
        <w:rPr>
          <w:noProof/>
        </w:rPr>
        <w:fldChar w:fldCharType="begin"/>
      </w:r>
      <w:r w:rsidRPr="00386993">
        <w:rPr>
          <w:noProof/>
        </w:rPr>
        <w:instrText xml:space="preserve"> PAGEREF _Toc390165749 \h </w:instrText>
      </w:r>
      <w:r w:rsidRPr="00386993">
        <w:rPr>
          <w:noProof/>
        </w:rPr>
      </w:r>
      <w:r w:rsidRPr="00386993">
        <w:rPr>
          <w:noProof/>
        </w:rPr>
        <w:fldChar w:fldCharType="separate"/>
      </w:r>
      <w:r w:rsidR="007F53C3">
        <w:rPr>
          <w:noProof/>
        </w:rPr>
        <w:t>479</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210</w:t>
      </w:r>
      <w:r>
        <w:rPr>
          <w:noProof/>
        </w:rPr>
        <w:tab/>
        <w:t>Effect of franked distribution to NZ franking company or flowing indirectly to NZ franking company</w:t>
      </w:r>
      <w:r w:rsidRPr="00386993">
        <w:rPr>
          <w:noProof/>
        </w:rPr>
        <w:tab/>
      </w:r>
      <w:r w:rsidRPr="00386993">
        <w:rPr>
          <w:noProof/>
        </w:rPr>
        <w:fldChar w:fldCharType="begin"/>
      </w:r>
      <w:r w:rsidRPr="00386993">
        <w:rPr>
          <w:noProof/>
        </w:rPr>
        <w:instrText xml:space="preserve"> PAGEREF _Toc390165750 \h </w:instrText>
      </w:r>
      <w:r w:rsidRPr="00386993">
        <w:rPr>
          <w:noProof/>
        </w:rPr>
      </w:r>
      <w:r w:rsidRPr="00386993">
        <w:rPr>
          <w:noProof/>
        </w:rPr>
        <w:fldChar w:fldCharType="separate"/>
      </w:r>
      <w:r w:rsidR="007F53C3">
        <w:rPr>
          <w:noProof/>
        </w:rPr>
        <w:t>480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215</w:t>
      </w:r>
      <w:r>
        <w:rPr>
          <w:noProof/>
        </w:rPr>
        <w:tab/>
        <w:t>Effect on franking account if NZ franking choice ceases to be in force</w:t>
      </w:r>
      <w:r w:rsidRPr="00386993">
        <w:rPr>
          <w:noProof/>
        </w:rPr>
        <w:tab/>
      </w:r>
      <w:r w:rsidRPr="00386993">
        <w:rPr>
          <w:noProof/>
        </w:rPr>
        <w:fldChar w:fldCharType="begin"/>
      </w:r>
      <w:r w:rsidRPr="00386993">
        <w:rPr>
          <w:noProof/>
        </w:rPr>
        <w:instrText xml:space="preserve"> PAGEREF _Toc390165751 \h </w:instrText>
      </w:r>
      <w:r w:rsidRPr="00386993">
        <w:rPr>
          <w:noProof/>
        </w:rPr>
      </w:r>
      <w:r w:rsidRPr="00386993">
        <w:rPr>
          <w:noProof/>
        </w:rPr>
        <w:fldChar w:fldCharType="separate"/>
      </w:r>
      <w:r w:rsidR="007F53C3">
        <w:rPr>
          <w:noProof/>
        </w:rPr>
        <w:t>480</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Franking accounts of NZ franking company and some of its 100% subsidiaries</w:t>
      </w:r>
      <w:r w:rsidRPr="00386993">
        <w:rPr>
          <w:b w:val="0"/>
          <w:noProof/>
          <w:sz w:val="18"/>
        </w:rPr>
        <w:tab/>
      </w:r>
      <w:r w:rsidRPr="00386993">
        <w:rPr>
          <w:b w:val="0"/>
          <w:noProof/>
          <w:sz w:val="18"/>
        </w:rPr>
        <w:fldChar w:fldCharType="begin"/>
      </w:r>
      <w:r w:rsidRPr="00386993">
        <w:rPr>
          <w:b w:val="0"/>
          <w:noProof/>
          <w:sz w:val="18"/>
        </w:rPr>
        <w:instrText xml:space="preserve"> PAGEREF _Toc390165752 \h </w:instrText>
      </w:r>
      <w:r w:rsidRPr="00386993">
        <w:rPr>
          <w:b w:val="0"/>
          <w:noProof/>
          <w:sz w:val="18"/>
        </w:rPr>
      </w:r>
      <w:r w:rsidRPr="00386993">
        <w:rPr>
          <w:b w:val="0"/>
          <w:noProof/>
          <w:sz w:val="18"/>
        </w:rPr>
        <w:fldChar w:fldCharType="separate"/>
      </w:r>
      <w:r w:rsidR="007F53C3">
        <w:rPr>
          <w:b w:val="0"/>
          <w:noProof/>
          <w:sz w:val="18"/>
        </w:rPr>
        <w:t>481</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300</w:t>
      </w:r>
      <w:r>
        <w:rPr>
          <w:noProof/>
        </w:rPr>
        <w:tab/>
        <w:t>NZ franking company’s franking account affected by franking accounts of some of its 100% subsidiaries</w:t>
      </w:r>
      <w:r w:rsidRPr="00386993">
        <w:rPr>
          <w:noProof/>
        </w:rPr>
        <w:tab/>
      </w:r>
      <w:r w:rsidRPr="00386993">
        <w:rPr>
          <w:noProof/>
        </w:rPr>
        <w:fldChar w:fldCharType="begin"/>
      </w:r>
      <w:r w:rsidRPr="00386993">
        <w:rPr>
          <w:noProof/>
        </w:rPr>
        <w:instrText xml:space="preserve"> PAGEREF _Toc390165753 \h </w:instrText>
      </w:r>
      <w:r w:rsidRPr="00386993">
        <w:rPr>
          <w:noProof/>
        </w:rPr>
      </w:r>
      <w:r w:rsidRPr="00386993">
        <w:rPr>
          <w:noProof/>
        </w:rPr>
        <w:fldChar w:fldCharType="separate"/>
      </w:r>
      <w:r w:rsidR="007F53C3">
        <w:rPr>
          <w:noProof/>
        </w:rPr>
        <w:t>481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 of NZ franking company making distribution that is non</w:t>
      </w:r>
      <w:r>
        <w:rPr>
          <w:noProof/>
        </w:rPr>
        <w:noBreakHyphen/>
        <w:t>assessable and non</w:t>
      </w:r>
      <w:r>
        <w:rPr>
          <w:noProof/>
        </w:rPr>
        <w:noBreakHyphen/>
        <w:t>exempt</w:t>
      </w:r>
      <w:r w:rsidRPr="00386993">
        <w:rPr>
          <w:b w:val="0"/>
          <w:noProof/>
          <w:sz w:val="18"/>
        </w:rPr>
        <w:tab/>
      </w:r>
      <w:r w:rsidRPr="00386993">
        <w:rPr>
          <w:b w:val="0"/>
          <w:noProof/>
          <w:sz w:val="18"/>
        </w:rPr>
        <w:fldChar w:fldCharType="begin"/>
      </w:r>
      <w:r w:rsidRPr="00386993">
        <w:rPr>
          <w:b w:val="0"/>
          <w:noProof/>
          <w:sz w:val="18"/>
        </w:rPr>
        <w:instrText xml:space="preserve"> PAGEREF _Toc390165754 \h </w:instrText>
      </w:r>
      <w:r w:rsidRPr="00386993">
        <w:rPr>
          <w:b w:val="0"/>
          <w:noProof/>
          <w:sz w:val="18"/>
        </w:rPr>
      </w:r>
      <w:r w:rsidRPr="00386993">
        <w:rPr>
          <w:b w:val="0"/>
          <w:noProof/>
          <w:sz w:val="18"/>
        </w:rPr>
        <w:fldChar w:fldCharType="separate"/>
      </w:r>
      <w:r w:rsidR="007F53C3">
        <w:rPr>
          <w:b w:val="0"/>
          <w:noProof/>
          <w:sz w:val="18"/>
        </w:rPr>
        <w:t>484</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350</w:t>
      </w:r>
      <w:r>
        <w:rPr>
          <w:noProof/>
        </w:rPr>
        <w:tab/>
        <w:t>Providing for a franking credit to arise</w:t>
      </w:r>
      <w:r w:rsidRPr="00386993">
        <w:rPr>
          <w:noProof/>
        </w:rPr>
        <w:tab/>
      </w:r>
      <w:r w:rsidRPr="00386993">
        <w:rPr>
          <w:noProof/>
        </w:rPr>
        <w:fldChar w:fldCharType="begin"/>
      </w:r>
      <w:r w:rsidRPr="00386993">
        <w:rPr>
          <w:noProof/>
        </w:rPr>
        <w:instrText xml:space="preserve"> PAGEREF _Toc390165755 \h </w:instrText>
      </w:r>
      <w:r w:rsidRPr="00386993">
        <w:rPr>
          <w:noProof/>
        </w:rPr>
      </w:r>
      <w:r w:rsidRPr="00386993">
        <w:rPr>
          <w:noProof/>
        </w:rPr>
        <w:fldChar w:fldCharType="separate"/>
      </w:r>
      <w:r w:rsidR="007F53C3">
        <w:rPr>
          <w:noProof/>
        </w:rPr>
        <w:t>484</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Effects of supplementary dividend from NZ franking company</w:t>
      </w:r>
      <w:r w:rsidRPr="00386993">
        <w:rPr>
          <w:b w:val="0"/>
          <w:noProof/>
          <w:sz w:val="18"/>
        </w:rPr>
        <w:tab/>
      </w:r>
      <w:r w:rsidRPr="00386993">
        <w:rPr>
          <w:b w:val="0"/>
          <w:noProof/>
          <w:sz w:val="18"/>
        </w:rPr>
        <w:fldChar w:fldCharType="begin"/>
      </w:r>
      <w:r w:rsidRPr="00386993">
        <w:rPr>
          <w:b w:val="0"/>
          <w:noProof/>
          <w:sz w:val="18"/>
        </w:rPr>
        <w:instrText xml:space="preserve"> PAGEREF _Toc390165756 \h </w:instrText>
      </w:r>
      <w:r w:rsidRPr="00386993">
        <w:rPr>
          <w:b w:val="0"/>
          <w:noProof/>
          <w:sz w:val="18"/>
        </w:rPr>
      </w:r>
      <w:r w:rsidRPr="00386993">
        <w:rPr>
          <w:b w:val="0"/>
          <w:noProof/>
          <w:sz w:val="18"/>
        </w:rPr>
        <w:fldChar w:fldCharType="separate"/>
      </w:r>
      <w:r w:rsidR="007F53C3">
        <w:rPr>
          <w:b w:val="0"/>
          <w:noProof/>
          <w:sz w:val="18"/>
        </w:rPr>
        <w:t>485</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400</w:t>
      </w:r>
      <w:r>
        <w:rPr>
          <w:noProof/>
        </w:rPr>
        <w:tab/>
        <w:t>Gross</w:t>
      </w:r>
      <w:r>
        <w:rPr>
          <w:noProof/>
        </w:rPr>
        <w:noBreakHyphen/>
        <w:t>up and tax offset for distribution from NZ franking company reduced by supplementary dividend</w:t>
      </w:r>
      <w:r w:rsidRPr="00386993">
        <w:rPr>
          <w:noProof/>
        </w:rPr>
        <w:tab/>
      </w:r>
      <w:r w:rsidRPr="00386993">
        <w:rPr>
          <w:noProof/>
        </w:rPr>
        <w:fldChar w:fldCharType="begin"/>
      </w:r>
      <w:r w:rsidRPr="00386993">
        <w:rPr>
          <w:noProof/>
        </w:rPr>
        <w:instrText xml:space="preserve"> PAGEREF _Toc390165757 \h </w:instrText>
      </w:r>
      <w:r w:rsidRPr="00386993">
        <w:rPr>
          <w:noProof/>
        </w:rPr>
      </w:r>
      <w:r w:rsidRPr="00386993">
        <w:rPr>
          <w:noProof/>
        </w:rPr>
        <w:fldChar w:fldCharType="separate"/>
      </w:r>
      <w:r w:rsidR="007F53C3">
        <w:rPr>
          <w:noProof/>
        </w:rPr>
        <w:t>485</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405</w:t>
      </w:r>
      <w:r>
        <w:rPr>
          <w:noProof/>
        </w:rPr>
        <w:tab/>
        <w:t>Franked distribution and supplementary dividend flowing indirectly</w:t>
      </w:r>
      <w:r w:rsidRPr="00386993">
        <w:rPr>
          <w:noProof/>
        </w:rPr>
        <w:tab/>
      </w:r>
      <w:r w:rsidRPr="00386993">
        <w:rPr>
          <w:noProof/>
        </w:rPr>
        <w:fldChar w:fldCharType="begin"/>
      </w:r>
      <w:r w:rsidRPr="00386993">
        <w:rPr>
          <w:noProof/>
        </w:rPr>
        <w:instrText xml:space="preserve"> PAGEREF _Toc390165758 \h </w:instrText>
      </w:r>
      <w:r w:rsidRPr="00386993">
        <w:rPr>
          <w:noProof/>
        </w:rPr>
      </w:r>
      <w:r w:rsidRPr="00386993">
        <w:rPr>
          <w:noProof/>
        </w:rPr>
        <w:fldChar w:fldCharType="separate"/>
      </w:r>
      <w:r w:rsidR="007F53C3">
        <w:rPr>
          <w:noProof/>
        </w:rPr>
        <w:t>487</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410</w:t>
      </w:r>
      <w:r>
        <w:rPr>
          <w:noProof/>
        </w:rPr>
        <w:tab/>
        <w:t>Franking credit reduced if tax offset reduced</w:t>
      </w:r>
      <w:r w:rsidRPr="00386993">
        <w:rPr>
          <w:noProof/>
        </w:rPr>
        <w:tab/>
      </w:r>
      <w:r w:rsidRPr="00386993">
        <w:rPr>
          <w:noProof/>
        </w:rPr>
        <w:fldChar w:fldCharType="begin"/>
      </w:r>
      <w:r w:rsidRPr="00386993">
        <w:rPr>
          <w:noProof/>
        </w:rPr>
        <w:instrText xml:space="preserve"> PAGEREF _Toc390165759 \h </w:instrText>
      </w:r>
      <w:r w:rsidRPr="00386993">
        <w:rPr>
          <w:noProof/>
        </w:rPr>
      </w:r>
      <w:r w:rsidRPr="00386993">
        <w:rPr>
          <w:noProof/>
        </w:rPr>
        <w:fldChar w:fldCharType="separate"/>
      </w:r>
      <w:r w:rsidR="007F53C3">
        <w:rPr>
          <w:noProof/>
        </w:rPr>
        <w:t>489</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Rules about exempting entities</w:t>
      </w:r>
      <w:r w:rsidRPr="00386993">
        <w:rPr>
          <w:b w:val="0"/>
          <w:noProof/>
          <w:sz w:val="18"/>
        </w:rPr>
        <w:tab/>
      </w:r>
      <w:r w:rsidRPr="00386993">
        <w:rPr>
          <w:b w:val="0"/>
          <w:noProof/>
          <w:sz w:val="18"/>
        </w:rPr>
        <w:fldChar w:fldCharType="begin"/>
      </w:r>
      <w:r w:rsidRPr="00386993">
        <w:rPr>
          <w:b w:val="0"/>
          <w:noProof/>
          <w:sz w:val="18"/>
        </w:rPr>
        <w:instrText xml:space="preserve"> PAGEREF _Toc390165760 \h </w:instrText>
      </w:r>
      <w:r w:rsidRPr="00386993">
        <w:rPr>
          <w:b w:val="0"/>
          <w:noProof/>
          <w:sz w:val="18"/>
        </w:rPr>
      </w:r>
      <w:r w:rsidRPr="00386993">
        <w:rPr>
          <w:b w:val="0"/>
          <w:noProof/>
          <w:sz w:val="18"/>
        </w:rPr>
        <w:fldChar w:fldCharType="separate"/>
      </w:r>
      <w:r w:rsidR="007F53C3">
        <w:rPr>
          <w:b w:val="0"/>
          <w:noProof/>
          <w:sz w:val="18"/>
        </w:rPr>
        <w:t>490</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500</w:t>
      </w:r>
      <w:r>
        <w:rPr>
          <w:noProof/>
        </w:rPr>
        <w:tab/>
        <w:t>Publicly listed post</w:t>
      </w:r>
      <w:r>
        <w:rPr>
          <w:noProof/>
        </w:rPr>
        <w:noBreakHyphen/>
        <w:t>choice NZ franking company and its 100% subsidiaries are not exempting entities</w:t>
      </w:r>
      <w:r w:rsidRPr="00386993">
        <w:rPr>
          <w:noProof/>
        </w:rPr>
        <w:tab/>
      </w:r>
      <w:r w:rsidRPr="00386993">
        <w:rPr>
          <w:noProof/>
        </w:rPr>
        <w:fldChar w:fldCharType="begin"/>
      </w:r>
      <w:r w:rsidRPr="00386993">
        <w:rPr>
          <w:noProof/>
        </w:rPr>
        <w:instrText xml:space="preserve"> PAGEREF _Toc390165761 \h </w:instrText>
      </w:r>
      <w:r w:rsidRPr="00386993">
        <w:rPr>
          <w:noProof/>
        </w:rPr>
      </w:r>
      <w:r w:rsidRPr="00386993">
        <w:rPr>
          <w:noProof/>
        </w:rPr>
        <w:fldChar w:fldCharType="separate"/>
      </w:r>
      <w:r w:rsidR="007F53C3">
        <w:rPr>
          <w:noProof/>
        </w:rPr>
        <w:t>490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505</w:t>
      </w:r>
      <w:r>
        <w:rPr>
          <w:noProof/>
        </w:rPr>
        <w:tab/>
        <w:t>Post</w:t>
      </w:r>
      <w:r>
        <w:rPr>
          <w:noProof/>
        </w:rPr>
        <w:noBreakHyphen/>
        <w:t>choice NZ franking company is not automatically prescribed person</w:t>
      </w:r>
      <w:r w:rsidRPr="00386993">
        <w:rPr>
          <w:noProof/>
        </w:rPr>
        <w:tab/>
      </w:r>
      <w:r w:rsidRPr="00386993">
        <w:rPr>
          <w:noProof/>
        </w:rPr>
        <w:fldChar w:fldCharType="begin"/>
      </w:r>
      <w:r w:rsidRPr="00386993">
        <w:rPr>
          <w:noProof/>
        </w:rPr>
        <w:instrText xml:space="preserve"> PAGEREF _Toc390165762 \h </w:instrText>
      </w:r>
      <w:r w:rsidRPr="00386993">
        <w:rPr>
          <w:noProof/>
        </w:rPr>
      </w:r>
      <w:r w:rsidRPr="00386993">
        <w:rPr>
          <w:noProof/>
        </w:rPr>
        <w:fldChar w:fldCharType="separate"/>
      </w:r>
      <w:r w:rsidR="007F53C3">
        <w:rPr>
          <w:noProof/>
        </w:rPr>
        <w:t>490</w:t>
      </w:r>
      <w:r w:rsidRPr="00386993">
        <w:rPr>
          <w:noProof/>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510</w:t>
      </w:r>
      <w:r>
        <w:rPr>
          <w:noProof/>
        </w:rPr>
        <w:tab/>
        <w:t>Parent company’s status as prescribed person sets status of all other members of same wholly</w:t>
      </w:r>
      <w:r>
        <w:rPr>
          <w:noProof/>
        </w:rPr>
        <w:noBreakHyphen/>
        <w:t>owned group</w:t>
      </w:r>
      <w:r w:rsidRPr="00386993">
        <w:rPr>
          <w:noProof/>
        </w:rPr>
        <w:tab/>
      </w:r>
      <w:r w:rsidRPr="00386993">
        <w:rPr>
          <w:noProof/>
        </w:rPr>
        <w:fldChar w:fldCharType="begin"/>
      </w:r>
      <w:r w:rsidRPr="00386993">
        <w:rPr>
          <w:noProof/>
        </w:rPr>
        <w:instrText xml:space="preserve"> PAGEREF _Toc390165763 \h </w:instrText>
      </w:r>
      <w:r w:rsidRPr="00386993">
        <w:rPr>
          <w:noProof/>
        </w:rPr>
      </w:r>
      <w:r w:rsidRPr="00386993">
        <w:rPr>
          <w:noProof/>
        </w:rPr>
        <w:fldChar w:fldCharType="separate"/>
      </w:r>
      <w:r w:rsidR="007F53C3">
        <w:rPr>
          <w:noProof/>
        </w:rPr>
        <w:t>491</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NZ franking companies’ exempting accounts</w:t>
      </w:r>
      <w:r w:rsidRPr="00386993">
        <w:rPr>
          <w:b w:val="0"/>
          <w:noProof/>
          <w:sz w:val="18"/>
        </w:rPr>
        <w:tab/>
      </w:r>
      <w:r w:rsidRPr="00386993">
        <w:rPr>
          <w:b w:val="0"/>
          <w:noProof/>
          <w:sz w:val="18"/>
        </w:rPr>
        <w:fldChar w:fldCharType="begin"/>
      </w:r>
      <w:r w:rsidRPr="00386993">
        <w:rPr>
          <w:b w:val="0"/>
          <w:noProof/>
          <w:sz w:val="18"/>
        </w:rPr>
        <w:instrText xml:space="preserve"> PAGEREF _Toc390165764 \h </w:instrText>
      </w:r>
      <w:r w:rsidRPr="00386993">
        <w:rPr>
          <w:b w:val="0"/>
          <w:noProof/>
          <w:sz w:val="18"/>
        </w:rPr>
      </w:r>
      <w:r w:rsidRPr="00386993">
        <w:rPr>
          <w:b w:val="0"/>
          <w:noProof/>
          <w:sz w:val="18"/>
        </w:rPr>
        <w:fldChar w:fldCharType="separate"/>
      </w:r>
      <w:r w:rsidR="007F53C3">
        <w:rPr>
          <w:b w:val="0"/>
          <w:noProof/>
          <w:sz w:val="18"/>
        </w:rPr>
        <w:t>492</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lastRenderedPageBreak/>
        <w:t>220</w:t>
      </w:r>
      <w:r>
        <w:rPr>
          <w:noProof/>
        </w:rPr>
        <w:noBreakHyphen/>
        <w:t>605</w:t>
      </w:r>
      <w:r>
        <w:rPr>
          <w:noProof/>
        </w:rPr>
        <w:tab/>
        <w:t>Effect on exempting account if NZ franking choice ceases to be in force</w:t>
      </w:r>
      <w:r w:rsidRPr="00386993">
        <w:rPr>
          <w:noProof/>
        </w:rPr>
        <w:tab/>
      </w:r>
      <w:r w:rsidRPr="00386993">
        <w:rPr>
          <w:noProof/>
        </w:rPr>
        <w:fldChar w:fldCharType="begin"/>
      </w:r>
      <w:r w:rsidRPr="00386993">
        <w:rPr>
          <w:noProof/>
        </w:rPr>
        <w:instrText xml:space="preserve"> PAGEREF _Toc390165765 \h </w:instrText>
      </w:r>
      <w:r w:rsidRPr="00386993">
        <w:rPr>
          <w:noProof/>
        </w:rPr>
      </w:r>
      <w:r w:rsidRPr="00386993">
        <w:rPr>
          <w:noProof/>
        </w:rPr>
        <w:fldChar w:fldCharType="separate"/>
      </w:r>
      <w:r w:rsidR="007F53C3">
        <w:rPr>
          <w:noProof/>
        </w:rPr>
        <w:t>492</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Tax effect of distribution franked by NZ franking company with an exempting credit</w:t>
      </w:r>
      <w:r w:rsidRPr="00386993">
        <w:rPr>
          <w:b w:val="0"/>
          <w:noProof/>
          <w:sz w:val="18"/>
        </w:rPr>
        <w:tab/>
      </w:r>
      <w:r w:rsidRPr="00386993">
        <w:rPr>
          <w:b w:val="0"/>
          <w:noProof/>
          <w:sz w:val="18"/>
        </w:rPr>
        <w:fldChar w:fldCharType="begin"/>
      </w:r>
      <w:r w:rsidRPr="00386993">
        <w:rPr>
          <w:b w:val="0"/>
          <w:noProof/>
          <w:sz w:val="18"/>
        </w:rPr>
        <w:instrText xml:space="preserve"> PAGEREF _Toc390165766 \h </w:instrText>
      </w:r>
      <w:r w:rsidRPr="00386993">
        <w:rPr>
          <w:b w:val="0"/>
          <w:noProof/>
          <w:sz w:val="18"/>
        </w:rPr>
      </w:r>
      <w:r w:rsidRPr="00386993">
        <w:rPr>
          <w:b w:val="0"/>
          <w:noProof/>
          <w:sz w:val="18"/>
        </w:rPr>
        <w:fldChar w:fldCharType="separate"/>
      </w:r>
      <w:r w:rsidR="007F53C3">
        <w:rPr>
          <w:b w:val="0"/>
          <w:noProof/>
          <w:sz w:val="18"/>
        </w:rPr>
        <w:t>493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700</w:t>
      </w:r>
      <w:r>
        <w:rPr>
          <w:noProof/>
        </w:rPr>
        <w:tab/>
        <w:t>Tax effect of distribution franked by NZ franking company with an exempting credit</w:t>
      </w:r>
      <w:r w:rsidRPr="00386993">
        <w:rPr>
          <w:noProof/>
        </w:rPr>
        <w:tab/>
      </w:r>
      <w:r w:rsidRPr="00386993">
        <w:rPr>
          <w:noProof/>
        </w:rPr>
        <w:fldChar w:fldCharType="begin"/>
      </w:r>
      <w:r w:rsidRPr="00386993">
        <w:rPr>
          <w:noProof/>
        </w:rPr>
        <w:instrText xml:space="preserve"> PAGEREF _Toc390165767 \h </w:instrText>
      </w:r>
      <w:r w:rsidRPr="00386993">
        <w:rPr>
          <w:noProof/>
        </w:rPr>
      </w:r>
      <w:r w:rsidRPr="00386993">
        <w:rPr>
          <w:noProof/>
        </w:rPr>
        <w:fldChar w:fldCharType="separate"/>
      </w:r>
      <w:r w:rsidR="007F53C3">
        <w:rPr>
          <w:noProof/>
        </w:rPr>
        <w:t>493</w:t>
      </w:r>
      <w:r w:rsidRPr="00386993">
        <w:rPr>
          <w:noProof/>
        </w:rPr>
        <w:fldChar w:fldCharType="end"/>
      </w:r>
    </w:p>
    <w:p w:rsidR="00386993" w:rsidRDefault="00386993">
      <w:pPr>
        <w:pStyle w:val="TOC4"/>
        <w:rPr>
          <w:rFonts w:asciiTheme="minorHAnsi" w:eastAsiaTheme="minorEastAsia" w:hAnsiTheme="minorHAnsi" w:cstheme="minorBidi"/>
          <w:b w:val="0"/>
          <w:noProof/>
          <w:kern w:val="0"/>
          <w:sz w:val="22"/>
          <w:szCs w:val="22"/>
        </w:rPr>
      </w:pPr>
      <w:r>
        <w:rPr>
          <w:noProof/>
        </w:rPr>
        <w:t>Joint and several liability for NZ resident company’s unmet franking liabilities</w:t>
      </w:r>
      <w:r w:rsidRPr="00386993">
        <w:rPr>
          <w:b w:val="0"/>
          <w:noProof/>
          <w:sz w:val="18"/>
        </w:rPr>
        <w:tab/>
      </w:r>
      <w:r w:rsidRPr="00386993">
        <w:rPr>
          <w:b w:val="0"/>
          <w:noProof/>
          <w:sz w:val="18"/>
        </w:rPr>
        <w:fldChar w:fldCharType="begin"/>
      </w:r>
      <w:r w:rsidRPr="00386993">
        <w:rPr>
          <w:b w:val="0"/>
          <w:noProof/>
          <w:sz w:val="18"/>
        </w:rPr>
        <w:instrText xml:space="preserve"> PAGEREF _Toc390165768 \h </w:instrText>
      </w:r>
      <w:r w:rsidRPr="00386993">
        <w:rPr>
          <w:b w:val="0"/>
          <w:noProof/>
          <w:sz w:val="18"/>
        </w:rPr>
      </w:r>
      <w:r w:rsidRPr="00386993">
        <w:rPr>
          <w:b w:val="0"/>
          <w:noProof/>
          <w:sz w:val="18"/>
        </w:rPr>
        <w:fldChar w:fldCharType="separate"/>
      </w:r>
      <w:r w:rsidR="007F53C3">
        <w:rPr>
          <w:b w:val="0"/>
          <w:noProof/>
          <w:sz w:val="18"/>
        </w:rPr>
        <w:t>493</w:t>
      </w:r>
      <w:r w:rsidRPr="00386993">
        <w:rPr>
          <w:b w:val="0"/>
          <w:noProof/>
          <w:sz w:val="18"/>
        </w:rPr>
        <w:fldChar w:fldCharType="end"/>
      </w:r>
    </w:p>
    <w:p w:rsidR="00386993" w:rsidRDefault="00386993">
      <w:pPr>
        <w:pStyle w:val="TOC5"/>
        <w:rPr>
          <w:rFonts w:asciiTheme="minorHAnsi" w:eastAsiaTheme="minorEastAsia" w:hAnsiTheme="minorHAnsi" w:cstheme="minorBidi"/>
          <w:noProof/>
          <w:kern w:val="0"/>
          <w:sz w:val="22"/>
          <w:szCs w:val="22"/>
        </w:rPr>
      </w:pPr>
      <w:r>
        <w:rPr>
          <w:noProof/>
        </w:rPr>
        <w:t>220</w:t>
      </w:r>
      <w:r>
        <w:rPr>
          <w:noProof/>
        </w:rPr>
        <w:noBreakHyphen/>
        <w:t>800</w:t>
      </w:r>
      <w:r>
        <w:rPr>
          <w:noProof/>
        </w:rPr>
        <w:tab/>
        <w:t xml:space="preserve">Joint and several liability for NZ resident </w:t>
      </w:r>
      <w:bookmarkStart w:id="0" w:name="_GoBack"/>
      <w:bookmarkEnd w:id="0"/>
      <w:r>
        <w:rPr>
          <w:noProof/>
        </w:rPr>
        <w:t>company’s franking tax etc.</w:t>
      </w:r>
      <w:r w:rsidRPr="00386993">
        <w:rPr>
          <w:noProof/>
        </w:rPr>
        <w:tab/>
      </w:r>
      <w:r w:rsidRPr="00386993">
        <w:rPr>
          <w:noProof/>
        </w:rPr>
        <w:fldChar w:fldCharType="begin"/>
      </w:r>
      <w:r w:rsidRPr="00386993">
        <w:rPr>
          <w:noProof/>
        </w:rPr>
        <w:instrText xml:space="preserve"> PAGEREF _Toc390165769 \h </w:instrText>
      </w:r>
      <w:r w:rsidRPr="00386993">
        <w:rPr>
          <w:noProof/>
        </w:rPr>
      </w:r>
      <w:r w:rsidRPr="00386993">
        <w:rPr>
          <w:noProof/>
        </w:rPr>
        <w:fldChar w:fldCharType="separate"/>
      </w:r>
      <w:r w:rsidR="007F53C3">
        <w:rPr>
          <w:noProof/>
        </w:rPr>
        <w:t>493</w:t>
      </w:r>
      <w:r w:rsidRPr="00386993">
        <w:rPr>
          <w:noProof/>
        </w:rPr>
        <w:fldChar w:fldCharType="end"/>
      </w:r>
    </w:p>
    <w:p w:rsidR="003F146C" w:rsidRPr="000B5E9C" w:rsidRDefault="007908A6" w:rsidP="003F146C">
      <w:pPr>
        <w:sectPr w:rsidR="003F146C" w:rsidRPr="000B5E9C" w:rsidSect="008F52D9">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0B5E9C">
        <w:fldChar w:fldCharType="end"/>
      </w:r>
    </w:p>
    <w:p w:rsidR="00EF67A6" w:rsidRPr="000B5E9C" w:rsidRDefault="00EF67A6" w:rsidP="00EF67A6">
      <w:pPr>
        <w:pStyle w:val="ActHead1"/>
      </w:pPr>
      <w:bookmarkStart w:id="1" w:name="_Toc390164972"/>
      <w:r w:rsidRPr="000B5E9C">
        <w:rPr>
          <w:rStyle w:val="CharChapNo"/>
        </w:rPr>
        <w:lastRenderedPageBreak/>
        <w:t>Chapter</w:t>
      </w:r>
      <w:r w:rsidR="000B5E9C">
        <w:rPr>
          <w:rStyle w:val="CharChapNo"/>
        </w:rPr>
        <w:t> </w:t>
      </w:r>
      <w:r w:rsidRPr="000B5E9C">
        <w:rPr>
          <w:rStyle w:val="CharChapNo"/>
        </w:rPr>
        <w:t>3</w:t>
      </w:r>
      <w:r w:rsidRPr="000B5E9C">
        <w:t>—</w:t>
      </w:r>
      <w:r w:rsidRPr="000B5E9C">
        <w:rPr>
          <w:rStyle w:val="CharChapText"/>
        </w:rPr>
        <w:t>Specialist liability rules</w:t>
      </w:r>
      <w:bookmarkEnd w:id="1"/>
    </w:p>
    <w:p w:rsidR="006F03F3" w:rsidRPr="000B5E9C" w:rsidRDefault="006F03F3" w:rsidP="006F03F3">
      <w:pPr>
        <w:pStyle w:val="ActHead2"/>
      </w:pPr>
      <w:bookmarkStart w:id="2" w:name="_Toc390164973"/>
      <w:r w:rsidRPr="000B5E9C">
        <w:rPr>
          <w:rStyle w:val="CharPartNo"/>
        </w:rPr>
        <w:t>Part</w:t>
      </w:r>
      <w:r w:rsidR="000B5E9C">
        <w:rPr>
          <w:rStyle w:val="CharPartNo"/>
        </w:rPr>
        <w:t> </w:t>
      </w:r>
      <w:r w:rsidRPr="000B5E9C">
        <w:rPr>
          <w:rStyle w:val="CharPartNo"/>
        </w:rPr>
        <w:t>3</w:t>
      </w:r>
      <w:r w:rsidR="000B5E9C">
        <w:rPr>
          <w:rStyle w:val="CharPartNo"/>
        </w:rPr>
        <w:noBreakHyphen/>
      </w:r>
      <w:r w:rsidRPr="000B5E9C">
        <w:rPr>
          <w:rStyle w:val="CharPartNo"/>
        </w:rPr>
        <w:t>5</w:t>
      </w:r>
      <w:r w:rsidRPr="000B5E9C">
        <w:t>—</w:t>
      </w:r>
      <w:r w:rsidRPr="000B5E9C">
        <w:rPr>
          <w:rStyle w:val="CharPartText"/>
        </w:rPr>
        <w:t>Corporate taxpayers and corporate distributions</w:t>
      </w:r>
      <w:bookmarkEnd w:id="2"/>
    </w:p>
    <w:p w:rsidR="001408F5" w:rsidRPr="000B5E9C" w:rsidRDefault="001408F5" w:rsidP="00572D69">
      <w:pPr>
        <w:pStyle w:val="ActHead3"/>
      </w:pPr>
      <w:bookmarkStart w:id="3" w:name="_Toc390164974"/>
      <w:r w:rsidRPr="000B5E9C">
        <w:rPr>
          <w:rStyle w:val="CharDivNo"/>
        </w:rPr>
        <w:t>Division</w:t>
      </w:r>
      <w:r w:rsidR="000B5E9C">
        <w:rPr>
          <w:rStyle w:val="CharDivNo"/>
        </w:rPr>
        <w:t> </w:t>
      </w:r>
      <w:r w:rsidRPr="000B5E9C">
        <w:rPr>
          <w:rStyle w:val="CharDivNo"/>
        </w:rPr>
        <w:t>160</w:t>
      </w:r>
      <w:r w:rsidRPr="000B5E9C">
        <w:t>—</w:t>
      </w:r>
      <w:r w:rsidRPr="000B5E9C">
        <w:rPr>
          <w:rStyle w:val="CharDivText"/>
        </w:rPr>
        <w:t>Corporate loss carry back tax offset</w:t>
      </w:r>
      <w:bookmarkEnd w:id="3"/>
    </w:p>
    <w:p w:rsidR="001408F5" w:rsidRPr="000B5E9C" w:rsidRDefault="001408F5" w:rsidP="001408F5">
      <w:pPr>
        <w:pStyle w:val="TofSectsHeading"/>
      </w:pPr>
      <w:r w:rsidRPr="000B5E9C">
        <w:t>Table of Subdivisions</w:t>
      </w:r>
    </w:p>
    <w:p w:rsidR="001408F5" w:rsidRPr="000B5E9C" w:rsidRDefault="001408F5" w:rsidP="001408F5">
      <w:pPr>
        <w:pStyle w:val="TofSectsSubdiv"/>
      </w:pPr>
      <w:r w:rsidRPr="000B5E9C">
        <w:tab/>
        <w:t>Guide to Division</w:t>
      </w:r>
      <w:r w:rsidR="000B5E9C">
        <w:t> </w:t>
      </w:r>
      <w:r w:rsidRPr="000B5E9C">
        <w:t>160</w:t>
      </w:r>
    </w:p>
    <w:p w:rsidR="001408F5" w:rsidRPr="000B5E9C" w:rsidRDefault="001408F5" w:rsidP="001408F5">
      <w:pPr>
        <w:pStyle w:val="TofSectsSubdiv"/>
      </w:pPr>
      <w:r w:rsidRPr="000B5E9C">
        <w:t>160</w:t>
      </w:r>
      <w:r w:rsidR="000B5E9C">
        <w:noBreakHyphen/>
      </w:r>
      <w:r w:rsidRPr="000B5E9C">
        <w:t>A</w:t>
      </w:r>
      <w:r w:rsidRPr="000B5E9C">
        <w:tab/>
        <w:t>Object of this Division</w:t>
      </w:r>
    </w:p>
    <w:p w:rsidR="001408F5" w:rsidRPr="000B5E9C" w:rsidRDefault="001408F5" w:rsidP="001408F5">
      <w:pPr>
        <w:pStyle w:val="TofSectsSubdiv"/>
      </w:pPr>
      <w:r w:rsidRPr="000B5E9C">
        <w:t>160</w:t>
      </w:r>
      <w:r w:rsidR="000B5E9C">
        <w:noBreakHyphen/>
      </w:r>
      <w:r w:rsidRPr="000B5E9C">
        <w:t>B</w:t>
      </w:r>
      <w:r w:rsidRPr="000B5E9C">
        <w:tab/>
        <w:t>Entitlement to and amount of loss carry back tax offset</w:t>
      </w:r>
    </w:p>
    <w:p w:rsidR="001408F5" w:rsidRPr="000B5E9C" w:rsidRDefault="001408F5" w:rsidP="001408F5">
      <w:pPr>
        <w:pStyle w:val="TofSectsSubdiv"/>
      </w:pPr>
      <w:r w:rsidRPr="000B5E9C">
        <w:t>160</w:t>
      </w:r>
      <w:r w:rsidR="000B5E9C">
        <w:noBreakHyphen/>
      </w:r>
      <w:r w:rsidRPr="000B5E9C">
        <w:t>C</w:t>
      </w:r>
      <w:r w:rsidRPr="000B5E9C">
        <w:tab/>
        <w:t>Loss carry back choice</w:t>
      </w:r>
    </w:p>
    <w:p w:rsidR="001408F5" w:rsidRPr="000B5E9C" w:rsidRDefault="001408F5" w:rsidP="001408F5">
      <w:pPr>
        <w:pStyle w:val="ActHead4"/>
      </w:pPr>
      <w:bookmarkStart w:id="4" w:name="_Toc390164975"/>
      <w:r w:rsidRPr="000B5E9C">
        <w:t>Guide to Division</w:t>
      </w:r>
      <w:r w:rsidR="000B5E9C">
        <w:t> </w:t>
      </w:r>
      <w:r w:rsidRPr="000B5E9C">
        <w:t>160</w:t>
      </w:r>
      <w:bookmarkEnd w:id="4"/>
    </w:p>
    <w:p w:rsidR="001408F5" w:rsidRPr="000B5E9C" w:rsidRDefault="001408F5" w:rsidP="001408F5">
      <w:pPr>
        <w:pStyle w:val="ActHead5"/>
      </w:pPr>
      <w:bookmarkStart w:id="5" w:name="_Toc390164976"/>
      <w:r w:rsidRPr="000B5E9C">
        <w:rPr>
          <w:rStyle w:val="CharSectno"/>
        </w:rPr>
        <w:t>160</w:t>
      </w:r>
      <w:r w:rsidR="000B5E9C">
        <w:rPr>
          <w:rStyle w:val="CharSectno"/>
        </w:rPr>
        <w:noBreakHyphen/>
      </w:r>
      <w:r w:rsidRPr="000B5E9C">
        <w:rPr>
          <w:rStyle w:val="CharSectno"/>
        </w:rPr>
        <w:t>1</w:t>
      </w:r>
      <w:r w:rsidRPr="000B5E9C">
        <w:t xml:space="preserve">  What this Division is about</w:t>
      </w:r>
      <w:bookmarkEnd w:id="5"/>
    </w:p>
    <w:p w:rsidR="001408F5" w:rsidRPr="000B5E9C" w:rsidRDefault="001408F5" w:rsidP="001408F5">
      <w:pPr>
        <w:pStyle w:val="BoxText"/>
      </w:pPr>
      <w:r w:rsidRPr="000B5E9C">
        <w:t>A corporate tax entity can choose to “carry back” a tax loss it has for the current year, or for the preceding income year, against the income tax liability it had for either of the 2 income years preceding the current year.</w:t>
      </w:r>
    </w:p>
    <w:p w:rsidR="001408F5" w:rsidRPr="000B5E9C" w:rsidRDefault="001408F5" w:rsidP="001408F5">
      <w:pPr>
        <w:pStyle w:val="BoxText"/>
      </w:pPr>
      <w:r w:rsidRPr="000B5E9C">
        <w:t>The entity gets a refundable tax offset for the current year that is a proxy for the tax the entity would save if it deducted the loss in the income year to which the loss is “carried back”.</w:t>
      </w:r>
    </w:p>
    <w:p w:rsidR="001408F5" w:rsidRPr="000B5E9C" w:rsidRDefault="001408F5" w:rsidP="001408F5">
      <w:pPr>
        <w:pStyle w:val="BoxText"/>
      </w:pPr>
      <w:r w:rsidRPr="000B5E9C">
        <w:t>The refundable tax offset is capped at the lesser of $1,000,000 multiplied by the corporate tax rate, and the entity’s franking account balance.</w:t>
      </w:r>
    </w:p>
    <w:p w:rsidR="001408F5" w:rsidRPr="000B5E9C" w:rsidRDefault="001408F5" w:rsidP="001408F5">
      <w:pPr>
        <w:pStyle w:val="ActHead4"/>
      </w:pPr>
      <w:bookmarkStart w:id="6" w:name="_Toc390164977"/>
      <w:r w:rsidRPr="000B5E9C">
        <w:rPr>
          <w:rStyle w:val="CharSubdNo"/>
        </w:rPr>
        <w:t>Subdivision</w:t>
      </w:r>
      <w:r w:rsidR="000B5E9C">
        <w:rPr>
          <w:rStyle w:val="CharSubdNo"/>
        </w:rPr>
        <w:t> </w:t>
      </w:r>
      <w:r w:rsidRPr="000B5E9C">
        <w:rPr>
          <w:rStyle w:val="CharSubdNo"/>
        </w:rPr>
        <w:t>160</w:t>
      </w:r>
      <w:r w:rsidR="000B5E9C">
        <w:rPr>
          <w:rStyle w:val="CharSubdNo"/>
        </w:rPr>
        <w:noBreakHyphen/>
      </w:r>
      <w:r w:rsidRPr="000B5E9C">
        <w:rPr>
          <w:rStyle w:val="CharSubdNo"/>
        </w:rPr>
        <w:t>A</w:t>
      </w:r>
      <w:r w:rsidRPr="000B5E9C">
        <w:t>—</w:t>
      </w:r>
      <w:r w:rsidRPr="000B5E9C">
        <w:rPr>
          <w:rStyle w:val="CharSubdText"/>
        </w:rPr>
        <w:t>Object of this Division</w:t>
      </w:r>
      <w:bookmarkEnd w:id="6"/>
    </w:p>
    <w:p w:rsidR="001408F5" w:rsidRPr="000B5E9C" w:rsidRDefault="001408F5" w:rsidP="001408F5">
      <w:pPr>
        <w:pStyle w:val="TofSectsHeading"/>
      </w:pPr>
      <w:r w:rsidRPr="000B5E9C">
        <w:t>Table of sections</w:t>
      </w:r>
    </w:p>
    <w:p w:rsidR="001408F5" w:rsidRPr="000B5E9C" w:rsidRDefault="001408F5" w:rsidP="001408F5">
      <w:pPr>
        <w:pStyle w:val="TofSectsSection"/>
      </w:pPr>
      <w:r w:rsidRPr="000B5E9C">
        <w:t>160</w:t>
      </w:r>
      <w:r w:rsidR="000B5E9C">
        <w:noBreakHyphen/>
      </w:r>
      <w:r w:rsidRPr="000B5E9C">
        <w:t>5</w:t>
      </w:r>
      <w:r w:rsidRPr="000B5E9C">
        <w:tab/>
        <w:t>Object of this Division</w:t>
      </w:r>
    </w:p>
    <w:p w:rsidR="001408F5" w:rsidRPr="000B5E9C" w:rsidRDefault="001408F5" w:rsidP="001408F5">
      <w:pPr>
        <w:pStyle w:val="ActHead5"/>
      </w:pPr>
      <w:bookmarkStart w:id="7" w:name="_Toc390164978"/>
      <w:r w:rsidRPr="000B5E9C">
        <w:rPr>
          <w:rStyle w:val="CharSectno"/>
        </w:rPr>
        <w:lastRenderedPageBreak/>
        <w:t>160</w:t>
      </w:r>
      <w:r w:rsidR="000B5E9C">
        <w:rPr>
          <w:rStyle w:val="CharSectno"/>
        </w:rPr>
        <w:noBreakHyphen/>
      </w:r>
      <w:r w:rsidRPr="000B5E9C">
        <w:rPr>
          <w:rStyle w:val="CharSectno"/>
        </w:rPr>
        <w:t>5</w:t>
      </w:r>
      <w:r w:rsidRPr="000B5E9C">
        <w:t xml:space="preserve">  Object of this Division</w:t>
      </w:r>
      <w:bookmarkEnd w:id="7"/>
    </w:p>
    <w:p w:rsidR="001408F5" w:rsidRPr="000B5E9C" w:rsidRDefault="001408F5" w:rsidP="001408F5">
      <w:pPr>
        <w:pStyle w:val="subsection"/>
      </w:pPr>
      <w:r w:rsidRPr="000B5E9C">
        <w:tab/>
      </w:r>
      <w:r w:rsidRPr="000B5E9C">
        <w:tab/>
        <w:t>The object of this Division is to reduce the tax disincentive for corporate tax entities to take sensible investment risks. The Division does this by allowing such entities to offset their tax losses against their income tax liabilities for the 2 previous income years through a refundable tax offset.</w:t>
      </w:r>
    </w:p>
    <w:p w:rsidR="001408F5" w:rsidRPr="000B5E9C" w:rsidRDefault="001408F5" w:rsidP="001408F5">
      <w:pPr>
        <w:pStyle w:val="ActHead4"/>
      </w:pPr>
      <w:bookmarkStart w:id="8" w:name="_Toc390164979"/>
      <w:r w:rsidRPr="000B5E9C">
        <w:rPr>
          <w:rStyle w:val="CharSubdNo"/>
        </w:rPr>
        <w:t>Subdivision</w:t>
      </w:r>
      <w:r w:rsidR="000B5E9C">
        <w:rPr>
          <w:rStyle w:val="CharSubdNo"/>
        </w:rPr>
        <w:t> </w:t>
      </w:r>
      <w:r w:rsidRPr="000B5E9C">
        <w:rPr>
          <w:rStyle w:val="CharSubdNo"/>
        </w:rPr>
        <w:t>160</w:t>
      </w:r>
      <w:r w:rsidR="000B5E9C">
        <w:rPr>
          <w:rStyle w:val="CharSubdNo"/>
        </w:rPr>
        <w:noBreakHyphen/>
      </w:r>
      <w:r w:rsidRPr="000B5E9C">
        <w:rPr>
          <w:rStyle w:val="CharSubdNo"/>
        </w:rPr>
        <w:t>B</w:t>
      </w:r>
      <w:r w:rsidRPr="000B5E9C">
        <w:t>—</w:t>
      </w:r>
      <w:r w:rsidRPr="000B5E9C">
        <w:rPr>
          <w:rStyle w:val="CharSubdText"/>
        </w:rPr>
        <w:t>Entitlement to and amount of loss carry back tax offset</w:t>
      </w:r>
      <w:bookmarkEnd w:id="8"/>
    </w:p>
    <w:p w:rsidR="001408F5" w:rsidRPr="000B5E9C" w:rsidRDefault="001408F5" w:rsidP="001408F5">
      <w:pPr>
        <w:pStyle w:val="TofSectsHeading"/>
      </w:pPr>
      <w:r w:rsidRPr="000B5E9C">
        <w:t>Table of sections</w:t>
      </w:r>
    </w:p>
    <w:p w:rsidR="001408F5" w:rsidRPr="000B5E9C" w:rsidRDefault="001408F5" w:rsidP="001408F5">
      <w:pPr>
        <w:pStyle w:val="TofSectsSection"/>
      </w:pPr>
      <w:r w:rsidRPr="000B5E9C">
        <w:t>160</w:t>
      </w:r>
      <w:r w:rsidR="000B5E9C">
        <w:noBreakHyphen/>
      </w:r>
      <w:r w:rsidRPr="000B5E9C">
        <w:t>10</w:t>
      </w:r>
      <w:r w:rsidRPr="000B5E9C">
        <w:tab/>
        <w:t>Entitlement to loss carry back tax offset</w:t>
      </w:r>
    </w:p>
    <w:p w:rsidR="001408F5" w:rsidRPr="000B5E9C" w:rsidRDefault="001408F5" w:rsidP="001408F5">
      <w:pPr>
        <w:pStyle w:val="TofSectsSection"/>
      </w:pPr>
      <w:r w:rsidRPr="000B5E9C">
        <w:t>160</w:t>
      </w:r>
      <w:r w:rsidR="000B5E9C">
        <w:noBreakHyphen/>
      </w:r>
      <w:r w:rsidRPr="000B5E9C">
        <w:t>15</w:t>
      </w:r>
      <w:r w:rsidRPr="000B5E9C">
        <w:tab/>
        <w:t>Amount of loss carry back tax offset</w:t>
      </w:r>
    </w:p>
    <w:p w:rsidR="001408F5" w:rsidRPr="000B5E9C" w:rsidRDefault="001408F5" w:rsidP="001408F5">
      <w:pPr>
        <w:pStyle w:val="ActHead5"/>
      </w:pPr>
      <w:bookmarkStart w:id="9" w:name="_Toc390164980"/>
      <w:r w:rsidRPr="000B5E9C">
        <w:rPr>
          <w:rStyle w:val="CharSectno"/>
        </w:rPr>
        <w:t>160</w:t>
      </w:r>
      <w:r w:rsidR="000B5E9C">
        <w:rPr>
          <w:rStyle w:val="CharSectno"/>
        </w:rPr>
        <w:noBreakHyphen/>
      </w:r>
      <w:r w:rsidRPr="000B5E9C">
        <w:rPr>
          <w:rStyle w:val="CharSectno"/>
        </w:rPr>
        <w:t>10</w:t>
      </w:r>
      <w:r w:rsidRPr="000B5E9C">
        <w:t xml:space="preserve">  Entitlement to loss carry back tax offset</w:t>
      </w:r>
      <w:bookmarkEnd w:id="9"/>
    </w:p>
    <w:p w:rsidR="001408F5" w:rsidRPr="000B5E9C" w:rsidRDefault="001408F5" w:rsidP="001408F5">
      <w:pPr>
        <w:pStyle w:val="subsection"/>
      </w:pPr>
      <w:r w:rsidRPr="000B5E9C">
        <w:tab/>
      </w:r>
      <w:r w:rsidRPr="000B5E9C">
        <w:tab/>
        <w:t xml:space="preserve">An entity is entitled to a </w:t>
      </w:r>
      <w:r w:rsidR="000B5E9C" w:rsidRPr="000B5E9C">
        <w:rPr>
          <w:position w:val="6"/>
          <w:sz w:val="16"/>
        </w:rPr>
        <w:t>*</w:t>
      </w:r>
      <w:r w:rsidRPr="000B5E9C">
        <w:t xml:space="preserve">tax offset (the </w:t>
      </w:r>
      <w:r w:rsidRPr="000B5E9C">
        <w:rPr>
          <w:b/>
          <w:i/>
        </w:rPr>
        <w:t>loss carry back tax offset</w:t>
      </w:r>
      <w:r w:rsidRPr="000B5E9C">
        <w:t xml:space="preserve">) for the </w:t>
      </w:r>
      <w:r w:rsidR="000B5E9C" w:rsidRPr="000B5E9C">
        <w:rPr>
          <w:position w:val="6"/>
          <w:sz w:val="16"/>
        </w:rPr>
        <w:t>*</w:t>
      </w:r>
      <w:r w:rsidRPr="000B5E9C">
        <w:t>current year if the following conditions are satisfied:</w:t>
      </w:r>
    </w:p>
    <w:p w:rsidR="001408F5" w:rsidRPr="000B5E9C" w:rsidRDefault="001408F5" w:rsidP="001408F5">
      <w:pPr>
        <w:pStyle w:val="paragraph"/>
      </w:pPr>
      <w:r w:rsidRPr="000B5E9C">
        <w:tab/>
        <w:t>(a)</w:t>
      </w:r>
      <w:r w:rsidRPr="000B5E9C">
        <w:tab/>
        <w:t xml:space="preserve">the entity is a </w:t>
      </w:r>
      <w:r w:rsidR="000B5E9C" w:rsidRPr="000B5E9C">
        <w:rPr>
          <w:position w:val="6"/>
          <w:sz w:val="16"/>
        </w:rPr>
        <w:t>*</w:t>
      </w:r>
      <w:r w:rsidRPr="000B5E9C">
        <w:t>corporate tax entity throughout the current year;</w:t>
      </w:r>
    </w:p>
    <w:p w:rsidR="001408F5" w:rsidRPr="000B5E9C" w:rsidRDefault="001408F5" w:rsidP="001408F5">
      <w:pPr>
        <w:pStyle w:val="noteToPara"/>
      </w:pPr>
      <w:r w:rsidRPr="000B5E9C">
        <w:t>Note:</w:t>
      </w:r>
      <w:r w:rsidRPr="000B5E9C">
        <w:tab/>
        <w:t>See also section</w:t>
      </w:r>
      <w:r w:rsidR="000B5E9C">
        <w:t> </w:t>
      </w:r>
      <w:r w:rsidRPr="000B5E9C">
        <w:t>160</w:t>
      </w:r>
      <w:r w:rsidR="000B5E9C">
        <w:noBreakHyphen/>
      </w:r>
      <w:r w:rsidRPr="000B5E9C">
        <w:t>25.</w:t>
      </w:r>
    </w:p>
    <w:p w:rsidR="001408F5" w:rsidRPr="000B5E9C" w:rsidRDefault="001408F5" w:rsidP="001408F5">
      <w:pPr>
        <w:pStyle w:val="paragraph"/>
      </w:pPr>
      <w:r w:rsidRPr="000B5E9C">
        <w:tab/>
        <w:t>(b)</w:t>
      </w:r>
      <w:r w:rsidRPr="000B5E9C">
        <w:tab/>
        <w:t xml:space="preserve">either or both of the following income years were </w:t>
      </w:r>
      <w:r w:rsidR="000B5E9C" w:rsidRPr="000B5E9C">
        <w:rPr>
          <w:position w:val="6"/>
          <w:sz w:val="16"/>
        </w:rPr>
        <w:t>*</w:t>
      </w:r>
      <w:r w:rsidRPr="000B5E9C">
        <w:t>loss years:</w:t>
      </w:r>
    </w:p>
    <w:p w:rsidR="001408F5" w:rsidRPr="000B5E9C" w:rsidRDefault="001408F5" w:rsidP="001408F5">
      <w:pPr>
        <w:pStyle w:val="paragraphsub"/>
      </w:pPr>
      <w:r w:rsidRPr="000B5E9C">
        <w:tab/>
        <w:t>(i)</w:t>
      </w:r>
      <w:r w:rsidRPr="000B5E9C">
        <w:tab/>
        <w:t>the current year;</w:t>
      </w:r>
    </w:p>
    <w:p w:rsidR="001408F5" w:rsidRPr="000B5E9C" w:rsidRDefault="001408F5" w:rsidP="001408F5">
      <w:pPr>
        <w:pStyle w:val="paragraphsub"/>
      </w:pPr>
      <w:r w:rsidRPr="000B5E9C">
        <w:tab/>
        <w:t>(ii)</w:t>
      </w:r>
      <w:r w:rsidRPr="000B5E9C">
        <w:tab/>
        <w:t xml:space="preserve">the income year just before the current year (the </w:t>
      </w:r>
      <w:r w:rsidRPr="000B5E9C">
        <w:rPr>
          <w:b/>
          <w:i/>
        </w:rPr>
        <w:t>middle year</w:t>
      </w:r>
      <w:r w:rsidRPr="000B5E9C">
        <w:t>);</w:t>
      </w:r>
    </w:p>
    <w:p w:rsidR="001408F5" w:rsidRPr="000B5E9C" w:rsidRDefault="001408F5" w:rsidP="001408F5">
      <w:pPr>
        <w:pStyle w:val="paragraph"/>
      </w:pPr>
      <w:r w:rsidRPr="000B5E9C">
        <w:tab/>
        <w:t>(c)</w:t>
      </w:r>
      <w:r w:rsidRPr="000B5E9C">
        <w:tab/>
        <w:t xml:space="preserve">the entity had an </w:t>
      </w:r>
      <w:r w:rsidR="000B5E9C" w:rsidRPr="000B5E9C">
        <w:rPr>
          <w:position w:val="6"/>
          <w:sz w:val="16"/>
        </w:rPr>
        <w:t>*</w:t>
      </w:r>
      <w:r w:rsidRPr="000B5E9C">
        <w:t>income tax liability for either or both of the following income years:</w:t>
      </w:r>
    </w:p>
    <w:p w:rsidR="001408F5" w:rsidRPr="000B5E9C" w:rsidRDefault="001408F5" w:rsidP="001408F5">
      <w:pPr>
        <w:pStyle w:val="paragraphsub"/>
      </w:pPr>
      <w:r w:rsidRPr="000B5E9C">
        <w:tab/>
        <w:t>(i)</w:t>
      </w:r>
      <w:r w:rsidRPr="000B5E9C">
        <w:tab/>
        <w:t>the middle year;</w:t>
      </w:r>
    </w:p>
    <w:p w:rsidR="001408F5" w:rsidRPr="000B5E9C" w:rsidRDefault="001408F5" w:rsidP="001408F5">
      <w:pPr>
        <w:pStyle w:val="paragraphsub"/>
      </w:pPr>
      <w:r w:rsidRPr="000B5E9C">
        <w:tab/>
        <w:t>(ii)</w:t>
      </w:r>
      <w:r w:rsidRPr="000B5E9C">
        <w:tab/>
        <w:t xml:space="preserve">the income year just before the middle year (the </w:t>
      </w:r>
      <w:r w:rsidRPr="000B5E9C">
        <w:rPr>
          <w:b/>
          <w:i/>
        </w:rPr>
        <w:t>earliest year</w:t>
      </w:r>
      <w:r w:rsidRPr="000B5E9C">
        <w:t>);</w:t>
      </w:r>
    </w:p>
    <w:p w:rsidR="001408F5" w:rsidRPr="000B5E9C" w:rsidRDefault="001408F5" w:rsidP="001408F5">
      <w:pPr>
        <w:pStyle w:val="paragraph"/>
      </w:pPr>
      <w:r w:rsidRPr="000B5E9C">
        <w:tab/>
        <w:t>(d)</w:t>
      </w:r>
      <w:r w:rsidRPr="000B5E9C">
        <w:tab/>
        <w:t>any of the following requirements are satisfied for the current year and each of the 5 income years before the current year:</w:t>
      </w:r>
    </w:p>
    <w:p w:rsidR="001408F5" w:rsidRPr="000B5E9C" w:rsidRDefault="001408F5" w:rsidP="001408F5">
      <w:pPr>
        <w:pStyle w:val="paragraphsub"/>
      </w:pPr>
      <w:r w:rsidRPr="000B5E9C">
        <w:tab/>
        <w:t>(i)</w:t>
      </w:r>
      <w:r w:rsidRPr="000B5E9C">
        <w:tab/>
        <w:t xml:space="preserve">the entity has lodged its </w:t>
      </w:r>
      <w:r w:rsidR="000B5E9C" w:rsidRPr="000B5E9C">
        <w:rPr>
          <w:position w:val="6"/>
          <w:sz w:val="16"/>
        </w:rPr>
        <w:t>*</w:t>
      </w:r>
      <w:r w:rsidRPr="000B5E9C">
        <w:t>income tax return for the year;</w:t>
      </w:r>
    </w:p>
    <w:p w:rsidR="001408F5" w:rsidRPr="000B5E9C" w:rsidRDefault="001408F5" w:rsidP="001408F5">
      <w:pPr>
        <w:pStyle w:val="paragraphsub"/>
      </w:pPr>
      <w:r w:rsidRPr="000B5E9C">
        <w:tab/>
        <w:t>(ii)</w:t>
      </w:r>
      <w:r w:rsidRPr="000B5E9C">
        <w:tab/>
        <w:t>the entity was not required to lodge an income tax return for the year;</w:t>
      </w:r>
    </w:p>
    <w:p w:rsidR="001408F5" w:rsidRPr="000B5E9C" w:rsidRDefault="001408F5" w:rsidP="001408F5">
      <w:pPr>
        <w:pStyle w:val="paragraphsub"/>
      </w:pPr>
      <w:r w:rsidRPr="000B5E9C">
        <w:tab/>
        <w:t>(iii)</w:t>
      </w:r>
      <w:r w:rsidRPr="000B5E9C">
        <w:tab/>
        <w:t>the Commissioner has made an assessment of the entity’s income tax for the year;</w:t>
      </w:r>
    </w:p>
    <w:p w:rsidR="001408F5" w:rsidRPr="000B5E9C" w:rsidRDefault="001408F5" w:rsidP="001408F5">
      <w:pPr>
        <w:pStyle w:val="paragraph"/>
      </w:pPr>
      <w:r w:rsidRPr="000B5E9C">
        <w:lastRenderedPageBreak/>
        <w:tab/>
        <w:t>(e)</w:t>
      </w:r>
      <w:r w:rsidRPr="000B5E9C">
        <w:tab/>
        <w:t xml:space="preserve">the entity makes a </w:t>
      </w:r>
      <w:r w:rsidR="000B5E9C" w:rsidRPr="000B5E9C">
        <w:rPr>
          <w:position w:val="6"/>
          <w:sz w:val="16"/>
        </w:rPr>
        <w:t>*</w:t>
      </w:r>
      <w:r w:rsidRPr="000B5E9C">
        <w:t>loss carry back choice for the current year in accordance with Subdivision</w:t>
      </w:r>
      <w:r w:rsidR="000B5E9C">
        <w:t> </w:t>
      </w:r>
      <w:r w:rsidRPr="000B5E9C">
        <w:t>160</w:t>
      </w:r>
      <w:r w:rsidR="000B5E9C">
        <w:noBreakHyphen/>
      </w:r>
      <w:r w:rsidRPr="000B5E9C">
        <w:t>C.</w:t>
      </w:r>
    </w:p>
    <w:p w:rsidR="001408F5" w:rsidRPr="000B5E9C" w:rsidRDefault="001408F5" w:rsidP="001408F5">
      <w:pPr>
        <w:pStyle w:val="notetext"/>
      </w:pPr>
      <w:r w:rsidRPr="000B5E9C">
        <w:t>Note 1:</w:t>
      </w:r>
      <w:r w:rsidRPr="000B5E9C">
        <w:tab/>
        <w:t>The entity is entitled to only one loss carry back tax offset for the current year. However, that offset has 2 components, one relating to the earliest year and one relating to the middle year: see section</w:t>
      </w:r>
      <w:r w:rsidR="000B5E9C">
        <w:t> </w:t>
      </w:r>
      <w:r w:rsidRPr="000B5E9C">
        <w:t>160</w:t>
      </w:r>
      <w:r w:rsidR="000B5E9C">
        <w:noBreakHyphen/>
      </w:r>
      <w:r w:rsidRPr="000B5E9C">
        <w:t>15.</w:t>
      </w:r>
    </w:p>
    <w:p w:rsidR="001408F5" w:rsidRPr="000B5E9C" w:rsidRDefault="001408F5" w:rsidP="001408F5">
      <w:pPr>
        <w:pStyle w:val="notetext"/>
      </w:pPr>
      <w:r w:rsidRPr="000B5E9C">
        <w:t>Note 2:</w:t>
      </w:r>
      <w:r w:rsidRPr="000B5E9C">
        <w:tab/>
        <w:t>The loss carry back tax offset is a refundable tax offset: see section</w:t>
      </w:r>
      <w:r w:rsidR="000B5E9C">
        <w:t> </w:t>
      </w:r>
      <w:r w:rsidRPr="000B5E9C">
        <w:t>67</w:t>
      </w:r>
      <w:r w:rsidR="000B5E9C">
        <w:noBreakHyphen/>
      </w:r>
      <w:r w:rsidRPr="000B5E9C">
        <w:t>23.</w:t>
      </w:r>
    </w:p>
    <w:p w:rsidR="001408F5" w:rsidRPr="000B5E9C" w:rsidRDefault="001408F5" w:rsidP="001408F5">
      <w:pPr>
        <w:pStyle w:val="ActHead5"/>
      </w:pPr>
      <w:bookmarkStart w:id="10" w:name="_Toc390164981"/>
      <w:r w:rsidRPr="000B5E9C">
        <w:rPr>
          <w:rStyle w:val="CharSectno"/>
        </w:rPr>
        <w:t>160</w:t>
      </w:r>
      <w:r w:rsidR="000B5E9C">
        <w:rPr>
          <w:rStyle w:val="CharSectno"/>
        </w:rPr>
        <w:noBreakHyphen/>
      </w:r>
      <w:r w:rsidRPr="000B5E9C">
        <w:rPr>
          <w:rStyle w:val="CharSectno"/>
        </w:rPr>
        <w:t>15</w:t>
      </w:r>
      <w:r w:rsidRPr="000B5E9C">
        <w:t xml:space="preserve">  Amount of loss carry back tax offset</w:t>
      </w:r>
      <w:bookmarkEnd w:id="10"/>
    </w:p>
    <w:p w:rsidR="001408F5" w:rsidRPr="000B5E9C" w:rsidRDefault="001408F5" w:rsidP="001408F5">
      <w:pPr>
        <w:pStyle w:val="subsection"/>
      </w:pPr>
      <w:r w:rsidRPr="000B5E9C">
        <w:tab/>
        <w:t>(1)</w:t>
      </w:r>
      <w:r w:rsidRPr="000B5E9C">
        <w:tab/>
        <w:t xml:space="preserve">The amount of the entity’s </w:t>
      </w:r>
      <w:r w:rsidR="000B5E9C" w:rsidRPr="000B5E9C">
        <w:rPr>
          <w:position w:val="6"/>
          <w:sz w:val="16"/>
        </w:rPr>
        <w:t>*</w:t>
      </w:r>
      <w:r w:rsidRPr="000B5E9C">
        <w:t xml:space="preserve">loss carry back tax offset for the </w:t>
      </w:r>
      <w:r w:rsidR="000B5E9C" w:rsidRPr="000B5E9C">
        <w:rPr>
          <w:position w:val="6"/>
          <w:sz w:val="16"/>
        </w:rPr>
        <w:t>*</w:t>
      </w:r>
      <w:r w:rsidRPr="000B5E9C">
        <w:t>current year is the least of the following amounts:</w:t>
      </w:r>
    </w:p>
    <w:p w:rsidR="001408F5" w:rsidRPr="000B5E9C" w:rsidRDefault="001408F5" w:rsidP="001408F5">
      <w:pPr>
        <w:pStyle w:val="paragraph"/>
      </w:pPr>
      <w:r w:rsidRPr="000B5E9C">
        <w:tab/>
        <w:t>(a)</w:t>
      </w:r>
      <w:r w:rsidRPr="000B5E9C">
        <w:tab/>
        <w:t xml:space="preserve">the sum of the </w:t>
      </w:r>
      <w:r w:rsidR="000B5E9C" w:rsidRPr="000B5E9C">
        <w:rPr>
          <w:position w:val="6"/>
          <w:sz w:val="16"/>
        </w:rPr>
        <w:t>*</w:t>
      </w:r>
      <w:r w:rsidRPr="000B5E9C">
        <w:t xml:space="preserve">loss </w:t>
      </w:r>
      <w:r w:rsidRPr="000B5E9C">
        <w:rPr>
          <w:iCs/>
        </w:rPr>
        <w:t>carry back</w:t>
      </w:r>
      <w:r w:rsidRPr="000B5E9C">
        <w:t xml:space="preserve"> tax offset components for the earliest year and the middle year;</w:t>
      </w:r>
    </w:p>
    <w:p w:rsidR="001408F5" w:rsidRPr="000B5E9C" w:rsidRDefault="001408F5" w:rsidP="001408F5">
      <w:pPr>
        <w:pStyle w:val="paragraph"/>
      </w:pPr>
      <w:r w:rsidRPr="000B5E9C">
        <w:tab/>
        <w:t>(b)</w:t>
      </w:r>
      <w:r w:rsidRPr="000B5E9C">
        <w:tab/>
        <w:t xml:space="preserve">the entity’s </w:t>
      </w:r>
      <w:r w:rsidR="000B5E9C" w:rsidRPr="000B5E9C">
        <w:rPr>
          <w:position w:val="6"/>
          <w:sz w:val="16"/>
        </w:rPr>
        <w:t>*</w:t>
      </w:r>
      <w:r w:rsidRPr="000B5E9C">
        <w:t>franking account balance at the end of the current year;</w:t>
      </w:r>
    </w:p>
    <w:p w:rsidR="001408F5" w:rsidRPr="000B5E9C" w:rsidRDefault="001408F5" w:rsidP="001408F5">
      <w:pPr>
        <w:pStyle w:val="paragraph"/>
      </w:pPr>
      <w:r w:rsidRPr="000B5E9C">
        <w:tab/>
        <w:t>(c)</w:t>
      </w:r>
      <w:r w:rsidRPr="000B5E9C">
        <w:tab/>
        <w:t xml:space="preserve">$1,000,000 multiplied by the </w:t>
      </w:r>
      <w:r w:rsidR="000B5E9C" w:rsidRPr="000B5E9C">
        <w:rPr>
          <w:position w:val="6"/>
          <w:sz w:val="16"/>
        </w:rPr>
        <w:t>*</w:t>
      </w:r>
      <w:r w:rsidRPr="000B5E9C">
        <w:t>corporate tax rate for the current year.</w:t>
      </w:r>
    </w:p>
    <w:p w:rsidR="001408F5" w:rsidRPr="000B5E9C" w:rsidRDefault="001408F5" w:rsidP="001408F5">
      <w:pPr>
        <w:pStyle w:val="subsection"/>
      </w:pPr>
      <w:r w:rsidRPr="000B5E9C">
        <w:tab/>
        <w:t>(2)</w:t>
      </w:r>
      <w:r w:rsidRPr="000B5E9C">
        <w:tab/>
        <w:t xml:space="preserve">For the purposes of working out the amount of the entity’s </w:t>
      </w:r>
      <w:r w:rsidR="000B5E9C" w:rsidRPr="000B5E9C">
        <w:rPr>
          <w:position w:val="6"/>
          <w:sz w:val="16"/>
        </w:rPr>
        <w:t>*</w:t>
      </w:r>
      <w:r w:rsidRPr="000B5E9C">
        <w:t xml:space="preserve">loss carry back tax offset for the </w:t>
      </w:r>
      <w:r w:rsidR="000B5E9C" w:rsidRPr="000B5E9C">
        <w:rPr>
          <w:position w:val="6"/>
          <w:sz w:val="16"/>
        </w:rPr>
        <w:t>*</w:t>
      </w:r>
      <w:r w:rsidRPr="000B5E9C">
        <w:t xml:space="preserve">current year, the entity’s </w:t>
      </w:r>
      <w:r w:rsidRPr="000B5E9C">
        <w:rPr>
          <w:b/>
          <w:i/>
        </w:rPr>
        <w:t>loss carry back tax offset component</w:t>
      </w:r>
      <w:r w:rsidRPr="000B5E9C">
        <w:t xml:space="preserve"> for an income year is worked out as follows:</w:t>
      </w:r>
    </w:p>
    <w:p w:rsidR="001408F5" w:rsidRPr="000B5E9C" w:rsidRDefault="001408F5" w:rsidP="001408F5">
      <w:pPr>
        <w:pStyle w:val="BoxHeadItalic"/>
      </w:pPr>
      <w:r w:rsidRPr="000B5E9C">
        <w:t>Method statement</w:t>
      </w:r>
    </w:p>
    <w:p w:rsidR="001408F5" w:rsidRPr="000B5E9C" w:rsidRDefault="001408F5" w:rsidP="001408F5">
      <w:pPr>
        <w:pStyle w:val="BoxStep"/>
      </w:pPr>
      <w:r w:rsidRPr="000B5E9C">
        <w:t>Step 1.</w:t>
      </w:r>
      <w:r w:rsidRPr="000B5E9C">
        <w:tab/>
        <w:t xml:space="preserve">Start with the amount of the </w:t>
      </w:r>
      <w:r w:rsidR="000B5E9C" w:rsidRPr="000B5E9C">
        <w:rPr>
          <w:position w:val="6"/>
          <w:sz w:val="16"/>
        </w:rPr>
        <w:t>*</w:t>
      </w:r>
      <w:r w:rsidRPr="000B5E9C">
        <w:t xml:space="preserve">tax loss the entity </w:t>
      </w:r>
      <w:r w:rsidR="000B5E9C" w:rsidRPr="000B5E9C">
        <w:rPr>
          <w:position w:val="6"/>
          <w:sz w:val="16"/>
        </w:rPr>
        <w:t>*</w:t>
      </w:r>
      <w:r w:rsidRPr="000B5E9C">
        <w:t>carries back to the income year (or the sum of the amounts of the tax losses the entity carries back to the income year).</w:t>
      </w:r>
    </w:p>
    <w:p w:rsidR="001408F5" w:rsidRPr="000B5E9C" w:rsidRDefault="001408F5" w:rsidP="001408F5">
      <w:pPr>
        <w:pStyle w:val="BoxNote"/>
      </w:pPr>
      <w:r w:rsidRPr="000B5E9C">
        <w:tab/>
        <w:t>Note:</w:t>
      </w:r>
      <w:r w:rsidRPr="000B5E9C">
        <w:tab/>
        <w:t xml:space="preserve">If no amount is carried back to the income year, the step 1 amount, and the </w:t>
      </w:r>
      <w:r w:rsidRPr="000B5E9C">
        <w:rPr>
          <w:b/>
          <w:i/>
        </w:rPr>
        <w:t>loss carry back tax offset component</w:t>
      </w:r>
      <w:r w:rsidRPr="000B5E9C">
        <w:t xml:space="preserve"> for the income year, are nil.</w:t>
      </w:r>
    </w:p>
    <w:p w:rsidR="001408F5" w:rsidRPr="000B5E9C" w:rsidRDefault="001408F5" w:rsidP="001408F5">
      <w:pPr>
        <w:pStyle w:val="BoxStep"/>
      </w:pPr>
      <w:r w:rsidRPr="000B5E9C">
        <w:t>Step 2.</w:t>
      </w:r>
      <w:r w:rsidRPr="000B5E9C">
        <w:tab/>
        <w:t xml:space="preserve">Reduce the step 1 amount by the entity’s </w:t>
      </w:r>
      <w:r w:rsidR="000B5E9C" w:rsidRPr="000B5E9C">
        <w:rPr>
          <w:position w:val="6"/>
          <w:sz w:val="16"/>
          <w:szCs w:val="16"/>
        </w:rPr>
        <w:t>*</w:t>
      </w:r>
      <w:r w:rsidRPr="000B5E9C">
        <w:t>net exempt income for the income year.</w:t>
      </w:r>
    </w:p>
    <w:p w:rsidR="001408F5" w:rsidRPr="000B5E9C" w:rsidRDefault="001408F5" w:rsidP="001408F5">
      <w:pPr>
        <w:pStyle w:val="BoxNote"/>
      </w:pPr>
      <w:r w:rsidRPr="000B5E9C">
        <w:tab/>
        <w:t>Note:</w:t>
      </w:r>
      <w:r w:rsidRPr="000B5E9C">
        <w:tab/>
        <w:t>Do not reduce the step 1 amount by the entity’s net exempt income to the extent the net exempt income has already been utilised: see section</w:t>
      </w:r>
      <w:r w:rsidR="000B5E9C">
        <w:t> </w:t>
      </w:r>
      <w:r w:rsidRPr="000B5E9C">
        <w:t>960</w:t>
      </w:r>
      <w:r w:rsidR="000B5E9C">
        <w:noBreakHyphen/>
      </w:r>
      <w:r w:rsidRPr="000B5E9C">
        <w:t>20.</w:t>
      </w:r>
    </w:p>
    <w:p w:rsidR="001408F5" w:rsidRPr="000B5E9C" w:rsidRDefault="001408F5" w:rsidP="001408F5">
      <w:pPr>
        <w:pStyle w:val="BoxStep"/>
      </w:pPr>
      <w:r w:rsidRPr="000B5E9C">
        <w:lastRenderedPageBreak/>
        <w:t>Step 3.</w:t>
      </w:r>
      <w:r w:rsidRPr="000B5E9C">
        <w:tab/>
        <w:t xml:space="preserve">Multiply the step 2 amount by the </w:t>
      </w:r>
      <w:r w:rsidR="000B5E9C" w:rsidRPr="000B5E9C">
        <w:rPr>
          <w:position w:val="6"/>
          <w:sz w:val="16"/>
          <w:szCs w:val="16"/>
        </w:rPr>
        <w:t>*</w:t>
      </w:r>
      <w:r w:rsidRPr="000B5E9C">
        <w:t xml:space="preserve">corporate tax rate for the </w:t>
      </w:r>
      <w:r w:rsidR="000B5E9C" w:rsidRPr="000B5E9C">
        <w:rPr>
          <w:position w:val="6"/>
          <w:sz w:val="16"/>
          <w:szCs w:val="16"/>
        </w:rPr>
        <w:t>*</w:t>
      </w:r>
      <w:r w:rsidRPr="000B5E9C">
        <w:t>current year.</w:t>
      </w:r>
    </w:p>
    <w:p w:rsidR="001408F5" w:rsidRPr="000B5E9C" w:rsidRDefault="001408F5" w:rsidP="001408F5">
      <w:pPr>
        <w:pStyle w:val="BoxStep"/>
      </w:pPr>
      <w:r w:rsidRPr="000B5E9C">
        <w:t>Step 4.</w:t>
      </w:r>
      <w:r w:rsidRPr="000B5E9C">
        <w:tab/>
        <w:t xml:space="preserve">The entity’s </w:t>
      </w:r>
      <w:r w:rsidRPr="000B5E9C">
        <w:rPr>
          <w:b/>
          <w:i/>
        </w:rPr>
        <w:t>loss carry back tax offset component</w:t>
      </w:r>
      <w:r w:rsidRPr="000B5E9C">
        <w:t xml:space="preserve"> for the income year is so much of the entity’s </w:t>
      </w:r>
      <w:r w:rsidR="000B5E9C" w:rsidRPr="000B5E9C">
        <w:rPr>
          <w:position w:val="6"/>
          <w:sz w:val="16"/>
        </w:rPr>
        <w:t>*</w:t>
      </w:r>
      <w:r w:rsidRPr="000B5E9C">
        <w:t>income tax liability for the income year as does not exceed the step 3 amount.</w:t>
      </w:r>
    </w:p>
    <w:p w:rsidR="001408F5" w:rsidRPr="000B5E9C" w:rsidRDefault="001408F5" w:rsidP="001408F5">
      <w:pPr>
        <w:pStyle w:val="notetext"/>
      </w:pPr>
      <w:r w:rsidRPr="000B5E9C">
        <w:t>Example:</w:t>
      </w:r>
      <w:r w:rsidRPr="000B5E9C">
        <w:tab/>
        <w:t>Redom Pty Ltd has at the end of the 2013</w:t>
      </w:r>
      <w:r w:rsidR="000B5E9C">
        <w:noBreakHyphen/>
      </w:r>
      <w:r w:rsidRPr="000B5E9C">
        <w:t>14 income year:</w:t>
      </w:r>
    </w:p>
    <w:p w:rsidR="001408F5" w:rsidRPr="000B5E9C" w:rsidRDefault="001408F5" w:rsidP="00420F28">
      <w:pPr>
        <w:pStyle w:val="notepara"/>
      </w:pPr>
      <w:r w:rsidRPr="000B5E9C">
        <w:t>(a)</w:t>
      </w:r>
      <w:r w:rsidRPr="000B5E9C">
        <w:tab/>
        <w:t>a tax loss of $900,000 for that year and a franking account balance of $280,000; and</w:t>
      </w:r>
    </w:p>
    <w:p w:rsidR="001408F5" w:rsidRPr="000B5E9C" w:rsidRDefault="001408F5" w:rsidP="00420F28">
      <w:pPr>
        <w:pStyle w:val="notepara"/>
      </w:pPr>
      <w:r w:rsidRPr="000B5E9C">
        <w:t>(b)</w:t>
      </w:r>
      <w:r w:rsidRPr="000B5E9C">
        <w:tab/>
        <w:t>for the 2011</w:t>
      </w:r>
      <w:r w:rsidR="000B5E9C">
        <w:noBreakHyphen/>
      </w:r>
      <w:r w:rsidRPr="000B5E9C">
        <w:t>12 income year—an income tax liability of $120,000 and net exempt income of $5,000; and</w:t>
      </w:r>
    </w:p>
    <w:p w:rsidR="001408F5" w:rsidRPr="000B5E9C" w:rsidRDefault="001408F5" w:rsidP="00420F28">
      <w:pPr>
        <w:pStyle w:val="notepara"/>
      </w:pPr>
      <w:r w:rsidRPr="000B5E9C">
        <w:t>(c)</w:t>
      </w:r>
      <w:r w:rsidRPr="000B5E9C">
        <w:tab/>
        <w:t>for the 2012</w:t>
      </w:r>
      <w:r w:rsidR="000B5E9C">
        <w:noBreakHyphen/>
      </w:r>
      <w:r w:rsidRPr="000B5E9C">
        <w:t>13 income year—an income tax liability of $210,000.</w:t>
      </w:r>
    </w:p>
    <w:p w:rsidR="001408F5" w:rsidRPr="000B5E9C" w:rsidRDefault="001408F5" w:rsidP="001408F5">
      <w:pPr>
        <w:pStyle w:val="notetext"/>
      </w:pPr>
      <w:r w:rsidRPr="000B5E9C">
        <w:tab/>
        <w:t>Redom chooses to carry back $405,000 of its tax loss for the 2013</w:t>
      </w:r>
      <w:r w:rsidR="000B5E9C">
        <w:noBreakHyphen/>
      </w:r>
      <w:r w:rsidRPr="000B5E9C">
        <w:t>14 year to the 2011</w:t>
      </w:r>
      <w:r w:rsidR="000B5E9C">
        <w:noBreakHyphen/>
      </w:r>
      <w:r w:rsidRPr="000B5E9C">
        <w:t>12 year and $495,000 of that loss to the 2012</w:t>
      </w:r>
      <w:r w:rsidR="000B5E9C">
        <w:noBreakHyphen/>
      </w:r>
      <w:r w:rsidRPr="000B5E9C">
        <w:t>13 year.</w:t>
      </w:r>
    </w:p>
    <w:p w:rsidR="001408F5" w:rsidRPr="000B5E9C" w:rsidRDefault="001408F5" w:rsidP="001408F5">
      <w:pPr>
        <w:pStyle w:val="notetext"/>
      </w:pPr>
      <w:r w:rsidRPr="000B5E9C">
        <w:tab/>
        <w:t>Redom’s loss carry back tax offset for the 2013</w:t>
      </w:r>
      <w:r w:rsidR="000B5E9C">
        <w:noBreakHyphen/>
      </w:r>
      <w:r w:rsidRPr="000B5E9C">
        <w:t>14 year is $268,500, worked out as follows:</w:t>
      </w:r>
    </w:p>
    <w:p w:rsidR="001408F5" w:rsidRPr="000B5E9C" w:rsidRDefault="001408F5" w:rsidP="00420F28">
      <w:pPr>
        <w:pStyle w:val="notepara"/>
      </w:pPr>
      <w:r w:rsidRPr="000B5E9C">
        <w:t>(a)</w:t>
      </w:r>
      <w:r w:rsidRPr="000B5E9C">
        <w:tab/>
        <w:t>an offset component for the 2011</w:t>
      </w:r>
      <w:r w:rsidR="000B5E9C">
        <w:noBreakHyphen/>
      </w:r>
      <w:r w:rsidRPr="000B5E9C">
        <w:t>12 income year of $120,000, calculated by starting with the $405,000 carried back, reducing that at step 2 by $5,000, and multiplying the result by 30%.</w:t>
      </w:r>
    </w:p>
    <w:p w:rsidR="001408F5" w:rsidRPr="000B5E9C" w:rsidRDefault="001408F5" w:rsidP="00420F28">
      <w:pPr>
        <w:pStyle w:val="notepara"/>
      </w:pPr>
      <w:r w:rsidRPr="000B5E9C">
        <w:t>(b)</w:t>
      </w:r>
      <w:r w:rsidRPr="000B5E9C">
        <w:tab/>
        <w:t>an offset component for the 2012</w:t>
      </w:r>
      <w:r w:rsidR="000B5E9C">
        <w:noBreakHyphen/>
      </w:r>
      <w:r w:rsidRPr="000B5E9C">
        <w:t>13 income year of $148,500, calculated by starting with the $495,000 carried back and multiplying the result by 30%.</w:t>
      </w:r>
    </w:p>
    <w:p w:rsidR="001408F5" w:rsidRPr="000B5E9C" w:rsidRDefault="001408F5" w:rsidP="001408F5">
      <w:pPr>
        <w:pStyle w:val="notetext"/>
      </w:pPr>
      <w:r w:rsidRPr="000B5E9C">
        <w:tab/>
        <w:t>The sum of the 2 components is $268,500 (which is less than Redom’s $280,000 franking account balance at the end of the 2013</w:t>
      </w:r>
      <w:r w:rsidR="000B5E9C">
        <w:noBreakHyphen/>
      </w:r>
      <w:r w:rsidRPr="000B5E9C">
        <w:t xml:space="preserve">14 year). If that sum had exceeded that balance, the amount of the offset would have been limited under </w:t>
      </w:r>
      <w:r w:rsidR="000B5E9C">
        <w:t>paragraph (</w:t>
      </w:r>
      <w:r w:rsidRPr="000B5E9C">
        <w:t>1)(b) to that balance.</w:t>
      </w:r>
    </w:p>
    <w:p w:rsidR="001408F5" w:rsidRPr="000B5E9C" w:rsidRDefault="001408F5" w:rsidP="001408F5">
      <w:pPr>
        <w:pStyle w:val="SubsectionHead"/>
      </w:pPr>
      <w:r w:rsidRPr="000B5E9C">
        <w:t>Income tax liability for earliest year already utilised</w:t>
      </w:r>
    </w:p>
    <w:p w:rsidR="001408F5" w:rsidRPr="000B5E9C" w:rsidRDefault="001408F5" w:rsidP="001408F5">
      <w:pPr>
        <w:pStyle w:val="subsection"/>
      </w:pPr>
      <w:r w:rsidRPr="000B5E9C">
        <w:tab/>
        <w:t>(3)</w:t>
      </w:r>
      <w:r w:rsidRPr="000B5E9C">
        <w:tab/>
        <w:t xml:space="preserve">For the purposes of applying step 4 of the method statement in </w:t>
      </w:r>
      <w:r w:rsidR="000B5E9C">
        <w:t>subsection (</w:t>
      </w:r>
      <w:r w:rsidRPr="000B5E9C">
        <w:t xml:space="preserve">2) to work out the entity’s </w:t>
      </w:r>
      <w:r w:rsidR="000B5E9C" w:rsidRPr="000B5E9C">
        <w:rPr>
          <w:position w:val="6"/>
          <w:sz w:val="16"/>
        </w:rPr>
        <w:t>*</w:t>
      </w:r>
      <w:r w:rsidRPr="000B5E9C">
        <w:t xml:space="preserve">loss carry back tax offset component for the earliest year, disregard so much of the entity’s </w:t>
      </w:r>
      <w:r w:rsidR="000B5E9C" w:rsidRPr="000B5E9C">
        <w:rPr>
          <w:position w:val="6"/>
          <w:sz w:val="16"/>
        </w:rPr>
        <w:t>*</w:t>
      </w:r>
      <w:r w:rsidRPr="000B5E9C">
        <w:t xml:space="preserve">income tax liability for the earliest year as has previously been included (for the purpose of working out the entity’s entitlement to a </w:t>
      </w:r>
      <w:r w:rsidR="000B5E9C" w:rsidRPr="000B5E9C">
        <w:rPr>
          <w:position w:val="6"/>
          <w:sz w:val="16"/>
        </w:rPr>
        <w:t>*</w:t>
      </w:r>
      <w:r w:rsidRPr="000B5E9C">
        <w:t>loss carry back tax offset for the middle year) in a loss carry back tax offset component.</w:t>
      </w:r>
    </w:p>
    <w:p w:rsidR="001408F5" w:rsidRPr="000B5E9C" w:rsidRDefault="001408F5" w:rsidP="001408F5">
      <w:pPr>
        <w:pStyle w:val="SubsectionHead"/>
      </w:pPr>
      <w:r w:rsidRPr="000B5E9C">
        <w:lastRenderedPageBreak/>
        <w:t>Foreign residents</w:t>
      </w:r>
    </w:p>
    <w:p w:rsidR="001408F5" w:rsidRPr="000B5E9C" w:rsidRDefault="001408F5" w:rsidP="001408F5">
      <w:pPr>
        <w:pStyle w:val="subsection"/>
      </w:pPr>
      <w:r w:rsidRPr="000B5E9C">
        <w:tab/>
        <w:t>(4)</w:t>
      </w:r>
      <w:r w:rsidRPr="000B5E9C">
        <w:tab/>
      </w:r>
      <w:r w:rsidR="000B5E9C">
        <w:t>Paragraph (</w:t>
      </w:r>
      <w:r w:rsidRPr="000B5E9C">
        <w:t xml:space="preserve">1)(b) does not apply if the entity was a foreign resident (other than an </w:t>
      </w:r>
      <w:r w:rsidR="000B5E9C" w:rsidRPr="000B5E9C">
        <w:rPr>
          <w:position w:val="6"/>
          <w:sz w:val="16"/>
        </w:rPr>
        <w:t>*</w:t>
      </w:r>
      <w:r w:rsidRPr="000B5E9C">
        <w:t>NZ franking company) for:</w:t>
      </w:r>
    </w:p>
    <w:p w:rsidR="001408F5" w:rsidRPr="000B5E9C" w:rsidRDefault="001408F5" w:rsidP="001408F5">
      <w:pPr>
        <w:pStyle w:val="paragraph"/>
      </w:pPr>
      <w:r w:rsidRPr="000B5E9C">
        <w:tab/>
        <w:t>(a)</w:t>
      </w:r>
      <w:r w:rsidRPr="000B5E9C">
        <w:tab/>
        <w:t xml:space="preserve">if the entity </w:t>
      </w:r>
      <w:r w:rsidR="000B5E9C" w:rsidRPr="000B5E9C">
        <w:rPr>
          <w:position w:val="6"/>
          <w:sz w:val="16"/>
        </w:rPr>
        <w:t>*</w:t>
      </w:r>
      <w:r w:rsidRPr="000B5E9C">
        <w:t>carries back an amount to the earliest year—more than half of the earliest year; and</w:t>
      </w:r>
    </w:p>
    <w:p w:rsidR="001408F5" w:rsidRPr="000B5E9C" w:rsidRDefault="001408F5" w:rsidP="001408F5">
      <w:pPr>
        <w:pStyle w:val="paragraph"/>
      </w:pPr>
      <w:r w:rsidRPr="000B5E9C">
        <w:tab/>
        <w:t>(b)</w:t>
      </w:r>
      <w:r w:rsidRPr="000B5E9C">
        <w:tab/>
        <w:t>if the entity carries back an amount to the middle year—more than half of the middle year.</w:t>
      </w:r>
    </w:p>
    <w:p w:rsidR="001408F5" w:rsidRPr="000B5E9C" w:rsidRDefault="001408F5" w:rsidP="001408F5">
      <w:pPr>
        <w:pStyle w:val="ActHead4"/>
      </w:pPr>
      <w:bookmarkStart w:id="11" w:name="_Toc390164982"/>
      <w:r w:rsidRPr="000B5E9C">
        <w:rPr>
          <w:rStyle w:val="CharSubdNo"/>
        </w:rPr>
        <w:t>Subdivision</w:t>
      </w:r>
      <w:r w:rsidR="000B5E9C">
        <w:rPr>
          <w:rStyle w:val="CharSubdNo"/>
        </w:rPr>
        <w:t> </w:t>
      </w:r>
      <w:r w:rsidRPr="000B5E9C">
        <w:rPr>
          <w:rStyle w:val="CharSubdNo"/>
        </w:rPr>
        <w:t>160</w:t>
      </w:r>
      <w:r w:rsidR="000B5E9C">
        <w:rPr>
          <w:rStyle w:val="CharSubdNo"/>
        </w:rPr>
        <w:noBreakHyphen/>
      </w:r>
      <w:r w:rsidRPr="000B5E9C">
        <w:rPr>
          <w:rStyle w:val="CharSubdNo"/>
        </w:rPr>
        <w:t>C</w:t>
      </w:r>
      <w:r w:rsidRPr="000B5E9C">
        <w:t>—</w:t>
      </w:r>
      <w:r w:rsidRPr="000B5E9C">
        <w:rPr>
          <w:rStyle w:val="CharSubdText"/>
        </w:rPr>
        <w:t>Loss carry back choice</w:t>
      </w:r>
      <w:bookmarkEnd w:id="11"/>
    </w:p>
    <w:p w:rsidR="001408F5" w:rsidRPr="000B5E9C" w:rsidRDefault="001408F5" w:rsidP="001408F5">
      <w:pPr>
        <w:pStyle w:val="TofSectsHeading"/>
      </w:pPr>
      <w:r w:rsidRPr="000B5E9C">
        <w:t>Table of sections</w:t>
      </w:r>
    </w:p>
    <w:p w:rsidR="001408F5" w:rsidRPr="000B5E9C" w:rsidRDefault="001408F5" w:rsidP="001408F5">
      <w:pPr>
        <w:pStyle w:val="TofSectsSection"/>
      </w:pPr>
      <w:r w:rsidRPr="000B5E9C">
        <w:t>160</w:t>
      </w:r>
      <w:r w:rsidR="000B5E9C">
        <w:noBreakHyphen/>
      </w:r>
      <w:r w:rsidRPr="000B5E9C">
        <w:t>20</w:t>
      </w:r>
      <w:r w:rsidRPr="000B5E9C">
        <w:tab/>
        <w:t>Loss carry back choice</w:t>
      </w:r>
    </w:p>
    <w:p w:rsidR="001408F5" w:rsidRPr="000B5E9C" w:rsidRDefault="001408F5" w:rsidP="001408F5">
      <w:pPr>
        <w:pStyle w:val="TofSectsSection"/>
      </w:pPr>
      <w:r w:rsidRPr="000B5E9C">
        <w:t>160</w:t>
      </w:r>
      <w:r w:rsidR="000B5E9C">
        <w:noBreakHyphen/>
      </w:r>
      <w:r w:rsidRPr="000B5E9C">
        <w:t>25</w:t>
      </w:r>
      <w:r w:rsidRPr="000B5E9C">
        <w:tab/>
        <w:t>Entity must have been a corporate tax entity during relevant years</w:t>
      </w:r>
    </w:p>
    <w:p w:rsidR="001408F5" w:rsidRPr="000B5E9C" w:rsidRDefault="001408F5" w:rsidP="001408F5">
      <w:pPr>
        <w:pStyle w:val="TofSectsSection"/>
      </w:pPr>
      <w:r w:rsidRPr="000B5E9C">
        <w:t>160</w:t>
      </w:r>
      <w:r w:rsidR="000B5E9C">
        <w:noBreakHyphen/>
      </w:r>
      <w:r w:rsidRPr="000B5E9C">
        <w:t>30</w:t>
      </w:r>
      <w:r w:rsidRPr="000B5E9C">
        <w:tab/>
        <w:t>Transferred tax losses etc. not included</w:t>
      </w:r>
    </w:p>
    <w:p w:rsidR="001408F5" w:rsidRPr="000B5E9C" w:rsidRDefault="001408F5" w:rsidP="001408F5">
      <w:pPr>
        <w:pStyle w:val="TofSectsSection"/>
      </w:pPr>
      <w:r w:rsidRPr="000B5E9C">
        <w:t>160</w:t>
      </w:r>
      <w:r w:rsidR="000B5E9C">
        <w:noBreakHyphen/>
      </w:r>
      <w:r w:rsidRPr="000B5E9C">
        <w:t>35</w:t>
      </w:r>
      <w:r w:rsidRPr="000B5E9C">
        <w:tab/>
        <w:t>Integrity rule—no loss carry back tax offset if scheme entered into</w:t>
      </w:r>
    </w:p>
    <w:p w:rsidR="001408F5" w:rsidRPr="000B5E9C" w:rsidRDefault="001408F5" w:rsidP="001408F5">
      <w:pPr>
        <w:pStyle w:val="ActHead5"/>
      </w:pPr>
      <w:bookmarkStart w:id="12" w:name="_Toc390164983"/>
      <w:r w:rsidRPr="000B5E9C">
        <w:rPr>
          <w:rStyle w:val="CharSectno"/>
        </w:rPr>
        <w:t>160</w:t>
      </w:r>
      <w:r w:rsidR="000B5E9C">
        <w:rPr>
          <w:rStyle w:val="CharSectno"/>
        </w:rPr>
        <w:noBreakHyphen/>
      </w:r>
      <w:r w:rsidRPr="000B5E9C">
        <w:rPr>
          <w:rStyle w:val="CharSectno"/>
        </w:rPr>
        <w:t>20</w:t>
      </w:r>
      <w:r w:rsidRPr="000B5E9C">
        <w:t xml:space="preserve">  Loss carry back choice</w:t>
      </w:r>
      <w:bookmarkEnd w:id="12"/>
    </w:p>
    <w:p w:rsidR="001408F5" w:rsidRPr="000B5E9C" w:rsidRDefault="001408F5" w:rsidP="001408F5">
      <w:pPr>
        <w:pStyle w:val="subsection"/>
      </w:pPr>
      <w:r w:rsidRPr="000B5E9C">
        <w:tab/>
        <w:t>(1)</w:t>
      </w:r>
      <w:r w:rsidRPr="000B5E9C">
        <w:tab/>
        <w:t xml:space="preserve">The entity may make a </w:t>
      </w:r>
      <w:r w:rsidRPr="000B5E9C">
        <w:rPr>
          <w:b/>
          <w:i/>
        </w:rPr>
        <w:t>loss carry back choice</w:t>
      </w:r>
      <w:r w:rsidRPr="000B5E9C">
        <w:t xml:space="preserve"> for the </w:t>
      </w:r>
      <w:r w:rsidR="000B5E9C" w:rsidRPr="000B5E9C">
        <w:rPr>
          <w:position w:val="6"/>
          <w:sz w:val="16"/>
        </w:rPr>
        <w:t>*</w:t>
      </w:r>
      <w:r w:rsidRPr="000B5E9C">
        <w:t>current year that specifies:</w:t>
      </w:r>
    </w:p>
    <w:p w:rsidR="001408F5" w:rsidRPr="000B5E9C" w:rsidRDefault="001408F5" w:rsidP="001408F5">
      <w:pPr>
        <w:pStyle w:val="paragraph"/>
      </w:pPr>
      <w:r w:rsidRPr="000B5E9C">
        <w:tab/>
        <w:t>(a)</w:t>
      </w:r>
      <w:r w:rsidRPr="000B5E9C">
        <w:tab/>
        <w:t xml:space="preserve">how much of the entity’s </w:t>
      </w:r>
      <w:r w:rsidR="000B5E9C" w:rsidRPr="000B5E9C">
        <w:rPr>
          <w:position w:val="6"/>
          <w:sz w:val="16"/>
        </w:rPr>
        <w:t>*</w:t>
      </w:r>
      <w:r w:rsidRPr="000B5E9C">
        <w:t>tax loss for the current year (if any) is to be carried back to the earliest year; and</w:t>
      </w:r>
    </w:p>
    <w:p w:rsidR="001408F5" w:rsidRPr="000B5E9C" w:rsidRDefault="001408F5" w:rsidP="001408F5">
      <w:pPr>
        <w:pStyle w:val="paragraph"/>
      </w:pPr>
      <w:r w:rsidRPr="000B5E9C">
        <w:tab/>
        <w:t>(b)</w:t>
      </w:r>
      <w:r w:rsidRPr="000B5E9C">
        <w:tab/>
        <w:t>how much of the entity’s tax loss for the middle year (if any) is to be carried back to the earliest year; and</w:t>
      </w:r>
    </w:p>
    <w:p w:rsidR="001408F5" w:rsidRPr="000B5E9C" w:rsidRDefault="001408F5" w:rsidP="001408F5">
      <w:pPr>
        <w:pStyle w:val="paragraph"/>
      </w:pPr>
      <w:r w:rsidRPr="000B5E9C">
        <w:tab/>
        <w:t>(c)</w:t>
      </w:r>
      <w:r w:rsidRPr="000B5E9C">
        <w:tab/>
        <w:t>how much of the entity’s tax loss for the current year (if any) is to be carried back to the middle year.</w:t>
      </w:r>
    </w:p>
    <w:p w:rsidR="001408F5" w:rsidRPr="000B5E9C" w:rsidRDefault="001408F5" w:rsidP="001408F5">
      <w:pPr>
        <w:pStyle w:val="subsection"/>
      </w:pPr>
      <w:r w:rsidRPr="000B5E9C">
        <w:tab/>
        <w:t>(2)</w:t>
      </w:r>
      <w:r w:rsidRPr="000B5E9C">
        <w:tab/>
        <w:t xml:space="preserve">The choice must be made in the </w:t>
      </w:r>
      <w:r w:rsidR="000B5E9C" w:rsidRPr="000B5E9C">
        <w:rPr>
          <w:position w:val="6"/>
          <w:sz w:val="16"/>
        </w:rPr>
        <w:t>*</w:t>
      </w:r>
      <w:r w:rsidRPr="000B5E9C">
        <w:t>approved form by:</w:t>
      </w:r>
    </w:p>
    <w:p w:rsidR="001408F5" w:rsidRPr="000B5E9C" w:rsidRDefault="001408F5" w:rsidP="001408F5">
      <w:pPr>
        <w:pStyle w:val="paragraph"/>
      </w:pPr>
      <w:r w:rsidRPr="000B5E9C">
        <w:tab/>
        <w:t>(a)</w:t>
      </w:r>
      <w:r w:rsidRPr="000B5E9C">
        <w:tab/>
        <w:t xml:space="preserve">the day the entity lodges its </w:t>
      </w:r>
      <w:r w:rsidR="000B5E9C" w:rsidRPr="000B5E9C">
        <w:rPr>
          <w:position w:val="6"/>
          <w:sz w:val="16"/>
        </w:rPr>
        <w:t>*</w:t>
      </w:r>
      <w:r w:rsidRPr="000B5E9C">
        <w:t xml:space="preserve">income tax return for the </w:t>
      </w:r>
      <w:r w:rsidR="000B5E9C" w:rsidRPr="000B5E9C">
        <w:rPr>
          <w:position w:val="6"/>
          <w:sz w:val="16"/>
        </w:rPr>
        <w:t>*</w:t>
      </w:r>
      <w:r w:rsidRPr="000B5E9C">
        <w:t>current year; or</w:t>
      </w:r>
    </w:p>
    <w:p w:rsidR="001408F5" w:rsidRPr="000B5E9C" w:rsidRDefault="001408F5" w:rsidP="001408F5">
      <w:pPr>
        <w:pStyle w:val="paragraph"/>
      </w:pPr>
      <w:r w:rsidRPr="000B5E9C">
        <w:tab/>
        <w:t>(b)</w:t>
      </w:r>
      <w:r w:rsidRPr="000B5E9C">
        <w:tab/>
        <w:t>such later day as the Commissioner allows.</w:t>
      </w:r>
    </w:p>
    <w:p w:rsidR="001408F5" w:rsidRPr="000B5E9C" w:rsidRDefault="001408F5" w:rsidP="001408F5">
      <w:pPr>
        <w:pStyle w:val="ActHead5"/>
      </w:pPr>
      <w:bookmarkStart w:id="13" w:name="_Toc390164984"/>
      <w:r w:rsidRPr="000B5E9C">
        <w:rPr>
          <w:rStyle w:val="CharSectno"/>
        </w:rPr>
        <w:t>160</w:t>
      </w:r>
      <w:r w:rsidR="000B5E9C">
        <w:rPr>
          <w:rStyle w:val="CharSectno"/>
        </w:rPr>
        <w:noBreakHyphen/>
      </w:r>
      <w:r w:rsidRPr="000B5E9C">
        <w:rPr>
          <w:rStyle w:val="CharSectno"/>
        </w:rPr>
        <w:t>25</w:t>
      </w:r>
      <w:r w:rsidRPr="000B5E9C">
        <w:t xml:space="preserve">  Entity must have been a corporate tax entity during relevant years</w:t>
      </w:r>
      <w:bookmarkEnd w:id="13"/>
    </w:p>
    <w:p w:rsidR="001408F5" w:rsidRPr="000B5E9C" w:rsidRDefault="001408F5" w:rsidP="001408F5">
      <w:pPr>
        <w:pStyle w:val="subsection"/>
      </w:pPr>
      <w:r w:rsidRPr="000B5E9C">
        <w:tab/>
        <w:t>(1)</w:t>
      </w:r>
      <w:r w:rsidRPr="000B5E9C">
        <w:tab/>
        <w:t xml:space="preserve">The entity cannot </w:t>
      </w:r>
      <w:r w:rsidR="000B5E9C" w:rsidRPr="000B5E9C">
        <w:rPr>
          <w:position w:val="6"/>
          <w:sz w:val="16"/>
        </w:rPr>
        <w:t>*</w:t>
      </w:r>
      <w:r w:rsidRPr="000B5E9C">
        <w:t xml:space="preserve">carry back an amount of a </w:t>
      </w:r>
      <w:r w:rsidR="000B5E9C" w:rsidRPr="000B5E9C">
        <w:rPr>
          <w:position w:val="6"/>
          <w:sz w:val="16"/>
        </w:rPr>
        <w:t>*</w:t>
      </w:r>
      <w:r w:rsidRPr="000B5E9C">
        <w:t xml:space="preserve">tax loss to the earliest year unless the entity was a </w:t>
      </w:r>
      <w:r w:rsidR="000B5E9C" w:rsidRPr="000B5E9C">
        <w:rPr>
          <w:position w:val="6"/>
          <w:sz w:val="16"/>
        </w:rPr>
        <w:t>*</w:t>
      </w:r>
      <w:r w:rsidRPr="000B5E9C">
        <w:t xml:space="preserve">corporate tax entity </w:t>
      </w:r>
      <w:r w:rsidRPr="000B5E9C">
        <w:lastRenderedPageBreak/>
        <w:t>throughout the earliest year (disregarding any period when the entity was not in existence) and the middle year.</w:t>
      </w:r>
    </w:p>
    <w:p w:rsidR="001408F5" w:rsidRPr="000B5E9C" w:rsidRDefault="001408F5" w:rsidP="001408F5">
      <w:pPr>
        <w:pStyle w:val="subsection"/>
      </w:pPr>
      <w:r w:rsidRPr="000B5E9C">
        <w:tab/>
        <w:t>(2)</w:t>
      </w:r>
      <w:r w:rsidRPr="000B5E9C">
        <w:tab/>
        <w:t xml:space="preserve">The entity cannot </w:t>
      </w:r>
      <w:r w:rsidR="000B5E9C" w:rsidRPr="000B5E9C">
        <w:rPr>
          <w:position w:val="6"/>
          <w:sz w:val="16"/>
        </w:rPr>
        <w:t>*</w:t>
      </w:r>
      <w:r w:rsidRPr="000B5E9C">
        <w:t xml:space="preserve">carry back an amount of a </w:t>
      </w:r>
      <w:r w:rsidR="000B5E9C" w:rsidRPr="000B5E9C">
        <w:rPr>
          <w:position w:val="6"/>
          <w:sz w:val="16"/>
        </w:rPr>
        <w:t>*</w:t>
      </w:r>
      <w:r w:rsidRPr="000B5E9C">
        <w:t xml:space="preserve">tax loss to the middle year unless the entity was a </w:t>
      </w:r>
      <w:r w:rsidR="000B5E9C" w:rsidRPr="000B5E9C">
        <w:rPr>
          <w:position w:val="6"/>
          <w:sz w:val="16"/>
        </w:rPr>
        <w:t>*</w:t>
      </w:r>
      <w:r w:rsidRPr="000B5E9C">
        <w:t>corporate tax entity throughout the middle year (disregarding any period when the entity was not in existence).</w:t>
      </w:r>
    </w:p>
    <w:p w:rsidR="001408F5" w:rsidRPr="000B5E9C" w:rsidRDefault="001408F5" w:rsidP="001408F5">
      <w:pPr>
        <w:pStyle w:val="notetext"/>
      </w:pPr>
      <w:r w:rsidRPr="000B5E9C">
        <w:t>Note:</w:t>
      </w:r>
      <w:r w:rsidRPr="000B5E9C">
        <w:tab/>
        <w:t>The entity must be a corporate tax entity throughout the current year: see paragraph</w:t>
      </w:r>
      <w:r w:rsidR="000B5E9C">
        <w:t> </w:t>
      </w:r>
      <w:r w:rsidRPr="000B5E9C">
        <w:t>160</w:t>
      </w:r>
      <w:r w:rsidR="000B5E9C">
        <w:noBreakHyphen/>
      </w:r>
      <w:r w:rsidRPr="000B5E9C">
        <w:t>10(a).</w:t>
      </w:r>
    </w:p>
    <w:p w:rsidR="001408F5" w:rsidRPr="000B5E9C" w:rsidRDefault="001408F5" w:rsidP="001408F5">
      <w:pPr>
        <w:pStyle w:val="ActHead5"/>
      </w:pPr>
      <w:bookmarkStart w:id="14" w:name="_Toc390164985"/>
      <w:r w:rsidRPr="000B5E9C">
        <w:rPr>
          <w:rStyle w:val="CharSectno"/>
        </w:rPr>
        <w:t>160</w:t>
      </w:r>
      <w:r w:rsidR="000B5E9C">
        <w:rPr>
          <w:rStyle w:val="CharSectno"/>
        </w:rPr>
        <w:noBreakHyphen/>
      </w:r>
      <w:r w:rsidRPr="000B5E9C">
        <w:rPr>
          <w:rStyle w:val="CharSectno"/>
        </w:rPr>
        <w:t>30</w:t>
      </w:r>
      <w:r w:rsidRPr="000B5E9C">
        <w:t xml:space="preserve">  Transferred tax losses etc. not included</w:t>
      </w:r>
      <w:bookmarkEnd w:id="14"/>
    </w:p>
    <w:p w:rsidR="001408F5" w:rsidRPr="000B5E9C" w:rsidRDefault="001408F5" w:rsidP="001408F5">
      <w:pPr>
        <w:pStyle w:val="subsection"/>
      </w:pPr>
      <w:r w:rsidRPr="000B5E9C">
        <w:tab/>
      </w:r>
      <w:r w:rsidRPr="000B5E9C">
        <w:tab/>
        <w:t xml:space="preserve">The entity cannot </w:t>
      </w:r>
      <w:r w:rsidR="000B5E9C" w:rsidRPr="000B5E9C">
        <w:rPr>
          <w:position w:val="6"/>
          <w:sz w:val="16"/>
        </w:rPr>
        <w:t>*</w:t>
      </w:r>
      <w:r w:rsidRPr="000B5E9C">
        <w:t xml:space="preserve">carry back an amount of a </w:t>
      </w:r>
      <w:r w:rsidR="000B5E9C" w:rsidRPr="000B5E9C">
        <w:rPr>
          <w:position w:val="6"/>
          <w:sz w:val="16"/>
        </w:rPr>
        <w:t>*</w:t>
      </w:r>
      <w:r w:rsidRPr="000B5E9C">
        <w:t>tax loss for an income year, to the extent that the loss:</w:t>
      </w:r>
    </w:p>
    <w:p w:rsidR="001408F5" w:rsidRPr="000B5E9C" w:rsidRDefault="001408F5" w:rsidP="001408F5">
      <w:pPr>
        <w:pStyle w:val="paragraph"/>
      </w:pPr>
      <w:r w:rsidRPr="000B5E9C">
        <w:tab/>
        <w:t>(a)</w:t>
      </w:r>
      <w:r w:rsidRPr="000B5E9C">
        <w:tab/>
        <w:t>was transferred to or from the entity under Division</w:t>
      </w:r>
      <w:r w:rsidR="000B5E9C">
        <w:t> </w:t>
      </w:r>
      <w:r w:rsidRPr="000B5E9C">
        <w:t>170 or Subdivision</w:t>
      </w:r>
      <w:r w:rsidR="000B5E9C">
        <w:t> </w:t>
      </w:r>
      <w:r w:rsidRPr="000B5E9C">
        <w:t>707</w:t>
      </w:r>
      <w:r w:rsidR="000B5E9C">
        <w:noBreakHyphen/>
      </w:r>
      <w:r w:rsidRPr="000B5E9C">
        <w:t>A (about certain company groups); or</w:t>
      </w:r>
    </w:p>
    <w:p w:rsidR="001408F5" w:rsidRPr="000B5E9C" w:rsidRDefault="001408F5" w:rsidP="001408F5">
      <w:pPr>
        <w:pStyle w:val="paragraph"/>
      </w:pPr>
      <w:r w:rsidRPr="000B5E9C">
        <w:tab/>
        <w:t>(b)</w:t>
      </w:r>
      <w:r w:rsidRPr="000B5E9C">
        <w:tab/>
        <w:t>exceeds the amount that would be the entity’s tax loss for the year if section</w:t>
      </w:r>
      <w:r w:rsidR="000B5E9C">
        <w:t> </w:t>
      </w:r>
      <w:r w:rsidRPr="000B5E9C">
        <w:t>36</w:t>
      </w:r>
      <w:r w:rsidR="000B5E9C">
        <w:noBreakHyphen/>
      </w:r>
      <w:r w:rsidRPr="000B5E9C">
        <w:t>55 (about excess franking offsets) were disregarded.</w:t>
      </w:r>
    </w:p>
    <w:p w:rsidR="001408F5" w:rsidRPr="000B5E9C" w:rsidRDefault="001408F5" w:rsidP="001408F5">
      <w:pPr>
        <w:pStyle w:val="ActHead5"/>
      </w:pPr>
      <w:bookmarkStart w:id="15" w:name="_Toc390164986"/>
      <w:r w:rsidRPr="000B5E9C">
        <w:rPr>
          <w:rStyle w:val="CharSectno"/>
        </w:rPr>
        <w:t>160</w:t>
      </w:r>
      <w:r w:rsidR="000B5E9C">
        <w:rPr>
          <w:rStyle w:val="CharSectno"/>
        </w:rPr>
        <w:noBreakHyphen/>
      </w:r>
      <w:r w:rsidRPr="000B5E9C">
        <w:rPr>
          <w:rStyle w:val="CharSectno"/>
        </w:rPr>
        <w:t>35</w:t>
      </w:r>
      <w:r w:rsidRPr="000B5E9C">
        <w:t xml:space="preserve">  Integrity rule—no loss carry back tax offset if scheme entered into</w:t>
      </w:r>
      <w:bookmarkEnd w:id="15"/>
    </w:p>
    <w:p w:rsidR="001408F5" w:rsidRPr="000B5E9C" w:rsidRDefault="001408F5" w:rsidP="001408F5">
      <w:pPr>
        <w:pStyle w:val="SubsectionHead"/>
      </w:pPr>
      <w:r w:rsidRPr="000B5E9C">
        <w:t>No loss carry back tax offset if scheme entered into</w:t>
      </w:r>
    </w:p>
    <w:p w:rsidR="001408F5" w:rsidRPr="000B5E9C" w:rsidRDefault="001408F5" w:rsidP="001408F5">
      <w:pPr>
        <w:pStyle w:val="subsection"/>
      </w:pPr>
      <w:r w:rsidRPr="000B5E9C">
        <w:tab/>
        <w:t>(1)</w:t>
      </w:r>
      <w:r w:rsidRPr="000B5E9C">
        <w:tab/>
        <w:t xml:space="preserve">The </w:t>
      </w:r>
      <w:r w:rsidR="000B5E9C" w:rsidRPr="000B5E9C">
        <w:rPr>
          <w:position w:val="6"/>
          <w:sz w:val="16"/>
        </w:rPr>
        <w:t>*</w:t>
      </w:r>
      <w:r w:rsidRPr="000B5E9C">
        <w:t xml:space="preserve">corporate tax entity cannot </w:t>
      </w:r>
      <w:r w:rsidR="000B5E9C" w:rsidRPr="000B5E9C">
        <w:rPr>
          <w:position w:val="6"/>
          <w:sz w:val="16"/>
        </w:rPr>
        <w:t>*</w:t>
      </w:r>
      <w:r w:rsidRPr="000B5E9C">
        <w:t xml:space="preserve">carry back an amount of a </w:t>
      </w:r>
      <w:r w:rsidR="000B5E9C" w:rsidRPr="000B5E9C">
        <w:rPr>
          <w:position w:val="6"/>
          <w:sz w:val="16"/>
        </w:rPr>
        <w:t>*</w:t>
      </w:r>
      <w:r w:rsidRPr="000B5E9C">
        <w:t xml:space="preserve">tax loss to an income year (the </w:t>
      </w:r>
      <w:r w:rsidRPr="000B5E9C">
        <w:rPr>
          <w:b/>
          <w:i/>
        </w:rPr>
        <w:t>gain year</w:t>
      </w:r>
      <w:r w:rsidRPr="000B5E9C">
        <w:t>) if:</w:t>
      </w:r>
    </w:p>
    <w:p w:rsidR="001408F5" w:rsidRPr="000B5E9C" w:rsidRDefault="001408F5" w:rsidP="001408F5">
      <w:pPr>
        <w:pStyle w:val="paragraph"/>
      </w:pPr>
      <w:r w:rsidRPr="000B5E9C">
        <w:tab/>
        <w:t>(a)</w:t>
      </w:r>
      <w:r w:rsidRPr="000B5E9C">
        <w:tab/>
        <w:t xml:space="preserve">there is a </w:t>
      </w:r>
      <w:r w:rsidR="000B5E9C" w:rsidRPr="000B5E9C">
        <w:rPr>
          <w:position w:val="6"/>
          <w:sz w:val="16"/>
        </w:rPr>
        <w:t>*</w:t>
      </w:r>
      <w:r w:rsidRPr="000B5E9C">
        <w:t xml:space="preserve">scheme for a disposition of </w:t>
      </w:r>
      <w:r w:rsidR="000B5E9C" w:rsidRPr="000B5E9C">
        <w:rPr>
          <w:position w:val="6"/>
          <w:sz w:val="16"/>
        </w:rPr>
        <w:t>*</w:t>
      </w:r>
      <w:r w:rsidRPr="000B5E9C">
        <w:t xml:space="preserve">membership interests, or an </w:t>
      </w:r>
      <w:r w:rsidR="000B5E9C" w:rsidRPr="000B5E9C">
        <w:rPr>
          <w:position w:val="6"/>
          <w:sz w:val="16"/>
        </w:rPr>
        <w:t>*</w:t>
      </w:r>
      <w:r w:rsidRPr="000B5E9C">
        <w:t>interest in membership interests, in:</w:t>
      </w:r>
    </w:p>
    <w:p w:rsidR="001408F5" w:rsidRPr="000B5E9C" w:rsidRDefault="001408F5" w:rsidP="001408F5">
      <w:pPr>
        <w:pStyle w:val="paragraphsub"/>
      </w:pPr>
      <w:r w:rsidRPr="000B5E9C">
        <w:tab/>
        <w:t>(i)</w:t>
      </w:r>
      <w:r w:rsidRPr="000B5E9C">
        <w:tab/>
        <w:t>the corporate tax entity; or</w:t>
      </w:r>
    </w:p>
    <w:p w:rsidR="001408F5" w:rsidRPr="000B5E9C" w:rsidRDefault="001408F5" w:rsidP="001408F5">
      <w:pPr>
        <w:pStyle w:val="paragraphsub"/>
      </w:pPr>
      <w:r w:rsidRPr="000B5E9C">
        <w:tab/>
        <w:t>(ii)</w:t>
      </w:r>
      <w:r w:rsidRPr="000B5E9C">
        <w:tab/>
        <w:t>an entity that has a direct or indirect interest in the corporate tax entity; and</w:t>
      </w:r>
    </w:p>
    <w:p w:rsidR="001408F5" w:rsidRPr="000B5E9C" w:rsidRDefault="001408F5" w:rsidP="001408F5">
      <w:pPr>
        <w:pStyle w:val="paragraph"/>
      </w:pPr>
      <w:r w:rsidRPr="000B5E9C">
        <w:tab/>
        <w:t>(b)</w:t>
      </w:r>
      <w:r w:rsidRPr="000B5E9C">
        <w:tab/>
        <w:t>the scheme is entered into or carried out during the period:</w:t>
      </w:r>
    </w:p>
    <w:p w:rsidR="001408F5" w:rsidRPr="000B5E9C" w:rsidRDefault="001408F5" w:rsidP="001408F5">
      <w:pPr>
        <w:pStyle w:val="paragraphsub"/>
      </w:pPr>
      <w:r w:rsidRPr="000B5E9C">
        <w:tab/>
        <w:t>(i)</w:t>
      </w:r>
      <w:r w:rsidRPr="000B5E9C">
        <w:tab/>
        <w:t>starting at the start of the gain year; and</w:t>
      </w:r>
    </w:p>
    <w:p w:rsidR="001408F5" w:rsidRPr="000B5E9C" w:rsidRDefault="001408F5" w:rsidP="001408F5">
      <w:pPr>
        <w:pStyle w:val="paragraphsub"/>
      </w:pPr>
      <w:r w:rsidRPr="000B5E9C">
        <w:tab/>
        <w:t>(ii)</w:t>
      </w:r>
      <w:r w:rsidRPr="000B5E9C">
        <w:tab/>
        <w:t xml:space="preserve">ending at the end of the </w:t>
      </w:r>
      <w:r w:rsidR="000B5E9C" w:rsidRPr="000B5E9C">
        <w:rPr>
          <w:position w:val="6"/>
          <w:sz w:val="16"/>
        </w:rPr>
        <w:t>*</w:t>
      </w:r>
      <w:r w:rsidRPr="000B5E9C">
        <w:t>current year; and</w:t>
      </w:r>
    </w:p>
    <w:p w:rsidR="001408F5" w:rsidRPr="000B5E9C" w:rsidRDefault="001408F5" w:rsidP="001408F5">
      <w:pPr>
        <w:pStyle w:val="paragraph"/>
      </w:pPr>
      <w:r w:rsidRPr="000B5E9C">
        <w:tab/>
        <w:t>(c)</w:t>
      </w:r>
      <w:r w:rsidRPr="000B5E9C">
        <w:tab/>
        <w:t>the disposition results in a change in who controls, or is able to control, (whether directly, or indirectly through one or more interposed entities) the voting power in the corporate tax entity; and</w:t>
      </w:r>
    </w:p>
    <w:p w:rsidR="001408F5" w:rsidRPr="000B5E9C" w:rsidRDefault="001408F5" w:rsidP="001408F5">
      <w:pPr>
        <w:pStyle w:val="paragraph"/>
      </w:pPr>
      <w:r w:rsidRPr="000B5E9C">
        <w:lastRenderedPageBreak/>
        <w:tab/>
        <w:t>(d)</w:t>
      </w:r>
      <w:r w:rsidRPr="000B5E9C">
        <w:tab/>
        <w:t xml:space="preserve">another entity receives, in connection with the scheme, a </w:t>
      </w:r>
      <w:r w:rsidR="000B5E9C" w:rsidRPr="000B5E9C">
        <w:rPr>
          <w:position w:val="6"/>
          <w:sz w:val="16"/>
        </w:rPr>
        <w:t>*</w:t>
      </w:r>
      <w:r w:rsidRPr="000B5E9C">
        <w:t xml:space="preserve">financial benefit calculated by reference to one or more </w:t>
      </w:r>
      <w:r w:rsidR="000B5E9C" w:rsidRPr="000B5E9C">
        <w:rPr>
          <w:position w:val="6"/>
          <w:sz w:val="16"/>
        </w:rPr>
        <w:t>*</w:t>
      </w:r>
      <w:r w:rsidRPr="000B5E9C">
        <w:t>loss carry back tax offsets to which it was reasonable, at the time the scheme was entered into or carried out, to expect the corporate tax entity would be entitled; and</w:t>
      </w:r>
    </w:p>
    <w:p w:rsidR="001408F5" w:rsidRPr="000B5E9C" w:rsidRDefault="001408F5" w:rsidP="001408F5">
      <w:pPr>
        <w:pStyle w:val="paragraph"/>
      </w:pPr>
      <w:r w:rsidRPr="000B5E9C">
        <w:tab/>
        <w:t>(e)</w:t>
      </w:r>
      <w:r w:rsidRPr="000B5E9C">
        <w:tab/>
        <w:t>having regard to the relevant circumstances of the scheme, it would be concluded that a person, or one of the persons, who entered into or carried out the scheme or any part of the scheme did so for a purpose (whether or not the dominant purpose but not including an incidental purpose) of enabling the corporate tax entity to get a loss carry back tax offset.</w:t>
      </w:r>
    </w:p>
    <w:p w:rsidR="001408F5" w:rsidRPr="000B5E9C" w:rsidRDefault="001408F5" w:rsidP="001408F5">
      <w:pPr>
        <w:pStyle w:val="SubsectionHead"/>
      </w:pPr>
      <w:r w:rsidRPr="000B5E9C">
        <w:t>Relevant circumstances</w:t>
      </w:r>
    </w:p>
    <w:p w:rsidR="001408F5" w:rsidRPr="000B5E9C" w:rsidRDefault="001408F5" w:rsidP="001408F5">
      <w:pPr>
        <w:pStyle w:val="subsection"/>
      </w:pPr>
      <w:r w:rsidRPr="000B5E9C">
        <w:tab/>
        <w:t>(2)</w:t>
      </w:r>
      <w:r w:rsidRPr="000B5E9C">
        <w:tab/>
        <w:t xml:space="preserve">For the purposes of </w:t>
      </w:r>
      <w:r w:rsidR="000B5E9C">
        <w:t>paragraph (</w:t>
      </w:r>
      <w:r w:rsidRPr="000B5E9C">
        <w:t xml:space="preserve">1)(e), the relevant circumstances of the </w:t>
      </w:r>
      <w:r w:rsidR="000B5E9C" w:rsidRPr="000B5E9C">
        <w:rPr>
          <w:position w:val="6"/>
          <w:sz w:val="16"/>
        </w:rPr>
        <w:t>*</w:t>
      </w:r>
      <w:r w:rsidRPr="000B5E9C">
        <w:t>scheme for a disposition include the following:</w:t>
      </w:r>
    </w:p>
    <w:p w:rsidR="001408F5" w:rsidRPr="000B5E9C" w:rsidRDefault="001408F5" w:rsidP="001408F5">
      <w:pPr>
        <w:pStyle w:val="paragraph"/>
      </w:pPr>
      <w:r w:rsidRPr="000B5E9C">
        <w:tab/>
        <w:t>(a)</w:t>
      </w:r>
      <w:r w:rsidRPr="000B5E9C">
        <w:tab/>
        <w:t xml:space="preserve">the extent to which the </w:t>
      </w:r>
      <w:r w:rsidR="000B5E9C" w:rsidRPr="000B5E9C">
        <w:rPr>
          <w:position w:val="6"/>
          <w:sz w:val="16"/>
        </w:rPr>
        <w:t>*</w:t>
      </w:r>
      <w:r w:rsidRPr="000B5E9C">
        <w:t>corporate tax entity continued to conduct the same activities after the scheme as it did before the scheme;</w:t>
      </w:r>
    </w:p>
    <w:p w:rsidR="001408F5" w:rsidRPr="000B5E9C" w:rsidRDefault="001408F5" w:rsidP="001408F5">
      <w:pPr>
        <w:pStyle w:val="paragraph"/>
      </w:pPr>
      <w:r w:rsidRPr="000B5E9C">
        <w:tab/>
        <w:t>(b)</w:t>
      </w:r>
      <w:r w:rsidRPr="000B5E9C">
        <w:tab/>
        <w:t>if the corporate tax entity continued to use the same assets after the scheme as it did before the scheme—the extent to which those assets were assets for which equivalents were not readily available at the time of the scheme;</w:t>
      </w:r>
    </w:p>
    <w:p w:rsidR="001408F5" w:rsidRPr="000B5E9C" w:rsidRDefault="001408F5" w:rsidP="001408F5">
      <w:pPr>
        <w:pStyle w:val="paragraph"/>
      </w:pPr>
      <w:r w:rsidRPr="000B5E9C">
        <w:tab/>
        <w:t>(c)</w:t>
      </w:r>
      <w:r w:rsidRPr="000B5E9C">
        <w:tab/>
        <w:t>the matters referred to in subparagraphs</w:t>
      </w:r>
      <w:r w:rsidR="000B5E9C">
        <w:t> </w:t>
      </w:r>
      <w:r w:rsidRPr="000B5E9C">
        <w:t xml:space="preserve">177D(b)(i) to (viii) of the </w:t>
      </w:r>
      <w:r w:rsidRPr="000B5E9C">
        <w:rPr>
          <w:i/>
        </w:rPr>
        <w:t>Income Tax Assessment Act 1936</w:t>
      </w:r>
      <w:r w:rsidRPr="000B5E9C">
        <w:t xml:space="preserve"> (applying subparagraph</w:t>
      </w:r>
      <w:r w:rsidR="000B5E9C">
        <w:t> </w:t>
      </w:r>
      <w:r w:rsidRPr="000B5E9C">
        <w:t>177D(b)(iv) as if the reference to Part IVA of that Act were instead a reference to this section).</w:t>
      </w:r>
    </w:p>
    <w:p w:rsidR="001408F5" w:rsidRPr="000B5E9C" w:rsidRDefault="001408F5" w:rsidP="001408F5">
      <w:pPr>
        <w:pStyle w:val="SubsectionHead"/>
      </w:pPr>
      <w:r w:rsidRPr="000B5E9C">
        <w:t>Application of this section to non</w:t>
      </w:r>
      <w:r w:rsidR="000B5E9C">
        <w:noBreakHyphen/>
      </w:r>
      <w:r w:rsidRPr="000B5E9C">
        <w:t>share equity interests</w:t>
      </w:r>
    </w:p>
    <w:p w:rsidR="001408F5" w:rsidRPr="000B5E9C" w:rsidRDefault="001408F5" w:rsidP="001408F5">
      <w:pPr>
        <w:pStyle w:val="subsection"/>
      </w:pPr>
      <w:r w:rsidRPr="000B5E9C">
        <w:tab/>
        <w:t>(3)</w:t>
      </w:r>
      <w:r w:rsidRPr="000B5E9C">
        <w:tab/>
        <w:t>This section:</w:t>
      </w:r>
    </w:p>
    <w:p w:rsidR="001408F5" w:rsidRPr="000B5E9C" w:rsidRDefault="001408F5" w:rsidP="001408F5">
      <w:pPr>
        <w:pStyle w:val="paragraph"/>
      </w:pPr>
      <w:r w:rsidRPr="000B5E9C">
        <w:tab/>
        <w:t>(a)</w:t>
      </w:r>
      <w:r w:rsidRPr="000B5E9C">
        <w:tab/>
        <w:t xml:space="preserve">applies to a </w:t>
      </w:r>
      <w:r w:rsidR="000B5E9C" w:rsidRPr="000B5E9C">
        <w:rPr>
          <w:position w:val="6"/>
          <w:sz w:val="16"/>
        </w:rPr>
        <w:t>*</w:t>
      </w:r>
      <w:r w:rsidRPr="000B5E9C">
        <w:t>non</w:t>
      </w:r>
      <w:r w:rsidR="000B5E9C">
        <w:noBreakHyphen/>
      </w:r>
      <w:r w:rsidRPr="000B5E9C">
        <w:t xml:space="preserve">share equity interest in the same way as it applies to a </w:t>
      </w:r>
      <w:r w:rsidR="000B5E9C" w:rsidRPr="000B5E9C">
        <w:rPr>
          <w:position w:val="6"/>
          <w:sz w:val="16"/>
        </w:rPr>
        <w:t>*</w:t>
      </w:r>
      <w:r w:rsidRPr="000B5E9C">
        <w:t>membership interest; and</w:t>
      </w:r>
    </w:p>
    <w:p w:rsidR="001408F5" w:rsidRPr="000B5E9C" w:rsidRDefault="001408F5" w:rsidP="001408F5">
      <w:pPr>
        <w:pStyle w:val="paragraph"/>
      </w:pPr>
      <w:r w:rsidRPr="000B5E9C">
        <w:tab/>
        <w:t>(b)</w:t>
      </w:r>
      <w:r w:rsidRPr="000B5E9C">
        <w:tab/>
        <w:t xml:space="preserve">applies to an </w:t>
      </w:r>
      <w:r w:rsidR="000B5E9C" w:rsidRPr="000B5E9C">
        <w:rPr>
          <w:position w:val="6"/>
          <w:sz w:val="16"/>
        </w:rPr>
        <w:t>*</w:t>
      </w:r>
      <w:r w:rsidRPr="000B5E9C">
        <w:t xml:space="preserve">equity holder in the same way as it applies to a </w:t>
      </w:r>
      <w:r w:rsidR="000B5E9C" w:rsidRPr="000B5E9C">
        <w:rPr>
          <w:position w:val="6"/>
          <w:sz w:val="16"/>
        </w:rPr>
        <w:t>*</w:t>
      </w:r>
      <w:r w:rsidRPr="000B5E9C">
        <w:t>member.</w:t>
      </w:r>
    </w:p>
    <w:p w:rsidR="006F03F3" w:rsidRPr="000B5E9C" w:rsidRDefault="006F03F3" w:rsidP="006F03F3">
      <w:pPr>
        <w:pStyle w:val="ActHead3"/>
      </w:pPr>
      <w:bookmarkStart w:id="16" w:name="_Toc390164987"/>
      <w:r w:rsidRPr="000B5E9C">
        <w:rPr>
          <w:rStyle w:val="CharDivNo"/>
        </w:rPr>
        <w:lastRenderedPageBreak/>
        <w:t>Division</w:t>
      </w:r>
      <w:r w:rsidR="000B5E9C">
        <w:rPr>
          <w:rStyle w:val="CharDivNo"/>
        </w:rPr>
        <w:t> </w:t>
      </w:r>
      <w:r w:rsidRPr="000B5E9C">
        <w:rPr>
          <w:rStyle w:val="CharDivNo"/>
        </w:rPr>
        <w:t>164</w:t>
      </w:r>
      <w:r w:rsidRPr="000B5E9C">
        <w:t>—</w:t>
      </w:r>
      <w:r w:rsidRPr="000B5E9C">
        <w:rPr>
          <w:rStyle w:val="CharDivText"/>
        </w:rPr>
        <w:t>Non</w:t>
      </w:r>
      <w:r w:rsidR="000B5E9C">
        <w:rPr>
          <w:rStyle w:val="CharDivText"/>
        </w:rPr>
        <w:noBreakHyphen/>
      </w:r>
      <w:r w:rsidRPr="000B5E9C">
        <w:rPr>
          <w:rStyle w:val="CharDivText"/>
        </w:rPr>
        <w:t>share capital accounts for companies</w:t>
      </w:r>
      <w:bookmarkEnd w:id="16"/>
    </w:p>
    <w:p w:rsidR="006F03F3" w:rsidRPr="000B5E9C" w:rsidRDefault="006F03F3" w:rsidP="006F03F3">
      <w:pPr>
        <w:pStyle w:val="ActHead4"/>
      </w:pPr>
      <w:bookmarkStart w:id="17" w:name="_Toc390164988"/>
      <w:r w:rsidRPr="000B5E9C">
        <w:t>Guide to Division</w:t>
      </w:r>
      <w:r w:rsidR="000B5E9C">
        <w:t> </w:t>
      </w:r>
      <w:r w:rsidRPr="000B5E9C">
        <w:t>164</w:t>
      </w:r>
      <w:bookmarkEnd w:id="17"/>
    </w:p>
    <w:p w:rsidR="006F03F3" w:rsidRPr="000B5E9C" w:rsidRDefault="006F03F3" w:rsidP="006F03F3">
      <w:pPr>
        <w:pStyle w:val="ActHead5"/>
      </w:pPr>
      <w:bookmarkStart w:id="18" w:name="_Toc390164989"/>
      <w:r w:rsidRPr="000B5E9C">
        <w:rPr>
          <w:rStyle w:val="CharSectno"/>
        </w:rPr>
        <w:t>164</w:t>
      </w:r>
      <w:r w:rsidR="000B5E9C">
        <w:rPr>
          <w:rStyle w:val="CharSectno"/>
        </w:rPr>
        <w:noBreakHyphen/>
      </w:r>
      <w:r w:rsidRPr="000B5E9C">
        <w:rPr>
          <w:rStyle w:val="CharSectno"/>
        </w:rPr>
        <w:t>1</w:t>
      </w:r>
      <w:r w:rsidRPr="000B5E9C">
        <w:t xml:space="preserve">  What this Division is about</w:t>
      </w:r>
      <w:bookmarkEnd w:id="18"/>
    </w:p>
    <w:p w:rsidR="006F03F3" w:rsidRPr="000B5E9C" w:rsidRDefault="006F03F3" w:rsidP="006F03F3">
      <w:pPr>
        <w:pStyle w:val="BoxText"/>
      </w:pPr>
      <w:r w:rsidRPr="000B5E9C">
        <w:t>A company that issues non</w:t>
      </w:r>
      <w:r w:rsidR="000B5E9C">
        <w:noBreakHyphen/>
      </w:r>
      <w:r w:rsidRPr="000B5E9C">
        <w:t xml:space="preserve">share equity interests will have a notional account called a </w:t>
      </w:r>
      <w:r w:rsidRPr="000B5E9C">
        <w:rPr>
          <w:b/>
          <w:i/>
        </w:rPr>
        <w:t>non</w:t>
      </w:r>
      <w:r w:rsidR="000B5E9C">
        <w:rPr>
          <w:b/>
          <w:i/>
        </w:rPr>
        <w:noBreakHyphen/>
      </w:r>
      <w:r w:rsidRPr="000B5E9C">
        <w:rPr>
          <w:b/>
          <w:i/>
        </w:rPr>
        <w:t>share capital account</w:t>
      </w:r>
      <w:r w:rsidRPr="000B5E9C">
        <w:t>. This account records contributions to the company in relation to those non</w:t>
      </w:r>
      <w:r w:rsidR="000B5E9C">
        <w:noBreakHyphen/>
      </w:r>
      <w:r w:rsidRPr="000B5E9C">
        <w:t>share equity interests and returns made by the company of those contributions.</w:t>
      </w:r>
    </w:p>
    <w:p w:rsidR="006F03F3" w:rsidRPr="000B5E9C" w:rsidRDefault="006F03F3" w:rsidP="006F03F3">
      <w:pPr>
        <w:pStyle w:val="BoxText"/>
      </w:pPr>
      <w:r w:rsidRPr="000B5E9C">
        <w:t>A non</w:t>
      </w:r>
      <w:r w:rsidR="000B5E9C">
        <w:noBreakHyphen/>
      </w:r>
      <w:r w:rsidRPr="000B5E9C">
        <w:t>share distribution that represents a return of contributions is not taxed as a dividend (subject to the anti</w:t>
      </w:r>
      <w:r w:rsidR="000B5E9C">
        <w:noBreakHyphen/>
      </w:r>
      <w:r w:rsidRPr="000B5E9C">
        <w:t>avoidance provisions dealing with dividend substitution). In certain circumstances a company may use its share capital account as the source for such distributions.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164</w:t>
      </w:r>
      <w:r w:rsidR="000B5E9C">
        <w:noBreakHyphen/>
      </w:r>
      <w:r w:rsidRPr="000B5E9C">
        <w:t>5</w:t>
      </w:r>
      <w:r w:rsidRPr="000B5E9C">
        <w:tab/>
        <w:t>Object</w:t>
      </w:r>
    </w:p>
    <w:p w:rsidR="006F03F3" w:rsidRPr="000B5E9C" w:rsidRDefault="006F03F3" w:rsidP="006F03F3">
      <w:pPr>
        <w:pStyle w:val="TofSectsSection"/>
        <w:rPr>
          <w:i/>
        </w:rPr>
      </w:pPr>
      <w:r w:rsidRPr="000B5E9C">
        <w:t>164</w:t>
      </w:r>
      <w:r w:rsidR="000B5E9C">
        <w:noBreakHyphen/>
      </w:r>
      <w:r w:rsidRPr="000B5E9C">
        <w:t>10</w:t>
      </w:r>
      <w:r w:rsidRPr="000B5E9C">
        <w:tab/>
        <w:t>Non</w:t>
      </w:r>
      <w:r w:rsidR="000B5E9C">
        <w:noBreakHyphen/>
      </w:r>
      <w:r w:rsidRPr="000B5E9C">
        <w:t>share capital account</w:t>
      </w:r>
    </w:p>
    <w:p w:rsidR="006F03F3" w:rsidRPr="000B5E9C" w:rsidRDefault="006F03F3" w:rsidP="006F03F3">
      <w:pPr>
        <w:pStyle w:val="TofSectsSection"/>
      </w:pPr>
      <w:r w:rsidRPr="000B5E9C">
        <w:t>164</w:t>
      </w:r>
      <w:r w:rsidR="000B5E9C">
        <w:noBreakHyphen/>
      </w:r>
      <w:r w:rsidRPr="000B5E9C">
        <w:t>15</w:t>
      </w:r>
      <w:r w:rsidRPr="000B5E9C">
        <w:tab/>
        <w:t>Credits to non</w:t>
      </w:r>
      <w:r w:rsidR="000B5E9C">
        <w:noBreakHyphen/>
      </w:r>
      <w:r w:rsidRPr="000B5E9C">
        <w:t>share capital account</w:t>
      </w:r>
    </w:p>
    <w:p w:rsidR="006F03F3" w:rsidRPr="000B5E9C" w:rsidRDefault="006F03F3" w:rsidP="006F03F3">
      <w:pPr>
        <w:pStyle w:val="TofSectsSection"/>
      </w:pPr>
      <w:r w:rsidRPr="000B5E9C">
        <w:t>164</w:t>
      </w:r>
      <w:r w:rsidR="000B5E9C">
        <w:noBreakHyphen/>
      </w:r>
      <w:r w:rsidRPr="000B5E9C">
        <w:t>20</w:t>
      </w:r>
      <w:r w:rsidRPr="000B5E9C">
        <w:tab/>
        <w:t>Debits to non</w:t>
      </w:r>
      <w:r w:rsidR="000B5E9C">
        <w:noBreakHyphen/>
      </w:r>
      <w:r w:rsidRPr="000B5E9C">
        <w:t>share capital account</w:t>
      </w:r>
    </w:p>
    <w:p w:rsidR="006F03F3" w:rsidRPr="000B5E9C" w:rsidRDefault="006F03F3" w:rsidP="006F03F3">
      <w:pPr>
        <w:pStyle w:val="ActHead4"/>
      </w:pPr>
      <w:bookmarkStart w:id="19" w:name="_Toc390164990"/>
      <w:r w:rsidRPr="000B5E9C">
        <w:t>Operative provisions</w:t>
      </w:r>
      <w:bookmarkEnd w:id="19"/>
    </w:p>
    <w:p w:rsidR="006F03F3" w:rsidRPr="000B5E9C" w:rsidRDefault="006F03F3" w:rsidP="006F03F3">
      <w:pPr>
        <w:pStyle w:val="ActHead5"/>
      </w:pPr>
      <w:bookmarkStart w:id="20" w:name="_Toc390164991"/>
      <w:r w:rsidRPr="000B5E9C">
        <w:rPr>
          <w:rStyle w:val="CharSectno"/>
        </w:rPr>
        <w:t>164</w:t>
      </w:r>
      <w:r w:rsidR="000B5E9C">
        <w:rPr>
          <w:rStyle w:val="CharSectno"/>
        </w:rPr>
        <w:noBreakHyphen/>
      </w:r>
      <w:r w:rsidRPr="000B5E9C">
        <w:rPr>
          <w:rStyle w:val="CharSectno"/>
        </w:rPr>
        <w:t>5</w:t>
      </w:r>
      <w:r w:rsidRPr="000B5E9C">
        <w:t xml:space="preserve">  Object</w:t>
      </w:r>
      <w:bookmarkEnd w:id="20"/>
    </w:p>
    <w:p w:rsidR="006F03F3" w:rsidRPr="000B5E9C" w:rsidRDefault="006F03F3" w:rsidP="006F03F3">
      <w:pPr>
        <w:pStyle w:val="subsection"/>
      </w:pPr>
      <w:r w:rsidRPr="000B5E9C">
        <w:tab/>
        <w:t>(1)</w:t>
      </w:r>
      <w:r w:rsidRPr="000B5E9C">
        <w:tab/>
        <w:t xml:space="preserve">This Division provides for the </w:t>
      </w:r>
      <w:r w:rsidR="000B5E9C" w:rsidRPr="000B5E9C">
        <w:rPr>
          <w:position w:val="6"/>
          <w:sz w:val="16"/>
        </w:rPr>
        <w:t>*</w:t>
      </w:r>
      <w:r w:rsidRPr="000B5E9C">
        <w:t>non</w:t>
      </w:r>
      <w:r w:rsidR="000B5E9C">
        <w:noBreakHyphen/>
      </w:r>
      <w:r w:rsidRPr="000B5E9C">
        <w:t xml:space="preserve">share capital account through which a company records contributions made to it in respect of </w:t>
      </w:r>
      <w:r w:rsidR="000B5E9C" w:rsidRPr="000B5E9C">
        <w:rPr>
          <w:position w:val="6"/>
          <w:sz w:val="16"/>
        </w:rPr>
        <w:t>*</w:t>
      </w:r>
      <w:r w:rsidRPr="000B5E9C">
        <w:t>non</w:t>
      </w:r>
      <w:r w:rsidR="000B5E9C">
        <w:noBreakHyphen/>
      </w:r>
      <w:r w:rsidRPr="000B5E9C">
        <w:t>share equity interests and returns by it of those contributions.</w:t>
      </w:r>
    </w:p>
    <w:p w:rsidR="006F03F3" w:rsidRPr="000B5E9C" w:rsidRDefault="006F03F3" w:rsidP="006F03F3">
      <w:pPr>
        <w:pStyle w:val="subsection"/>
      </w:pPr>
      <w:r w:rsidRPr="000B5E9C">
        <w:tab/>
        <w:t>(2)</w:t>
      </w:r>
      <w:r w:rsidRPr="000B5E9C">
        <w:tab/>
        <w:t xml:space="preserve">This allows a </w:t>
      </w:r>
      <w:r w:rsidR="000B5E9C" w:rsidRPr="000B5E9C">
        <w:rPr>
          <w:position w:val="6"/>
          <w:sz w:val="16"/>
        </w:rPr>
        <w:t>*</w:t>
      </w:r>
      <w:r w:rsidRPr="000B5E9C">
        <w:t>non</w:t>
      </w:r>
      <w:r w:rsidR="000B5E9C">
        <w:noBreakHyphen/>
      </w:r>
      <w:r w:rsidRPr="000B5E9C">
        <w:t>share distribution to be characterised as either:</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share dividend;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non</w:t>
      </w:r>
      <w:r w:rsidR="000B5E9C">
        <w:noBreakHyphen/>
      </w:r>
      <w:r w:rsidRPr="000B5E9C">
        <w:t>share capital return.</w:t>
      </w:r>
    </w:p>
    <w:p w:rsidR="006F03F3" w:rsidRPr="000B5E9C" w:rsidRDefault="006F03F3" w:rsidP="006F03F3">
      <w:pPr>
        <w:pStyle w:val="ActHead5"/>
      </w:pPr>
      <w:bookmarkStart w:id="21" w:name="_Toc390164992"/>
      <w:r w:rsidRPr="000B5E9C">
        <w:rPr>
          <w:rStyle w:val="CharSectno"/>
        </w:rPr>
        <w:lastRenderedPageBreak/>
        <w:t>164</w:t>
      </w:r>
      <w:r w:rsidR="000B5E9C">
        <w:rPr>
          <w:rStyle w:val="CharSectno"/>
        </w:rPr>
        <w:noBreakHyphen/>
      </w:r>
      <w:r w:rsidRPr="000B5E9C">
        <w:rPr>
          <w:rStyle w:val="CharSectno"/>
        </w:rPr>
        <w:t>10</w:t>
      </w:r>
      <w:r w:rsidRPr="000B5E9C">
        <w:t xml:space="preserve">  Non</w:t>
      </w:r>
      <w:r w:rsidR="000B5E9C">
        <w:noBreakHyphen/>
      </w:r>
      <w:r w:rsidRPr="000B5E9C">
        <w:t>share capital account</w:t>
      </w:r>
      <w:bookmarkEnd w:id="21"/>
    </w:p>
    <w:p w:rsidR="006F03F3" w:rsidRPr="000B5E9C" w:rsidRDefault="006F03F3" w:rsidP="006F03F3">
      <w:pPr>
        <w:pStyle w:val="subsection"/>
      </w:pPr>
      <w:r w:rsidRPr="000B5E9C">
        <w:tab/>
        <w:t>(1)</w:t>
      </w:r>
      <w:r w:rsidRPr="000B5E9C">
        <w:tab/>
        <w:t xml:space="preserve">A company has a </w:t>
      </w:r>
      <w:r w:rsidRPr="000B5E9C">
        <w:rPr>
          <w:b/>
          <w:i/>
        </w:rPr>
        <w:t>non</w:t>
      </w:r>
      <w:r w:rsidR="000B5E9C">
        <w:rPr>
          <w:b/>
          <w:i/>
        </w:rPr>
        <w:noBreakHyphen/>
      </w:r>
      <w:r w:rsidRPr="000B5E9C">
        <w:rPr>
          <w:b/>
          <w:i/>
        </w:rPr>
        <w:t>share capital account</w:t>
      </w:r>
      <w:r w:rsidRPr="000B5E9C">
        <w:t xml:space="preserve"> if:</w:t>
      </w:r>
    </w:p>
    <w:p w:rsidR="006F03F3" w:rsidRPr="000B5E9C" w:rsidRDefault="006F03F3" w:rsidP="006F03F3">
      <w:pPr>
        <w:pStyle w:val="paragraph"/>
      </w:pPr>
      <w:r w:rsidRPr="000B5E9C">
        <w:tab/>
        <w:t>(a)</w:t>
      </w:r>
      <w:r w:rsidRPr="000B5E9C">
        <w:tab/>
        <w:t xml:space="preserve">the company issues a </w:t>
      </w:r>
      <w:r w:rsidR="000B5E9C" w:rsidRPr="000B5E9C">
        <w:rPr>
          <w:position w:val="6"/>
          <w:sz w:val="16"/>
        </w:rPr>
        <w:t>*</w:t>
      </w:r>
      <w:r w:rsidRPr="000B5E9C">
        <w:t>non</w:t>
      </w:r>
      <w:r w:rsidR="000B5E9C">
        <w:noBreakHyphen/>
      </w:r>
      <w:r w:rsidRPr="000B5E9C">
        <w:t>share equity interest in the company on or after 1</w:t>
      </w:r>
      <w:r w:rsidR="000B5E9C">
        <w:t> </w:t>
      </w:r>
      <w:r w:rsidRPr="000B5E9C">
        <w:t>July 2001; or</w:t>
      </w:r>
    </w:p>
    <w:p w:rsidR="006F03F3" w:rsidRPr="000B5E9C" w:rsidRDefault="006F03F3" w:rsidP="006F03F3">
      <w:pPr>
        <w:pStyle w:val="paragraph"/>
      </w:pPr>
      <w:r w:rsidRPr="000B5E9C">
        <w:tab/>
        <w:t>(b)</w:t>
      </w:r>
      <w:r w:rsidRPr="000B5E9C">
        <w:tab/>
        <w:t>the company has issued a non</w:t>
      </w:r>
      <w:r w:rsidR="000B5E9C">
        <w:noBreakHyphen/>
      </w:r>
      <w:r w:rsidRPr="000B5E9C">
        <w:t>share equity interest in the company before 1</w:t>
      </w:r>
      <w:r w:rsidR="000B5E9C">
        <w:t> </w:t>
      </w:r>
      <w:r w:rsidRPr="000B5E9C">
        <w:t>July 2001 that is still in existence on 1</w:t>
      </w:r>
      <w:r w:rsidR="000B5E9C">
        <w:t> </w:t>
      </w:r>
      <w:r w:rsidRPr="000B5E9C">
        <w:t>July 2001;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 xml:space="preserve">debt interest in the company changes at a particular time (the </w:t>
      </w:r>
      <w:r w:rsidRPr="000B5E9C">
        <w:rPr>
          <w:b/>
          <w:i/>
        </w:rPr>
        <w:t>change time</w:t>
      </w:r>
      <w:r w:rsidRPr="000B5E9C">
        <w:t xml:space="preserve">) to an </w:t>
      </w:r>
      <w:r w:rsidR="000B5E9C" w:rsidRPr="000B5E9C">
        <w:rPr>
          <w:position w:val="6"/>
          <w:sz w:val="16"/>
        </w:rPr>
        <w:t>*</w:t>
      </w:r>
      <w:r w:rsidRPr="000B5E9C">
        <w:t>equity interest in the company because of subsection</w:t>
      </w:r>
      <w:r w:rsidR="000B5E9C">
        <w:t> </w:t>
      </w:r>
      <w:r w:rsidRPr="000B5E9C">
        <w:t>974</w:t>
      </w:r>
      <w:r w:rsidR="000B5E9C">
        <w:noBreakHyphen/>
      </w:r>
      <w:r w:rsidRPr="000B5E9C">
        <w:t>110(1) or (2); or</w:t>
      </w:r>
    </w:p>
    <w:p w:rsidR="006F03F3" w:rsidRPr="000B5E9C" w:rsidRDefault="006F03F3" w:rsidP="006F03F3">
      <w:pPr>
        <w:pStyle w:val="paragraph"/>
      </w:pPr>
      <w:r w:rsidRPr="000B5E9C">
        <w:tab/>
        <w:t>(d)</w:t>
      </w:r>
      <w:r w:rsidRPr="000B5E9C">
        <w:tab/>
        <w:t>the following conditions are satisfied in relation to an interest in the company:</w:t>
      </w:r>
    </w:p>
    <w:p w:rsidR="006F03F3" w:rsidRPr="000B5E9C" w:rsidRDefault="006F03F3" w:rsidP="006F03F3">
      <w:pPr>
        <w:pStyle w:val="paragraphsub"/>
      </w:pPr>
      <w:r w:rsidRPr="000B5E9C">
        <w:tab/>
        <w:t>(i)</w:t>
      </w:r>
      <w:r w:rsidRPr="000B5E9C">
        <w:tab/>
        <w:t>immediately before subsection</w:t>
      </w:r>
      <w:r w:rsidR="000B5E9C">
        <w:t> </w:t>
      </w:r>
      <w:r w:rsidRPr="000B5E9C">
        <w:t>974</w:t>
      </w:r>
      <w:r w:rsidR="000B5E9C">
        <w:noBreakHyphen/>
      </w:r>
      <w:r w:rsidRPr="000B5E9C">
        <w:t>75(4) ceases to have effect, the interest is taken to be a debt interest in the company because of that subsection;</w:t>
      </w:r>
    </w:p>
    <w:p w:rsidR="006F03F3" w:rsidRPr="000B5E9C" w:rsidRDefault="006F03F3" w:rsidP="006F03F3">
      <w:pPr>
        <w:pStyle w:val="paragraphsub"/>
      </w:pPr>
      <w:r w:rsidRPr="000B5E9C">
        <w:tab/>
        <w:t>(ii)</w:t>
      </w:r>
      <w:r w:rsidRPr="000B5E9C">
        <w:tab/>
        <w:t xml:space="preserve">the interest is an equity interest in the company at the time (the </w:t>
      </w:r>
      <w:r w:rsidRPr="000B5E9C">
        <w:rPr>
          <w:b/>
          <w:i/>
        </w:rPr>
        <w:t>change time</w:t>
      </w:r>
      <w:r w:rsidRPr="000B5E9C">
        <w:t>) that is immediately after that cessation;</w:t>
      </w:r>
    </w:p>
    <w:p w:rsidR="006F03F3" w:rsidRPr="000B5E9C" w:rsidRDefault="006F03F3" w:rsidP="006F03F3">
      <w:pPr>
        <w:pStyle w:val="paragraphsub"/>
      </w:pPr>
      <w:r w:rsidRPr="000B5E9C">
        <w:tab/>
        <w:t>(iii)</w:t>
      </w:r>
      <w:r w:rsidRPr="000B5E9C">
        <w:tab/>
        <w:t>subsection</w:t>
      </w:r>
      <w:r w:rsidR="000B5E9C">
        <w:t> </w:t>
      </w:r>
      <w:r w:rsidRPr="000B5E9C">
        <w:t>974</w:t>
      </w:r>
      <w:r w:rsidR="000B5E9C">
        <w:noBreakHyphen/>
      </w:r>
      <w:r w:rsidRPr="000B5E9C">
        <w:t>75(6) does not apply to the interest in relation to the income year that includes the change time; or</w:t>
      </w:r>
    </w:p>
    <w:p w:rsidR="006F03F3" w:rsidRPr="000B5E9C" w:rsidRDefault="006F03F3" w:rsidP="006F03F3">
      <w:pPr>
        <w:pStyle w:val="paragraph"/>
      </w:pPr>
      <w:r w:rsidRPr="000B5E9C">
        <w:tab/>
        <w:t>(e)</w:t>
      </w:r>
      <w:r w:rsidRPr="000B5E9C">
        <w:tab/>
        <w:t>the following conditions are satisfied in relation to an interest in the company:</w:t>
      </w:r>
    </w:p>
    <w:p w:rsidR="006F03F3" w:rsidRPr="000B5E9C" w:rsidRDefault="006F03F3" w:rsidP="006F03F3">
      <w:pPr>
        <w:pStyle w:val="paragraphsub"/>
      </w:pPr>
      <w:r w:rsidRPr="000B5E9C">
        <w:tab/>
        <w:t>(i)</w:t>
      </w:r>
      <w:r w:rsidRPr="000B5E9C">
        <w:tab/>
        <w:t>subsection</w:t>
      </w:r>
      <w:r w:rsidR="000B5E9C">
        <w:t> </w:t>
      </w:r>
      <w:r w:rsidRPr="000B5E9C">
        <w:t>974</w:t>
      </w:r>
      <w:r w:rsidR="000B5E9C">
        <w:noBreakHyphen/>
      </w:r>
      <w:r w:rsidRPr="000B5E9C">
        <w:t>75(6) applies to the interest in relation to a particular income year;</w:t>
      </w:r>
    </w:p>
    <w:p w:rsidR="006F03F3" w:rsidRPr="000B5E9C" w:rsidRDefault="006F03F3" w:rsidP="006F03F3">
      <w:pPr>
        <w:pStyle w:val="paragraphsub"/>
      </w:pPr>
      <w:r w:rsidRPr="000B5E9C">
        <w:tab/>
        <w:t>(ii)</w:t>
      </w:r>
      <w:r w:rsidRPr="000B5E9C">
        <w:tab/>
        <w:t>that subsection does not apply to the interest in relation to the next income year;</w:t>
      </w:r>
    </w:p>
    <w:p w:rsidR="006F03F3" w:rsidRPr="000B5E9C" w:rsidRDefault="006F03F3" w:rsidP="006F03F3">
      <w:pPr>
        <w:pStyle w:val="paragraphsub"/>
      </w:pPr>
      <w:r w:rsidRPr="000B5E9C">
        <w:tab/>
        <w:t>(iii)</w:t>
      </w:r>
      <w:r w:rsidRPr="000B5E9C">
        <w:tab/>
        <w:t xml:space="preserve">the interest is an equity interest in the company at the time (the </w:t>
      </w:r>
      <w:r w:rsidRPr="000B5E9C">
        <w:rPr>
          <w:b/>
          <w:i/>
        </w:rPr>
        <w:t>change time</w:t>
      </w:r>
      <w:r w:rsidRPr="000B5E9C">
        <w:t>) that is the start of that next income year.</w:t>
      </w:r>
    </w:p>
    <w:p w:rsidR="006F03F3" w:rsidRPr="000B5E9C" w:rsidRDefault="006F03F3" w:rsidP="006F03F3">
      <w:pPr>
        <w:pStyle w:val="subsection"/>
      </w:pPr>
      <w:r w:rsidRPr="000B5E9C">
        <w:tab/>
        <w:t>(2)</w:t>
      </w:r>
      <w:r w:rsidRPr="000B5E9C">
        <w:tab/>
        <w:t xml:space="preserve">The account continues in existence even if the company ceases to have any </w:t>
      </w:r>
      <w:r w:rsidR="000B5E9C" w:rsidRPr="000B5E9C">
        <w:rPr>
          <w:position w:val="6"/>
          <w:sz w:val="16"/>
        </w:rPr>
        <w:t>*</w:t>
      </w:r>
      <w:r w:rsidRPr="000B5E9C">
        <w:t>non</w:t>
      </w:r>
      <w:r w:rsidR="000B5E9C">
        <w:noBreakHyphen/>
      </w:r>
      <w:r w:rsidRPr="000B5E9C">
        <w:t>share equity interests on issue.</w:t>
      </w:r>
    </w:p>
    <w:p w:rsidR="006F03F3" w:rsidRPr="000B5E9C" w:rsidRDefault="006F03F3" w:rsidP="006F03F3">
      <w:pPr>
        <w:pStyle w:val="subsection"/>
      </w:pPr>
      <w:r w:rsidRPr="000B5E9C">
        <w:tab/>
        <w:t>(3)</w:t>
      </w:r>
      <w:r w:rsidRPr="000B5E9C">
        <w:tab/>
        <w:t>The balance of the account cannot fall below nil.</w:t>
      </w:r>
    </w:p>
    <w:p w:rsidR="006F03F3" w:rsidRPr="000B5E9C" w:rsidRDefault="006F03F3" w:rsidP="006F03F3">
      <w:pPr>
        <w:pStyle w:val="subsection"/>
      </w:pPr>
      <w:r w:rsidRPr="000B5E9C">
        <w:tab/>
        <w:t>(4)</w:t>
      </w:r>
      <w:r w:rsidRPr="000B5E9C">
        <w:tab/>
        <w:t>The only credits and debits that may be made to the account are those provided for in sections</w:t>
      </w:r>
      <w:r w:rsidR="000B5E9C">
        <w:t> </w:t>
      </w:r>
      <w:r w:rsidRPr="000B5E9C">
        <w:t>164</w:t>
      </w:r>
      <w:r w:rsidR="000B5E9C">
        <w:noBreakHyphen/>
      </w:r>
      <w:r w:rsidRPr="000B5E9C">
        <w:t>15 and 164</w:t>
      </w:r>
      <w:r w:rsidR="000B5E9C">
        <w:noBreakHyphen/>
      </w:r>
      <w:r w:rsidRPr="000B5E9C">
        <w:t>20.</w:t>
      </w:r>
    </w:p>
    <w:p w:rsidR="006F03F3" w:rsidRPr="000B5E9C" w:rsidRDefault="006F03F3" w:rsidP="006F03F3">
      <w:pPr>
        <w:pStyle w:val="ActHead5"/>
      </w:pPr>
      <w:bookmarkStart w:id="22" w:name="_Toc390164993"/>
      <w:r w:rsidRPr="000B5E9C">
        <w:rPr>
          <w:rStyle w:val="CharSectno"/>
        </w:rPr>
        <w:lastRenderedPageBreak/>
        <w:t>164</w:t>
      </w:r>
      <w:r w:rsidR="000B5E9C">
        <w:rPr>
          <w:rStyle w:val="CharSectno"/>
        </w:rPr>
        <w:noBreakHyphen/>
      </w:r>
      <w:r w:rsidRPr="000B5E9C">
        <w:rPr>
          <w:rStyle w:val="CharSectno"/>
        </w:rPr>
        <w:t>15</w:t>
      </w:r>
      <w:r w:rsidRPr="000B5E9C">
        <w:t xml:space="preserve">  Credits to non</w:t>
      </w:r>
      <w:r w:rsidR="000B5E9C">
        <w:noBreakHyphen/>
      </w:r>
      <w:r w:rsidRPr="000B5E9C">
        <w:t>share capital account</w:t>
      </w:r>
      <w:bookmarkEnd w:id="22"/>
    </w:p>
    <w:p w:rsidR="006F03F3" w:rsidRPr="000B5E9C" w:rsidRDefault="006F03F3" w:rsidP="006F03F3">
      <w:pPr>
        <w:pStyle w:val="subsection"/>
      </w:pPr>
      <w:r w:rsidRPr="000B5E9C">
        <w:tab/>
        <w:t>(1)</w:t>
      </w:r>
      <w:r w:rsidRPr="000B5E9C">
        <w:tab/>
        <w:t xml:space="preserve">If the company issues a </w:t>
      </w:r>
      <w:r w:rsidR="000B5E9C" w:rsidRPr="000B5E9C">
        <w:rPr>
          <w:position w:val="6"/>
          <w:sz w:val="16"/>
        </w:rPr>
        <w:t>*</w:t>
      </w:r>
      <w:r w:rsidRPr="000B5E9C">
        <w:t>non</w:t>
      </w:r>
      <w:r w:rsidR="000B5E9C">
        <w:noBreakHyphen/>
      </w:r>
      <w:r w:rsidRPr="000B5E9C">
        <w:t>share equity interest in the company on or after 1</w:t>
      </w:r>
      <w:r w:rsidR="000B5E9C">
        <w:t> </w:t>
      </w:r>
      <w:r w:rsidRPr="000B5E9C">
        <w:t xml:space="preserve">July 2001, there is a credit to the </w:t>
      </w:r>
      <w:r w:rsidR="000B5E9C" w:rsidRPr="000B5E9C">
        <w:rPr>
          <w:position w:val="6"/>
          <w:sz w:val="16"/>
        </w:rPr>
        <w:t>*</w:t>
      </w:r>
      <w:r w:rsidRPr="000B5E9C">
        <w:t>non</w:t>
      </w:r>
      <w:r w:rsidR="000B5E9C">
        <w:noBreakHyphen/>
      </w:r>
      <w:r w:rsidRPr="000B5E9C">
        <w:t>share capital account equal to:</w:t>
      </w:r>
    </w:p>
    <w:p w:rsidR="006F03F3" w:rsidRPr="000B5E9C" w:rsidRDefault="004533D1" w:rsidP="006F03F3">
      <w:pPr>
        <w:pStyle w:val="Formula"/>
        <w:rPr>
          <w:position w:val="-10"/>
        </w:rPr>
      </w:pPr>
      <w:r w:rsidRPr="000B5E9C">
        <w:rPr>
          <w:noProof/>
        </w:rPr>
        <w:drawing>
          <wp:inline distT="0" distB="0" distL="0" distR="0" wp14:anchorId="4BF1654E" wp14:editId="06C84CA3">
            <wp:extent cx="252412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4125" cy="276225"/>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amount received</w:t>
      </w:r>
      <w:r w:rsidRPr="000B5E9C">
        <w:t xml:space="preserve"> is the </w:t>
      </w:r>
      <w:r w:rsidR="000B5E9C" w:rsidRPr="000B5E9C">
        <w:rPr>
          <w:position w:val="6"/>
          <w:sz w:val="16"/>
        </w:rPr>
        <w:t>*</w:t>
      </w:r>
      <w:r w:rsidRPr="000B5E9C">
        <w:t>market value, when it is provided, of the consideration the company receives for the issue of the interest.</w:t>
      </w:r>
    </w:p>
    <w:p w:rsidR="006F03F3" w:rsidRPr="000B5E9C" w:rsidRDefault="006F03F3" w:rsidP="006F03F3">
      <w:pPr>
        <w:pStyle w:val="Definition"/>
      </w:pPr>
      <w:r w:rsidRPr="000B5E9C">
        <w:rPr>
          <w:b/>
          <w:i/>
        </w:rPr>
        <w:t>share capital account credit</w:t>
      </w:r>
      <w:r w:rsidRPr="000B5E9C">
        <w:t xml:space="preserve"> is the amount of any credit made to the company’s </w:t>
      </w:r>
      <w:r w:rsidR="000B5E9C" w:rsidRPr="000B5E9C">
        <w:rPr>
          <w:position w:val="6"/>
          <w:sz w:val="16"/>
        </w:rPr>
        <w:t>*</w:t>
      </w:r>
      <w:r w:rsidRPr="000B5E9C">
        <w:t>share capital account in respect of the issue of the interest.</w:t>
      </w:r>
    </w:p>
    <w:p w:rsidR="006F03F3" w:rsidRPr="000B5E9C" w:rsidRDefault="006F03F3" w:rsidP="006F03F3">
      <w:pPr>
        <w:pStyle w:val="notetext"/>
      </w:pPr>
      <w:r w:rsidRPr="000B5E9C">
        <w:t>Note:</w:t>
      </w:r>
      <w:r w:rsidRPr="000B5E9C">
        <w:tab/>
        <w:t>The issue of a non</w:t>
      </w:r>
      <w:r w:rsidR="000B5E9C">
        <w:noBreakHyphen/>
      </w:r>
      <w:r w:rsidRPr="000B5E9C">
        <w:t>share equity interest can give rise to a credit to the company’s share capital account if the interest consists, for example, of a stapled security that includes a share in the company’s capital.</w:t>
      </w:r>
    </w:p>
    <w:p w:rsidR="006F03F3" w:rsidRPr="000B5E9C" w:rsidRDefault="006F03F3" w:rsidP="006F03F3">
      <w:pPr>
        <w:pStyle w:val="subsection"/>
      </w:pPr>
      <w:r w:rsidRPr="000B5E9C">
        <w:tab/>
        <w:t>(2)</w:t>
      </w:r>
      <w:r w:rsidRPr="000B5E9C">
        <w:tab/>
        <w:t>If paragraph</w:t>
      </w:r>
      <w:r w:rsidR="000B5E9C">
        <w:t> </w:t>
      </w:r>
      <w:r w:rsidRPr="000B5E9C">
        <w:t>164</w:t>
      </w:r>
      <w:r w:rsidR="000B5E9C">
        <w:noBreakHyphen/>
      </w:r>
      <w:r w:rsidRPr="000B5E9C">
        <w:t xml:space="preserve">10(1)(c), (d) or (e) applies in relation to a particular interest in the company, there is a credit to the </w:t>
      </w:r>
      <w:r w:rsidR="000B5E9C" w:rsidRPr="000B5E9C">
        <w:rPr>
          <w:position w:val="6"/>
          <w:sz w:val="16"/>
        </w:rPr>
        <w:t>*</w:t>
      </w:r>
      <w:r w:rsidRPr="000B5E9C">
        <w:t>non</w:t>
      </w:r>
      <w:r w:rsidR="000B5E9C">
        <w:noBreakHyphen/>
      </w:r>
      <w:r w:rsidRPr="000B5E9C">
        <w:t>share capital account at the change time referred to in that paragraph of an amount equal to:</w:t>
      </w:r>
    </w:p>
    <w:p w:rsidR="006F03F3" w:rsidRPr="000B5E9C" w:rsidRDefault="004533D1" w:rsidP="006F03F3">
      <w:pPr>
        <w:pStyle w:val="Formula"/>
      </w:pPr>
      <w:r w:rsidRPr="000B5E9C">
        <w:rPr>
          <w:noProof/>
        </w:rPr>
        <w:drawing>
          <wp:inline distT="0" distB="0" distL="0" distR="0" wp14:anchorId="37042118" wp14:editId="34766DC3">
            <wp:extent cx="290512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6F03F3" w:rsidRPr="000B5E9C" w:rsidRDefault="006F03F3" w:rsidP="006F03F3">
      <w:pPr>
        <w:pStyle w:val="subsection2"/>
      </w:pPr>
      <w:r w:rsidRPr="000B5E9C">
        <w:t>where:</w:t>
      </w:r>
    </w:p>
    <w:p w:rsidR="006F03F3" w:rsidRPr="000B5E9C" w:rsidRDefault="006F03F3" w:rsidP="006F03F3">
      <w:pPr>
        <w:pStyle w:val="Definition"/>
      </w:pPr>
      <w:r w:rsidRPr="000B5E9C">
        <w:rPr>
          <w:b/>
          <w:i/>
        </w:rPr>
        <w:t>amount received</w:t>
      </w:r>
      <w:r w:rsidRPr="000B5E9C">
        <w:t xml:space="preserve"> is the </w:t>
      </w:r>
      <w:r w:rsidR="000B5E9C" w:rsidRPr="000B5E9C">
        <w:rPr>
          <w:position w:val="6"/>
          <w:sz w:val="16"/>
        </w:rPr>
        <w:t>*</w:t>
      </w:r>
      <w:r w:rsidRPr="000B5E9C">
        <w:t>market value, when it was provided, of the consideration the company received for the issue of the interest.</w:t>
      </w:r>
    </w:p>
    <w:p w:rsidR="006F03F3" w:rsidRPr="000B5E9C" w:rsidRDefault="006F03F3" w:rsidP="006F03F3">
      <w:pPr>
        <w:pStyle w:val="Definition"/>
      </w:pPr>
      <w:r w:rsidRPr="000B5E9C">
        <w:rPr>
          <w:b/>
          <w:i/>
        </w:rPr>
        <w:t>amount returned</w:t>
      </w:r>
      <w:r w:rsidRPr="000B5E9C">
        <w:t xml:space="preserve"> is so much of the amount received as has been returned to a holder of the interest before the change time.</w:t>
      </w:r>
    </w:p>
    <w:p w:rsidR="006F03F3" w:rsidRPr="000B5E9C" w:rsidRDefault="006F03F3" w:rsidP="006F03F3">
      <w:pPr>
        <w:pStyle w:val="Definition"/>
      </w:pPr>
      <w:r w:rsidRPr="000B5E9C">
        <w:rPr>
          <w:b/>
          <w:i/>
        </w:rPr>
        <w:t>share capital account credit</w:t>
      </w:r>
      <w:r w:rsidRPr="000B5E9C">
        <w:t xml:space="preserve"> is the amount of any credit made to the company’s </w:t>
      </w:r>
      <w:r w:rsidR="000B5E9C" w:rsidRPr="000B5E9C">
        <w:rPr>
          <w:position w:val="6"/>
          <w:sz w:val="16"/>
        </w:rPr>
        <w:t>*</w:t>
      </w:r>
      <w:r w:rsidRPr="000B5E9C">
        <w:t>share capital account in respect of the issue of the interest.</w:t>
      </w:r>
    </w:p>
    <w:p w:rsidR="006F03F3" w:rsidRPr="000B5E9C" w:rsidRDefault="006F03F3" w:rsidP="006F03F3">
      <w:pPr>
        <w:pStyle w:val="subsection"/>
      </w:pPr>
      <w:r w:rsidRPr="000B5E9C">
        <w:tab/>
        <w:t>(3)</w:t>
      </w:r>
      <w:r w:rsidRPr="000B5E9C">
        <w:tab/>
        <w:t xml:space="preserve">If the company has a </w:t>
      </w:r>
      <w:r w:rsidR="000B5E9C" w:rsidRPr="000B5E9C">
        <w:rPr>
          <w:position w:val="6"/>
          <w:sz w:val="16"/>
        </w:rPr>
        <w:t>*</w:t>
      </w:r>
      <w:r w:rsidRPr="000B5E9C">
        <w:t>non</w:t>
      </w:r>
      <w:r w:rsidR="000B5E9C">
        <w:noBreakHyphen/>
      </w:r>
      <w:r w:rsidRPr="000B5E9C">
        <w:t>share capital account at the beginning of 1</w:t>
      </w:r>
      <w:r w:rsidR="000B5E9C">
        <w:t> </w:t>
      </w:r>
      <w:r w:rsidRPr="000B5E9C">
        <w:t xml:space="preserve">July 2001 because of a </w:t>
      </w:r>
      <w:r w:rsidR="000B5E9C" w:rsidRPr="000B5E9C">
        <w:rPr>
          <w:position w:val="6"/>
          <w:sz w:val="16"/>
        </w:rPr>
        <w:t>*</w:t>
      </w:r>
      <w:r w:rsidRPr="000B5E9C">
        <w:t>non</w:t>
      </w:r>
      <w:r w:rsidR="000B5E9C">
        <w:noBreakHyphen/>
      </w:r>
      <w:r w:rsidRPr="000B5E9C">
        <w:t>share equity interest the company issued before 1</w:t>
      </w:r>
      <w:r w:rsidR="000B5E9C">
        <w:t> </w:t>
      </w:r>
      <w:r w:rsidRPr="000B5E9C">
        <w:t>July 2001, there is a credit to the non</w:t>
      </w:r>
      <w:r w:rsidR="000B5E9C">
        <w:noBreakHyphen/>
      </w:r>
      <w:r w:rsidRPr="000B5E9C">
        <w:t>share capital account on that day for each non</w:t>
      </w:r>
      <w:r w:rsidR="000B5E9C">
        <w:noBreakHyphen/>
      </w:r>
      <w:r w:rsidRPr="000B5E9C">
        <w:t>share equity interest in the company that:</w:t>
      </w:r>
    </w:p>
    <w:p w:rsidR="006F03F3" w:rsidRPr="000B5E9C" w:rsidRDefault="006F03F3" w:rsidP="006F03F3">
      <w:pPr>
        <w:pStyle w:val="paragraph"/>
      </w:pPr>
      <w:r w:rsidRPr="000B5E9C">
        <w:lastRenderedPageBreak/>
        <w:tab/>
        <w:t>(a)</w:t>
      </w:r>
      <w:r w:rsidRPr="000B5E9C">
        <w:tab/>
        <w:t>was issued before 1</w:t>
      </w:r>
      <w:r w:rsidR="000B5E9C">
        <w:t> </w:t>
      </w:r>
      <w:r w:rsidRPr="000B5E9C">
        <w:t>July 2001; and</w:t>
      </w:r>
    </w:p>
    <w:p w:rsidR="006F03F3" w:rsidRPr="000B5E9C" w:rsidRDefault="006F03F3" w:rsidP="006F03F3">
      <w:pPr>
        <w:pStyle w:val="paragraph"/>
      </w:pPr>
      <w:r w:rsidRPr="000B5E9C">
        <w:tab/>
        <w:t>(b)</w:t>
      </w:r>
      <w:r w:rsidRPr="000B5E9C">
        <w:tab/>
        <w:t>is still in existence on 1</w:t>
      </w:r>
      <w:r w:rsidR="000B5E9C">
        <w:t> </w:t>
      </w:r>
      <w:r w:rsidRPr="000B5E9C">
        <w:t>July 2001</w:t>
      </w:r>
      <w:r w:rsidRPr="000B5E9C">
        <w:rPr>
          <w:i/>
        </w:rPr>
        <w:t>.</w:t>
      </w:r>
    </w:p>
    <w:p w:rsidR="006F03F3" w:rsidRPr="000B5E9C" w:rsidRDefault="006F03F3" w:rsidP="006F03F3">
      <w:pPr>
        <w:pStyle w:val="subsection"/>
      </w:pPr>
      <w:r w:rsidRPr="000B5E9C">
        <w:tab/>
        <w:t>(4)</w:t>
      </w:r>
      <w:r w:rsidRPr="000B5E9C">
        <w:tab/>
        <w:t xml:space="preserve">The amount of the credit under </w:t>
      </w:r>
      <w:r w:rsidR="000B5E9C">
        <w:t>subsection (</w:t>
      </w:r>
      <w:r w:rsidRPr="000B5E9C">
        <w:t>3) is:</w:t>
      </w:r>
    </w:p>
    <w:p w:rsidR="006F03F3" w:rsidRPr="000B5E9C" w:rsidRDefault="004533D1" w:rsidP="006F03F3">
      <w:pPr>
        <w:pStyle w:val="Formula"/>
      </w:pPr>
      <w:r w:rsidRPr="000B5E9C">
        <w:rPr>
          <w:noProof/>
        </w:rPr>
        <w:drawing>
          <wp:inline distT="0" distB="0" distL="0" distR="0" wp14:anchorId="174AB905" wp14:editId="28A8AB5E">
            <wp:extent cx="287655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409575"/>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amount received</w:t>
      </w:r>
      <w:r w:rsidRPr="000B5E9C">
        <w:t xml:space="preserve"> is the </w:t>
      </w:r>
      <w:r w:rsidR="000B5E9C" w:rsidRPr="000B5E9C">
        <w:rPr>
          <w:position w:val="6"/>
          <w:sz w:val="16"/>
        </w:rPr>
        <w:t>*</w:t>
      </w:r>
      <w:r w:rsidRPr="000B5E9C">
        <w:t>market value, when it is provided, of the consideration the company receives for the issue of the interest.</w:t>
      </w:r>
    </w:p>
    <w:p w:rsidR="006F03F3" w:rsidRPr="000B5E9C" w:rsidRDefault="006F03F3" w:rsidP="006F03F3">
      <w:pPr>
        <w:pStyle w:val="Definition"/>
      </w:pPr>
      <w:r w:rsidRPr="000B5E9C">
        <w:rPr>
          <w:b/>
          <w:i/>
        </w:rPr>
        <w:t>return of amount received</w:t>
      </w:r>
      <w:r w:rsidRPr="000B5E9C">
        <w:t xml:space="preserve"> is the sum of the amounts paid before 1</w:t>
      </w:r>
      <w:r w:rsidR="000B5E9C">
        <w:t> </w:t>
      </w:r>
      <w:r w:rsidRPr="000B5E9C">
        <w:t>July 2001 by way of return, in whole or in part, of the amount received.</w:t>
      </w:r>
    </w:p>
    <w:p w:rsidR="006F03F3" w:rsidRPr="000B5E9C" w:rsidRDefault="006F03F3" w:rsidP="006F03F3">
      <w:pPr>
        <w:pStyle w:val="Definition"/>
      </w:pPr>
      <w:r w:rsidRPr="000B5E9C">
        <w:rPr>
          <w:b/>
          <w:i/>
        </w:rPr>
        <w:t>share capital account credit</w:t>
      </w:r>
      <w:r w:rsidRPr="000B5E9C">
        <w:t xml:space="preserve"> is the sum of any amounts credited before 1</w:t>
      </w:r>
      <w:r w:rsidR="000B5E9C">
        <w:t> </w:t>
      </w:r>
      <w:r w:rsidRPr="000B5E9C">
        <w:t xml:space="preserve">July 2001 to the company’s </w:t>
      </w:r>
      <w:r w:rsidR="000B5E9C" w:rsidRPr="000B5E9C">
        <w:rPr>
          <w:position w:val="6"/>
          <w:sz w:val="16"/>
        </w:rPr>
        <w:t>*</w:t>
      </w:r>
      <w:r w:rsidRPr="000B5E9C">
        <w:t>share capital account in respect of the issue of the interest.</w:t>
      </w:r>
    </w:p>
    <w:p w:rsidR="006F03F3" w:rsidRPr="000B5E9C" w:rsidRDefault="006F03F3" w:rsidP="006F03F3">
      <w:pPr>
        <w:pStyle w:val="subsection"/>
      </w:pPr>
      <w:r w:rsidRPr="000B5E9C">
        <w:tab/>
        <w:t>(5)</w:t>
      </w:r>
      <w:r w:rsidRPr="000B5E9C">
        <w:tab/>
        <w:t>To avoid doubt, if:</w:t>
      </w:r>
    </w:p>
    <w:p w:rsidR="006F03F3" w:rsidRPr="000B5E9C" w:rsidRDefault="006F03F3" w:rsidP="006F03F3">
      <w:pPr>
        <w:pStyle w:val="paragraph"/>
      </w:pPr>
      <w:r w:rsidRPr="000B5E9C">
        <w:tab/>
        <w:t>(a)</w:t>
      </w:r>
      <w:r w:rsidRPr="000B5E9C">
        <w:tab/>
        <w:t xml:space="preserve">it appears that a credit to the company’s </w:t>
      </w:r>
      <w:r w:rsidR="000B5E9C" w:rsidRPr="000B5E9C">
        <w:rPr>
          <w:position w:val="6"/>
          <w:sz w:val="16"/>
        </w:rPr>
        <w:t>*</w:t>
      </w:r>
      <w:r w:rsidRPr="000B5E9C">
        <w:t>non</w:t>
      </w:r>
      <w:r w:rsidR="000B5E9C">
        <w:noBreakHyphen/>
      </w:r>
      <w:r w:rsidRPr="000B5E9C">
        <w:t xml:space="preserve">share capital account has arisen under this section because an interest in the company appears to be, or have become, an </w:t>
      </w:r>
      <w:r w:rsidR="000B5E9C" w:rsidRPr="000B5E9C">
        <w:rPr>
          <w:position w:val="6"/>
          <w:sz w:val="16"/>
        </w:rPr>
        <w:t>*</w:t>
      </w:r>
      <w:r w:rsidRPr="000B5E9C">
        <w:t>equity interest at a time in a particular income year; and</w:t>
      </w:r>
    </w:p>
    <w:p w:rsidR="006F03F3" w:rsidRPr="000B5E9C" w:rsidRDefault="006F03F3" w:rsidP="006F03F3">
      <w:pPr>
        <w:pStyle w:val="paragraph"/>
      </w:pPr>
      <w:r w:rsidRPr="000B5E9C">
        <w:tab/>
        <w:t>(b)</w:t>
      </w:r>
      <w:r w:rsidRPr="000B5E9C">
        <w:tab/>
        <w:t>because subsection</w:t>
      </w:r>
      <w:r w:rsidR="000B5E9C">
        <w:t> </w:t>
      </w:r>
      <w:r w:rsidRPr="000B5E9C">
        <w:t>974</w:t>
      </w:r>
      <w:r w:rsidR="000B5E9C">
        <w:noBreakHyphen/>
      </w:r>
      <w:r w:rsidRPr="000B5E9C">
        <w:t>75(6) or 974</w:t>
      </w:r>
      <w:r w:rsidR="000B5E9C">
        <w:noBreakHyphen/>
      </w:r>
      <w:r w:rsidRPr="000B5E9C">
        <w:t>110(1A) is subsequently found to apply in relation to the interest and that income year, the interest was not in fact, or did not in fact become, an equity interest at that time;</w:t>
      </w:r>
    </w:p>
    <w:p w:rsidR="006F03F3" w:rsidRPr="000B5E9C" w:rsidRDefault="006F03F3" w:rsidP="006F03F3">
      <w:pPr>
        <w:pStyle w:val="subsection2"/>
      </w:pPr>
      <w:r w:rsidRPr="000B5E9C">
        <w:t xml:space="preserve">the credit referred to in </w:t>
      </w:r>
      <w:r w:rsidR="000B5E9C">
        <w:t>paragraph (</w:t>
      </w:r>
      <w:r w:rsidRPr="000B5E9C">
        <w:t>a) is taken never to have arisen.</w:t>
      </w:r>
    </w:p>
    <w:p w:rsidR="006F03F3" w:rsidRPr="000B5E9C" w:rsidRDefault="006F03F3" w:rsidP="00BF7C26">
      <w:pPr>
        <w:pStyle w:val="ActHead5"/>
      </w:pPr>
      <w:bookmarkStart w:id="23" w:name="_Toc390164994"/>
      <w:r w:rsidRPr="000B5E9C">
        <w:rPr>
          <w:rStyle w:val="CharSectno"/>
        </w:rPr>
        <w:t>164</w:t>
      </w:r>
      <w:r w:rsidR="000B5E9C">
        <w:rPr>
          <w:rStyle w:val="CharSectno"/>
        </w:rPr>
        <w:noBreakHyphen/>
      </w:r>
      <w:r w:rsidRPr="000B5E9C">
        <w:rPr>
          <w:rStyle w:val="CharSectno"/>
        </w:rPr>
        <w:t>20</w:t>
      </w:r>
      <w:r w:rsidRPr="000B5E9C">
        <w:t xml:space="preserve">  Debits to non</w:t>
      </w:r>
      <w:r w:rsidR="000B5E9C">
        <w:noBreakHyphen/>
      </w:r>
      <w:r w:rsidRPr="000B5E9C">
        <w:t>share capital account</w:t>
      </w:r>
      <w:bookmarkEnd w:id="23"/>
    </w:p>
    <w:p w:rsidR="006F03F3" w:rsidRPr="000B5E9C" w:rsidRDefault="006F03F3" w:rsidP="00BF7C26">
      <w:pPr>
        <w:pStyle w:val="subsection"/>
        <w:keepNext/>
      </w:pPr>
      <w:r w:rsidRPr="000B5E9C">
        <w:tab/>
        <w:t>(1)</w:t>
      </w:r>
      <w:r w:rsidRPr="000B5E9C">
        <w:tab/>
        <w:t xml:space="preserve">The company may debit the whole or a part of a </w:t>
      </w:r>
      <w:r w:rsidR="000B5E9C" w:rsidRPr="000B5E9C">
        <w:rPr>
          <w:position w:val="6"/>
          <w:sz w:val="16"/>
        </w:rPr>
        <w:t>*</w:t>
      </w:r>
      <w:r w:rsidRPr="000B5E9C">
        <w:t>non</w:t>
      </w:r>
      <w:r w:rsidR="000B5E9C">
        <w:noBreakHyphen/>
      </w:r>
      <w:r w:rsidRPr="000B5E9C">
        <w:t xml:space="preserve">share distribution against the company’s </w:t>
      </w:r>
      <w:r w:rsidR="000B5E9C" w:rsidRPr="000B5E9C">
        <w:rPr>
          <w:position w:val="6"/>
          <w:sz w:val="16"/>
        </w:rPr>
        <w:t>*</w:t>
      </w:r>
      <w:r w:rsidRPr="000B5E9C">
        <w:t>non</w:t>
      </w:r>
      <w:r w:rsidR="000B5E9C">
        <w:noBreakHyphen/>
      </w:r>
      <w:r w:rsidRPr="000B5E9C">
        <w:t>share capital account:</w:t>
      </w:r>
    </w:p>
    <w:p w:rsidR="006F03F3" w:rsidRPr="000B5E9C" w:rsidRDefault="006F03F3" w:rsidP="00BF7C26">
      <w:pPr>
        <w:pStyle w:val="paragraph"/>
        <w:keepNext/>
      </w:pPr>
      <w:r w:rsidRPr="000B5E9C">
        <w:tab/>
        <w:t>(a)</w:t>
      </w:r>
      <w:r w:rsidRPr="000B5E9C">
        <w:tab/>
        <w:t xml:space="preserve">to the extent to which the distribution is made as consideration for the surrender, cancellation or redemption of a </w:t>
      </w:r>
      <w:r w:rsidR="000B5E9C" w:rsidRPr="000B5E9C">
        <w:rPr>
          <w:position w:val="6"/>
          <w:sz w:val="16"/>
        </w:rPr>
        <w:t>*</w:t>
      </w:r>
      <w:r w:rsidRPr="000B5E9C">
        <w:t>non</w:t>
      </w:r>
      <w:r w:rsidR="000B5E9C">
        <w:noBreakHyphen/>
      </w:r>
      <w:r w:rsidRPr="000B5E9C">
        <w:t>share equity interest in the company; or</w:t>
      </w:r>
    </w:p>
    <w:p w:rsidR="006F03F3" w:rsidRPr="000B5E9C" w:rsidRDefault="006F03F3" w:rsidP="006F03F3">
      <w:pPr>
        <w:pStyle w:val="paragraph"/>
      </w:pPr>
      <w:r w:rsidRPr="000B5E9C">
        <w:tab/>
        <w:t>(b)</w:t>
      </w:r>
      <w:r w:rsidRPr="000B5E9C">
        <w:tab/>
        <w:t>to the extent to which:</w:t>
      </w:r>
    </w:p>
    <w:p w:rsidR="006F03F3" w:rsidRPr="000B5E9C" w:rsidRDefault="006F03F3" w:rsidP="006F03F3">
      <w:pPr>
        <w:pStyle w:val="paragraphsub"/>
      </w:pPr>
      <w:r w:rsidRPr="000B5E9C">
        <w:lastRenderedPageBreak/>
        <w:tab/>
        <w:t>(i)</w:t>
      </w:r>
      <w:r w:rsidRPr="000B5E9C">
        <w:tab/>
        <w:t xml:space="preserve">the distribution is made in connection with a reduction in the </w:t>
      </w:r>
      <w:r w:rsidR="000B5E9C" w:rsidRPr="000B5E9C">
        <w:rPr>
          <w:position w:val="6"/>
          <w:sz w:val="16"/>
        </w:rPr>
        <w:t>*</w:t>
      </w:r>
      <w:r w:rsidRPr="000B5E9C">
        <w:t>market value of a non</w:t>
      </w:r>
      <w:r w:rsidR="000B5E9C">
        <w:noBreakHyphen/>
      </w:r>
      <w:r w:rsidRPr="000B5E9C">
        <w:t>share equity interest in the company; and</w:t>
      </w:r>
    </w:p>
    <w:p w:rsidR="006F03F3" w:rsidRPr="000B5E9C" w:rsidRDefault="006F03F3" w:rsidP="006F03F3">
      <w:pPr>
        <w:pStyle w:val="paragraphsub"/>
      </w:pPr>
      <w:r w:rsidRPr="000B5E9C">
        <w:tab/>
        <w:t>(ii)</w:t>
      </w:r>
      <w:r w:rsidRPr="000B5E9C">
        <w:tab/>
        <w:t>the amount of the distribution is equal to the amount of the reduction in market value.</w:t>
      </w:r>
    </w:p>
    <w:p w:rsidR="006F03F3" w:rsidRPr="000B5E9C" w:rsidRDefault="006F03F3" w:rsidP="006F03F3">
      <w:pPr>
        <w:pStyle w:val="subsection"/>
      </w:pPr>
      <w:r w:rsidRPr="000B5E9C">
        <w:tab/>
        <w:t>(2)</w:t>
      </w:r>
      <w:r w:rsidRPr="000B5E9C">
        <w:tab/>
        <w:t xml:space="preserve">The total of the amounts debited to the account in respect of a particular </w:t>
      </w:r>
      <w:r w:rsidR="000B5E9C" w:rsidRPr="000B5E9C">
        <w:rPr>
          <w:position w:val="6"/>
          <w:sz w:val="16"/>
        </w:rPr>
        <w:t>*</w:t>
      </w:r>
      <w:r w:rsidRPr="000B5E9C">
        <w:t>non</w:t>
      </w:r>
      <w:r w:rsidR="000B5E9C">
        <w:noBreakHyphen/>
      </w:r>
      <w:r w:rsidRPr="000B5E9C">
        <w:t>share equity interest must not exceed the total of the amounts credited to the account in respect of the interest.</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an </w:t>
      </w:r>
      <w:r w:rsidR="000B5E9C" w:rsidRPr="000B5E9C">
        <w:rPr>
          <w:position w:val="6"/>
          <w:sz w:val="16"/>
        </w:rPr>
        <w:t>*</w:t>
      </w:r>
      <w:r w:rsidRPr="000B5E9C">
        <w:t xml:space="preserve">equity interest in the company changes at a particular time (the </w:t>
      </w:r>
      <w:r w:rsidRPr="000B5E9C">
        <w:rPr>
          <w:b/>
          <w:i/>
        </w:rPr>
        <w:t>change time</w:t>
      </w:r>
      <w:r w:rsidRPr="000B5E9C">
        <w:t xml:space="preserve">) to a </w:t>
      </w:r>
      <w:r w:rsidR="000B5E9C" w:rsidRPr="000B5E9C">
        <w:rPr>
          <w:position w:val="6"/>
          <w:sz w:val="16"/>
        </w:rPr>
        <w:t>*</w:t>
      </w:r>
      <w:r w:rsidRPr="000B5E9C">
        <w:t>debt interest in the company because of subsection</w:t>
      </w:r>
      <w:r w:rsidR="000B5E9C">
        <w:t> </w:t>
      </w:r>
      <w:r w:rsidRPr="000B5E9C">
        <w:t>974</w:t>
      </w:r>
      <w:r w:rsidR="000B5E9C">
        <w:noBreakHyphen/>
      </w:r>
      <w:r w:rsidRPr="000B5E9C">
        <w:t>110(1) or (2); or</w:t>
      </w:r>
    </w:p>
    <w:p w:rsidR="006F03F3" w:rsidRPr="000B5E9C" w:rsidRDefault="006F03F3" w:rsidP="006F03F3">
      <w:pPr>
        <w:pStyle w:val="paragraph"/>
      </w:pPr>
      <w:r w:rsidRPr="000B5E9C">
        <w:tab/>
        <w:t>(b)</w:t>
      </w:r>
      <w:r w:rsidRPr="000B5E9C">
        <w:tab/>
        <w:t xml:space="preserve">an equity interest in the company changes to a debt interest in the company, with effect from a time (the </w:t>
      </w:r>
      <w:r w:rsidRPr="000B5E9C">
        <w:rPr>
          <w:b/>
          <w:i/>
        </w:rPr>
        <w:t>change time</w:t>
      </w:r>
      <w:r w:rsidRPr="000B5E9C">
        <w:t>) that is the start of a particular income year, because of subsection</w:t>
      </w:r>
      <w:r w:rsidR="000B5E9C">
        <w:t> </w:t>
      </w:r>
      <w:r w:rsidRPr="000B5E9C">
        <w:t>974</w:t>
      </w:r>
      <w:r w:rsidR="000B5E9C">
        <w:noBreakHyphen/>
      </w:r>
      <w:r w:rsidRPr="000B5E9C">
        <w:t>110(1A); or</w:t>
      </w:r>
    </w:p>
    <w:p w:rsidR="006F03F3" w:rsidRPr="000B5E9C" w:rsidRDefault="006F03F3" w:rsidP="006F03F3">
      <w:pPr>
        <w:pStyle w:val="paragraph"/>
      </w:pPr>
      <w:r w:rsidRPr="000B5E9C">
        <w:tab/>
        <w:t>(c)</w:t>
      </w:r>
      <w:r w:rsidRPr="000B5E9C">
        <w:tab/>
        <w:t>the following conditions are satisfied in relation to an interest in the company:</w:t>
      </w:r>
    </w:p>
    <w:p w:rsidR="006F03F3" w:rsidRPr="000B5E9C" w:rsidRDefault="006F03F3" w:rsidP="006F03F3">
      <w:pPr>
        <w:pStyle w:val="paragraphsub"/>
      </w:pPr>
      <w:r w:rsidRPr="000B5E9C">
        <w:tab/>
        <w:t>(i)</w:t>
      </w:r>
      <w:r w:rsidRPr="000B5E9C">
        <w:tab/>
        <w:t>subsection</w:t>
      </w:r>
      <w:r w:rsidR="000B5E9C">
        <w:t> </w:t>
      </w:r>
      <w:r w:rsidRPr="000B5E9C">
        <w:t>974</w:t>
      </w:r>
      <w:r w:rsidR="000B5E9C">
        <w:noBreakHyphen/>
      </w:r>
      <w:r w:rsidRPr="000B5E9C">
        <w:t>75(6) does not apply to the interest in relation to a particular income year;</w:t>
      </w:r>
    </w:p>
    <w:p w:rsidR="006F03F3" w:rsidRPr="000B5E9C" w:rsidRDefault="006F03F3" w:rsidP="006F03F3">
      <w:pPr>
        <w:pStyle w:val="paragraphsub"/>
      </w:pPr>
      <w:r w:rsidRPr="000B5E9C">
        <w:tab/>
        <w:t>(ii)</w:t>
      </w:r>
      <w:r w:rsidRPr="000B5E9C">
        <w:tab/>
        <w:t>the interest is an equity interest in the company at the end of that income year;</w:t>
      </w:r>
    </w:p>
    <w:p w:rsidR="006F03F3" w:rsidRPr="000B5E9C" w:rsidRDefault="006F03F3" w:rsidP="006F03F3">
      <w:pPr>
        <w:pStyle w:val="paragraphsub"/>
      </w:pPr>
      <w:r w:rsidRPr="000B5E9C">
        <w:tab/>
        <w:t>(iii)</w:t>
      </w:r>
      <w:r w:rsidRPr="000B5E9C">
        <w:tab/>
        <w:t>subsection</w:t>
      </w:r>
      <w:r w:rsidR="000B5E9C">
        <w:t> </w:t>
      </w:r>
      <w:r w:rsidRPr="000B5E9C">
        <w:t>974</w:t>
      </w:r>
      <w:r w:rsidR="000B5E9C">
        <w:noBreakHyphen/>
      </w:r>
      <w:r w:rsidRPr="000B5E9C">
        <w:t xml:space="preserve">75(6) applies to the interest from the time (the </w:t>
      </w:r>
      <w:r w:rsidRPr="000B5E9C">
        <w:rPr>
          <w:b/>
          <w:i/>
        </w:rPr>
        <w:t>change time</w:t>
      </w:r>
      <w:r w:rsidRPr="000B5E9C">
        <w:t>) that is the start of the next income year;</w:t>
      </w:r>
    </w:p>
    <w:p w:rsidR="006F03F3" w:rsidRPr="000B5E9C" w:rsidRDefault="006F03F3" w:rsidP="006F03F3">
      <w:pPr>
        <w:pStyle w:val="subsection2"/>
      </w:pPr>
      <w:r w:rsidRPr="000B5E9C">
        <w:t xml:space="preserve">there is, or is taken to have been, a debit to the </w:t>
      </w:r>
      <w:r w:rsidR="000B5E9C" w:rsidRPr="000B5E9C">
        <w:rPr>
          <w:position w:val="6"/>
          <w:sz w:val="16"/>
        </w:rPr>
        <w:t>*</w:t>
      </w:r>
      <w:r w:rsidRPr="000B5E9C">
        <w:t>non</w:t>
      </w:r>
      <w:r w:rsidR="000B5E9C">
        <w:noBreakHyphen/>
      </w:r>
      <w:r w:rsidRPr="000B5E9C">
        <w:t>share capital account at the change time equal to:</w:t>
      </w:r>
    </w:p>
    <w:p w:rsidR="006F03F3" w:rsidRPr="000B5E9C" w:rsidRDefault="004533D1" w:rsidP="006F03F3">
      <w:pPr>
        <w:pStyle w:val="Formula"/>
      </w:pPr>
      <w:r w:rsidRPr="000B5E9C">
        <w:rPr>
          <w:noProof/>
        </w:rPr>
        <w:drawing>
          <wp:inline distT="0" distB="0" distL="0" distR="0" wp14:anchorId="19F8E1D2" wp14:editId="7BFC0097">
            <wp:extent cx="231457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6F03F3" w:rsidRPr="000B5E9C" w:rsidRDefault="006F03F3" w:rsidP="00704E38">
      <w:pPr>
        <w:pStyle w:val="subsection2"/>
      </w:pPr>
      <w:r w:rsidRPr="000B5E9C">
        <w:t>where:</w:t>
      </w:r>
    </w:p>
    <w:p w:rsidR="006F03F3" w:rsidRPr="000B5E9C" w:rsidRDefault="006F03F3" w:rsidP="00704E38">
      <w:pPr>
        <w:pStyle w:val="Definition"/>
      </w:pPr>
      <w:r w:rsidRPr="000B5E9C">
        <w:rPr>
          <w:b/>
          <w:i/>
        </w:rPr>
        <w:t>credits in relation to the interest</w:t>
      </w:r>
      <w:r w:rsidRPr="000B5E9C">
        <w:t xml:space="preserve"> is the sum of all the credits that have been made to the </w:t>
      </w:r>
      <w:r w:rsidR="000B5E9C" w:rsidRPr="000B5E9C">
        <w:rPr>
          <w:position w:val="6"/>
          <w:sz w:val="16"/>
        </w:rPr>
        <w:t>*</w:t>
      </w:r>
      <w:r w:rsidRPr="000B5E9C">
        <w:t>non</w:t>
      </w:r>
      <w:r w:rsidR="000B5E9C">
        <w:noBreakHyphen/>
      </w:r>
      <w:r w:rsidRPr="000B5E9C">
        <w:t>share capital account in relation to the interest before the change time.</w:t>
      </w:r>
    </w:p>
    <w:p w:rsidR="006F03F3" w:rsidRPr="000B5E9C" w:rsidRDefault="006F03F3" w:rsidP="006F03F3">
      <w:pPr>
        <w:pStyle w:val="Definition"/>
      </w:pPr>
      <w:r w:rsidRPr="000B5E9C">
        <w:rPr>
          <w:b/>
          <w:i/>
        </w:rPr>
        <w:lastRenderedPageBreak/>
        <w:t>debits in relation to the interest</w:t>
      </w:r>
      <w:r w:rsidRPr="000B5E9C">
        <w:t xml:space="preserve"> is the sum of all the debits that have been made to the </w:t>
      </w:r>
      <w:r w:rsidR="000B5E9C" w:rsidRPr="000B5E9C">
        <w:rPr>
          <w:position w:val="6"/>
          <w:sz w:val="16"/>
        </w:rPr>
        <w:t>*</w:t>
      </w:r>
      <w:r w:rsidRPr="000B5E9C">
        <w:t>non</w:t>
      </w:r>
      <w:r w:rsidR="000B5E9C">
        <w:noBreakHyphen/>
      </w:r>
      <w:r w:rsidRPr="000B5E9C">
        <w:t>share capital account in relation to the interest before the change time.</w:t>
      </w:r>
    </w:p>
    <w:p w:rsidR="006F03F3" w:rsidRPr="000B5E9C" w:rsidRDefault="006F03F3" w:rsidP="006F03F3">
      <w:pPr>
        <w:pStyle w:val="subsection"/>
      </w:pPr>
      <w:r w:rsidRPr="000B5E9C">
        <w:tab/>
        <w:t>(4)</w:t>
      </w:r>
      <w:r w:rsidRPr="000B5E9C">
        <w:tab/>
        <w:t>To avoid doubt, if:</w:t>
      </w:r>
    </w:p>
    <w:p w:rsidR="006F03F3" w:rsidRPr="000B5E9C" w:rsidRDefault="006F03F3" w:rsidP="006F03F3">
      <w:pPr>
        <w:pStyle w:val="paragraph"/>
      </w:pPr>
      <w:r w:rsidRPr="000B5E9C">
        <w:tab/>
        <w:t>(a)</w:t>
      </w:r>
      <w:r w:rsidRPr="000B5E9C">
        <w:tab/>
        <w:t xml:space="preserve">it appears that a debit to the company’s </w:t>
      </w:r>
      <w:r w:rsidR="000B5E9C" w:rsidRPr="000B5E9C">
        <w:rPr>
          <w:position w:val="6"/>
          <w:sz w:val="16"/>
        </w:rPr>
        <w:t>*</w:t>
      </w:r>
      <w:r w:rsidRPr="000B5E9C">
        <w:t>non</w:t>
      </w:r>
      <w:r w:rsidR="000B5E9C">
        <w:noBreakHyphen/>
      </w:r>
      <w:r w:rsidRPr="000B5E9C">
        <w:t xml:space="preserve">share capital account has arisen because an interest in the company appears to be, or have become, a </w:t>
      </w:r>
      <w:r w:rsidR="000B5E9C" w:rsidRPr="000B5E9C">
        <w:rPr>
          <w:position w:val="6"/>
          <w:sz w:val="16"/>
        </w:rPr>
        <w:t>*</w:t>
      </w:r>
      <w:r w:rsidRPr="000B5E9C">
        <w:t>debt interest at a time in a particular income year; and</w:t>
      </w:r>
    </w:p>
    <w:p w:rsidR="006F03F3" w:rsidRPr="000B5E9C" w:rsidRDefault="006F03F3" w:rsidP="006F03F3">
      <w:pPr>
        <w:pStyle w:val="paragraph"/>
      </w:pPr>
      <w:r w:rsidRPr="000B5E9C">
        <w:tab/>
        <w:t>(b)</w:t>
      </w:r>
      <w:r w:rsidRPr="000B5E9C">
        <w:tab/>
        <w:t>because subsection</w:t>
      </w:r>
      <w:r w:rsidR="000B5E9C">
        <w:t> </w:t>
      </w:r>
      <w:r w:rsidRPr="000B5E9C">
        <w:t>974</w:t>
      </w:r>
      <w:r w:rsidR="000B5E9C">
        <w:noBreakHyphen/>
      </w:r>
      <w:r w:rsidRPr="000B5E9C">
        <w:t>75(6) or 974</w:t>
      </w:r>
      <w:r w:rsidR="000B5E9C">
        <w:noBreakHyphen/>
      </w:r>
      <w:r w:rsidRPr="000B5E9C">
        <w:t>110(1A) is subsequently found not to apply in relation to the interest and that income year, the interest was not in fact, or did not in fact become, a debt interest at that time;</w:t>
      </w:r>
    </w:p>
    <w:p w:rsidR="006F03F3" w:rsidRPr="000B5E9C" w:rsidRDefault="006F03F3" w:rsidP="006F03F3">
      <w:pPr>
        <w:pStyle w:val="subsection2"/>
      </w:pPr>
      <w:r w:rsidRPr="000B5E9C">
        <w:t xml:space="preserve">the debit referred to in </w:t>
      </w:r>
      <w:r w:rsidR="000B5E9C">
        <w:t>paragraph (</w:t>
      </w:r>
      <w:r w:rsidRPr="000B5E9C">
        <w:t>a) is taken never to have arisen.</w:t>
      </w:r>
    </w:p>
    <w:p w:rsidR="006F03F3" w:rsidRPr="000B5E9C" w:rsidRDefault="006F03F3" w:rsidP="008C7D08">
      <w:pPr>
        <w:pStyle w:val="ActHead3"/>
        <w:pageBreakBefore/>
      </w:pPr>
      <w:bookmarkStart w:id="24" w:name="_Toc390164995"/>
      <w:r w:rsidRPr="000B5E9C">
        <w:rPr>
          <w:rStyle w:val="CharDivNo"/>
        </w:rPr>
        <w:lastRenderedPageBreak/>
        <w:t>Division</w:t>
      </w:r>
      <w:r w:rsidR="000B5E9C">
        <w:rPr>
          <w:rStyle w:val="CharDivNo"/>
        </w:rPr>
        <w:t> </w:t>
      </w:r>
      <w:r w:rsidRPr="000B5E9C">
        <w:rPr>
          <w:rStyle w:val="CharDivNo"/>
        </w:rPr>
        <w:t>165</w:t>
      </w:r>
      <w:r w:rsidRPr="000B5E9C">
        <w:t>—</w:t>
      </w:r>
      <w:r w:rsidRPr="000B5E9C">
        <w:rPr>
          <w:rStyle w:val="CharDivText"/>
        </w:rPr>
        <w:t>Income tax consequences of changing ownership or control of a company</w:t>
      </w:r>
      <w:bookmarkEnd w:id="24"/>
    </w:p>
    <w:p w:rsidR="006F03F3" w:rsidRPr="000B5E9C" w:rsidRDefault="006F03F3" w:rsidP="006F03F3">
      <w:pPr>
        <w:pStyle w:val="TofSectsHeading"/>
      </w:pPr>
      <w:r w:rsidRPr="000B5E9C">
        <w:t>Table of Subdivisions</w:t>
      </w:r>
    </w:p>
    <w:p w:rsidR="006F03F3" w:rsidRPr="000B5E9C" w:rsidRDefault="006F03F3" w:rsidP="006F03F3">
      <w:pPr>
        <w:pStyle w:val="TofSectsSubdiv"/>
        <w:keepLines w:val="0"/>
      </w:pPr>
      <w:r w:rsidRPr="000B5E9C">
        <w:tab/>
        <w:t>Guide to Division</w:t>
      </w:r>
      <w:r w:rsidR="000B5E9C">
        <w:t> </w:t>
      </w:r>
      <w:r w:rsidRPr="000B5E9C">
        <w:t>165</w:t>
      </w:r>
    </w:p>
    <w:p w:rsidR="006F03F3" w:rsidRPr="000B5E9C" w:rsidRDefault="006F03F3" w:rsidP="006F03F3">
      <w:pPr>
        <w:pStyle w:val="TofSectsSubdiv"/>
        <w:keepLines w:val="0"/>
      </w:pPr>
      <w:r w:rsidRPr="000B5E9C">
        <w:t>165</w:t>
      </w:r>
      <w:r w:rsidR="000B5E9C">
        <w:noBreakHyphen/>
      </w:r>
      <w:r w:rsidRPr="000B5E9C">
        <w:t>A</w:t>
      </w:r>
      <w:r w:rsidRPr="000B5E9C">
        <w:tab/>
        <w:t>Deducting tax losses of earlier income years</w:t>
      </w:r>
    </w:p>
    <w:p w:rsidR="006F03F3" w:rsidRPr="000B5E9C" w:rsidRDefault="006F03F3" w:rsidP="006F03F3">
      <w:pPr>
        <w:pStyle w:val="TofSectsSubdiv"/>
        <w:keepLines w:val="0"/>
      </w:pPr>
      <w:r w:rsidRPr="000B5E9C">
        <w:t>165</w:t>
      </w:r>
      <w:r w:rsidR="000B5E9C">
        <w:noBreakHyphen/>
      </w:r>
      <w:r w:rsidRPr="000B5E9C">
        <w:t>B</w:t>
      </w:r>
      <w:r w:rsidRPr="000B5E9C">
        <w:tab/>
        <w:t>Working out the taxable income and tax loss for the income year of the change</w:t>
      </w:r>
    </w:p>
    <w:p w:rsidR="006F03F3" w:rsidRPr="000B5E9C" w:rsidRDefault="006F03F3" w:rsidP="006F03F3">
      <w:pPr>
        <w:pStyle w:val="TofSectsSubdiv"/>
        <w:keepLines w:val="0"/>
      </w:pPr>
      <w:r w:rsidRPr="000B5E9C">
        <w:t>165</w:t>
      </w:r>
      <w:r w:rsidR="000B5E9C">
        <w:noBreakHyphen/>
      </w:r>
      <w:r w:rsidRPr="000B5E9C">
        <w:t>CA</w:t>
      </w:r>
      <w:r w:rsidRPr="000B5E9C">
        <w:tab/>
        <w:t>Applying net capital losses of earlier income years</w:t>
      </w:r>
    </w:p>
    <w:p w:rsidR="006F03F3" w:rsidRPr="000B5E9C" w:rsidRDefault="006F03F3" w:rsidP="006F03F3">
      <w:pPr>
        <w:pStyle w:val="TofSectsSubdiv"/>
        <w:keepLines w:val="0"/>
      </w:pPr>
      <w:r w:rsidRPr="000B5E9C">
        <w:t>165</w:t>
      </w:r>
      <w:r w:rsidR="000B5E9C">
        <w:noBreakHyphen/>
      </w:r>
      <w:r w:rsidRPr="000B5E9C">
        <w:t>CB</w:t>
      </w:r>
      <w:r w:rsidRPr="000B5E9C">
        <w:tab/>
        <w:t>Working out the net capital gain and the net capital loss for the income year of the change</w:t>
      </w:r>
    </w:p>
    <w:p w:rsidR="006F03F3" w:rsidRPr="000B5E9C" w:rsidRDefault="006F03F3" w:rsidP="006F03F3">
      <w:pPr>
        <w:pStyle w:val="TofSectsSubdiv"/>
        <w:keepLines w:val="0"/>
      </w:pPr>
      <w:r w:rsidRPr="000B5E9C">
        <w:t>165</w:t>
      </w:r>
      <w:r w:rsidR="000B5E9C">
        <w:noBreakHyphen/>
      </w:r>
      <w:r w:rsidRPr="000B5E9C">
        <w:t>CC</w:t>
      </w:r>
      <w:r w:rsidRPr="000B5E9C">
        <w:tab/>
        <w:t>Change of ownership or control of company that has an unrealised net loss</w:t>
      </w:r>
    </w:p>
    <w:p w:rsidR="006F03F3" w:rsidRPr="000B5E9C" w:rsidRDefault="006F03F3" w:rsidP="006F03F3">
      <w:pPr>
        <w:pStyle w:val="TofSectsSubdiv"/>
        <w:keepLines w:val="0"/>
      </w:pPr>
      <w:r w:rsidRPr="000B5E9C">
        <w:t>165</w:t>
      </w:r>
      <w:r w:rsidR="000B5E9C">
        <w:noBreakHyphen/>
      </w:r>
      <w:r w:rsidRPr="000B5E9C">
        <w:t>CD</w:t>
      </w:r>
      <w:r w:rsidRPr="000B5E9C">
        <w:tab/>
        <w:t>Reductions after alterations in ownership or control of loss company</w:t>
      </w:r>
    </w:p>
    <w:p w:rsidR="006F03F3" w:rsidRPr="000B5E9C" w:rsidRDefault="006F03F3" w:rsidP="006F03F3">
      <w:pPr>
        <w:pStyle w:val="TofSectsSubdiv"/>
        <w:keepLines w:val="0"/>
      </w:pPr>
      <w:r w:rsidRPr="000B5E9C">
        <w:t>165</w:t>
      </w:r>
      <w:r w:rsidR="000B5E9C">
        <w:noBreakHyphen/>
      </w:r>
      <w:r w:rsidRPr="000B5E9C">
        <w:t>C</w:t>
      </w:r>
      <w:r w:rsidRPr="000B5E9C">
        <w:tab/>
        <w:t>Deducting bad debts</w:t>
      </w:r>
    </w:p>
    <w:p w:rsidR="006F03F3" w:rsidRPr="000B5E9C" w:rsidRDefault="006F03F3" w:rsidP="006F03F3">
      <w:pPr>
        <w:pStyle w:val="TofSectsSubdiv"/>
        <w:keepLines w:val="0"/>
      </w:pPr>
      <w:r w:rsidRPr="000B5E9C">
        <w:t>165</w:t>
      </w:r>
      <w:r w:rsidR="000B5E9C">
        <w:noBreakHyphen/>
      </w:r>
      <w:r w:rsidRPr="000B5E9C">
        <w:t>D</w:t>
      </w:r>
      <w:r w:rsidRPr="000B5E9C">
        <w:tab/>
        <w:t>Tests for finding out whether the company has maintained the same owners</w:t>
      </w:r>
    </w:p>
    <w:p w:rsidR="006F03F3" w:rsidRPr="000B5E9C" w:rsidRDefault="006F03F3" w:rsidP="006F03F3">
      <w:pPr>
        <w:pStyle w:val="TofSectsSubdiv"/>
        <w:keepLines w:val="0"/>
      </w:pPr>
      <w:r w:rsidRPr="000B5E9C">
        <w:t>165</w:t>
      </w:r>
      <w:r w:rsidR="000B5E9C">
        <w:noBreakHyphen/>
      </w:r>
      <w:r w:rsidRPr="000B5E9C">
        <w:t>E</w:t>
      </w:r>
      <w:r w:rsidRPr="000B5E9C">
        <w:tab/>
        <w:t>The same business test</w:t>
      </w:r>
    </w:p>
    <w:p w:rsidR="006F03F3" w:rsidRPr="000B5E9C" w:rsidRDefault="006F03F3" w:rsidP="006F03F3">
      <w:pPr>
        <w:pStyle w:val="TofSectsSubdiv"/>
        <w:keepLines w:val="0"/>
      </w:pPr>
      <w:r w:rsidRPr="000B5E9C">
        <w:t>165</w:t>
      </w:r>
      <w:r w:rsidR="000B5E9C">
        <w:noBreakHyphen/>
      </w:r>
      <w:r w:rsidRPr="000B5E9C">
        <w:t>F</w:t>
      </w:r>
      <w:r w:rsidRPr="000B5E9C">
        <w:tab/>
        <w:t>Special provisions relating to ownership by non</w:t>
      </w:r>
      <w:r w:rsidR="000B5E9C">
        <w:noBreakHyphen/>
      </w:r>
      <w:r w:rsidRPr="000B5E9C">
        <w:t>fixed trusts</w:t>
      </w:r>
    </w:p>
    <w:p w:rsidR="006F03F3" w:rsidRPr="000B5E9C" w:rsidRDefault="006F03F3" w:rsidP="006F03F3">
      <w:pPr>
        <w:pStyle w:val="ActHead4"/>
      </w:pPr>
      <w:bookmarkStart w:id="25" w:name="_Toc390164996"/>
      <w:r w:rsidRPr="000B5E9C">
        <w:t>Guide to Division</w:t>
      </w:r>
      <w:r w:rsidR="000B5E9C">
        <w:t> </w:t>
      </w:r>
      <w:r w:rsidRPr="000B5E9C">
        <w:t>165</w:t>
      </w:r>
      <w:bookmarkEnd w:id="25"/>
    </w:p>
    <w:p w:rsidR="006F03F3" w:rsidRPr="000B5E9C" w:rsidRDefault="006F03F3" w:rsidP="006F03F3">
      <w:pPr>
        <w:pStyle w:val="ActHead5"/>
      </w:pPr>
      <w:bookmarkStart w:id="26" w:name="_Toc390164997"/>
      <w:r w:rsidRPr="000B5E9C">
        <w:rPr>
          <w:rStyle w:val="CharSectno"/>
        </w:rPr>
        <w:t>165</w:t>
      </w:r>
      <w:r w:rsidR="000B5E9C">
        <w:rPr>
          <w:rStyle w:val="CharSectno"/>
        </w:rPr>
        <w:noBreakHyphen/>
      </w:r>
      <w:r w:rsidRPr="000B5E9C">
        <w:rPr>
          <w:rStyle w:val="CharSectno"/>
        </w:rPr>
        <w:t>1</w:t>
      </w:r>
      <w:r w:rsidRPr="000B5E9C">
        <w:t xml:space="preserve">  What this Division is about</w:t>
      </w:r>
      <w:bookmarkEnd w:id="26"/>
    </w:p>
    <w:p w:rsidR="006F03F3" w:rsidRPr="000B5E9C" w:rsidRDefault="006F03F3" w:rsidP="006F03F3">
      <w:pPr>
        <w:pStyle w:val="BoxText"/>
        <w:tabs>
          <w:tab w:val="left" w:pos="2268"/>
          <w:tab w:val="left" w:pos="3402"/>
          <w:tab w:val="left" w:pos="4536"/>
          <w:tab w:val="left" w:pos="5670"/>
          <w:tab w:val="left" w:pos="6804"/>
        </w:tabs>
      </w:pPr>
      <w:r w:rsidRPr="000B5E9C">
        <w:t>A change in the ownership or control of a company can affect:</w:t>
      </w:r>
    </w:p>
    <w:p w:rsidR="006F03F3" w:rsidRPr="000B5E9C" w:rsidRDefault="006F03F3" w:rsidP="006F03F3">
      <w:pPr>
        <w:pStyle w:val="TLPboxbullet"/>
        <w:rPr>
          <w:szCs w:val="22"/>
        </w:rPr>
      </w:pPr>
      <w:r w:rsidRPr="000B5E9C">
        <w:rPr>
          <w:szCs w:val="22"/>
        </w:rPr>
        <w:tab/>
        <w:t>•</w:t>
      </w:r>
      <w:r w:rsidRPr="000B5E9C">
        <w:rPr>
          <w:szCs w:val="22"/>
        </w:rPr>
        <w:tab/>
        <w:t>whether it can deduct its tax losses of earlier income years; and</w:t>
      </w:r>
    </w:p>
    <w:p w:rsidR="006F03F3" w:rsidRPr="000B5E9C" w:rsidRDefault="006F03F3" w:rsidP="006F03F3">
      <w:pPr>
        <w:pStyle w:val="TLPboxbullet"/>
        <w:rPr>
          <w:szCs w:val="22"/>
        </w:rPr>
      </w:pPr>
      <w:r w:rsidRPr="000B5E9C">
        <w:rPr>
          <w:szCs w:val="22"/>
        </w:rPr>
        <w:tab/>
        <w:t>•</w:t>
      </w:r>
      <w:r w:rsidRPr="000B5E9C">
        <w:rPr>
          <w:szCs w:val="22"/>
        </w:rPr>
        <w:tab/>
        <w:t>how it calculates its taxable income and tax loss for the income year of the change; and</w:t>
      </w:r>
    </w:p>
    <w:p w:rsidR="006F03F3" w:rsidRPr="000B5E9C" w:rsidRDefault="006F03F3" w:rsidP="006F03F3">
      <w:pPr>
        <w:pStyle w:val="TLPboxbullet"/>
        <w:rPr>
          <w:szCs w:val="22"/>
        </w:rPr>
      </w:pPr>
      <w:r w:rsidRPr="000B5E9C">
        <w:rPr>
          <w:szCs w:val="22"/>
        </w:rPr>
        <w:tab/>
        <w:t>•</w:t>
      </w:r>
      <w:r w:rsidRPr="000B5E9C">
        <w:rPr>
          <w:szCs w:val="22"/>
        </w:rPr>
        <w:tab/>
        <w:t>whether it can deduct debts owed to it that are written off as bad.</w:t>
      </w:r>
    </w:p>
    <w:p w:rsidR="006F03F3" w:rsidRPr="000B5E9C" w:rsidRDefault="006F03F3" w:rsidP="006F03F3">
      <w:pPr>
        <w:pStyle w:val="ActHead4"/>
      </w:pPr>
      <w:bookmarkStart w:id="27" w:name="_Toc390164998"/>
      <w:r w:rsidRPr="000B5E9C">
        <w:rPr>
          <w:rStyle w:val="CharSubdNo"/>
        </w:rPr>
        <w:lastRenderedPageBreak/>
        <w:t>Subdivision</w:t>
      </w:r>
      <w:r w:rsidR="000B5E9C">
        <w:rPr>
          <w:rStyle w:val="CharSubdNo"/>
        </w:rPr>
        <w:t> </w:t>
      </w:r>
      <w:r w:rsidRPr="000B5E9C">
        <w:rPr>
          <w:rStyle w:val="CharSubdNo"/>
        </w:rPr>
        <w:t>165</w:t>
      </w:r>
      <w:r w:rsidR="000B5E9C">
        <w:rPr>
          <w:rStyle w:val="CharSubdNo"/>
        </w:rPr>
        <w:noBreakHyphen/>
      </w:r>
      <w:r w:rsidRPr="000B5E9C">
        <w:rPr>
          <w:rStyle w:val="CharSubdNo"/>
        </w:rPr>
        <w:t>A</w:t>
      </w:r>
      <w:r w:rsidRPr="000B5E9C">
        <w:t>—</w:t>
      </w:r>
      <w:r w:rsidRPr="000B5E9C">
        <w:rPr>
          <w:rStyle w:val="CharSubdText"/>
        </w:rPr>
        <w:t>Deducting tax losses of earlier income years</w:t>
      </w:r>
      <w:bookmarkEnd w:id="27"/>
    </w:p>
    <w:p w:rsidR="006F03F3" w:rsidRPr="000B5E9C" w:rsidRDefault="006F03F3" w:rsidP="006F03F3">
      <w:pPr>
        <w:pStyle w:val="ActHead4"/>
      </w:pPr>
      <w:bookmarkStart w:id="28" w:name="_Toc390164999"/>
      <w:r w:rsidRPr="000B5E9C">
        <w:t>Guide to Subdivision</w:t>
      </w:r>
      <w:r w:rsidR="000B5E9C">
        <w:t> </w:t>
      </w:r>
      <w:r w:rsidRPr="000B5E9C">
        <w:t>165</w:t>
      </w:r>
      <w:r w:rsidR="000B5E9C">
        <w:noBreakHyphen/>
      </w:r>
      <w:r w:rsidRPr="000B5E9C">
        <w:t>A</w:t>
      </w:r>
      <w:bookmarkEnd w:id="28"/>
    </w:p>
    <w:p w:rsidR="006F03F3" w:rsidRPr="000B5E9C" w:rsidRDefault="006F03F3" w:rsidP="006F03F3">
      <w:pPr>
        <w:pStyle w:val="ActHead5"/>
      </w:pPr>
      <w:bookmarkStart w:id="29" w:name="_Toc390165000"/>
      <w:r w:rsidRPr="000B5E9C">
        <w:rPr>
          <w:rStyle w:val="CharSectno"/>
        </w:rPr>
        <w:t>165</w:t>
      </w:r>
      <w:r w:rsidR="000B5E9C">
        <w:rPr>
          <w:rStyle w:val="CharSectno"/>
        </w:rPr>
        <w:noBreakHyphen/>
      </w:r>
      <w:r w:rsidRPr="000B5E9C">
        <w:rPr>
          <w:rStyle w:val="CharSectno"/>
        </w:rPr>
        <w:t>5</w:t>
      </w:r>
      <w:r w:rsidRPr="000B5E9C">
        <w:t xml:space="preserve">  What this Subdivision is about</w:t>
      </w:r>
      <w:bookmarkEnd w:id="29"/>
    </w:p>
    <w:p w:rsidR="006F03F3" w:rsidRPr="000B5E9C" w:rsidRDefault="006F03F3" w:rsidP="006F03F3">
      <w:pPr>
        <w:pStyle w:val="BoxText"/>
      </w:pPr>
      <w:r w:rsidRPr="000B5E9C">
        <w:t>A company cannot deduct a tax loss unless:</w:t>
      </w:r>
    </w:p>
    <w:p w:rsidR="006F03F3" w:rsidRPr="000B5E9C" w:rsidRDefault="006F03F3" w:rsidP="006F03F3">
      <w:pPr>
        <w:pStyle w:val="BoxPara"/>
      </w:pPr>
      <w:r w:rsidRPr="000B5E9C">
        <w:tab/>
        <w:t>(a)</w:t>
      </w:r>
      <w:r w:rsidRPr="000B5E9C">
        <w:tab/>
        <w:t>it has the same owners and the same control throughout the period from the start of the loss year to the end of the income year; or</w:t>
      </w:r>
    </w:p>
    <w:p w:rsidR="006F03F3" w:rsidRPr="000B5E9C" w:rsidRDefault="006F03F3" w:rsidP="006F03F3">
      <w:pPr>
        <w:pStyle w:val="BoxPara"/>
      </w:pPr>
      <w:r w:rsidRPr="000B5E9C">
        <w:tab/>
        <w:t>(b)</w:t>
      </w:r>
      <w:r w:rsidRPr="000B5E9C">
        <w:tab/>
        <w:t>it satisfies the same business test by carrying on the same business, entering into no new kinds of transactions and conducting no new kinds of business.</w:t>
      </w:r>
    </w:p>
    <w:p w:rsidR="0076416F" w:rsidRPr="000B5E9C" w:rsidRDefault="0076416F" w:rsidP="0076416F">
      <w:pPr>
        <w:pStyle w:val="BoxNote"/>
      </w:pPr>
      <w:r w:rsidRPr="000B5E9C">
        <w:tab/>
        <w:t>Note:</w:t>
      </w:r>
      <w:r w:rsidRPr="000B5E9C">
        <w:tab/>
        <w:t>The exceptions mentioned in this section apply differently in relation to designated infrastructure project entities: see section</w:t>
      </w:r>
      <w:r w:rsidR="000B5E9C">
        <w:t> </w:t>
      </w:r>
      <w:r w:rsidRPr="000B5E9C">
        <w:t>415</w:t>
      </w:r>
      <w:r w:rsidR="000B5E9C">
        <w:noBreakHyphen/>
      </w:r>
      <w:r w:rsidRPr="000B5E9C">
        <w:t>35.</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165</w:t>
      </w:r>
      <w:r w:rsidR="000B5E9C">
        <w:noBreakHyphen/>
      </w:r>
      <w:r w:rsidRPr="000B5E9C">
        <w:t>10</w:t>
      </w:r>
      <w:r w:rsidRPr="000B5E9C">
        <w:tab/>
        <w:t>To deduct a tax loss</w:t>
      </w:r>
    </w:p>
    <w:p w:rsidR="006F03F3" w:rsidRPr="000B5E9C" w:rsidRDefault="006F03F3" w:rsidP="006F03F3">
      <w:pPr>
        <w:pStyle w:val="TofSectsSection"/>
      </w:pPr>
      <w:r w:rsidRPr="000B5E9C">
        <w:t>165</w:t>
      </w:r>
      <w:r w:rsidR="000B5E9C">
        <w:noBreakHyphen/>
      </w:r>
      <w:r w:rsidRPr="000B5E9C">
        <w:t>12</w:t>
      </w:r>
      <w:r w:rsidRPr="000B5E9C">
        <w:tab/>
        <w:t>Company must maintain the same owners</w:t>
      </w:r>
    </w:p>
    <w:p w:rsidR="006F03F3" w:rsidRPr="000B5E9C" w:rsidRDefault="006F03F3" w:rsidP="006F03F3">
      <w:pPr>
        <w:pStyle w:val="TofSectsSection"/>
      </w:pPr>
      <w:r w:rsidRPr="000B5E9C">
        <w:t>165</w:t>
      </w:r>
      <w:r w:rsidR="000B5E9C">
        <w:noBreakHyphen/>
      </w:r>
      <w:r w:rsidRPr="000B5E9C">
        <w:t>13</w:t>
      </w:r>
      <w:r w:rsidRPr="000B5E9C">
        <w:tab/>
        <w:t>Alternatively, the company must satisfy the same business test</w:t>
      </w:r>
    </w:p>
    <w:p w:rsidR="006F03F3" w:rsidRPr="000B5E9C" w:rsidRDefault="006F03F3" w:rsidP="006F03F3">
      <w:pPr>
        <w:pStyle w:val="TofSectsSection"/>
      </w:pPr>
      <w:r w:rsidRPr="000B5E9C">
        <w:t>165</w:t>
      </w:r>
      <w:r w:rsidR="000B5E9C">
        <w:noBreakHyphen/>
      </w:r>
      <w:r w:rsidRPr="000B5E9C">
        <w:t>15</w:t>
      </w:r>
      <w:r w:rsidRPr="000B5E9C">
        <w:tab/>
        <w:t>The same people must control the voting power, or the company must satisfy the same business test</w:t>
      </w:r>
    </w:p>
    <w:p w:rsidR="006F03F3" w:rsidRPr="000B5E9C" w:rsidRDefault="006F03F3" w:rsidP="006F03F3">
      <w:pPr>
        <w:pStyle w:val="TofSectsSection"/>
      </w:pPr>
      <w:r w:rsidRPr="000B5E9C">
        <w:t>165</w:t>
      </w:r>
      <w:r w:rsidR="000B5E9C">
        <w:noBreakHyphen/>
      </w:r>
      <w:r w:rsidRPr="000B5E9C">
        <w:t>20</w:t>
      </w:r>
      <w:r w:rsidRPr="000B5E9C">
        <w:tab/>
        <w:t xml:space="preserve">When company can deduct </w:t>
      </w:r>
      <w:r w:rsidRPr="000B5E9C">
        <w:rPr>
          <w:i/>
        </w:rPr>
        <w:t>part</w:t>
      </w:r>
      <w:r w:rsidRPr="000B5E9C">
        <w:t xml:space="preserve"> of a tax loss</w:t>
      </w:r>
    </w:p>
    <w:p w:rsidR="006F03F3" w:rsidRPr="000B5E9C" w:rsidRDefault="006F03F3" w:rsidP="00BF17E3">
      <w:pPr>
        <w:pStyle w:val="ActHead4"/>
      </w:pPr>
      <w:bookmarkStart w:id="30" w:name="_Toc390165001"/>
      <w:r w:rsidRPr="000B5E9C">
        <w:t>Operative provisions</w:t>
      </w:r>
      <w:bookmarkEnd w:id="30"/>
    </w:p>
    <w:p w:rsidR="006F03F3" w:rsidRPr="000B5E9C" w:rsidRDefault="006F03F3" w:rsidP="00BF17E3">
      <w:pPr>
        <w:pStyle w:val="ActHead5"/>
      </w:pPr>
      <w:bookmarkStart w:id="31" w:name="_Toc390165002"/>
      <w:r w:rsidRPr="000B5E9C">
        <w:rPr>
          <w:rStyle w:val="CharSectno"/>
        </w:rPr>
        <w:t>165</w:t>
      </w:r>
      <w:r w:rsidR="000B5E9C">
        <w:rPr>
          <w:rStyle w:val="CharSectno"/>
        </w:rPr>
        <w:noBreakHyphen/>
      </w:r>
      <w:r w:rsidRPr="000B5E9C">
        <w:rPr>
          <w:rStyle w:val="CharSectno"/>
        </w:rPr>
        <w:t>10</w:t>
      </w:r>
      <w:r w:rsidRPr="000B5E9C">
        <w:t xml:space="preserve">  To deduct a tax loss</w:t>
      </w:r>
      <w:bookmarkEnd w:id="31"/>
    </w:p>
    <w:p w:rsidR="006F03F3" w:rsidRPr="000B5E9C" w:rsidRDefault="006F03F3" w:rsidP="00BF17E3">
      <w:pPr>
        <w:pStyle w:val="subsection"/>
        <w:keepNext/>
        <w:keepLines/>
      </w:pPr>
      <w:r w:rsidRPr="000B5E9C">
        <w:tab/>
      </w:r>
      <w:r w:rsidRPr="000B5E9C">
        <w:tab/>
        <w:t xml:space="preserve">A company cannot deduct a </w:t>
      </w:r>
      <w:r w:rsidR="000B5E9C" w:rsidRPr="000B5E9C">
        <w:rPr>
          <w:position w:val="6"/>
          <w:sz w:val="16"/>
        </w:rPr>
        <w:t>*</w:t>
      </w:r>
      <w:r w:rsidRPr="000B5E9C">
        <w:t>tax loss unless either:</w:t>
      </w:r>
    </w:p>
    <w:p w:rsidR="006F03F3" w:rsidRPr="000B5E9C" w:rsidRDefault="006F03F3" w:rsidP="006F03F3">
      <w:pPr>
        <w:pStyle w:val="paragraph"/>
      </w:pPr>
      <w:r w:rsidRPr="000B5E9C">
        <w:tab/>
        <w:t>(a)</w:t>
      </w:r>
      <w:r w:rsidRPr="000B5E9C">
        <w:tab/>
        <w:t>it meets the conditions in section</w:t>
      </w:r>
      <w:r w:rsidR="000B5E9C">
        <w:t> </w:t>
      </w:r>
      <w:r w:rsidRPr="000B5E9C">
        <w:t>165</w:t>
      </w:r>
      <w:r w:rsidR="000B5E9C">
        <w:noBreakHyphen/>
      </w:r>
      <w:r w:rsidRPr="000B5E9C">
        <w:t>12 (which is about the company maintaining the same owners); or</w:t>
      </w:r>
    </w:p>
    <w:p w:rsidR="006F03F3" w:rsidRPr="003C4701" w:rsidRDefault="006F03F3" w:rsidP="003C4701">
      <w:pPr>
        <w:pStyle w:val="noteToPara"/>
      </w:pPr>
      <w:r w:rsidRPr="003C4701">
        <w:t>Note:</w:t>
      </w:r>
      <w:r w:rsidRPr="003C4701">
        <w:tab/>
        <w:t>See section</w:t>
      </w:r>
      <w:r w:rsidR="000B5E9C" w:rsidRPr="003C4701">
        <w:t> </w:t>
      </w:r>
      <w:r w:rsidRPr="003C4701">
        <w:t>165</w:t>
      </w:r>
      <w:r w:rsidR="000B5E9C" w:rsidRPr="003C4701">
        <w:noBreakHyphen/>
      </w:r>
      <w:r w:rsidRPr="003C4701">
        <w:t>215 for a special alternative to these conditions.</w:t>
      </w:r>
    </w:p>
    <w:p w:rsidR="006F03F3" w:rsidRPr="000B5E9C" w:rsidRDefault="006F03F3" w:rsidP="006F03F3">
      <w:pPr>
        <w:pStyle w:val="paragraph"/>
      </w:pPr>
      <w:r w:rsidRPr="000B5E9C">
        <w:lastRenderedPageBreak/>
        <w:tab/>
        <w:t>(b)</w:t>
      </w:r>
      <w:r w:rsidRPr="000B5E9C">
        <w:tab/>
        <w:t>it meets the condition in section</w:t>
      </w:r>
      <w:r w:rsidR="000B5E9C">
        <w:t> </w:t>
      </w:r>
      <w:r w:rsidRPr="000B5E9C">
        <w:t>165</w:t>
      </w:r>
      <w:r w:rsidR="000B5E9C">
        <w:noBreakHyphen/>
      </w:r>
      <w:r w:rsidRPr="000B5E9C">
        <w:t>13 (which is about the company satisfying the same business test).</w:t>
      </w:r>
    </w:p>
    <w:p w:rsidR="006F03F3" w:rsidRPr="000B5E9C" w:rsidRDefault="006F03F3" w:rsidP="006F03F3">
      <w:pPr>
        <w:pStyle w:val="notetext"/>
      </w:pPr>
      <w:r w:rsidRPr="000B5E9C">
        <w:t>Note:</w:t>
      </w:r>
      <w:r w:rsidRPr="000B5E9C">
        <w:tab/>
        <w:t>In the case of a widely held or eligible Division</w:t>
      </w:r>
      <w:r w:rsidR="000B5E9C">
        <w:t> </w:t>
      </w:r>
      <w:r w:rsidRPr="000B5E9C">
        <w:t>166 company, Subdivision</w:t>
      </w:r>
      <w:r w:rsidR="000B5E9C">
        <w:t> </w:t>
      </w:r>
      <w:r w:rsidRPr="000B5E9C">
        <w:t>166</w:t>
      </w:r>
      <w:r w:rsidR="000B5E9C">
        <w:noBreakHyphen/>
      </w:r>
      <w:r w:rsidRPr="000B5E9C">
        <w:t>A modifies how this Subdivision applies, unless the company chooses otherwise.</w:t>
      </w:r>
    </w:p>
    <w:p w:rsidR="006F03F3" w:rsidRPr="000B5E9C" w:rsidRDefault="006F03F3" w:rsidP="006F03F3">
      <w:pPr>
        <w:pStyle w:val="ActHead5"/>
      </w:pPr>
      <w:bookmarkStart w:id="32" w:name="_Toc390165003"/>
      <w:r w:rsidRPr="000B5E9C">
        <w:rPr>
          <w:rStyle w:val="CharSectno"/>
        </w:rPr>
        <w:t>165</w:t>
      </w:r>
      <w:r w:rsidR="000B5E9C">
        <w:rPr>
          <w:rStyle w:val="CharSectno"/>
        </w:rPr>
        <w:noBreakHyphen/>
      </w:r>
      <w:r w:rsidRPr="000B5E9C">
        <w:rPr>
          <w:rStyle w:val="CharSectno"/>
        </w:rPr>
        <w:t>12</w:t>
      </w:r>
      <w:r w:rsidRPr="000B5E9C">
        <w:t xml:space="preserve">  Company must maintain the same owners</w:t>
      </w:r>
      <w:bookmarkEnd w:id="32"/>
    </w:p>
    <w:p w:rsidR="006F03F3" w:rsidRPr="000B5E9C" w:rsidRDefault="006F03F3" w:rsidP="006F03F3">
      <w:pPr>
        <w:pStyle w:val="SubsectionHead"/>
      </w:pPr>
      <w:r w:rsidRPr="000B5E9C">
        <w:t>Ownership test period</w:t>
      </w:r>
    </w:p>
    <w:p w:rsidR="006F03F3" w:rsidRPr="000B5E9C" w:rsidRDefault="006F03F3" w:rsidP="006F03F3">
      <w:pPr>
        <w:pStyle w:val="subsection"/>
      </w:pPr>
      <w:r w:rsidRPr="000B5E9C">
        <w:tab/>
        <w:t>(1)</w:t>
      </w:r>
      <w:r w:rsidRPr="000B5E9C">
        <w:tab/>
        <w:t>In determining whether section</w:t>
      </w:r>
      <w:r w:rsidR="000B5E9C">
        <w:t> </w:t>
      </w:r>
      <w:r w:rsidRPr="000B5E9C">
        <w:t>165</w:t>
      </w:r>
      <w:r w:rsidR="000B5E9C">
        <w:noBreakHyphen/>
      </w:r>
      <w:r w:rsidRPr="000B5E9C">
        <w:t xml:space="preserve">10 prevents a company from deducting a </w:t>
      </w:r>
      <w:r w:rsidR="000B5E9C" w:rsidRPr="000B5E9C">
        <w:rPr>
          <w:position w:val="6"/>
          <w:sz w:val="16"/>
        </w:rPr>
        <w:t>*</w:t>
      </w:r>
      <w:r w:rsidRPr="000B5E9C">
        <w:t xml:space="preserve">tax loss, the </w:t>
      </w:r>
      <w:r w:rsidRPr="000B5E9C">
        <w:rPr>
          <w:b/>
          <w:i/>
        </w:rPr>
        <w:t>ownership test period</w:t>
      </w:r>
      <w:r w:rsidRPr="000B5E9C">
        <w:t xml:space="preserve"> is the period from the start of the </w:t>
      </w:r>
      <w:r w:rsidR="000B5E9C" w:rsidRPr="000B5E9C">
        <w:rPr>
          <w:position w:val="6"/>
          <w:sz w:val="16"/>
        </w:rPr>
        <w:t>*</w:t>
      </w:r>
      <w:r w:rsidRPr="000B5E9C">
        <w:t>loss year to the end of the income year.</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Head"/>
      </w:pPr>
      <w:r w:rsidRPr="000B5E9C">
        <w:t>Voting power</w:t>
      </w:r>
    </w:p>
    <w:p w:rsidR="006F03F3" w:rsidRPr="000B5E9C" w:rsidRDefault="006F03F3" w:rsidP="006F03F3">
      <w:pPr>
        <w:pStyle w:val="subsection"/>
      </w:pPr>
      <w:r w:rsidRPr="000B5E9C">
        <w:tab/>
        <w:t>(2)</w:t>
      </w:r>
      <w:r w:rsidRPr="000B5E9C">
        <w:tab/>
        <w:t xml:space="preserve">There must be persons who had </w:t>
      </w:r>
      <w:r w:rsidR="000B5E9C" w:rsidRPr="000B5E9C">
        <w:rPr>
          <w:position w:val="6"/>
          <w:sz w:val="16"/>
        </w:rPr>
        <w:t>*</w:t>
      </w:r>
      <w:r w:rsidRPr="000B5E9C">
        <w:t xml:space="preserve">more than 50% of the voting power in the company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150 to work out who had more than 50% of the voting power.</w:t>
      </w:r>
    </w:p>
    <w:p w:rsidR="006F03F3" w:rsidRPr="000B5E9C" w:rsidRDefault="006F03F3" w:rsidP="006F03F3">
      <w:pPr>
        <w:pStyle w:val="SubsectionHead"/>
      </w:pPr>
      <w:r w:rsidRPr="000B5E9C">
        <w:t>Rights to dividends</w:t>
      </w:r>
    </w:p>
    <w:p w:rsidR="006F03F3" w:rsidRPr="000B5E9C" w:rsidRDefault="006F03F3" w:rsidP="006F03F3">
      <w:pPr>
        <w:pStyle w:val="subsection"/>
      </w:pPr>
      <w:r w:rsidRPr="000B5E9C">
        <w:tab/>
        <w:t>(3)</w:t>
      </w:r>
      <w:r w:rsidRPr="000B5E9C">
        <w:tab/>
        <w:t xml:space="preserve">There must be persons who had rights to </w:t>
      </w:r>
      <w:r w:rsidR="000B5E9C" w:rsidRPr="000B5E9C">
        <w:rPr>
          <w:position w:val="6"/>
          <w:sz w:val="16"/>
        </w:rPr>
        <w:t>*</w:t>
      </w:r>
      <w:r w:rsidRPr="000B5E9C">
        <w:t xml:space="preserve">more than 50% of the company’s dividends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155 to work out who had rights to more than 50% of the company’s dividends.</w:t>
      </w:r>
    </w:p>
    <w:p w:rsidR="006F03F3" w:rsidRPr="000B5E9C" w:rsidRDefault="006F03F3" w:rsidP="006F03F3">
      <w:pPr>
        <w:pStyle w:val="SubsectionHead"/>
      </w:pPr>
      <w:r w:rsidRPr="000B5E9C">
        <w:t>Rights to capital distributions</w:t>
      </w:r>
    </w:p>
    <w:p w:rsidR="006F03F3" w:rsidRPr="000B5E9C" w:rsidRDefault="006F03F3" w:rsidP="006F03F3">
      <w:pPr>
        <w:pStyle w:val="subsection"/>
      </w:pPr>
      <w:r w:rsidRPr="000B5E9C">
        <w:tab/>
        <w:t>(4)</w:t>
      </w:r>
      <w:r w:rsidRPr="000B5E9C">
        <w:tab/>
        <w:t xml:space="preserve">There must be persons who had rights to </w:t>
      </w:r>
      <w:r w:rsidR="000B5E9C" w:rsidRPr="000B5E9C">
        <w:rPr>
          <w:position w:val="6"/>
          <w:sz w:val="16"/>
        </w:rPr>
        <w:t>*</w:t>
      </w:r>
      <w:r w:rsidRPr="000B5E9C">
        <w:t xml:space="preserve">more than 50% of the company’s capital distributions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160 to work out who had rights to more than 50% of the company’s capital distributions.</w:t>
      </w:r>
    </w:p>
    <w:p w:rsidR="006F03F3" w:rsidRPr="000B5E9C" w:rsidRDefault="006F03F3" w:rsidP="006F03F3">
      <w:pPr>
        <w:pStyle w:val="SubsectionHead"/>
      </w:pPr>
      <w:r w:rsidRPr="000B5E9C">
        <w:lastRenderedPageBreak/>
        <w:t>When to apply the primary test</w:t>
      </w:r>
    </w:p>
    <w:p w:rsidR="006F03F3" w:rsidRPr="000B5E9C" w:rsidRDefault="006F03F3" w:rsidP="006F03F3">
      <w:pPr>
        <w:pStyle w:val="subsection"/>
      </w:pPr>
      <w:r w:rsidRPr="000B5E9C">
        <w:tab/>
        <w:t>(5)</w:t>
      </w:r>
      <w:r w:rsidRPr="000B5E9C">
        <w:tab/>
        <w:t xml:space="preserve">To work out whether a condition in this section was satisfied at all times during the </w:t>
      </w:r>
      <w:r w:rsidR="000B5E9C" w:rsidRPr="000B5E9C">
        <w:rPr>
          <w:position w:val="6"/>
          <w:sz w:val="16"/>
        </w:rPr>
        <w:t>*</w:t>
      </w:r>
      <w:r w:rsidRPr="000B5E9C">
        <w:t xml:space="preserve">ownership test period, apply the primary test for that condition unless </w:t>
      </w:r>
      <w:r w:rsidR="000B5E9C">
        <w:t>subsection (</w:t>
      </w:r>
      <w:r w:rsidRPr="000B5E9C">
        <w:t>6) requires the alternative test to be applied.</w:t>
      </w:r>
    </w:p>
    <w:p w:rsidR="006F03F3" w:rsidRPr="000B5E9C" w:rsidRDefault="006F03F3" w:rsidP="006F03F3">
      <w:pPr>
        <w:pStyle w:val="notetext"/>
      </w:pPr>
      <w:r w:rsidRPr="000B5E9C">
        <w:t>Note:</w:t>
      </w:r>
      <w:r w:rsidRPr="000B5E9C">
        <w:tab/>
        <w:t>For the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SubsectionHead"/>
      </w:pPr>
      <w:r w:rsidRPr="000B5E9C">
        <w:t>When to apply the alternative test</w:t>
      </w:r>
    </w:p>
    <w:p w:rsidR="006F03F3" w:rsidRPr="000B5E9C" w:rsidRDefault="006F03F3" w:rsidP="006F03F3">
      <w:pPr>
        <w:pStyle w:val="subsection"/>
      </w:pPr>
      <w:r w:rsidRPr="000B5E9C">
        <w:tab/>
        <w:t>(6)</w:t>
      </w:r>
      <w:r w:rsidRPr="000B5E9C">
        <w:tab/>
        <w:t xml:space="preserve">Apply the alternative test for that condition if one or more other companies beneficially owned </w:t>
      </w:r>
      <w:r w:rsidR="000B5E9C" w:rsidRPr="000B5E9C">
        <w:rPr>
          <w:position w:val="6"/>
          <w:sz w:val="16"/>
        </w:rPr>
        <w:t>*</w:t>
      </w:r>
      <w:r w:rsidRPr="000B5E9C">
        <w:t xml:space="preserve">shares or interests in shares in the company at any time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For the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Head"/>
      </w:pPr>
      <w:r w:rsidRPr="000B5E9C">
        <w:t xml:space="preserve">Conditions in </w:t>
      </w:r>
      <w:r w:rsidR="000B5E9C">
        <w:t>subsections (</w:t>
      </w:r>
      <w:r w:rsidRPr="000B5E9C">
        <w:t>2), (3) and (4) may be treated as having been satisfied in certain circumstances</w:t>
      </w:r>
    </w:p>
    <w:p w:rsidR="006F03F3" w:rsidRPr="000B5E9C" w:rsidRDefault="006F03F3" w:rsidP="006F03F3">
      <w:pPr>
        <w:pStyle w:val="subsection"/>
      </w:pPr>
      <w:r w:rsidRPr="000B5E9C">
        <w:tab/>
        <w:t>(7)</w:t>
      </w:r>
      <w:r w:rsidRPr="000B5E9C">
        <w:tab/>
        <w:t xml:space="preserve">If any of the conditions in </w:t>
      </w:r>
      <w:r w:rsidR="000B5E9C">
        <w:t>subsections (</w:t>
      </w:r>
      <w:r w:rsidRPr="000B5E9C">
        <w:t>2), (3) and (4) have not been satisfied, those conditions are taken to have been satisfied if:</w:t>
      </w:r>
    </w:p>
    <w:p w:rsidR="006F03F3" w:rsidRPr="000B5E9C" w:rsidRDefault="006F03F3" w:rsidP="006F03F3">
      <w:pPr>
        <w:pStyle w:val="paragraph"/>
      </w:pPr>
      <w:r w:rsidRPr="000B5E9C">
        <w:tab/>
        <w:t>(a)</w:t>
      </w:r>
      <w:r w:rsidRPr="000B5E9C">
        <w:tab/>
        <w:t>they would have been satisfied except for the operation of section</w:t>
      </w:r>
      <w:r w:rsidR="000B5E9C">
        <w:t> </w:t>
      </w:r>
      <w:r w:rsidRPr="000B5E9C">
        <w:t>165</w:t>
      </w:r>
      <w:r w:rsidR="000B5E9C">
        <w:noBreakHyphen/>
      </w:r>
      <w:r w:rsidRPr="000B5E9C">
        <w:t>165; and</w:t>
      </w:r>
    </w:p>
    <w:p w:rsidR="006F03F3" w:rsidRPr="000B5E9C" w:rsidRDefault="006F03F3" w:rsidP="006F03F3">
      <w:pPr>
        <w:pStyle w:val="paragraph"/>
      </w:pPr>
      <w:r w:rsidRPr="000B5E9C">
        <w:tab/>
        <w:t>(b)</w:t>
      </w:r>
      <w:r w:rsidRPr="000B5E9C">
        <w:tab/>
        <w:t xml:space="preserve">the company has information from which it would be reasonable to conclude that less than 50% of the </w:t>
      </w:r>
      <w:r w:rsidR="000B5E9C" w:rsidRPr="000B5E9C">
        <w:rPr>
          <w:position w:val="6"/>
          <w:sz w:val="16"/>
        </w:rPr>
        <w:t>*</w:t>
      </w:r>
      <w:r w:rsidRPr="000B5E9C">
        <w:t xml:space="preserve">tax loss has been reflected in deductions, capital losses, or reduced assessable income, that occurred, or could occur in future, because of the happening of any </w:t>
      </w:r>
      <w:r w:rsidR="000B5E9C" w:rsidRPr="000B5E9C">
        <w:rPr>
          <w:position w:val="6"/>
          <w:sz w:val="16"/>
        </w:rPr>
        <w:t>*</w:t>
      </w:r>
      <w:r w:rsidRPr="000B5E9C">
        <w:t xml:space="preserve">CGT event in relation to any </w:t>
      </w:r>
      <w:r w:rsidR="000B5E9C" w:rsidRPr="000B5E9C">
        <w:rPr>
          <w:position w:val="6"/>
          <w:sz w:val="16"/>
        </w:rPr>
        <w:t>*</w:t>
      </w:r>
      <w:r w:rsidR="00046258" w:rsidRPr="000B5E9C">
        <w:t xml:space="preserve">direct equity interests or </w:t>
      </w:r>
      <w:r w:rsidR="000B5E9C" w:rsidRPr="000B5E9C">
        <w:rPr>
          <w:position w:val="6"/>
          <w:sz w:val="16"/>
        </w:rPr>
        <w:t>*</w:t>
      </w:r>
      <w:r w:rsidR="00046258" w:rsidRPr="000B5E9C">
        <w:t>indirect equity interests</w:t>
      </w:r>
      <w:r w:rsidRPr="000B5E9C">
        <w:t xml:space="preserve"> in the company during the </w:t>
      </w:r>
      <w:r w:rsidR="000B5E9C" w:rsidRPr="000B5E9C">
        <w:rPr>
          <w:position w:val="6"/>
          <w:sz w:val="16"/>
        </w:rPr>
        <w:t>*</w:t>
      </w:r>
      <w:r w:rsidRPr="000B5E9C">
        <w:t>ownership test period.</w:t>
      </w:r>
    </w:p>
    <w:p w:rsidR="006F03F3" w:rsidRPr="000B5E9C" w:rsidRDefault="006F03F3" w:rsidP="0023511A">
      <w:pPr>
        <w:pStyle w:val="subsection"/>
        <w:keepNext/>
      </w:pPr>
      <w:r w:rsidRPr="000B5E9C">
        <w:tab/>
        <w:t>(7A)</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B01AC">
      <w:pPr>
        <w:pStyle w:val="subsection2"/>
      </w:pPr>
      <w:r w:rsidRPr="000B5E9C">
        <w:t xml:space="preserve">during the whole of the </w:t>
      </w:r>
      <w:r w:rsidR="000B5E9C" w:rsidRPr="000B5E9C">
        <w:rPr>
          <w:position w:val="6"/>
          <w:sz w:val="16"/>
        </w:rPr>
        <w:t>*</w:t>
      </w:r>
      <w:r w:rsidRPr="000B5E9C">
        <w:t xml:space="preserve">ownership test period, the conditions in </w:t>
      </w:r>
      <w:r w:rsidR="000B5E9C">
        <w:t>subsections (</w:t>
      </w:r>
      <w:r w:rsidRPr="000B5E9C">
        <w:t>3) and (4) are taken to have been satisfied by the company.</w:t>
      </w:r>
    </w:p>
    <w:p w:rsidR="006F03F3" w:rsidRPr="000B5E9C" w:rsidRDefault="006F03F3" w:rsidP="006F03F3">
      <w:pPr>
        <w:pStyle w:val="SubsectionHead"/>
      </w:pPr>
      <w:r w:rsidRPr="000B5E9C">
        <w:lastRenderedPageBreak/>
        <w:t>Time of happening of CGT event</w:t>
      </w:r>
    </w:p>
    <w:p w:rsidR="006F03F3" w:rsidRPr="000B5E9C" w:rsidRDefault="006F03F3" w:rsidP="006F03F3">
      <w:pPr>
        <w:pStyle w:val="subsection"/>
      </w:pPr>
      <w:r w:rsidRPr="000B5E9C">
        <w:tab/>
        <w:t>(8)</w:t>
      </w:r>
      <w:r w:rsidRPr="000B5E9C">
        <w:tab/>
        <w:t xml:space="preserve">The happening of a </w:t>
      </w:r>
      <w:r w:rsidR="000B5E9C" w:rsidRPr="000B5E9C">
        <w:rPr>
          <w:position w:val="6"/>
          <w:sz w:val="16"/>
        </w:rPr>
        <w:t>*</w:t>
      </w:r>
      <w:r w:rsidRPr="000B5E9C">
        <w:t xml:space="preserve">CGT event in relation to a </w:t>
      </w:r>
      <w:r w:rsidR="000B5E9C" w:rsidRPr="000B5E9C">
        <w:rPr>
          <w:position w:val="6"/>
          <w:sz w:val="16"/>
        </w:rPr>
        <w:t>*</w:t>
      </w:r>
      <w:r w:rsidR="004A35EB" w:rsidRPr="000B5E9C">
        <w:t xml:space="preserve">direct equity interest or </w:t>
      </w:r>
      <w:r w:rsidR="000B5E9C" w:rsidRPr="000B5E9C">
        <w:rPr>
          <w:position w:val="6"/>
          <w:sz w:val="16"/>
        </w:rPr>
        <w:t>*</w:t>
      </w:r>
      <w:r w:rsidR="004A35EB" w:rsidRPr="000B5E9C">
        <w:t>indirect equity interest</w:t>
      </w:r>
      <w:r w:rsidRPr="000B5E9C">
        <w:t xml:space="preserve"> in the company that results in the failure of the company to satisfy a condition in </w:t>
      </w:r>
      <w:r w:rsidR="000B5E9C">
        <w:t>subsection (</w:t>
      </w:r>
      <w:r w:rsidRPr="000B5E9C">
        <w:t xml:space="preserve">2), (3) or (4) is taken, for the purposes of </w:t>
      </w:r>
      <w:r w:rsidR="000B5E9C">
        <w:t>paragraph (</w:t>
      </w:r>
      <w:r w:rsidRPr="000B5E9C">
        <w:t xml:space="preserve">7)(b), to have occurred during the </w:t>
      </w:r>
      <w:r w:rsidR="000B5E9C" w:rsidRPr="000B5E9C">
        <w:rPr>
          <w:position w:val="6"/>
          <w:sz w:val="16"/>
        </w:rPr>
        <w:t>*</w:t>
      </w:r>
      <w:r w:rsidRPr="000B5E9C">
        <w:t>ownership test period.</w:t>
      </w:r>
    </w:p>
    <w:p w:rsidR="006F03F3" w:rsidRPr="000B5E9C" w:rsidRDefault="006F03F3" w:rsidP="006F03F3">
      <w:pPr>
        <w:pStyle w:val="ActHead5"/>
      </w:pPr>
      <w:bookmarkStart w:id="33" w:name="_Toc390165004"/>
      <w:r w:rsidRPr="000B5E9C">
        <w:rPr>
          <w:rStyle w:val="CharSectno"/>
        </w:rPr>
        <w:t>165</w:t>
      </w:r>
      <w:r w:rsidR="000B5E9C">
        <w:rPr>
          <w:rStyle w:val="CharSectno"/>
        </w:rPr>
        <w:noBreakHyphen/>
      </w:r>
      <w:r w:rsidRPr="000B5E9C">
        <w:rPr>
          <w:rStyle w:val="CharSectno"/>
        </w:rPr>
        <w:t>13</w:t>
      </w:r>
      <w:r w:rsidRPr="000B5E9C">
        <w:t xml:space="preserve">  Alternatively, the company must satisfy the same business test</w:t>
      </w:r>
      <w:bookmarkEnd w:id="33"/>
    </w:p>
    <w:p w:rsidR="006F03F3" w:rsidRPr="000B5E9C" w:rsidRDefault="006F03F3" w:rsidP="006F03F3">
      <w:pPr>
        <w:pStyle w:val="subsection"/>
      </w:pPr>
      <w:r w:rsidRPr="000B5E9C">
        <w:tab/>
        <w:t>(1)</w:t>
      </w:r>
      <w:r w:rsidRPr="000B5E9C">
        <w:tab/>
        <w:t xml:space="preserve">This section sets out the condition that a company must meet to be able to deduct the </w:t>
      </w:r>
      <w:r w:rsidR="000B5E9C" w:rsidRPr="000B5E9C">
        <w:rPr>
          <w:position w:val="6"/>
          <w:sz w:val="16"/>
        </w:rPr>
        <w:t>*</w:t>
      </w:r>
      <w:r w:rsidRPr="000B5E9C">
        <w:t>tax loss if:</w:t>
      </w:r>
    </w:p>
    <w:p w:rsidR="006F03F3" w:rsidRPr="000B5E9C" w:rsidRDefault="006F03F3" w:rsidP="006F03F3">
      <w:pPr>
        <w:pStyle w:val="paragraph"/>
      </w:pPr>
      <w:r w:rsidRPr="000B5E9C">
        <w:tab/>
        <w:t>(a)</w:t>
      </w:r>
      <w:r w:rsidRPr="000B5E9C">
        <w:tab/>
        <w:t>the company fails to meet a condition in subsection</w:t>
      </w:r>
      <w:r w:rsidR="000B5E9C">
        <w:t> </w:t>
      </w:r>
      <w:r w:rsidRPr="000B5E9C">
        <w:t>165</w:t>
      </w:r>
      <w:r w:rsidR="000B5E9C">
        <w:noBreakHyphen/>
      </w:r>
      <w:r w:rsidRPr="000B5E9C">
        <w:t>12(2), (3) or (4); or</w:t>
      </w:r>
    </w:p>
    <w:p w:rsidR="006F03F3" w:rsidRPr="000B5E9C" w:rsidRDefault="006F03F3" w:rsidP="006F03F3">
      <w:pPr>
        <w:pStyle w:val="paragraph"/>
      </w:pPr>
      <w:r w:rsidRPr="000B5E9C">
        <w:tab/>
        <w:t>(b)</w:t>
      </w:r>
      <w:r w:rsidRPr="000B5E9C">
        <w:tab/>
        <w:t>it is not practicable to show that the company meets the conditions in those subsections.</w:t>
      </w:r>
    </w:p>
    <w:p w:rsidR="006F03F3" w:rsidRPr="000B5E9C" w:rsidRDefault="006F03F3" w:rsidP="006F03F3">
      <w:pPr>
        <w:pStyle w:val="notetext"/>
      </w:pPr>
      <w:r w:rsidRPr="000B5E9C">
        <w:t>Note</w:t>
      </w:r>
      <w:r w:rsidRPr="000B5E9C">
        <w:tab/>
        <w:t>Other provisions may treat the company as meeting, or failing to meet, the conditions in subsections</w:t>
      </w:r>
      <w:r w:rsidR="000B5E9C">
        <w:t> </w:t>
      </w:r>
      <w:r w:rsidRPr="000B5E9C">
        <w:t>165</w:t>
      </w:r>
      <w:r w:rsidR="000B5E9C">
        <w:noBreakHyphen/>
      </w:r>
      <w:r w:rsidRPr="000B5E9C">
        <w:t>12(2), (3) and (4).</w:t>
      </w:r>
    </w:p>
    <w:p w:rsidR="006F03F3" w:rsidRPr="000B5E9C" w:rsidRDefault="006F03F3" w:rsidP="006F03F3">
      <w:pPr>
        <w:pStyle w:val="subsection"/>
      </w:pPr>
      <w:r w:rsidRPr="000B5E9C">
        <w:tab/>
        <w:t>(2)</w:t>
      </w:r>
      <w:r w:rsidRPr="000B5E9C">
        <w:tab/>
        <w:t xml:space="preserve">The company must satisfy the </w:t>
      </w:r>
      <w:r w:rsidR="000B5E9C" w:rsidRPr="000B5E9C">
        <w:rPr>
          <w:position w:val="6"/>
          <w:sz w:val="16"/>
        </w:rPr>
        <w:t>*</w:t>
      </w:r>
      <w:r w:rsidRPr="000B5E9C">
        <w:t xml:space="preserve">same business test for the income year (the </w:t>
      </w:r>
      <w:r w:rsidRPr="000B5E9C">
        <w:rPr>
          <w:b/>
          <w:i/>
        </w:rPr>
        <w:t>same business test period</w:t>
      </w:r>
      <w:r w:rsidRPr="000B5E9C">
        <w:t xml:space="preserve">). Apply the test to the </w:t>
      </w:r>
      <w:r w:rsidR="000B5E9C" w:rsidRPr="000B5E9C">
        <w:rPr>
          <w:position w:val="6"/>
          <w:sz w:val="16"/>
        </w:rPr>
        <w:t>*</w:t>
      </w:r>
      <w:r w:rsidRPr="000B5E9C">
        <w:t xml:space="preserve">business the company carried on immediately before the time (the </w:t>
      </w:r>
      <w:r w:rsidRPr="000B5E9C">
        <w:rPr>
          <w:b/>
          <w:i/>
        </w:rPr>
        <w:t>test time</w:t>
      </w:r>
      <w:r w:rsidRPr="000B5E9C">
        <w:t>) shown in the relevant item of the table.</w:t>
      </w:r>
    </w:p>
    <w:p w:rsidR="006F03F3" w:rsidRPr="000B5E9C" w:rsidRDefault="006F03F3" w:rsidP="006F03F3">
      <w:pPr>
        <w:pStyle w:val="Tabletext"/>
      </w:pPr>
    </w:p>
    <w:tbl>
      <w:tblPr>
        <w:tblW w:w="0" w:type="auto"/>
        <w:tblInd w:w="113" w:type="dxa"/>
        <w:tblLayout w:type="fixed"/>
        <w:tblLook w:val="0000" w:firstRow="0" w:lastRow="0" w:firstColumn="0" w:lastColumn="0" w:noHBand="0" w:noVBand="0"/>
      </w:tblPr>
      <w:tblGrid>
        <w:gridCol w:w="714"/>
        <w:gridCol w:w="4668"/>
        <w:gridCol w:w="1704"/>
      </w:tblGrid>
      <w:tr w:rsidR="006F03F3" w:rsidRPr="000B5E9C">
        <w:trPr>
          <w:cantSplit/>
          <w:tblHeader/>
        </w:trPr>
        <w:tc>
          <w:tcPr>
            <w:tcW w:w="7086" w:type="dxa"/>
            <w:gridSpan w:val="3"/>
            <w:tcBorders>
              <w:top w:val="single" w:sz="12" w:space="0" w:color="auto"/>
              <w:bottom w:val="single" w:sz="6" w:space="0" w:color="auto"/>
            </w:tcBorders>
          </w:tcPr>
          <w:p w:rsidR="006F03F3" w:rsidRPr="000B5E9C" w:rsidRDefault="006F03F3" w:rsidP="006F03F3">
            <w:pPr>
              <w:pStyle w:val="Tabletext"/>
              <w:keepNext/>
              <w:rPr>
                <w:b/>
              </w:rPr>
            </w:pPr>
            <w:r w:rsidRPr="000B5E9C">
              <w:rPr>
                <w:b/>
              </w:rPr>
              <w:t>Test time</w:t>
            </w:r>
          </w:p>
        </w:tc>
      </w:tr>
      <w:tr w:rsidR="006F03F3" w:rsidRPr="000B5E9C">
        <w:trPr>
          <w:cantSplit/>
          <w:tblHeader/>
        </w:trPr>
        <w:tc>
          <w:tcPr>
            <w:tcW w:w="71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4668"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If:</w:t>
            </w:r>
          </w:p>
        </w:tc>
        <w:tc>
          <w:tcPr>
            <w:tcW w:w="170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The test time is:</w:t>
            </w:r>
          </w:p>
        </w:tc>
      </w:tr>
      <w:tr w:rsidR="006F03F3" w:rsidRPr="000B5E9C">
        <w:trPr>
          <w:cantSplit/>
        </w:trPr>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4668"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It is practicable to show there is a period that meets these conditions:</w:t>
            </w:r>
          </w:p>
          <w:p w:rsidR="006F03F3" w:rsidRPr="000B5E9C" w:rsidRDefault="006F03F3" w:rsidP="006F03F3">
            <w:pPr>
              <w:pStyle w:val="Tablea"/>
            </w:pPr>
            <w:r w:rsidRPr="000B5E9C">
              <w:t xml:space="preserve">(a) the period starts at the start of the </w:t>
            </w:r>
            <w:r w:rsidR="000B5E9C" w:rsidRPr="000B5E9C">
              <w:rPr>
                <w:position w:val="6"/>
                <w:sz w:val="16"/>
              </w:rPr>
              <w:t>*</w:t>
            </w:r>
            <w:r w:rsidRPr="000B5E9C">
              <w:t xml:space="preserve">ownership test period or, if the company came into being during the </w:t>
            </w:r>
            <w:r w:rsidR="000B5E9C" w:rsidRPr="000B5E9C">
              <w:rPr>
                <w:position w:val="6"/>
                <w:sz w:val="16"/>
              </w:rPr>
              <w:t>*</w:t>
            </w:r>
            <w:r w:rsidRPr="000B5E9C">
              <w:t>loss year, at the time the company came into being;</w:t>
            </w:r>
          </w:p>
          <w:p w:rsidR="006F03F3" w:rsidRPr="000B5E9C" w:rsidRDefault="006F03F3" w:rsidP="006F03F3">
            <w:pPr>
              <w:pStyle w:val="Tablea"/>
            </w:pPr>
            <w:r w:rsidRPr="000B5E9C">
              <w:t>(b) the company would meet the conditions in subsections</w:t>
            </w:r>
            <w:r w:rsidR="000B5E9C">
              <w:t> </w:t>
            </w:r>
            <w:r w:rsidRPr="000B5E9C">
              <w:t>165</w:t>
            </w:r>
            <w:r w:rsidR="000B5E9C">
              <w:noBreakHyphen/>
            </w:r>
            <w:r w:rsidRPr="000B5E9C">
              <w:t>12(2), (3) and (4) if the period were the ownership test period for the purposes of this Act</w:t>
            </w:r>
          </w:p>
        </w:tc>
        <w:tc>
          <w:tcPr>
            <w:tcW w:w="170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latest time that it is practicable to show is in the period</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466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Item</w:t>
            </w:r>
            <w:r w:rsidR="000B5E9C">
              <w:t> </w:t>
            </w:r>
            <w:r w:rsidRPr="000B5E9C">
              <w:t xml:space="preserve">1 does not apply and the company was in being throughout the </w:t>
            </w:r>
            <w:r w:rsidR="000B5E9C" w:rsidRPr="000B5E9C">
              <w:rPr>
                <w:position w:val="6"/>
                <w:sz w:val="16"/>
              </w:rPr>
              <w:t>*</w:t>
            </w:r>
            <w:r w:rsidRPr="000B5E9C">
              <w:t>loss year</w:t>
            </w:r>
          </w:p>
        </w:tc>
        <w:tc>
          <w:tcPr>
            <w:tcW w:w="1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start of the loss year</w:t>
            </w:r>
          </w:p>
        </w:tc>
      </w:tr>
      <w:tr w:rsidR="006F03F3" w:rsidRPr="000B5E9C">
        <w:trPr>
          <w:cantSplit/>
        </w:trPr>
        <w:tc>
          <w:tcPr>
            <w:tcW w:w="714" w:type="dxa"/>
            <w:tcBorders>
              <w:top w:val="single" w:sz="2" w:space="0" w:color="auto"/>
              <w:bottom w:val="single" w:sz="12" w:space="0" w:color="auto"/>
            </w:tcBorders>
          </w:tcPr>
          <w:p w:rsidR="006F03F3" w:rsidRPr="000B5E9C" w:rsidRDefault="006F03F3" w:rsidP="006F03F3">
            <w:pPr>
              <w:pStyle w:val="Tabletext"/>
            </w:pPr>
            <w:r w:rsidRPr="000B5E9C">
              <w:lastRenderedPageBreak/>
              <w:t>3</w:t>
            </w:r>
          </w:p>
        </w:tc>
        <w:tc>
          <w:tcPr>
            <w:tcW w:w="4668" w:type="dxa"/>
            <w:tcBorders>
              <w:top w:val="single" w:sz="2" w:space="0" w:color="auto"/>
              <w:bottom w:val="single" w:sz="12" w:space="0" w:color="auto"/>
            </w:tcBorders>
          </w:tcPr>
          <w:p w:rsidR="006F03F3" w:rsidRPr="000B5E9C" w:rsidRDefault="006F03F3" w:rsidP="006F03F3">
            <w:pPr>
              <w:pStyle w:val="Tabletext"/>
            </w:pPr>
            <w:r w:rsidRPr="000B5E9C">
              <w:t>Item</w:t>
            </w:r>
            <w:r w:rsidR="000B5E9C">
              <w:t> </w:t>
            </w:r>
            <w:r w:rsidRPr="000B5E9C">
              <w:t xml:space="preserve">1 does not apply and the company came into being during the </w:t>
            </w:r>
            <w:r w:rsidR="000B5E9C" w:rsidRPr="000B5E9C">
              <w:rPr>
                <w:position w:val="6"/>
                <w:sz w:val="16"/>
                <w:szCs w:val="16"/>
              </w:rPr>
              <w:t>*</w:t>
            </w:r>
            <w:r w:rsidRPr="000B5E9C">
              <w:t>loss year</w:t>
            </w:r>
          </w:p>
        </w:tc>
        <w:tc>
          <w:tcPr>
            <w:tcW w:w="1704" w:type="dxa"/>
            <w:tcBorders>
              <w:top w:val="single" w:sz="2" w:space="0" w:color="auto"/>
              <w:bottom w:val="single" w:sz="12" w:space="0" w:color="auto"/>
            </w:tcBorders>
          </w:tcPr>
          <w:p w:rsidR="006F03F3" w:rsidRPr="000B5E9C" w:rsidRDefault="006F03F3" w:rsidP="006F03F3">
            <w:pPr>
              <w:pStyle w:val="Tabletext"/>
            </w:pPr>
            <w:r w:rsidRPr="000B5E9C">
              <w:t>The end of the loss year</w:t>
            </w:r>
          </w:p>
        </w:tc>
      </w:tr>
    </w:tbl>
    <w:p w:rsidR="006F03F3" w:rsidRPr="000B5E9C" w:rsidRDefault="006F03F3" w:rsidP="006F03F3">
      <w:pPr>
        <w:pStyle w:val="TLPnoteright"/>
      </w:pPr>
      <w:r w:rsidRPr="000B5E9C">
        <w:t>For the same business test: see Subdivision</w:t>
      </w:r>
      <w:r w:rsidR="000B5E9C">
        <w:t> </w:t>
      </w:r>
      <w:r w:rsidRPr="000B5E9C">
        <w:t>165</w:t>
      </w:r>
      <w:r w:rsidR="000B5E9C">
        <w:noBreakHyphen/>
      </w:r>
      <w:r w:rsidRPr="000B5E9C">
        <w:t>E.</w:t>
      </w:r>
    </w:p>
    <w:p w:rsidR="006F03F3" w:rsidRPr="000B5E9C" w:rsidRDefault="006F03F3" w:rsidP="006F03F3">
      <w:pPr>
        <w:pStyle w:val="ActHead5"/>
      </w:pPr>
      <w:bookmarkStart w:id="34" w:name="_Toc390165005"/>
      <w:r w:rsidRPr="000B5E9C">
        <w:rPr>
          <w:rStyle w:val="CharSectno"/>
        </w:rPr>
        <w:t>165</w:t>
      </w:r>
      <w:r w:rsidR="000B5E9C">
        <w:rPr>
          <w:rStyle w:val="CharSectno"/>
        </w:rPr>
        <w:noBreakHyphen/>
      </w:r>
      <w:r w:rsidRPr="000B5E9C">
        <w:rPr>
          <w:rStyle w:val="CharSectno"/>
        </w:rPr>
        <w:t>15</w:t>
      </w:r>
      <w:r w:rsidRPr="000B5E9C">
        <w:t xml:space="preserve">  The same people must control the voting power, or the company must satisfy the same business test</w:t>
      </w:r>
      <w:bookmarkEnd w:id="34"/>
    </w:p>
    <w:p w:rsidR="006F03F3" w:rsidRPr="000B5E9C" w:rsidRDefault="006F03F3" w:rsidP="006F03F3">
      <w:pPr>
        <w:pStyle w:val="subsection"/>
      </w:pPr>
      <w:r w:rsidRPr="000B5E9C">
        <w:tab/>
        <w:t>(1)</w:t>
      </w:r>
      <w:r w:rsidRPr="000B5E9C">
        <w:tab/>
        <w:t>Even if a company meets the conditions in section</w:t>
      </w:r>
      <w:r w:rsidR="000B5E9C">
        <w:t> </w:t>
      </w:r>
      <w:r w:rsidRPr="000B5E9C">
        <w:t>165</w:t>
      </w:r>
      <w:r w:rsidR="000B5E9C">
        <w:noBreakHyphen/>
      </w:r>
      <w:r w:rsidRPr="000B5E9C">
        <w:t>12 or 165</w:t>
      </w:r>
      <w:r w:rsidR="000B5E9C">
        <w:noBreakHyphen/>
      </w:r>
      <w:r w:rsidRPr="000B5E9C">
        <w:t xml:space="preserve">13, it cannot deduct the </w:t>
      </w:r>
      <w:r w:rsidR="000B5E9C" w:rsidRPr="000B5E9C">
        <w:rPr>
          <w:position w:val="6"/>
          <w:sz w:val="16"/>
        </w:rPr>
        <w:t>*</w:t>
      </w:r>
      <w:r w:rsidRPr="000B5E9C">
        <w:t>tax loss if:</w:t>
      </w:r>
    </w:p>
    <w:p w:rsidR="006F03F3" w:rsidRPr="000B5E9C" w:rsidRDefault="006F03F3" w:rsidP="006F03F3">
      <w:pPr>
        <w:pStyle w:val="paragraph"/>
      </w:pPr>
      <w:r w:rsidRPr="000B5E9C">
        <w:tab/>
        <w:t>(a)</w:t>
      </w:r>
      <w:r w:rsidRPr="000B5E9C">
        <w:tab/>
        <w:t xml:space="preserve">for some or all of the part of the </w:t>
      </w:r>
      <w:r w:rsidR="000B5E9C" w:rsidRPr="000B5E9C">
        <w:rPr>
          <w:position w:val="6"/>
          <w:sz w:val="16"/>
        </w:rPr>
        <w:t>*</w:t>
      </w:r>
      <w:r w:rsidRPr="000B5E9C">
        <w:t xml:space="preserve">ownership test period that started at the end of the </w:t>
      </w:r>
      <w:r w:rsidR="000B5E9C" w:rsidRPr="000B5E9C">
        <w:rPr>
          <w:position w:val="6"/>
          <w:sz w:val="16"/>
        </w:rPr>
        <w:t>*</w:t>
      </w:r>
      <w:r w:rsidRPr="000B5E9C">
        <w:t>loss year, a person controlled, or was able to control, the voting power in the company (whether directly, or indirectly through one or more interposed entities); and</w:t>
      </w:r>
    </w:p>
    <w:p w:rsidR="006F03F3" w:rsidRPr="000B5E9C" w:rsidRDefault="006F03F3" w:rsidP="006F03F3">
      <w:pPr>
        <w:pStyle w:val="paragraph"/>
      </w:pPr>
      <w:r w:rsidRPr="000B5E9C">
        <w:tab/>
        <w:t>(b)</w:t>
      </w:r>
      <w:r w:rsidRPr="000B5E9C">
        <w:tab/>
        <w:t xml:space="preserve">for some or all of the </w:t>
      </w:r>
      <w:r w:rsidR="000B5E9C" w:rsidRPr="000B5E9C">
        <w:rPr>
          <w:position w:val="6"/>
          <w:sz w:val="16"/>
        </w:rPr>
        <w:t>*</w:t>
      </w:r>
      <w:r w:rsidRPr="000B5E9C">
        <w:t xml:space="preserve">loss year, that person did </w:t>
      </w:r>
      <w:r w:rsidRPr="000B5E9C">
        <w:rPr>
          <w:i/>
        </w:rPr>
        <w:t>not</w:t>
      </w:r>
      <w:r w:rsidRPr="000B5E9C">
        <w:t xml:space="preserve"> control, and was </w:t>
      </w:r>
      <w:r w:rsidRPr="000B5E9C">
        <w:rPr>
          <w:i/>
        </w:rPr>
        <w:t>not</w:t>
      </w:r>
      <w:r w:rsidRPr="000B5E9C">
        <w:t xml:space="preserve"> able to control, that voting power (directly, or indirectly in that way); and</w:t>
      </w:r>
    </w:p>
    <w:p w:rsidR="006F03F3" w:rsidRPr="000B5E9C" w:rsidRDefault="006F03F3" w:rsidP="006F03F3">
      <w:pPr>
        <w:pStyle w:val="paragraph"/>
        <w:keepNext/>
      </w:pPr>
      <w:r w:rsidRPr="000B5E9C">
        <w:tab/>
        <w:t>(c)</w:t>
      </w:r>
      <w:r w:rsidRPr="000B5E9C">
        <w:tab/>
        <w:t>that person began to control, or became able to control, that voting power (directly, or indirectly in that way) for the purpose of:</w:t>
      </w:r>
    </w:p>
    <w:p w:rsidR="006F03F3" w:rsidRPr="000B5E9C" w:rsidRDefault="006F03F3" w:rsidP="006F03F3">
      <w:pPr>
        <w:pStyle w:val="paragraphsub"/>
      </w:pPr>
      <w:r w:rsidRPr="000B5E9C">
        <w:tab/>
        <w:t>(i)</w:t>
      </w:r>
      <w:r w:rsidRPr="000B5E9C">
        <w:tab/>
        <w:t>getting some benefit or advantage in relation to how this Act applies; or</w:t>
      </w:r>
    </w:p>
    <w:p w:rsidR="006F03F3" w:rsidRPr="000B5E9C" w:rsidRDefault="006F03F3" w:rsidP="00BF17E3">
      <w:pPr>
        <w:pStyle w:val="paragraphsub"/>
        <w:keepNext/>
        <w:keepLines/>
      </w:pPr>
      <w:r w:rsidRPr="000B5E9C">
        <w:tab/>
        <w:t>(ii)</w:t>
      </w:r>
      <w:r w:rsidRPr="000B5E9C">
        <w:tab/>
        <w:t>getting such a benefit or advantage for someone else;</w:t>
      </w:r>
    </w:p>
    <w:p w:rsidR="006F03F3" w:rsidRPr="000B5E9C" w:rsidRDefault="006F03F3" w:rsidP="006F03F3">
      <w:pPr>
        <w:pStyle w:val="paragraph"/>
      </w:pPr>
      <w:r w:rsidRPr="000B5E9C">
        <w:tab/>
      </w:r>
      <w:r w:rsidRPr="000B5E9C">
        <w:tab/>
        <w:t>or for purposes including that purpose.</w:t>
      </w:r>
    </w:p>
    <w:p w:rsidR="006F03F3" w:rsidRPr="000B5E9C" w:rsidRDefault="006F03F3" w:rsidP="006F03F3">
      <w:pPr>
        <w:pStyle w:val="notetext"/>
      </w:pPr>
      <w:r w:rsidRPr="000B5E9C">
        <w:t>Note:</w:t>
      </w:r>
      <w:r w:rsidRPr="000B5E9C">
        <w:tab/>
        <w:t>A person can still control the voting power in a company that is in liquidation etc.: see section</w:t>
      </w:r>
      <w:r w:rsidR="000B5E9C">
        <w:t> </w:t>
      </w:r>
      <w:r w:rsidRPr="000B5E9C">
        <w:t>165</w:t>
      </w:r>
      <w:r w:rsidR="000B5E9C">
        <w:noBreakHyphen/>
      </w:r>
      <w:r w:rsidRPr="000B5E9C">
        <w:t>250.</w:t>
      </w:r>
    </w:p>
    <w:p w:rsidR="006F03F3" w:rsidRPr="000B5E9C" w:rsidRDefault="006F03F3" w:rsidP="006F03F3">
      <w:pPr>
        <w:pStyle w:val="subsection"/>
      </w:pPr>
      <w:r w:rsidRPr="000B5E9C">
        <w:tab/>
        <w:t>(2)</w:t>
      </w:r>
      <w:r w:rsidRPr="000B5E9C">
        <w:tab/>
        <w:t xml:space="preserve">However, that person’s control of the voting power, or ability to control it, does not prevent the company from deducting the </w:t>
      </w:r>
      <w:r w:rsidR="000B5E9C" w:rsidRPr="000B5E9C">
        <w:rPr>
          <w:position w:val="6"/>
          <w:sz w:val="16"/>
        </w:rPr>
        <w:t>*</w:t>
      </w:r>
      <w:r w:rsidRPr="000B5E9C">
        <w:t xml:space="preserve">tax loss if the company satisfies the </w:t>
      </w:r>
      <w:r w:rsidR="000B5E9C" w:rsidRPr="000B5E9C">
        <w:rPr>
          <w:position w:val="6"/>
          <w:sz w:val="16"/>
        </w:rPr>
        <w:t>*</w:t>
      </w:r>
      <w:r w:rsidRPr="000B5E9C">
        <w:t xml:space="preserve">same business test for the income year (the </w:t>
      </w:r>
      <w:r w:rsidRPr="000B5E9C">
        <w:rPr>
          <w:b/>
          <w:i/>
        </w:rPr>
        <w:t>same business test period</w:t>
      </w:r>
      <w:r w:rsidRPr="000B5E9C">
        <w:t>).</w:t>
      </w:r>
    </w:p>
    <w:p w:rsidR="006F03F3" w:rsidRPr="000B5E9C" w:rsidRDefault="006F03F3" w:rsidP="006F03F3">
      <w:pPr>
        <w:pStyle w:val="subsection"/>
      </w:pPr>
      <w:r w:rsidRPr="000B5E9C">
        <w:tab/>
        <w:t>(3)</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time (the </w:t>
      </w:r>
      <w:r w:rsidRPr="000B5E9C">
        <w:rPr>
          <w:b/>
          <w:i/>
        </w:rPr>
        <w:t>test time</w:t>
      </w:r>
      <w:r w:rsidRPr="000B5E9C">
        <w:t>) when the person began to control that voting power, or became able to control it.</w:t>
      </w:r>
    </w:p>
    <w:p w:rsidR="006F03F3" w:rsidRPr="000B5E9C" w:rsidRDefault="006F03F3" w:rsidP="006F03F3">
      <w:pPr>
        <w:pStyle w:val="TLPnoteright"/>
      </w:pPr>
      <w:r w:rsidRPr="000B5E9C">
        <w:lastRenderedPageBreak/>
        <w:t>For the same business test: see Subdivision</w:t>
      </w:r>
      <w:r w:rsidR="000B5E9C">
        <w:t> </w:t>
      </w:r>
      <w:r w:rsidRPr="000B5E9C">
        <w:t>165</w:t>
      </w:r>
      <w:r w:rsidR="000B5E9C">
        <w:noBreakHyphen/>
      </w:r>
      <w:r w:rsidRPr="000B5E9C">
        <w:t>E.</w:t>
      </w:r>
    </w:p>
    <w:p w:rsidR="006F03F3" w:rsidRPr="000B5E9C" w:rsidRDefault="006F03F3" w:rsidP="006F03F3">
      <w:pPr>
        <w:pStyle w:val="ActHead5"/>
      </w:pPr>
      <w:bookmarkStart w:id="35" w:name="_Toc390165006"/>
      <w:r w:rsidRPr="000B5E9C">
        <w:rPr>
          <w:rStyle w:val="CharSectno"/>
        </w:rPr>
        <w:t>165</w:t>
      </w:r>
      <w:r w:rsidR="000B5E9C">
        <w:rPr>
          <w:rStyle w:val="CharSectno"/>
        </w:rPr>
        <w:noBreakHyphen/>
      </w:r>
      <w:r w:rsidRPr="000B5E9C">
        <w:rPr>
          <w:rStyle w:val="CharSectno"/>
        </w:rPr>
        <w:t>20</w:t>
      </w:r>
      <w:r w:rsidRPr="000B5E9C">
        <w:t xml:space="preserve">  When company can deduct </w:t>
      </w:r>
      <w:r w:rsidRPr="000B5E9C">
        <w:rPr>
          <w:i/>
        </w:rPr>
        <w:t>part</w:t>
      </w:r>
      <w:r w:rsidRPr="000B5E9C">
        <w:t xml:space="preserve"> of a tax loss</w:t>
      </w:r>
      <w:bookmarkEnd w:id="35"/>
    </w:p>
    <w:p w:rsidR="006F03F3" w:rsidRPr="000B5E9C" w:rsidRDefault="006F03F3" w:rsidP="006F03F3">
      <w:pPr>
        <w:pStyle w:val="subsection"/>
      </w:pPr>
      <w:r w:rsidRPr="000B5E9C">
        <w:tab/>
        <w:t>(1)</w:t>
      </w:r>
      <w:r w:rsidRPr="000B5E9C">
        <w:tab/>
        <w:t>If section</w:t>
      </w:r>
      <w:r w:rsidR="000B5E9C">
        <w:t> </w:t>
      </w:r>
      <w:r w:rsidRPr="000B5E9C">
        <w:t>165</w:t>
      </w:r>
      <w:r w:rsidR="000B5E9C">
        <w:noBreakHyphen/>
      </w:r>
      <w:r w:rsidRPr="000B5E9C">
        <w:t xml:space="preserve">10 (which is about deducting a tax loss) prevents a company from deducting a </w:t>
      </w:r>
      <w:r w:rsidR="000B5E9C" w:rsidRPr="000B5E9C">
        <w:rPr>
          <w:position w:val="6"/>
          <w:sz w:val="16"/>
        </w:rPr>
        <w:t>*</w:t>
      </w:r>
      <w:r w:rsidRPr="000B5E9C">
        <w:t xml:space="preserve">tax loss, the company can deduct the </w:t>
      </w:r>
      <w:r w:rsidRPr="000B5E9C">
        <w:rPr>
          <w:i/>
        </w:rPr>
        <w:t>part of the tax loss</w:t>
      </w:r>
      <w:r w:rsidRPr="000B5E9C">
        <w:t xml:space="preserve"> that was incurred during a </w:t>
      </w:r>
      <w:r w:rsidRPr="000B5E9C">
        <w:rPr>
          <w:i/>
        </w:rPr>
        <w:t>part of the loss year</w:t>
      </w:r>
      <w:r w:rsidRPr="000B5E9C">
        <w:t>.</w:t>
      </w:r>
    </w:p>
    <w:p w:rsidR="006F03F3" w:rsidRPr="000B5E9C" w:rsidRDefault="006F03F3" w:rsidP="006F03F3">
      <w:pPr>
        <w:pStyle w:val="subsection"/>
      </w:pPr>
      <w:r w:rsidRPr="000B5E9C">
        <w:tab/>
        <w:t>(2)</w:t>
      </w:r>
      <w:r w:rsidRPr="000B5E9C">
        <w:tab/>
        <w:t>However, the company can do this only if, assuming that</w:t>
      </w:r>
      <w:r w:rsidRPr="000B5E9C">
        <w:rPr>
          <w:i/>
        </w:rPr>
        <w:t xml:space="preserve"> part</w:t>
      </w:r>
      <w:r w:rsidRPr="000B5E9C">
        <w:t xml:space="preserve"> of the </w:t>
      </w:r>
      <w:r w:rsidR="000B5E9C" w:rsidRPr="000B5E9C">
        <w:rPr>
          <w:position w:val="6"/>
          <w:sz w:val="16"/>
        </w:rPr>
        <w:t>*</w:t>
      </w:r>
      <w:r w:rsidRPr="000B5E9C">
        <w:t xml:space="preserve">loss year had been treated as the </w:t>
      </w:r>
      <w:r w:rsidRPr="000B5E9C">
        <w:rPr>
          <w:i/>
        </w:rPr>
        <w:t>whole</w:t>
      </w:r>
      <w:r w:rsidRPr="000B5E9C">
        <w:t xml:space="preserve"> of the loss year for the purposes of section</w:t>
      </w:r>
      <w:r w:rsidR="000B5E9C">
        <w:t> </w:t>
      </w:r>
      <w:r w:rsidRPr="000B5E9C">
        <w:t>165</w:t>
      </w:r>
      <w:r w:rsidR="000B5E9C">
        <w:noBreakHyphen/>
      </w:r>
      <w:r w:rsidRPr="000B5E9C">
        <w:t xml:space="preserve">10, the company would have been entitled to deduct the </w:t>
      </w:r>
      <w:r w:rsidR="000B5E9C" w:rsidRPr="000B5E9C">
        <w:rPr>
          <w:position w:val="6"/>
          <w:sz w:val="16"/>
        </w:rPr>
        <w:t>*</w:t>
      </w:r>
      <w:r w:rsidRPr="000B5E9C">
        <w:t>tax loss.</w:t>
      </w:r>
    </w:p>
    <w:p w:rsidR="006F03F3" w:rsidRPr="000B5E9C" w:rsidRDefault="006F03F3" w:rsidP="006F03F3">
      <w:pPr>
        <w:pStyle w:val="ActHead4"/>
      </w:pPr>
      <w:bookmarkStart w:id="36" w:name="_Toc390165007"/>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B</w:t>
      </w:r>
      <w:r w:rsidRPr="000B5E9C">
        <w:t>—</w:t>
      </w:r>
      <w:r w:rsidRPr="000B5E9C">
        <w:rPr>
          <w:rStyle w:val="CharSubdText"/>
        </w:rPr>
        <w:t>Working out the taxable income and tax loss for the income year of the change</w:t>
      </w:r>
      <w:bookmarkEnd w:id="36"/>
    </w:p>
    <w:p w:rsidR="006F03F3" w:rsidRPr="000B5E9C" w:rsidRDefault="006F03F3" w:rsidP="006F03F3">
      <w:pPr>
        <w:pStyle w:val="ActHead4"/>
      </w:pPr>
      <w:bookmarkStart w:id="37" w:name="_Toc390165008"/>
      <w:r w:rsidRPr="000B5E9C">
        <w:t>Guide to Subdivision</w:t>
      </w:r>
      <w:r w:rsidR="000B5E9C">
        <w:t> </w:t>
      </w:r>
      <w:r w:rsidRPr="000B5E9C">
        <w:t>165</w:t>
      </w:r>
      <w:r w:rsidR="000B5E9C">
        <w:noBreakHyphen/>
      </w:r>
      <w:r w:rsidRPr="000B5E9C">
        <w:t>B</w:t>
      </w:r>
      <w:bookmarkEnd w:id="37"/>
    </w:p>
    <w:p w:rsidR="006F03F3" w:rsidRPr="000B5E9C" w:rsidRDefault="006F03F3" w:rsidP="006F03F3">
      <w:pPr>
        <w:pStyle w:val="ActHead5"/>
      </w:pPr>
      <w:bookmarkStart w:id="38" w:name="_Toc390165009"/>
      <w:r w:rsidRPr="000B5E9C">
        <w:rPr>
          <w:rStyle w:val="CharSectno"/>
        </w:rPr>
        <w:t>165</w:t>
      </w:r>
      <w:r w:rsidR="000B5E9C">
        <w:rPr>
          <w:rStyle w:val="CharSectno"/>
        </w:rPr>
        <w:noBreakHyphen/>
      </w:r>
      <w:r w:rsidRPr="000B5E9C">
        <w:rPr>
          <w:rStyle w:val="CharSectno"/>
        </w:rPr>
        <w:t>23</w:t>
      </w:r>
      <w:r w:rsidRPr="000B5E9C">
        <w:t xml:space="preserve">  What this Subdivision is about</w:t>
      </w:r>
      <w:bookmarkEnd w:id="38"/>
    </w:p>
    <w:p w:rsidR="006F03F3" w:rsidRPr="000B5E9C" w:rsidRDefault="006F03F3" w:rsidP="006F03F3">
      <w:pPr>
        <w:pStyle w:val="BoxText"/>
        <w:keepLines/>
        <w:spacing w:before="120"/>
      </w:pPr>
      <w:r w:rsidRPr="000B5E9C">
        <w:t>A company that has not had the same ownership and control during the income year, and has not satisfied the same business test, works out its taxable income and tax loss under this Subdivision.</w:t>
      </w:r>
    </w:p>
    <w:p w:rsidR="006F03F3" w:rsidRPr="000B5E9C" w:rsidRDefault="006F03F3" w:rsidP="006F03F3">
      <w:pPr>
        <w:pStyle w:val="TofSectsHeading"/>
        <w:keepNext/>
      </w:pPr>
      <w:r w:rsidRPr="000B5E9C">
        <w:t>Table of sections</w:t>
      </w:r>
    </w:p>
    <w:p w:rsidR="006F03F3" w:rsidRPr="000B5E9C" w:rsidRDefault="006F03F3" w:rsidP="006F03F3">
      <w:pPr>
        <w:pStyle w:val="TofSectsSection"/>
      </w:pPr>
      <w:r w:rsidRPr="000B5E9C">
        <w:t>165</w:t>
      </w:r>
      <w:r w:rsidR="000B5E9C">
        <w:noBreakHyphen/>
      </w:r>
      <w:r w:rsidRPr="000B5E9C">
        <w:t>25</w:t>
      </w:r>
      <w:r w:rsidRPr="000B5E9C">
        <w:tab/>
        <w:t>Summary of this Subdivision</w:t>
      </w:r>
    </w:p>
    <w:p w:rsidR="006F03F3" w:rsidRPr="000B5E9C" w:rsidRDefault="006F03F3" w:rsidP="006F03F3">
      <w:pPr>
        <w:pStyle w:val="TofSectsSection"/>
      </w:pPr>
      <w:r w:rsidRPr="000B5E9C">
        <w:t>165</w:t>
      </w:r>
      <w:r w:rsidR="000B5E9C">
        <w:noBreakHyphen/>
      </w:r>
      <w:r w:rsidRPr="000B5E9C">
        <w:t>30</w:t>
      </w:r>
      <w:r w:rsidRPr="000B5E9C">
        <w:tab/>
        <w:t>Flow chart showing the application of this Subdivision</w:t>
      </w:r>
    </w:p>
    <w:p w:rsidR="006F03F3" w:rsidRPr="000B5E9C" w:rsidRDefault="006F03F3" w:rsidP="006F03F3">
      <w:pPr>
        <w:pStyle w:val="TofSectsGroupHeading"/>
      </w:pPr>
      <w:r w:rsidRPr="000B5E9C">
        <w:t>When a company must work out its taxable income and tax loss under this Subdivision</w:t>
      </w:r>
    </w:p>
    <w:p w:rsidR="006F03F3" w:rsidRPr="000B5E9C" w:rsidRDefault="006F03F3" w:rsidP="006F03F3">
      <w:pPr>
        <w:pStyle w:val="TofSectsSection"/>
      </w:pPr>
      <w:r w:rsidRPr="000B5E9C">
        <w:t>165</w:t>
      </w:r>
      <w:r w:rsidR="000B5E9C">
        <w:noBreakHyphen/>
      </w:r>
      <w:r w:rsidRPr="000B5E9C">
        <w:t>35</w:t>
      </w:r>
      <w:r w:rsidRPr="000B5E9C">
        <w:tab/>
        <w:t>On a change of ownership, unless the company satisfies the same business test</w:t>
      </w:r>
    </w:p>
    <w:p w:rsidR="00F61597" w:rsidRPr="000B5E9C" w:rsidRDefault="00F61597" w:rsidP="00F61597">
      <w:pPr>
        <w:pStyle w:val="TofSectsSection"/>
      </w:pPr>
      <w:r w:rsidRPr="000B5E9C">
        <w:t>165</w:t>
      </w:r>
      <w:r w:rsidR="000B5E9C">
        <w:noBreakHyphen/>
      </w:r>
      <w:r w:rsidRPr="000B5E9C">
        <w:t>37</w:t>
      </w:r>
      <w:r w:rsidRPr="000B5E9C">
        <w:tab/>
        <w:t xml:space="preserve">Who has </w:t>
      </w:r>
      <w:r w:rsidRPr="000B5E9C">
        <w:rPr>
          <w:i/>
        </w:rPr>
        <w:t>more than a 50% stake</w:t>
      </w:r>
      <w:r w:rsidRPr="000B5E9C">
        <w:t xml:space="preserve"> in the company during a period</w:t>
      </w:r>
    </w:p>
    <w:p w:rsidR="006F03F3" w:rsidRPr="000B5E9C" w:rsidRDefault="006F03F3" w:rsidP="006F03F3">
      <w:pPr>
        <w:pStyle w:val="TofSectsSection"/>
      </w:pPr>
      <w:r w:rsidRPr="000B5E9C">
        <w:t>165</w:t>
      </w:r>
      <w:r w:rsidR="000B5E9C">
        <w:noBreakHyphen/>
      </w:r>
      <w:r w:rsidRPr="000B5E9C">
        <w:t>40</w:t>
      </w:r>
      <w:r w:rsidRPr="000B5E9C">
        <w:tab/>
        <w:t>On a change of control of the voting power in the company, unless the company satisfies the same business test</w:t>
      </w:r>
    </w:p>
    <w:p w:rsidR="006F03F3" w:rsidRPr="000B5E9C" w:rsidRDefault="006F03F3" w:rsidP="006F03F3">
      <w:pPr>
        <w:pStyle w:val="TofSectsGroupHeading"/>
      </w:pPr>
      <w:r w:rsidRPr="000B5E9C">
        <w:t>Working out the company’s taxable income</w:t>
      </w:r>
    </w:p>
    <w:p w:rsidR="006F03F3" w:rsidRPr="000B5E9C" w:rsidRDefault="006F03F3" w:rsidP="006F03F3">
      <w:pPr>
        <w:pStyle w:val="TofSectsSection"/>
      </w:pPr>
      <w:r w:rsidRPr="000B5E9C">
        <w:t>165</w:t>
      </w:r>
      <w:r w:rsidR="000B5E9C">
        <w:noBreakHyphen/>
      </w:r>
      <w:r w:rsidRPr="000B5E9C">
        <w:t>45</w:t>
      </w:r>
      <w:r w:rsidRPr="000B5E9C">
        <w:tab/>
        <w:t>First, divide the income year into periods</w:t>
      </w:r>
    </w:p>
    <w:p w:rsidR="006F03F3" w:rsidRPr="000B5E9C" w:rsidRDefault="006F03F3" w:rsidP="006F03F3">
      <w:pPr>
        <w:pStyle w:val="TofSectsSection"/>
      </w:pPr>
      <w:r w:rsidRPr="000B5E9C">
        <w:t>165</w:t>
      </w:r>
      <w:r w:rsidR="000B5E9C">
        <w:noBreakHyphen/>
      </w:r>
      <w:r w:rsidRPr="000B5E9C">
        <w:t>50</w:t>
      </w:r>
      <w:r w:rsidRPr="000B5E9C">
        <w:tab/>
        <w:t>Next, calculate the notional loss or notional taxable income for each period</w:t>
      </w:r>
    </w:p>
    <w:p w:rsidR="006F03F3" w:rsidRPr="000B5E9C" w:rsidRDefault="006F03F3" w:rsidP="006F03F3">
      <w:pPr>
        <w:pStyle w:val="TofSectsSection"/>
      </w:pPr>
      <w:r w:rsidRPr="000B5E9C">
        <w:t>165</w:t>
      </w:r>
      <w:r w:rsidR="000B5E9C">
        <w:noBreakHyphen/>
      </w:r>
      <w:r w:rsidRPr="000B5E9C">
        <w:t>55</w:t>
      </w:r>
      <w:r w:rsidRPr="000B5E9C">
        <w:tab/>
        <w:t>How to attribute deductions to periods</w:t>
      </w:r>
    </w:p>
    <w:p w:rsidR="006F03F3" w:rsidRPr="000B5E9C" w:rsidRDefault="006F03F3" w:rsidP="006F03F3">
      <w:pPr>
        <w:pStyle w:val="TofSectsSection"/>
      </w:pPr>
      <w:r w:rsidRPr="000B5E9C">
        <w:lastRenderedPageBreak/>
        <w:t>165</w:t>
      </w:r>
      <w:r w:rsidR="000B5E9C">
        <w:noBreakHyphen/>
      </w:r>
      <w:r w:rsidRPr="000B5E9C">
        <w:t>60</w:t>
      </w:r>
      <w:r w:rsidRPr="000B5E9C">
        <w:tab/>
        <w:t>How to attribute assessable income to periods</w:t>
      </w:r>
    </w:p>
    <w:p w:rsidR="006F03F3" w:rsidRPr="000B5E9C" w:rsidRDefault="006F03F3" w:rsidP="006F03F3">
      <w:pPr>
        <w:pStyle w:val="TofSectsSection"/>
      </w:pPr>
      <w:r w:rsidRPr="000B5E9C">
        <w:t>165</w:t>
      </w:r>
      <w:r w:rsidR="000B5E9C">
        <w:noBreakHyphen/>
      </w:r>
      <w:r w:rsidRPr="000B5E9C">
        <w:t>65</w:t>
      </w:r>
      <w:r w:rsidRPr="000B5E9C">
        <w:tab/>
        <w:t>How to calculate the company’s taxable income for the income year</w:t>
      </w:r>
    </w:p>
    <w:p w:rsidR="006F03F3" w:rsidRPr="000B5E9C" w:rsidRDefault="006F03F3" w:rsidP="006F03F3">
      <w:pPr>
        <w:pStyle w:val="TofSectsGroupHeading"/>
      </w:pPr>
      <w:r w:rsidRPr="000B5E9C">
        <w:t>Working out the company’s tax loss</w:t>
      </w:r>
    </w:p>
    <w:p w:rsidR="006F03F3" w:rsidRPr="000B5E9C" w:rsidRDefault="006F03F3" w:rsidP="006F03F3">
      <w:pPr>
        <w:pStyle w:val="TofSectsSection"/>
      </w:pPr>
      <w:r w:rsidRPr="000B5E9C">
        <w:t>165</w:t>
      </w:r>
      <w:r w:rsidR="000B5E9C">
        <w:noBreakHyphen/>
      </w:r>
      <w:r w:rsidRPr="000B5E9C">
        <w:t>70</w:t>
      </w:r>
      <w:r w:rsidRPr="000B5E9C">
        <w:tab/>
        <w:t>How to calculate the company’s tax loss for the income year</w:t>
      </w:r>
    </w:p>
    <w:p w:rsidR="006F03F3" w:rsidRPr="000B5E9C" w:rsidRDefault="006F03F3" w:rsidP="006F03F3">
      <w:pPr>
        <w:pStyle w:val="TofSectsGroupHeading"/>
        <w:keepNext/>
      </w:pPr>
      <w:r w:rsidRPr="000B5E9C">
        <w:t>Special rules that apply if the company is in partnership</w:t>
      </w:r>
    </w:p>
    <w:p w:rsidR="006F03F3" w:rsidRPr="000B5E9C" w:rsidRDefault="006F03F3" w:rsidP="006F03F3">
      <w:pPr>
        <w:pStyle w:val="TofSectsSection"/>
      </w:pPr>
      <w:r w:rsidRPr="000B5E9C">
        <w:t>165</w:t>
      </w:r>
      <w:r w:rsidR="000B5E9C">
        <w:noBreakHyphen/>
      </w:r>
      <w:r w:rsidRPr="000B5E9C">
        <w:t>75</w:t>
      </w:r>
      <w:r w:rsidRPr="000B5E9C">
        <w:tab/>
        <w:t>How to calculate the company’s notional loss or notional taxable income for a period when the company was a partner</w:t>
      </w:r>
    </w:p>
    <w:p w:rsidR="006F03F3" w:rsidRPr="000B5E9C" w:rsidRDefault="006F03F3" w:rsidP="006F03F3">
      <w:pPr>
        <w:pStyle w:val="TofSectsSection"/>
      </w:pPr>
      <w:r w:rsidRPr="000B5E9C">
        <w:t>165</w:t>
      </w:r>
      <w:r w:rsidR="000B5E9C">
        <w:noBreakHyphen/>
      </w:r>
      <w:r w:rsidRPr="000B5E9C">
        <w:t>80</w:t>
      </w:r>
      <w:r w:rsidRPr="000B5E9C">
        <w:tab/>
        <w:t>How to calculate the company’s share of a partnership’s notional loss or notional net income for a period if both entities have the same income year</w:t>
      </w:r>
    </w:p>
    <w:p w:rsidR="006F03F3" w:rsidRPr="000B5E9C" w:rsidRDefault="006F03F3" w:rsidP="006F03F3">
      <w:pPr>
        <w:pStyle w:val="TofSectsSection"/>
      </w:pPr>
      <w:r w:rsidRPr="000B5E9C">
        <w:t>165</w:t>
      </w:r>
      <w:r w:rsidR="000B5E9C">
        <w:noBreakHyphen/>
      </w:r>
      <w:r w:rsidRPr="000B5E9C">
        <w:t>85</w:t>
      </w:r>
      <w:r w:rsidRPr="000B5E9C">
        <w:tab/>
        <w:t>How to calculate the company’s share of a partnership’s notional loss or notional net income for a period if the entities have different income years</w:t>
      </w:r>
    </w:p>
    <w:p w:rsidR="006F03F3" w:rsidRPr="000B5E9C" w:rsidRDefault="006F03F3" w:rsidP="006F03F3">
      <w:pPr>
        <w:pStyle w:val="TofSectsSection"/>
      </w:pPr>
      <w:r w:rsidRPr="000B5E9C">
        <w:t>165</w:t>
      </w:r>
      <w:r w:rsidR="000B5E9C">
        <w:noBreakHyphen/>
      </w:r>
      <w:r w:rsidRPr="000B5E9C">
        <w:t>90</w:t>
      </w:r>
      <w:r w:rsidRPr="000B5E9C">
        <w:tab/>
        <w:t>Company’s full year deductions include a share of partnership’s full year deductions</w:t>
      </w:r>
    </w:p>
    <w:p w:rsidR="006F03F3" w:rsidRPr="000B5E9C" w:rsidRDefault="006F03F3" w:rsidP="00A03DF9">
      <w:pPr>
        <w:pStyle w:val="ActHead5"/>
        <w:keepNext w:val="0"/>
        <w:keepLines w:val="0"/>
      </w:pPr>
      <w:bookmarkStart w:id="39" w:name="_Toc390165010"/>
      <w:r w:rsidRPr="000B5E9C">
        <w:rPr>
          <w:rStyle w:val="CharSectno"/>
        </w:rPr>
        <w:t>165</w:t>
      </w:r>
      <w:r w:rsidR="000B5E9C">
        <w:rPr>
          <w:rStyle w:val="CharSectno"/>
        </w:rPr>
        <w:noBreakHyphen/>
      </w:r>
      <w:r w:rsidRPr="000B5E9C">
        <w:rPr>
          <w:rStyle w:val="CharSectno"/>
        </w:rPr>
        <w:t>25</w:t>
      </w:r>
      <w:r w:rsidRPr="000B5E9C">
        <w:t xml:space="preserve">  Summary of this Subdivision</w:t>
      </w:r>
      <w:bookmarkEnd w:id="39"/>
    </w:p>
    <w:p w:rsidR="006F03F3" w:rsidRPr="000B5E9C" w:rsidRDefault="006F03F3" w:rsidP="00A03DF9">
      <w:pPr>
        <w:pStyle w:val="subsection"/>
      </w:pPr>
      <w:r w:rsidRPr="000B5E9C">
        <w:tab/>
        <w:t>(1)</w:t>
      </w:r>
      <w:r w:rsidRPr="000B5E9C">
        <w:tab/>
        <w:t>The company calculates its taxable income for the income year in this way:</w:t>
      </w:r>
    </w:p>
    <w:p w:rsidR="006F03F3" w:rsidRPr="000B5E9C" w:rsidRDefault="006F03F3" w:rsidP="00967A89">
      <w:pPr>
        <w:pStyle w:val="BoxHeadItalic"/>
        <w:keepNext/>
        <w:keepLines/>
        <w:spacing w:before="120"/>
      </w:pPr>
      <w:r w:rsidRPr="000B5E9C">
        <w:t>Method statement</w:t>
      </w:r>
    </w:p>
    <w:p w:rsidR="006F03F3" w:rsidRPr="000B5E9C" w:rsidRDefault="00881394" w:rsidP="00967A89">
      <w:pPr>
        <w:pStyle w:val="BoxStep"/>
        <w:keepNext/>
        <w:keepLines/>
        <w:spacing w:before="120"/>
      </w:pPr>
      <w:r w:rsidRPr="000B5E9C">
        <w:rPr>
          <w:szCs w:val="22"/>
        </w:rPr>
        <w:t>Step 1.</w:t>
      </w:r>
      <w:r w:rsidR="006F03F3" w:rsidRPr="000B5E9C">
        <w:tab/>
        <w:t>Divide the income year into periods: each change in ownership or control is a dividing point between periods.</w:t>
      </w:r>
    </w:p>
    <w:p w:rsidR="006F03F3" w:rsidRPr="000B5E9C" w:rsidRDefault="00881394" w:rsidP="006F03F3">
      <w:pPr>
        <w:pStyle w:val="BoxStep"/>
        <w:spacing w:before="120"/>
      </w:pPr>
      <w:r w:rsidRPr="000B5E9C">
        <w:rPr>
          <w:szCs w:val="22"/>
        </w:rPr>
        <w:t>Step 2.</w:t>
      </w:r>
      <w:r w:rsidR="006F03F3" w:rsidRPr="000B5E9C">
        <w:tab/>
        <w:t>Treat each period as if it were an income year and work out the notional loss or notional taxable income for that period.</w:t>
      </w:r>
    </w:p>
    <w:p w:rsidR="006F03F3" w:rsidRPr="000B5E9C" w:rsidRDefault="00881394" w:rsidP="006F03F3">
      <w:pPr>
        <w:pStyle w:val="BoxStep"/>
        <w:spacing w:before="120"/>
      </w:pPr>
      <w:r w:rsidRPr="000B5E9C">
        <w:rPr>
          <w:szCs w:val="22"/>
        </w:rPr>
        <w:t>Step 3.</w:t>
      </w:r>
      <w:r w:rsidR="006F03F3" w:rsidRPr="000B5E9C">
        <w:tab/>
        <w:t>Work out the taxable income for the year of the change by adding up:</w:t>
      </w:r>
    </w:p>
    <w:p w:rsidR="006F03F3" w:rsidRPr="000B5E9C" w:rsidRDefault="006F03F3" w:rsidP="006F03F3">
      <w:pPr>
        <w:pStyle w:val="BoxPara"/>
        <w:spacing w:before="120"/>
      </w:pPr>
      <w:r w:rsidRPr="000B5E9C">
        <w:tab/>
      </w:r>
      <w:r w:rsidRPr="000B5E9C">
        <w:rPr>
          <w:sz w:val="24"/>
        </w:rPr>
        <w:fldChar w:fldCharType="begin"/>
      </w:r>
      <w:r w:rsidRPr="000B5E9C">
        <w:rPr>
          <w:sz w:val="24"/>
        </w:rPr>
        <w:instrText>symbol 183 \f "Symbol" \s 10 \h</w:instrText>
      </w:r>
      <w:r w:rsidRPr="000B5E9C">
        <w:rPr>
          <w:sz w:val="24"/>
        </w:rPr>
        <w:fldChar w:fldCharType="end"/>
      </w:r>
      <w:r w:rsidRPr="000B5E9C">
        <w:tab/>
        <w:t>each notional taxable income; and</w:t>
      </w:r>
    </w:p>
    <w:p w:rsidR="006F03F3" w:rsidRPr="000B5E9C" w:rsidRDefault="006F03F3" w:rsidP="006F03F3">
      <w:pPr>
        <w:pStyle w:val="BoxPara"/>
        <w:spacing w:before="120"/>
      </w:pPr>
      <w:r w:rsidRPr="000B5E9C">
        <w:tab/>
      </w:r>
      <w:r w:rsidRPr="000B5E9C">
        <w:rPr>
          <w:sz w:val="24"/>
        </w:rPr>
        <w:fldChar w:fldCharType="begin"/>
      </w:r>
      <w:r w:rsidRPr="000B5E9C">
        <w:rPr>
          <w:sz w:val="24"/>
        </w:rPr>
        <w:instrText>symbol 183 \f "Symbol" \s 10 \h</w:instrText>
      </w:r>
      <w:r w:rsidRPr="000B5E9C">
        <w:rPr>
          <w:sz w:val="24"/>
        </w:rPr>
        <w:fldChar w:fldCharType="end"/>
      </w:r>
      <w:r w:rsidRPr="000B5E9C">
        <w:tab/>
        <w:t>any full year amounts (amounts of assessable income not taken into account at Step 2);</w:t>
      </w:r>
    </w:p>
    <w:p w:rsidR="006F03F3" w:rsidRPr="000B5E9C" w:rsidRDefault="006F03F3" w:rsidP="006F03F3">
      <w:pPr>
        <w:pStyle w:val="BoxStep"/>
        <w:spacing w:before="120"/>
      </w:pPr>
      <w:r w:rsidRPr="000B5E9C">
        <w:tab/>
        <w:t>and then subtracting any full year deductions (deductions not taken into account at Step 2).</w:t>
      </w:r>
    </w:p>
    <w:p w:rsidR="006F03F3" w:rsidRPr="000B5E9C" w:rsidRDefault="006F03F3" w:rsidP="006F03F3">
      <w:pPr>
        <w:pStyle w:val="BoxStep"/>
        <w:tabs>
          <w:tab w:val="left" w:pos="2552"/>
        </w:tabs>
        <w:spacing w:before="120"/>
        <w:rPr>
          <w:sz w:val="18"/>
        </w:rPr>
      </w:pPr>
      <w:r w:rsidRPr="000B5E9C">
        <w:rPr>
          <w:sz w:val="18"/>
        </w:rPr>
        <w:tab/>
        <w:t>Note:</w:t>
      </w:r>
      <w:r w:rsidRPr="000B5E9C">
        <w:rPr>
          <w:sz w:val="18"/>
        </w:rPr>
        <w:tab/>
        <w:t xml:space="preserve">Do </w:t>
      </w:r>
      <w:r w:rsidRPr="000B5E9C">
        <w:rPr>
          <w:i/>
          <w:sz w:val="18"/>
        </w:rPr>
        <w:t>not</w:t>
      </w:r>
      <w:r w:rsidRPr="000B5E9C">
        <w:rPr>
          <w:sz w:val="18"/>
        </w:rPr>
        <w:t xml:space="preserve"> take into account any notional loss.</w:t>
      </w:r>
    </w:p>
    <w:p w:rsidR="006F03F3" w:rsidRPr="000B5E9C" w:rsidRDefault="006F03F3" w:rsidP="006F03F3">
      <w:pPr>
        <w:pStyle w:val="subsection"/>
      </w:pPr>
      <w:r w:rsidRPr="000B5E9C">
        <w:tab/>
        <w:t>(2)</w:t>
      </w:r>
      <w:r w:rsidRPr="000B5E9C">
        <w:tab/>
        <w:t>As well as a taxable income, the company will have a tax loss. It is the total of:</w:t>
      </w:r>
    </w:p>
    <w:p w:rsidR="006F03F3" w:rsidRPr="000B5E9C" w:rsidRDefault="006F03F3" w:rsidP="006F03F3">
      <w:pPr>
        <w:pStyle w:val="parabullet"/>
      </w:pPr>
      <w:r w:rsidRPr="000B5E9C">
        <w:lastRenderedPageBreak/>
        <w:t>•</w:t>
      </w:r>
      <w:r w:rsidRPr="000B5E9C">
        <w:tab/>
        <w:t>each notional loss; and</w:t>
      </w:r>
    </w:p>
    <w:p w:rsidR="006F03F3" w:rsidRPr="000B5E9C" w:rsidRDefault="006F03F3" w:rsidP="006F03F3">
      <w:pPr>
        <w:pStyle w:val="parabullet"/>
      </w:pPr>
      <w:r w:rsidRPr="000B5E9C">
        <w:t>•</w:t>
      </w:r>
      <w:r w:rsidRPr="000B5E9C">
        <w:tab/>
        <w:t>excess full year deductions of particular kinds.</w:t>
      </w:r>
    </w:p>
    <w:p w:rsidR="006F03F3" w:rsidRPr="000B5E9C" w:rsidRDefault="006F03F3" w:rsidP="006F03F3">
      <w:pPr>
        <w:pStyle w:val="subsection"/>
      </w:pPr>
      <w:r w:rsidRPr="000B5E9C">
        <w:tab/>
        <w:t>(3)</w:t>
      </w:r>
      <w:r w:rsidRPr="000B5E9C">
        <w:tab/>
        <w:t>Special rules apply if the company was in partnership at some time during the income year.</w:t>
      </w:r>
    </w:p>
    <w:p w:rsidR="006F03F3" w:rsidRPr="000B5E9C" w:rsidRDefault="006F03F3" w:rsidP="006F03F3">
      <w:pPr>
        <w:pStyle w:val="TLPnoteright"/>
      </w:pPr>
      <w:r w:rsidRPr="000B5E9C">
        <w:t>For the special rules that apply if the company was in partnership: see sections</w:t>
      </w:r>
      <w:r w:rsidR="000B5E9C">
        <w:t> </w:t>
      </w:r>
      <w:r w:rsidRPr="000B5E9C">
        <w:t>165</w:t>
      </w:r>
      <w:r w:rsidR="000B5E9C">
        <w:noBreakHyphen/>
      </w:r>
      <w:r w:rsidRPr="000B5E9C">
        <w:t>75 to 165</w:t>
      </w:r>
      <w:r w:rsidR="000B5E9C">
        <w:noBreakHyphen/>
      </w:r>
      <w:r w:rsidRPr="000B5E9C">
        <w:t>90.</w:t>
      </w:r>
    </w:p>
    <w:p w:rsidR="00297DCE" w:rsidRPr="000B5E9C" w:rsidRDefault="00297DCE" w:rsidP="00E7103F">
      <w:pPr>
        <w:pStyle w:val="ActHead5"/>
      </w:pPr>
      <w:bookmarkStart w:id="40" w:name="_Toc390165011"/>
      <w:r w:rsidRPr="000B5E9C">
        <w:rPr>
          <w:rStyle w:val="CharSectno"/>
        </w:rPr>
        <w:lastRenderedPageBreak/>
        <w:t>165</w:t>
      </w:r>
      <w:r w:rsidR="000B5E9C">
        <w:rPr>
          <w:rStyle w:val="CharSectno"/>
        </w:rPr>
        <w:noBreakHyphen/>
      </w:r>
      <w:r w:rsidRPr="000B5E9C">
        <w:rPr>
          <w:rStyle w:val="CharSectno"/>
        </w:rPr>
        <w:t>30</w:t>
      </w:r>
      <w:r w:rsidRPr="000B5E9C">
        <w:t xml:space="preserve">  Flow chart showing the application of this Subdivision</w:t>
      </w:r>
      <w:bookmarkEnd w:id="40"/>
    </w:p>
    <w:p w:rsidR="00297DCE" w:rsidRPr="000B5E9C" w:rsidRDefault="00297DCE" w:rsidP="00E7103F">
      <w:pPr>
        <w:keepNext/>
        <w:keepLines/>
      </w:pPr>
    </w:p>
    <w:p w:rsidR="00297DCE" w:rsidRPr="000B5E9C" w:rsidRDefault="004533D1" w:rsidP="00E7103F">
      <w:pPr>
        <w:keepNext/>
        <w:keepLines/>
      </w:pPr>
      <w:r w:rsidRPr="000B5E9C">
        <w:rPr>
          <w:noProof/>
          <w:lang w:eastAsia="en-AU"/>
        </w:rPr>
        <w:drawing>
          <wp:inline distT="0" distB="0" distL="0" distR="0" wp14:anchorId="3F7703F2" wp14:editId="53DF34E8">
            <wp:extent cx="38481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48100" cy="5486400"/>
                    </a:xfrm>
                    <a:prstGeom prst="rect">
                      <a:avLst/>
                    </a:prstGeom>
                    <a:noFill/>
                    <a:ln>
                      <a:noFill/>
                    </a:ln>
                  </pic:spPr>
                </pic:pic>
              </a:graphicData>
            </a:graphic>
          </wp:inline>
        </w:drawing>
      </w:r>
    </w:p>
    <w:p w:rsidR="00297DCE" w:rsidRPr="000B5E9C" w:rsidRDefault="00297DCE" w:rsidP="00E7103F">
      <w:pPr>
        <w:keepNext/>
        <w:keepLines/>
      </w:pPr>
    </w:p>
    <w:p w:rsidR="00297DCE" w:rsidRPr="000B5E9C" w:rsidRDefault="00297DCE" w:rsidP="00E7103F">
      <w:pPr>
        <w:pStyle w:val="notetext"/>
        <w:keepNext/>
        <w:keepLines/>
      </w:pPr>
      <w:r w:rsidRPr="000B5E9C">
        <w:t>Note:</w:t>
      </w:r>
      <w:r w:rsidRPr="000B5E9C">
        <w:tab/>
        <w:t>If the company was a partner during the income year, special rules apply to calculating a notional loss or notional taxable income.</w:t>
      </w:r>
    </w:p>
    <w:p w:rsidR="006F03F3" w:rsidRPr="000B5E9C" w:rsidRDefault="006F03F3" w:rsidP="006F03F3">
      <w:pPr>
        <w:pStyle w:val="ActHead4"/>
      </w:pPr>
      <w:bookmarkStart w:id="41" w:name="_Toc390165012"/>
      <w:r w:rsidRPr="000B5E9C">
        <w:lastRenderedPageBreak/>
        <w:t>When a company must work out its taxable income and tax loss under this Subdivision</w:t>
      </w:r>
      <w:bookmarkEnd w:id="41"/>
    </w:p>
    <w:p w:rsidR="006F03F3" w:rsidRPr="000B5E9C" w:rsidRDefault="006F03F3" w:rsidP="006F03F3">
      <w:pPr>
        <w:pStyle w:val="ActHead5"/>
      </w:pPr>
      <w:bookmarkStart w:id="42" w:name="_Toc390165013"/>
      <w:r w:rsidRPr="000B5E9C">
        <w:rPr>
          <w:rStyle w:val="CharSectno"/>
        </w:rPr>
        <w:t>165</w:t>
      </w:r>
      <w:r w:rsidR="000B5E9C">
        <w:rPr>
          <w:rStyle w:val="CharSectno"/>
        </w:rPr>
        <w:noBreakHyphen/>
      </w:r>
      <w:r w:rsidRPr="000B5E9C">
        <w:rPr>
          <w:rStyle w:val="CharSectno"/>
        </w:rPr>
        <w:t>35</w:t>
      </w:r>
      <w:r w:rsidRPr="000B5E9C">
        <w:t xml:space="preserve">  On a change of ownership, unless the company satisfies the same business test</w:t>
      </w:r>
      <w:bookmarkEnd w:id="42"/>
    </w:p>
    <w:p w:rsidR="006F03F3" w:rsidRPr="000B5E9C" w:rsidRDefault="006F03F3" w:rsidP="006F03F3">
      <w:pPr>
        <w:pStyle w:val="subsection"/>
      </w:pPr>
      <w:r w:rsidRPr="000B5E9C">
        <w:tab/>
      </w:r>
      <w:r w:rsidRPr="000B5E9C">
        <w:tab/>
        <w:t xml:space="preserve">A company must calculate its taxable income and </w:t>
      </w:r>
      <w:r w:rsidR="000B5E9C" w:rsidRPr="000B5E9C">
        <w:rPr>
          <w:position w:val="6"/>
          <w:sz w:val="16"/>
        </w:rPr>
        <w:t>*</w:t>
      </w:r>
      <w:r w:rsidRPr="000B5E9C">
        <w:t>tax loss under this Subdivision unless:</w:t>
      </w:r>
    </w:p>
    <w:p w:rsidR="006F03F3" w:rsidRPr="000B5E9C" w:rsidRDefault="006F03F3" w:rsidP="006F03F3">
      <w:pPr>
        <w:pStyle w:val="paragraph"/>
      </w:pPr>
      <w:r w:rsidRPr="000B5E9C">
        <w:tab/>
        <w:t>(a)</w:t>
      </w:r>
      <w:r w:rsidRPr="000B5E9C">
        <w:tab/>
        <w:t xml:space="preserve">there are persons who had </w:t>
      </w:r>
      <w:r w:rsidR="000B5E9C" w:rsidRPr="000B5E9C">
        <w:rPr>
          <w:position w:val="6"/>
          <w:sz w:val="16"/>
        </w:rPr>
        <w:t>*</w:t>
      </w:r>
      <w:r w:rsidRPr="000B5E9C">
        <w:t>more than a 50% stake in the company during the whole of the income year; or</w:t>
      </w:r>
    </w:p>
    <w:p w:rsidR="006F03F3" w:rsidRPr="000B5E9C" w:rsidRDefault="006F03F3" w:rsidP="00A53303">
      <w:pPr>
        <w:pStyle w:val="noteToPara"/>
      </w:pPr>
      <w:r w:rsidRPr="000B5E9C">
        <w:t>Note:</w:t>
      </w:r>
      <w:r w:rsidRPr="000B5E9C">
        <w:tab/>
        <w:t>See section</w:t>
      </w:r>
      <w:r w:rsidR="000B5E9C">
        <w:t> </w:t>
      </w:r>
      <w:r w:rsidRPr="000B5E9C">
        <w:t>165</w:t>
      </w:r>
      <w:r w:rsidR="000B5E9C">
        <w:noBreakHyphen/>
      </w:r>
      <w:r w:rsidRPr="000B5E9C">
        <w:t>220 for a special alternative to the condition in this paragraph.</w:t>
      </w:r>
    </w:p>
    <w:p w:rsidR="006F03F3" w:rsidRPr="000B5E9C" w:rsidRDefault="006F03F3" w:rsidP="006F03F3">
      <w:pPr>
        <w:pStyle w:val="paragraph"/>
      </w:pPr>
      <w:r w:rsidRPr="000B5E9C">
        <w:tab/>
        <w:t>(b)</w:t>
      </w:r>
      <w:r w:rsidRPr="000B5E9C">
        <w:tab/>
        <w:t xml:space="preserve">there is only </w:t>
      </w:r>
      <w:r w:rsidRPr="000B5E9C">
        <w:rPr>
          <w:i/>
        </w:rPr>
        <w:t>part</w:t>
      </w:r>
      <w:r w:rsidRPr="000B5E9C">
        <w:t xml:space="preserve"> of the income year (a part that started at the start of the income year) during which the same persons had </w:t>
      </w:r>
      <w:r w:rsidR="000B5E9C" w:rsidRPr="000B5E9C">
        <w:rPr>
          <w:position w:val="6"/>
          <w:sz w:val="16"/>
        </w:rPr>
        <w:t>*</w:t>
      </w:r>
      <w:r w:rsidRPr="000B5E9C">
        <w:t xml:space="preserve">more than a 50% stake in the company, but the company satisfies the </w:t>
      </w:r>
      <w:r w:rsidR="000B5E9C" w:rsidRPr="000B5E9C">
        <w:rPr>
          <w:position w:val="6"/>
          <w:sz w:val="16"/>
        </w:rPr>
        <w:t>*</w:t>
      </w:r>
      <w:r w:rsidRPr="000B5E9C">
        <w:t xml:space="preserve">same business test for the </w:t>
      </w:r>
      <w:r w:rsidRPr="000B5E9C">
        <w:rPr>
          <w:i/>
        </w:rPr>
        <w:t>rest</w:t>
      </w:r>
      <w:r w:rsidRPr="000B5E9C">
        <w:t xml:space="preserve"> of the income year (the </w:t>
      </w:r>
      <w:r w:rsidRPr="000B5E9C">
        <w:rPr>
          <w:b/>
          <w:i/>
        </w:rPr>
        <w:t xml:space="preserve">same business test </w:t>
      </w:r>
      <w:r w:rsidR="00B875FF" w:rsidRPr="000B5E9C">
        <w:rPr>
          <w:b/>
          <w:i/>
        </w:rPr>
        <w:t>period</w:t>
      </w:r>
      <w:r w:rsidR="00B875FF" w:rsidRPr="000B5E9C">
        <w:t>); or</w:t>
      </w:r>
    </w:p>
    <w:p w:rsidR="00B875FF" w:rsidRPr="000B5E9C" w:rsidRDefault="00B875FF" w:rsidP="00B875FF">
      <w:pPr>
        <w:pStyle w:val="paragraph"/>
      </w:pPr>
      <w:r w:rsidRPr="000B5E9C">
        <w:tab/>
        <w:t>(c)</w:t>
      </w:r>
      <w:r w:rsidRPr="000B5E9C">
        <w:tab/>
        <w:t xml:space="preserve">the company was a </w:t>
      </w:r>
      <w:r w:rsidR="000B5E9C" w:rsidRPr="000B5E9C">
        <w:rPr>
          <w:position w:val="6"/>
          <w:sz w:val="16"/>
        </w:rPr>
        <w:t>*</w:t>
      </w:r>
      <w:r w:rsidRPr="000B5E9C">
        <w:t>designated infrastructure project entity during the whole of the income year.</w:t>
      </w:r>
    </w:p>
    <w:p w:rsidR="00B875FF" w:rsidRPr="000B5E9C" w:rsidRDefault="00B875FF" w:rsidP="00B875FF">
      <w:pPr>
        <w:pStyle w:val="noteToPara"/>
      </w:pPr>
      <w:r w:rsidRPr="000B5E9C">
        <w:t>Note:</w:t>
      </w:r>
      <w:r w:rsidRPr="000B5E9C">
        <w:tab/>
        <w:t>See subsection</w:t>
      </w:r>
      <w:r w:rsidR="000B5E9C">
        <w:t> </w:t>
      </w:r>
      <w:r w:rsidRPr="000B5E9C">
        <w:t>415</w:t>
      </w:r>
      <w:r w:rsidR="000B5E9C">
        <w:noBreakHyphen/>
      </w:r>
      <w:r w:rsidRPr="000B5E9C">
        <w:t>35(7) if there is only part of the income year during which the company was a designated infrastructure project entity.</w:t>
      </w:r>
    </w:p>
    <w:p w:rsidR="006F03F3" w:rsidRPr="000B5E9C" w:rsidRDefault="006F03F3" w:rsidP="006B01AC">
      <w:pPr>
        <w:pStyle w:val="subsection2"/>
      </w:pPr>
      <w:r w:rsidRPr="000B5E9C">
        <w:t xml:space="preserve">For the purposes of </w:t>
      </w:r>
      <w:r w:rsidR="000B5E9C">
        <w:t>paragraph (</w:t>
      </w:r>
      <w:r w:rsidRPr="000B5E9C">
        <w:t xml:space="preserve">b), 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time (the </w:t>
      </w:r>
      <w:r w:rsidRPr="000B5E9C">
        <w:rPr>
          <w:b/>
          <w:i/>
        </w:rPr>
        <w:t>test time</w:t>
      </w:r>
      <w:r w:rsidRPr="000B5E9C">
        <w:t>) when that part ended.</w:t>
      </w:r>
    </w:p>
    <w:p w:rsidR="006F03F3" w:rsidRPr="000B5E9C" w:rsidRDefault="006F03F3" w:rsidP="006F03F3">
      <w:pPr>
        <w:pStyle w:val="notetext"/>
      </w:pPr>
      <w:r w:rsidRPr="000B5E9C">
        <w:t>Note 1:</w:t>
      </w:r>
      <w:r w:rsidRPr="000B5E9C">
        <w:tab/>
        <w:t>For the same business test, see Subdivision</w:t>
      </w:r>
      <w:r w:rsidR="000B5E9C">
        <w:t> </w:t>
      </w:r>
      <w:r w:rsidRPr="000B5E9C">
        <w:t>165</w:t>
      </w:r>
      <w:r w:rsidR="000B5E9C">
        <w:noBreakHyphen/>
      </w:r>
      <w:r w:rsidRPr="000B5E9C">
        <w:t>E.</w:t>
      </w:r>
    </w:p>
    <w:p w:rsidR="006F03F3" w:rsidRPr="000B5E9C" w:rsidRDefault="006F03F3" w:rsidP="006F03F3">
      <w:pPr>
        <w:pStyle w:val="notetext"/>
      </w:pPr>
      <w:r w:rsidRPr="000B5E9C">
        <w:t>Note 2:</w:t>
      </w:r>
      <w:r w:rsidRPr="000B5E9C">
        <w:tab/>
        <w:t>In the case of a widely held or eligible Division</w:t>
      </w:r>
      <w:r w:rsidR="000B5E9C">
        <w:t> </w:t>
      </w:r>
      <w:r w:rsidRPr="000B5E9C">
        <w:t>166 company, Subdivision</w:t>
      </w:r>
      <w:r w:rsidR="000B5E9C">
        <w:t> </w:t>
      </w:r>
      <w:r w:rsidRPr="000B5E9C">
        <w:t>166</w:t>
      </w:r>
      <w:r w:rsidR="000B5E9C">
        <w:noBreakHyphen/>
      </w:r>
      <w:r w:rsidRPr="000B5E9C">
        <w:t>B modifies how this Subdivision applies, unless the company chooses otherwise.</w:t>
      </w:r>
    </w:p>
    <w:p w:rsidR="00F61597" w:rsidRPr="000B5E9C" w:rsidRDefault="00F61597" w:rsidP="00F61597">
      <w:pPr>
        <w:pStyle w:val="ActHead5"/>
      </w:pPr>
      <w:bookmarkStart w:id="43" w:name="_Toc390165014"/>
      <w:r w:rsidRPr="000B5E9C">
        <w:rPr>
          <w:rStyle w:val="CharSectno"/>
        </w:rPr>
        <w:t>165</w:t>
      </w:r>
      <w:r w:rsidR="000B5E9C">
        <w:rPr>
          <w:rStyle w:val="CharSectno"/>
        </w:rPr>
        <w:noBreakHyphen/>
      </w:r>
      <w:r w:rsidRPr="000B5E9C">
        <w:rPr>
          <w:rStyle w:val="CharSectno"/>
        </w:rPr>
        <w:t>37</w:t>
      </w:r>
      <w:r w:rsidRPr="000B5E9C">
        <w:t xml:space="preserve">  Who has </w:t>
      </w:r>
      <w:r w:rsidRPr="000B5E9C">
        <w:rPr>
          <w:i/>
        </w:rPr>
        <w:t>more than a 50% stake</w:t>
      </w:r>
      <w:r w:rsidRPr="000B5E9C">
        <w:t xml:space="preserve"> in the company during a period</w:t>
      </w:r>
      <w:bookmarkEnd w:id="43"/>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there are persons who had </w:t>
      </w:r>
      <w:r w:rsidR="000B5E9C" w:rsidRPr="000B5E9C">
        <w:rPr>
          <w:position w:val="6"/>
          <w:sz w:val="16"/>
        </w:rPr>
        <w:t>*</w:t>
      </w:r>
      <w:r w:rsidRPr="000B5E9C">
        <w:t xml:space="preserve">more than 50% of the voting power in the company during the whole of a period (the </w:t>
      </w:r>
      <w:r w:rsidRPr="000B5E9C">
        <w:rPr>
          <w:b/>
          <w:i/>
        </w:rPr>
        <w:t>ownership test period</w:t>
      </w:r>
      <w:r w:rsidRPr="000B5E9C">
        <w:t xml:space="preserve">) consisting of the income year or a part of it; and </w:t>
      </w:r>
    </w:p>
    <w:p w:rsidR="006F03F3" w:rsidRPr="000B5E9C" w:rsidRDefault="006F03F3" w:rsidP="006F03F3">
      <w:pPr>
        <w:pStyle w:val="paragraph"/>
      </w:pPr>
      <w:r w:rsidRPr="000B5E9C">
        <w:lastRenderedPageBreak/>
        <w:tab/>
        <w:t>(b)</w:t>
      </w:r>
      <w:r w:rsidRPr="000B5E9C">
        <w:tab/>
        <w:t xml:space="preserve">there are persons who had rights to </w:t>
      </w:r>
      <w:r w:rsidR="000B5E9C" w:rsidRPr="000B5E9C">
        <w:rPr>
          <w:position w:val="6"/>
          <w:sz w:val="16"/>
        </w:rPr>
        <w:t>*</w:t>
      </w:r>
      <w:r w:rsidRPr="000B5E9C">
        <w:t>more than 50% of the company’s dividends during the whole of the ownership test period; and</w:t>
      </w:r>
    </w:p>
    <w:p w:rsidR="006F03F3" w:rsidRPr="000B5E9C" w:rsidRDefault="006F03F3" w:rsidP="006F03F3">
      <w:pPr>
        <w:pStyle w:val="paragraph"/>
      </w:pPr>
      <w:r w:rsidRPr="000B5E9C">
        <w:tab/>
        <w:t>(c)</w:t>
      </w:r>
      <w:r w:rsidRPr="000B5E9C">
        <w:tab/>
        <w:t xml:space="preserve">there are persons who had rights to </w:t>
      </w:r>
      <w:r w:rsidR="000B5E9C" w:rsidRPr="000B5E9C">
        <w:rPr>
          <w:position w:val="6"/>
          <w:sz w:val="16"/>
        </w:rPr>
        <w:t>*</w:t>
      </w:r>
      <w:r w:rsidRPr="000B5E9C">
        <w:t>more than 50% of the company’s capital distributions during the whole of the ownership test period;</w:t>
      </w:r>
    </w:p>
    <w:p w:rsidR="006F03F3" w:rsidRPr="000B5E9C" w:rsidRDefault="006F03F3" w:rsidP="006B01AC">
      <w:pPr>
        <w:pStyle w:val="subsection2"/>
      </w:pPr>
      <w:r w:rsidRPr="000B5E9C">
        <w:t xml:space="preserve">those persons had </w:t>
      </w:r>
      <w:r w:rsidR="00D12DD6" w:rsidRPr="000B5E9C">
        <w:rPr>
          <w:b/>
          <w:i/>
        </w:rPr>
        <w:t>more than a 50% stake</w:t>
      </w:r>
      <w:r w:rsidRPr="000B5E9C">
        <w:t xml:space="preserve"> in the company during the ownership test period.</w:t>
      </w:r>
    </w:p>
    <w:p w:rsidR="006F03F3" w:rsidRPr="000B5E9C" w:rsidRDefault="006F03F3" w:rsidP="006F03F3">
      <w:pPr>
        <w:pStyle w:val="subsection"/>
      </w:pPr>
      <w:r w:rsidRPr="000B5E9C">
        <w:tab/>
        <w:t>(2)</w:t>
      </w:r>
      <w:r w:rsidRPr="000B5E9C">
        <w:tab/>
        <w:t xml:space="preserve">To work out whether a condition in </w:t>
      </w:r>
      <w:r w:rsidR="000B5E9C">
        <w:t>subsection (</w:t>
      </w:r>
      <w:r w:rsidRPr="000B5E9C">
        <w:t xml:space="preserve">1) was satisfied during the </w:t>
      </w:r>
      <w:r w:rsidR="000B5E9C" w:rsidRPr="000B5E9C">
        <w:rPr>
          <w:position w:val="6"/>
          <w:sz w:val="16"/>
        </w:rPr>
        <w:t>*</w:t>
      </w:r>
      <w:r w:rsidRPr="000B5E9C">
        <w:t xml:space="preserve">ownership test period, apply the primary test for that condition unless </w:t>
      </w:r>
      <w:r w:rsidR="000B5E9C">
        <w:t>subsection (</w:t>
      </w:r>
      <w:r w:rsidRPr="000B5E9C">
        <w:t>3) requires the alternative test to be applied.</w:t>
      </w:r>
    </w:p>
    <w:p w:rsidR="006F03F3" w:rsidRPr="000B5E9C" w:rsidRDefault="006F03F3" w:rsidP="006F03F3">
      <w:pPr>
        <w:pStyle w:val="TLPnoteright"/>
      </w:pPr>
      <w:r w:rsidRPr="000B5E9C">
        <w:t>For the primary tests: see subsections</w:t>
      </w:r>
      <w:r w:rsidR="000B5E9C">
        <w:t> </w:t>
      </w:r>
      <w:r w:rsidRPr="000B5E9C">
        <w:t>165</w:t>
      </w:r>
      <w:r w:rsidR="000B5E9C">
        <w:noBreakHyphen/>
      </w:r>
      <w:r w:rsidRPr="000B5E9C">
        <w:t>150(1), 165</w:t>
      </w:r>
      <w:r w:rsidR="000B5E9C">
        <w:noBreakHyphen/>
      </w:r>
      <w:r w:rsidRPr="000B5E9C">
        <w:t>155(1)</w:t>
      </w:r>
      <w:r w:rsidRPr="000B5E9C">
        <w:br/>
        <w:t xml:space="preserve"> and 165</w:t>
      </w:r>
      <w:r w:rsidR="000B5E9C">
        <w:noBreakHyphen/>
      </w:r>
      <w:r w:rsidRPr="000B5E9C">
        <w:t>160(1).</w:t>
      </w:r>
    </w:p>
    <w:p w:rsidR="006F03F3" w:rsidRPr="000B5E9C" w:rsidRDefault="006F03F3" w:rsidP="006F03F3">
      <w:pPr>
        <w:pStyle w:val="subsection"/>
      </w:pPr>
      <w:r w:rsidRPr="000B5E9C">
        <w:tab/>
        <w:t>(3)</w:t>
      </w:r>
      <w:r w:rsidRPr="000B5E9C">
        <w:tab/>
        <w:t xml:space="preserve">Apply the alternative test for that condition if one or more other companies beneficially owned </w:t>
      </w:r>
      <w:r w:rsidR="000B5E9C" w:rsidRPr="000B5E9C">
        <w:rPr>
          <w:position w:val="6"/>
          <w:sz w:val="16"/>
        </w:rPr>
        <w:t>*</w:t>
      </w:r>
      <w:r w:rsidRPr="000B5E9C">
        <w:t xml:space="preserve">shares, or interests in shares, in the company at any time during the </w:t>
      </w:r>
      <w:r w:rsidR="000B5E9C" w:rsidRPr="000B5E9C">
        <w:rPr>
          <w:position w:val="6"/>
          <w:sz w:val="16"/>
        </w:rPr>
        <w:t>*</w:t>
      </w:r>
      <w:r w:rsidRPr="000B5E9C">
        <w:t>ownership test period.</w:t>
      </w:r>
    </w:p>
    <w:p w:rsidR="006F03F3" w:rsidRPr="000B5E9C" w:rsidRDefault="006F03F3" w:rsidP="006F03F3">
      <w:pPr>
        <w:pStyle w:val="TLPnoteright"/>
      </w:pPr>
      <w:r w:rsidRPr="000B5E9C">
        <w:t>For the alternative tests: see subsections</w:t>
      </w:r>
      <w:r w:rsidR="000B5E9C">
        <w:t> </w:t>
      </w:r>
      <w:r w:rsidRPr="000B5E9C">
        <w:t>165</w:t>
      </w:r>
      <w:r w:rsidR="000B5E9C">
        <w:noBreakHyphen/>
      </w:r>
      <w:r w:rsidRPr="000B5E9C">
        <w:t>150(2), 165</w:t>
      </w:r>
      <w:r w:rsidR="000B5E9C">
        <w:noBreakHyphen/>
      </w:r>
      <w:r w:rsidRPr="000B5E9C">
        <w:t>155(2)</w:t>
      </w:r>
      <w:r w:rsidRPr="000B5E9C">
        <w:br/>
        <w:t xml:space="preserve"> and 165</w:t>
      </w:r>
      <w:r w:rsidR="000B5E9C">
        <w:noBreakHyphen/>
      </w:r>
      <w:r w:rsidRPr="000B5E9C">
        <w:t>160(2).</w:t>
      </w:r>
    </w:p>
    <w:p w:rsidR="006F03F3" w:rsidRPr="000B5E9C" w:rsidRDefault="006F03F3" w:rsidP="006F03F3">
      <w:pPr>
        <w:pStyle w:val="SubsectionHead"/>
      </w:pPr>
      <w:r w:rsidRPr="000B5E9C">
        <w:t xml:space="preserve">Conditions in </w:t>
      </w:r>
      <w:r w:rsidR="000B5E9C">
        <w:t>subsection (</w:t>
      </w:r>
      <w:r w:rsidRPr="000B5E9C">
        <w:t>1) may be treated as having been satisfied in certain circumstances</w:t>
      </w:r>
    </w:p>
    <w:p w:rsidR="006F03F3" w:rsidRPr="000B5E9C" w:rsidRDefault="006F03F3" w:rsidP="006F03F3">
      <w:pPr>
        <w:pStyle w:val="subsection"/>
      </w:pPr>
      <w:r w:rsidRPr="000B5E9C">
        <w:tab/>
        <w:t>(4)</w:t>
      </w:r>
      <w:r w:rsidRPr="000B5E9C">
        <w:tab/>
        <w:t xml:space="preserve">If any of the conditions in </w:t>
      </w:r>
      <w:r w:rsidR="000B5E9C">
        <w:t>subsection (</w:t>
      </w:r>
      <w:r w:rsidRPr="000B5E9C">
        <w:t>1) have not been satisfied, those conditions are taken to have been satisfied if:</w:t>
      </w:r>
    </w:p>
    <w:p w:rsidR="006F03F3" w:rsidRPr="000B5E9C" w:rsidRDefault="006F03F3" w:rsidP="006F03F3">
      <w:pPr>
        <w:pStyle w:val="paragraph"/>
      </w:pPr>
      <w:r w:rsidRPr="000B5E9C">
        <w:tab/>
        <w:t>(a)</w:t>
      </w:r>
      <w:r w:rsidRPr="000B5E9C">
        <w:tab/>
        <w:t>they would have been satisfied except for the operation of section</w:t>
      </w:r>
      <w:r w:rsidR="000B5E9C">
        <w:t> </w:t>
      </w:r>
      <w:r w:rsidRPr="000B5E9C">
        <w:t>165</w:t>
      </w:r>
      <w:r w:rsidR="000B5E9C">
        <w:noBreakHyphen/>
      </w:r>
      <w:r w:rsidRPr="000B5E9C">
        <w:t>165; and</w:t>
      </w:r>
    </w:p>
    <w:p w:rsidR="006F03F3" w:rsidRPr="000B5E9C" w:rsidRDefault="006F03F3" w:rsidP="006F03F3">
      <w:pPr>
        <w:pStyle w:val="paragraph"/>
      </w:pPr>
      <w:r w:rsidRPr="000B5E9C">
        <w:tab/>
        <w:t>(b)</w:t>
      </w:r>
      <w:r w:rsidRPr="000B5E9C">
        <w:tab/>
        <w:t xml:space="preserve">the company has information from which it would be reasonable to conclude that less than 50% of the </w:t>
      </w:r>
      <w:r w:rsidR="000B5E9C" w:rsidRPr="000B5E9C">
        <w:rPr>
          <w:position w:val="6"/>
          <w:sz w:val="16"/>
        </w:rPr>
        <w:t>*</w:t>
      </w:r>
      <w:r w:rsidRPr="000B5E9C">
        <w:t xml:space="preserve">notional loss for the </w:t>
      </w:r>
      <w:r w:rsidR="000B5E9C" w:rsidRPr="000B5E9C">
        <w:rPr>
          <w:position w:val="6"/>
          <w:sz w:val="16"/>
        </w:rPr>
        <w:t>*</w:t>
      </w:r>
      <w:r w:rsidRPr="000B5E9C">
        <w:t xml:space="preserve">ownership test period has been reflected in deductions, capital losses, or reduced assessable income, that occurred, or could occur in future, because of the happening of any </w:t>
      </w:r>
      <w:r w:rsidR="000B5E9C" w:rsidRPr="000B5E9C">
        <w:rPr>
          <w:position w:val="6"/>
          <w:sz w:val="16"/>
        </w:rPr>
        <w:t>*</w:t>
      </w:r>
      <w:r w:rsidRPr="000B5E9C">
        <w:t xml:space="preserve">CGT event in relation to any </w:t>
      </w:r>
      <w:r w:rsidR="000B5E9C" w:rsidRPr="000B5E9C">
        <w:rPr>
          <w:position w:val="6"/>
          <w:sz w:val="16"/>
        </w:rPr>
        <w:t>*</w:t>
      </w:r>
      <w:r w:rsidR="00F22301" w:rsidRPr="000B5E9C">
        <w:t xml:space="preserve">direct equity interests or </w:t>
      </w:r>
      <w:r w:rsidR="000B5E9C" w:rsidRPr="000B5E9C">
        <w:rPr>
          <w:position w:val="6"/>
          <w:sz w:val="16"/>
        </w:rPr>
        <w:t>*</w:t>
      </w:r>
      <w:r w:rsidR="00F22301" w:rsidRPr="000B5E9C">
        <w:t>indirect equity interests</w:t>
      </w:r>
      <w:r w:rsidRPr="000B5E9C">
        <w:t xml:space="preserve"> in the company during that period.</w:t>
      </w:r>
    </w:p>
    <w:p w:rsidR="006F03F3" w:rsidRPr="000B5E9C" w:rsidRDefault="006F03F3" w:rsidP="006F03F3">
      <w:pPr>
        <w:pStyle w:val="subsection"/>
      </w:pPr>
      <w:r w:rsidRPr="000B5E9C">
        <w:tab/>
        <w:t>(4A)</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lastRenderedPageBreak/>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B01AC">
      <w:pPr>
        <w:pStyle w:val="subsection2"/>
      </w:pPr>
      <w:r w:rsidRPr="000B5E9C">
        <w:t xml:space="preserve">during the whole of the </w:t>
      </w:r>
      <w:r w:rsidR="000B5E9C" w:rsidRPr="000B5E9C">
        <w:rPr>
          <w:position w:val="6"/>
          <w:sz w:val="16"/>
        </w:rPr>
        <w:t>*</w:t>
      </w:r>
      <w:r w:rsidRPr="000B5E9C">
        <w:t xml:space="preserve">ownership test period, the conditions in </w:t>
      </w:r>
      <w:r w:rsidR="000B5E9C">
        <w:t>paragraphs (</w:t>
      </w:r>
      <w:r w:rsidRPr="000B5E9C">
        <w:t>1)(b) and (c) are taken to have been satisfied by the company.</w:t>
      </w:r>
    </w:p>
    <w:p w:rsidR="006F03F3" w:rsidRPr="000B5E9C" w:rsidRDefault="006F03F3" w:rsidP="006F03F3">
      <w:pPr>
        <w:pStyle w:val="SubsectionHead"/>
      </w:pPr>
      <w:r w:rsidRPr="000B5E9C">
        <w:t>Time of happening of CGT event</w:t>
      </w:r>
    </w:p>
    <w:p w:rsidR="006F03F3" w:rsidRPr="000B5E9C" w:rsidRDefault="006F03F3" w:rsidP="006F03F3">
      <w:pPr>
        <w:pStyle w:val="subsection"/>
      </w:pPr>
      <w:r w:rsidRPr="000B5E9C">
        <w:tab/>
        <w:t>(5)</w:t>
      </w:r>
      <w:r w:rsidRPr="000B5E9C">
        <w:tab/>
        <w:t xml:space="preserve">The happening of a </w:t>
      </w:r>
      <w:r w:rsidR="000B5E9C" w:rsidRPr="000B5E9C">
        <w:rPr>
          <w:position w:val="6"/>
          <w:sz w:val="16"/>
        </w:rPr>
        <w:t>*</w:t>
      </w:r>
      <w:r w:rsidRPr="000B5E9C">
        <w:t xml:space="preserve">CGT event in relation to a </w:t>
      </w:r>
      <w:r w:rsidR="000B5E9C" w:rsidRPr="000B5E9C">
        <w:rPr>
          <w:position w:val="6"/>
          <w:sz w:val="16"/>
        </w:rPr>
        <w:t>*</w:t>
      </w:r>
      <w:r w:rsidR="00987622" w:rsidRPr="000B5E9C">
        <w:t xml:space="preserve">direct equity interest or </w:t>
      </w:r>
      <w:r w:rsidR="000B5E9C" w:rsidRPr="000B5E9C">
        <w:rPr>
          <w:position w:val="6"/>
          <w:sz w:val="16"/>
        </w:rPr>
        <w:t>*</w:t>
      </w:r>
      <w:r w:rsidR="00987622" w:rsidRPr="000B5E9C">
        <w:t>indirect equity interest</w:t>
      </w:r>
      <w:r w:rsidRPr="000B5E9C">
        <w:t xml:space="preserve"> in the company that results in the failure of the company to satisfy a condition in </w:t>
      </w:r>
      <w:r w:rsidR="000B5E9C">
        <w:t>subsection (</w:t>
      </w:r>
      <w:r w:rsidRPr="000B5E9C">
        <w:t xml:space="preserve">1) is taken, for the purposes of </w:t>
      </w:r>
      <w:r w:rsidR="000B5E9C">
        <w:t>paragraph (</w:t>
      </w:r>
      <w:r w:rsidRPr="000B5E9C">
        <w:t xml:space="preserve">4)(b), to have occurred during the </w:t>
      </w:r>
      <w:r w:rsidR="000B5E9C" w:rsidRPr="000B5E9C">
        <w:rPr>
          <w:position w:val="6"/>
          <w:sz w:val="16"/>
        </w:rPr>
        <w:t>*</w:t>
      </w:r>
      <w:r w:rsidRPr="000B5E9C">
        <w:t>ownership test period.</w:t>
      </w:r>
    </w:p>
    <w:p w:rsidR="006F03F3" w:rsidRPr="000B5E9C" w:rsidRDefault="006F03F3" w:rsidP="006F03F3">
      <w:pPr>
        <w:pStyle w:val="ActHead5"/>
      </w:pPr>
      <w:bookmarkStart w:id="44" w:name="_Toc390165015"/>
      <w:r w:rsidRPr="000B5E9C">
        <w:rPr>
          <w:rStyle w:val="CharSectno"/>
        </w:rPr>
        <w:t>165</w:t>
      </w:r>
      <w:r w:rsidR="000B5E9C">
        <w:rPr>
          <w:rStyle w:val="CharSectno"/>
        </w:rPr>
        <w:noBreakHyphen/>
      </w:r>
      <w:r w:rsidRPr="000B5E9C">
        <w:rPr>
          <w:rStyle w:val="CharSectno"/>
        </w:rPr>
        <w:t>40</w:t>
      </w:r>
      <w:r w:rsidRPr="000B5E9C">
        <w:t xml:space="preserve">  On a change of control of the voting power in the company, unless the company satisfies the same business test</w:t>
      </w:r>
      <w:bookmarkEnd w:id="44"/>
    </w:p>
    <w:p w:rsidR="006F03F3" w:rsidRPr="000B5E9C" w:rsidRDefault="006F03F3" w:rsidP="006F03F3">
      <w:pPr>
        <w:pStyle w:val="subsection"/>
      </w:pPr>
      <w:r w:rsidRPr="000B5E9C">
        <w:tab/>
        <w:t>(1)</w:t>
      </w:r>
      <w:r w:rsidRPr="000B5E9C">
        <w:tab/>
        <w:t>A company must calculate its taxable income and tax loss under this Subdivision if, during the income year, a person begins to control, or becomes able to control, the voting power in the company (whether directly, or indirectly through one or more interposed entities) for the purpose, or for purposes including the purpose, of:</w:t>
      </w:r>
    </w:p>
    <w:p w:rsidR="006F03F3" w:rsidRPr="000B5E9C" w:rsidRDefault="006F03F3" w:rsidP="006F03F3">
      <w:pPr>
        <w:pStyle w:val="paragraph"/>
      </w:pPr>
      <w:r w:rsidRPr="000B5E9C">
        <w:tab/>
        <w:t>(a)</w:t>
      </w:r>
      <w:r w:rsidRPr="000B5E9C">
        <w:tab/>
        <w:t>getting some benefit or advantage in relation to how this Act applies; or</w:t>
      </w:r>
    </w:p>
    <w:p w:rsidR="006F03F3" w:rsidRPr="000B5E9C" w:rsidRDefault="006F03F3" w:rsidP="006F03F3">
      <w:pPr>
        <w:pStyle w:val="paragraph"/>
      </w:pPr>
      <w:r w:rsidRPr="000B5E9C">
        <w:tab/>
        <w:t>(b)</w:t>
      </w:r>
      <w:r w:rsidRPr="000B5E9C">
        <w:tab/>
        <w:t>getting such a benefit or advantage for someone else.</w:t>
      </w:r>
    </w:p>
    <w:p w:rsidR="006F03F3" w:rsidRPr="000B5E9C" w:rsidRDefault="006F03F3" w:rsidP="006F03F3">
      <w:pPr>
        <w:pStyle w:val="notetext"/>
      </w:pPr>
      <w:r w:rsidRPr="000B5E9C">
        <w:t>Note:</w:t>
      </w:r>
      <w:r w:rsidRPr="000B5E9C">
        <w:tab/>
        <w:t>A person can still control the voting power in a company that is in liquidation etc.: see section</w:t>
      </w:r>
      <w:r w:rsidR="000B5E9C">
        <w:t> </w:t>
      </w:r>
      <w:r w:rsidRPr="000B5E9C">
        <w:t>165</w:t>
      </w:r>
      <w:r w:rsidR="000B5E9C">
        <w:noBreakHyphen/>
      </w:r>
      <w:r w:rsidRPr="000B5E9C">
        <w:t>250.</w:t>
      </w:r>
    </w:p>
    <w:p w:rsidR="006F03F3" w:rsidRPr="000B5E9C" w:rsidRDefault="006F03F3" w:rsidP="006F03F3">
      <w:pPr>
        <w:pStyle w:val="subsection"/>
      </w:pPr>
      <w:r w:rsidRPr="000B5E9C">
        <w:tab/>
        <w:t>(2)</w:t>
      </w:r>
      <w:r w:rsidRPr="000B5E9C">
        <w:tab/>
        <w:t xml:space="preserve">However, that person’s control of the voting power, or ability to control it, does not require the company to calculate its taxable income under this Subdivision if the company satisfies the </w:t>
      </w:r>
      <w:r w:rsidR="000B5E9C" w:rsidRPr="000B5E9C">
        <w:rPr>
          <w:position w:val="6"/>
          <w:sz w:val="16"/>
        </w:rPr>
        <w:t>*</w:t>
      </w:r>
      <w:r w:rsidRPr="000B5E9C">
        <w:t xml:space="preserve">same business test for the </w:t>
      </w:r>
      <w:r w:rsidRPr="000B5E9C">
        <w:rPr>
          <w:i/>
        </w:rPr>
        <w:t>rest</w:t>
      </w:r>
      <w:r w:rsidRPr="000B5E9C">
        <w:t xml:space="preserve"> of the income year (the </w:t>
      </w:r>
      <w:r w:rsidRPr="000B5E9C">
        <w:rPr>
          <w:b/>
          <w:i/>
        </w:rPr>
        <w:t>same business test period</w:t>
      </w:r>
      <w:r w:rsidRPr="000B5E9C">
        <w:t>).</w:t>
      </w:r>
    </w:p>
    <w:p w:rsidR="006F03F3" w:rsidRPr="000B5E9C" w:rsidRDefault="006F03F3" w:rsidP="006F03F3">
      <w:pPr>
        <w:pStyle w:val="subsection"/>
      </w:pPr>
      <w:r w:rsidRPr="000B5E9C">
        <w:tab/>
        <w:t>(3)</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time (the </w:t>
      </w:r>
      <w:r w:rsidRPr="000B5E9C">
        <w:rPr>
          <w:b/>
          <w:i/>
        </w:rPr>
        <w:t>test time</w:t>
      </w:r>
      <w:r w:rsidRPr="000B5E9C">
        <w:t>) when the person began to control that voting power, or became able to control it.</w:t>
      </w:r>
    </w:p>
    <w:p w:rsidR="006F03F3" w:rsidRPr="000B5E9C" w:rsidRDefault="006F03F3" w:rsidP="006F03F3">
      <w:pPr>
        <w:pStyle w:val="TLPnoteright"/>
      </w:pPr>
      <w:r w:rsidRPr="000B5E9C">
        <w:t>For the same business test: see Subdivision</w:t>
      </w:r>
      <w:r w:rsidR="000B5E9C">
        <w:t> </w:t>
      </w:r>
      <w:r w:rsidRPr="000B5E9C">
        <w:t>165</w:t>
      </w:r>
      <w:r w:rsidR="000B5E9C">
        <w:noBreakHyphen/>
      </w:r>
      <w:r w:rsidRPr="000B5E9C">
        <w:t>E.</w:t>
      </w:r>
    </w:p>
    <w:p w:rsidR="006F03F3" w:rsidRPr="000B5E9C" w:rsidRDefault="006F03F3" w:rsidP="006F03F3">
      <w:pPr>
        <w:pStyle w:val="ActHead4"/>
      </w:pPr>
      <w:bookmarkStart w:id="45" w:name="_Toc390165016"/>
      <w:r w:rsidRPr="000B5E9C">
        <w:lastRenderedPageBreak/>
        <w:t>Working out the company’s taxable income</w:t>
      </w:r>
      <w:bookmarkEnd w:id="45"/>
    </w:p>
    <w:p w:rsidR="006F03F3" w:rsidRPr="000B5E9C" w:rsidRDefault="006F03F3" w:rsidP="006F03F3">
      <w:pPr>
        <w:pStyle w:val="ActHead5"/>
      </w:pPr>
      <w:bookmarkStart w:id="46" w:name="_Toc390165017"/>
      <w:r w:rsidRPr="000B5E9C">
        <w:rPr>
          <w:rStyle w:val="CharSectno"/>
        </w:rPr>
        <w:t>165</w:t>
      </w:r>
      <w:r w:rsidR="000B5E9C">
        <w:rPr>
          <w:rStyle w:val="CharSectno"/>
        </w:rPr>
        <w:noBreakHyphen/>
      </w:r>
      <w:r w:rsidRPr="000B5E9C">
        <w:rPr>
          <w:rStyle w:val="CharSectno"/>
        </w:rPr>
        <w:t>45</w:t>
      </w:r>
      <w:r w:rsidRPr="000B5E9C">
        <w:t xml:space="preserve">  First, divide the income year into periods</w:t>
      </w:r>
      <w:bookmarkEnd w:id="46"/>
    </w:p>
    <w:p w:rsidR="006F03F3" w:rsidRPr="000B5E9C" w:rsidRDefault="006F03F3" w:rsidP="006F03F3">
      <w:pPr>
        <w:pStyle w:val="subsection"/>
      </w:pPr>
      <w:r w:rsidRPr="000B5E9C">
        <w:tab/>
        <w:t>(1)</w:t>
      </w:r>
      <w:r w:rsidRPr="000B5E9C">
        <w:tab/>
        <w:t>Divide the income year into periods as follows.</w:t>
      </w:r>
    </w:p>
    <w:p w:rsidR="006F03F3" w:rsidRPr="000B5E9C" w:rsidRDefault="006F03F3" w:rsidP="006F03F3">
      <w:pPr>
        <w:pStyle w:val="subsection"/>
      </w:pPr>
      <w:r w:rsidRPr="000B5E9C">
        <w:tab/>
        <w:t>(2)</w:t>
      </w:r>
      <w:r w:rsidRPr="000B5E9C">
        <w:tab/>
        <w:t>The first period starts at the start of the income year. Each later period starts immediately after the end of the previous period.</w:t>
      </w:r>
    </w:p>
    <w:p w:rsidR="006F03F3" w:rsidRPr="000B5E9C" w:rsidRDefault="006F03F3" w:rsidP="006F03F3">
      <w:pPr>
        <w:pStyle w:val="subsection"/>
      </w:pPr>
      <w:r w:rsidRPr="000B5E9C">
        <w:tab/>
        <w:t>(3)</w:t>
      </w:r>
      <w:r w:rsidRPr="000B5E9C">
        <w:tab/>
        <w:t xml:space="preserve">The last period ends at the end of the income year. Each period (except the last) ends at the </w:t>
      </w:r>
      <w:r w:rsidRPr="000B5E9C">
        <w:rPr>
          <w:i/>
        </w:rPr>
        <w:t>earlier</w:t>
      </w:r>
      <w:r w:rsidRPr="000B5E9C">
        <w:t xml:space="preserve"> of:</w:t>
      </w:r>
    </w:p>
    <w:p w:rsidR="006F03F3" w:rsidRPr="000B5E9C" w:rsidRDefault="006F03F3" w:rsidP="006F03F3">
      <w:pPr>
        <w:pStyle w:val="paragraph"/>
      </w:pPr>
      <w:r w:rsidRPr="000B5E9C">
        <w:tab/>
        <w:t>(a)</w:t>
      </w:r>
      <w:r w:rsidRPr="000B5E9C">
        <w:tab/>
        <w:t xml:space="preserve">the </w:t>
      </w:r>
      <w:r w:rsidRPr="000B5E9C">
        <w:rPr>
          <w:i/>
        </w:rPr>
        <w:t>latest</w:t>
      </w:r>
      <w:r w:rsidRPr="000B5E9C">
        <w:t xml:space="preserve"> time that would result in persons having </w:t>
      </w:r>
      <w:r w:rsidR="000B5E9C" w:rsidRPr="000B5E9C">
        <w:rPr>
          <w:position w:val="6"/>
          <w:sz w:val="16"/>
        </w:rPr>
        <w:t>*</w:t>
      </w:r>
      <w:r w:rsidRPr="000B5E9C">
        <w:t>more than a 50% stake in the company during the whole of the period; or</w:t>
      </w:r>
    </w:p>
    <w:p w:rsidR="006F03F3" w:rsidRPr="000B5E9C" w:rsidRDefault="006F03F3" w:rsidP="006F03F3">
      <w:pPr>
        <w:pStyle w:val="paragraph"/>
      </w:pPr>
      <w:r w:rsidRPr="000B5E9C">
        <w:tab/>
        <w:t>(b)</w:t>
      </w:r>
      <w:r w:rsidRPr="000B5E9C">
        <w:tab/>
        <w:t xml:space="preserve">the </w:t>
      </w:r>
      <w:r w:rsidRPr="000B5E9C">
        <w:rPr>
          <w:i/>
        </w:rPr>
        <w:t>earliest</w:t>
      </w:r>
      <w:r w:rsidRPr="000B5E9C">
        <w:t xml:space="preserve"> time when a person begins to control, or becomes able to control, the voting power in the company (whether directly, or indirectly</w:t>
      </w:r>
      <w:r w:rsidRPr="000B5E9C">
        <w:rPr>
          <w:position w:val="6"/>
          <w:sz w:val="16"/>
        </w:rPr>
        <w:t xml:space="preserve"> </w:t>
      </w:r>
      <w:r w:rsidRPr="000B5E9C">
        <w:t>through one or more interposed entities) for the purpose, or for purposes including the purpose, of:</w:t>
      </w:r>
    </w:p>
    <w:p w:rsidR="006F03F3" w:rsidRPr="000B5E9C" w:rsidRDefault="006F03F3" w:rsidP="006F03F3">
      <w:pPr>
        <w:pStyle w:val="paragraphsub"/>
      </w:pPr>
      <w:r w:rsidRPr="000B5E9C">
        <w:tab/>
        <w:t>(i)</w:t>
      </w:r>
      <w:r w:rsidRPr="000B5E9C">
        <w:tab/>
        <w:t>getting some benefit or advantage to do with how this Act applies; or</w:t>
      </w:r>
    </w:p>
    <w:p w:rsidR="006F03F3" w:rsidRPr="000B5E9C" w:rsidRDefault="006F03F3" w:rsidP="006F03F3">
      <w:pPr>
        <w:pStyle w:val="paragraphsub"/>
      </w:pPr>
      <w:r w:rsidRPr="000B5E9C">
        <w:tab/>
        <w:t>(ii)</w:t>
      </w:r>
      <w:r w:rsidRPr="000B5E9C">
        <w:tab/>
        <w:t>getting such a benefit or advantage for someone else.</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periods.</w:t>
      </w:r>
    </w:p>
    <w:p w:rsidR="006F03F3" w:rsidRPr="000B5E9C" w:rsidRDefault="006F03F3" w:rsidP="006F03F3">
      <w:pPr>
        <w:pStyle w:val="subsection"/>
      </w:pPr>
      <w:r w:rsidRPr="000B5E9C">
        <w:tab/>
        <w:t>(4)</w:t>
      </w:r>
      <w:r w:rsidRPr="000B5E9C">
        <w:tab/>
        <w:t xml:space="preserve">However, what would otherwise be 2 or more successive periods are treated as a single period if the company satisfies the </w:t>
      </w:r>
      <w:r w:rsidR="000B5E9C" w:rsidRPr="000B5E9C">
        <w:rPr>
          <w:position w:val="6"/>
          <w:sz w:val="16"/>
        </w:rPr>
        <w:t>*</w:t>
      </w:r>
      <w:r w:rsidRPr="000B5E9C">
        <w:t xml:space="preserve">same business test for all of them, considered as a single period (the </w:t>
      </w:r>
      <w:r w:rsidRPr="000B5E9C">
        <w:rPr>
          <w:b/>
          <w:i/>
        </w:rPr>
        <w:t>same business test period</w:t>
      </w:r>
      <w:r w:rsidRPr="000B5E9C">
        <w:t xml:space="preserve">). Apply the same business test to the </w:t>
      </w:r>
      <w:r w:rsidR="000B5E9C" w:rsidRPr="000B5E9C">
        <w:rPr>
          <w:position w:val="6"/>
          <w:sz w:val="16"/>
        </w:rPr>
        <w:t>*</w:t>
      </w:r>
      <w:r w:rsidRPr="000B5E9C">
        <w:t xml:space="preserve">business the company carried on immediately before the end of the first of the periods (the </w:t>
      </w:r>
      <w:r w:rsidRPr="000B5E9C">
        <w:rPr>
          <w:b/>
          <w:i/>
        </w:rPr>
        <w:t>test time</w:t>
      </w:r>
      <w:r w:rsidRPr="000B5E9C">
        <w:t>).</w:t>
      </w:r>
    </w:p>
    <w:p w:rsidR="006F03F3" w:rsidRPr="000B5E9C" w:rsidRDefault="006F03F3" w:rsidP="006F03F3">
      <w:pPr>
        <w:pStyle w:val="notetext"/>
      </w:pPr>
      <w:r w:rsidRPr="000B5E9C">
        <w:t>Note 1:</w:t>
      </w:r>
      <w:r w:rsidRPr="000B5E9C">
        <w:tab/>
        <w:t>For the same business test, see Subdivision</w:t>
      </w:r>
      <w:r w:rsidR="000B5E9C">
        <w:t> </w:t>
      </w:r>
      <w:r w:rsidRPr="000B5E9C">
        <w:t>165</w:t>
      </w:r>
      <w:r w:rsidR="000B5E9C">
        <w:noBreakHyphen/>
      </w:r>
      <w:r w:rsidRPr="000B5E9C">
        <w:t>E.</w:t>
      </w:r>
    </w:p>
    <w:p w:rsidR="006F03F3" w:rsidRPr="000B5E9C" w:rsidRDefault="006F03F3" w:rsidP="006F03F3">
      <w:pPr>
        <w:pStyle w:val="notetext"/>
      </w:pPr>
      <w:r w:rsidRPr="000B5E9C">
        <w:t>Note 2:</w:t>
      </w:r>
      <w:r w:rsidRPr="000B5E9C">
        <w:tab/>
        <w:t>See section</w:t>
      </w:r>
      <w:r w:rsidR="000B5E9C">
        <w:t> </w:t>
      </w:r>
      <w:r w:rsidRPr="000B5E9C">
        <w:t>165</w:t>
      </w:r>
      <w:r w:rsidR="000B5E9C">
        <w:noBreakHyphen/>
      </w:r>
      <w:r w:rsidRPr="000B5E9C">
        <w:t>225 for a special alternative to</w:t>
      </w:r>
      <w:r w:rsidR="000655B2" w:rsidRPr="000B5E9C">
        <w:t xml:space="preserve"> </w:t>
      </w:r>
      <w:r w:rsidR="000B5E9C">
        <w:t>subsections (</w:t>
      </w:r>
      <w:r w:rsidR="000655B2" w:rsidRPr="000B5E9C">
        <w:t>3) and (4) of</w:t>
      </w:r>
      <w:r w:rsidRPr="000B5E9C">
        <w:t xml:space="preserve"> this section.</w:t>
      </w:r>
    </w:p>
    <w:p w:rsidR="006F03F3" w:rsidRPr="000B5E9C" w:rsidRDefault="006F03F3" w:rsidP="006F03F3">
      <w:pPr>
        <w:pStyle w:val="ActHead5"/>
      </w:pPr>
      <w:bookmarkStart w:id="47" w:name="_Toc390165018"/>
      <w:r w:rsidRPr="000B5E9C">
        <w:rPr>
          <w:rStyle w:val="CharSectno"/>
        </w:rPr>
        <w:t>165</w:t>
      </w:r>
      <w:r w:rsidR="000B5E9C">
        <w:rPr>
          <w:rStyle w:val="CharSectno"/>
        </w:rPr>
        <w:noBreakHyphen/>
      </w:r>
      <w:r w:rsidRPr="000B5E9C">
        <w:rPr>
          <w:rStyle w:val="CharSectno"/>
        </w:rPr>
        <w:t>50</w:t>
      </w:r>
      <w:r w:rsidRPr="000B5E9C">
        <w:t xml:space="preserve">  Next, calculate the notional loss or notional taxable income for each period</w:t>
      </w:r>
      <w:bookmarkEnd w:id="47"/>
    </w:p>
    <w:p w:rsidR="006F03F3" w:rsidRPr="000B5E9C" w:rsidRDefault="006F03F3" w:rsidP="006F03F3">
      <w:pPr>
        <w:pStyle w:val="subsection"/>
      </w:pPr>
      <w:r w:rsidRPr="000B5E9C">
        <w:tab/>
        <w:t>(1)</w:t>
      </w:r>
      <w:r w:rsidRPr="000B5E9C">
        <w:tab/>
        <w:t xml:space="preserve">The company has a </w:t>
      </w:r>
      <w:r w:rsidR="000B5E9C" w:rsidRPr="000B5E9C">
        <w:rPr>
          <w:position w:val="6"/>
          <w:sz w:val="16"/>
        </w:rPr>
        <w:t>*</w:t>
      </w:r>
      <w:r w:rsidRPr="000B5E9C">
        <w:t>notional loss for a period if the deductions attributed to the period under section</w:t>
      </w:r>
      <w:r w:rsidR="000B5E9C">
        <w:t> </w:t>
      </w:r>
      <w:r w:rsidRPr="000B5E9C">
        <w:t>165</w:t>
      </w:r>
      <w:r w:rsidR="000B5E9C">
        <w:noBreakHyphen/>
      </w:r>
      <w:r w:rsidRPr="000B5E9C">
        <w:t xml:space="preserve">55 exceed the assessable </w:t>
      </w:r>
      <w:r w:rsidRPr="000B5E9C">
        <w:lastRenderedPageBreak/>
        <w:t>income attributed to the period under section</w:t>
      </w:r>
      <w:r w:rsidR="000B5E9C">
        <w:t> </w:t>
      </w:r>
      <w:r w:rsidRPr="000B5E9C">
        <w:t>165</w:t>
      </w:r>
      <w:r w:rsidR="000B5E9C">
        <w:noBreakHyphen/>
      </w:r>
      <w:r w:rsidRPr="000B5E9C">
        <w:t xml:space="preserve">60. The </w:t>
      </w:r>
      <w:r w:rsidRPr="000B5E9C">
        <w:rPr>
          <w:b/>
          <w:i/>
        </w:rPr>
        <w:t>notional loss</w:t>
      </w:r>
      <w:r w:rsidRPr="000B5E9C">
        <w:t xml:space="preserve"> is the amount of the excess.</w:t>
      </w:r>
    </w:p>
    <w:p w:rsidR="006F03F3" w:rsidRPr="000B5E9C" w:rsidRDefault="006F03F3" w:rsidP="006F03F3">
      <w:pPr>
        <w:pStyle w:val="TLPnoteright"/>
      </w:pPr>
      <w:r w:rsidRPr="000B5E9C">
        <w:t>For a period during which the company was in partnership,</w:t>
      </w:r>
      <w:r w:rsidRPr="000B5E9C">
        <w:br/>
        <w:t xml:space="preserve"> the notional loss is worked out under section</w:t>
      </w:r>
      <w:r w:rsidR="000B5E9C">
        <w:t> </w:t>
      </w:r>
      <w:r w:rsidRPr="000B5E9C">
        <w:t>165</w:t>
      </w:r>
      <w:r w:rsidR="000B5E9C">
        <w:noBreakHyphen/>
      </w:r>
      <w:r w:rsidRPr="000B5E9C">
        <w:t>75.</w:t>
      </w:r>
    </w:p>
    <w:p w:rsidR="006F03F3" w:rsidRPr="000B5E9C" w:rsidRDefault="006F03F3" w:rsidP="006F03F3">
      <w:pPr>
        <w:pStyle w:val="subsection"/>
      </w:pPr>
      <w:r w:rsidRPr="000B5E9C">
        <w:tab/>
        <w:t>(2)</w:t>
      </w:r>
      <w:r w:rsidRPr="000B5E9C">
        <w:tab/>
        <w:t xml:space="preserve">On the other hand, if that assessable income exceeds those deductions, the company has a </w:t>
      </w:r>
      <w:r w:rsidRPr="000B5E9C">
        <w:rPr>
          <w:b/>
          <w:i/>
        </w:rPr>
        <w:t>notional taxable income</w:t>
      </w:r>
      <w:r w:rsidRPr="000B5E9C">
        <w:t xml:space="preserve"> for the period, equal to the excess.</w:t>
      </w:r>
    </w:p>
    <w:p w:rsidR="006F03F3" w:rsidRPr="000B5E9C" w:rsidRDefault="006F03F3" w:rsidP="006F03F3">
      <w:pPr>
        <w:pStyle w:val="TLPnoteright"/>
      </w:pPr>
      <w:r w:rsidRPr="000B5E9C">
        <w:t>For a period during which the company was in partnership,</w:t>
      </w:r>
      <w:r w:rsidRPr="000B5E9C">
        <w:br/>
        <w:t xml:space="preserve"> the notional taxable income is worked out under section</w:t>
      </w:r>
      <w:r w:rsidR="000B5E9C">
        <w:t> </w:t>
      </w:r>
      <w:r w:rsidRPr="000B5E9C">
        <w:t>165</w:t>
      </w:r>
      <w:r w:rsidR="000B5E9C">
        <w:noBreakHyphen/>
      </w:r>
      <w:r w:rsidRPr="000B5E9C">
        <w:t>75.</w:t>
      </w:r>
    </w:p>
    <w:p w:rsidR="006F03F3" w:rsidRPr="000B5E9C" w:rsidRDefault="006F03F3" w:rsidP="006F03F3">
      <w:pPr>
        <w:pStyle w:val="subsection"/>
      </w:pPr>
      <w:r w:rsidRPr="000B5E9C">
        <w:tab/>
        <w:t>(3)</w:t>
      </w:r>
      <w:r w:rsidRPr="000B5E9C">
        <w:tab/>
        <w:t xml:space="preserve">If the company has a </w:t>
      </w:r>
      <w:r w:rsidR="000B5E9C" w:rsidRPr="000B5E9C">
        <w:rPr>
          <w:position w:val="6"/>
          <w:sz w:val="16"/>
        </w:rPr>
        <w:t>*</w:t>
      </w:r>
      <w:r w:rsidRPr="000B5E9C">
        <w:t xml:space="preserve">notional loss for </w:t>
      </w:r>
      <w:r w:rsidRPr="000B5E9C">
        <w:rPr>
          <w:i/>
        </w:rPr>
        <w:t>none</w:t>
      </w:r>
      <w:r w:rsidRPr="000B5E9C">
        <w:t xml:space="preserve"> of the periods in the income year, this Subdivision has no further application, and the company’s taxable income for the income year is calculated in the usual way.</w:t>
      </w:r>
    </w:p>
    <w:p w:rsidR="006F03F3" w:rsidRPr="000B5E9C" w:rsidRDefault="006F03F3" w:rsidP="006F03F3">
      <w:pPr>
        <w:pStyle w:val="TLPnoteright"/>
      </w:pPr>
      <w:r w:rsidRPr="000B5E9C">
        <w:t>The usual way of working out taxable income is set out in section</w:t>
      </w:r>
      <w:r w:rsidR="000B5E9C">
        <w:t> </w:t>
      </w:r>
      <w:r w:rsidRPr="000B5E9C">
        <w:t>4</w:t>
      </w:r>
      <w:r w:rsidR="000B5E9C">
        <w:noBreakHyphen/>
      </w:r>
      <w:r w:rsidRPr="000B5E9C">
        <w:t>15.</w:t>
      </w:r>
    </w:p>
    <w:p w:rsidR="006F03F3" w:rsidRPr="000B5E9C" w:rsidRDefault="006F03F3" w:rsidP="006F03F3">
      <w:pPr>
        <w:pStyle w:val="ActHead5"/>
      </w:pPr>
      <w:bookmarkStart w:id="48" w:name="_Toc390165019"/>
      <w:r w:rsidRPr="000B5E9C">
        <w:rPr>
          <w:rStyle w:val="CharSectno"/>
        </w:rPr>
        <w:t>165</w:t>
      </w:r>
      <w:r w:rsidR="000B5E9C">
        <w:rPr>
          <w:rStyle w:val="CharSectno"/>
        </w:rPr>
        <w:noBreakHyphen/>
      </w:r>
      <w:r w:rsidRPr="000B5E9C">
        <w:rPr>
          <w:rStyle w:val="CharSectno"/>
        </w:rPr>
        <w:t>55</w:t>
      </w:r>
      <w:r w:rsidRPr="000B5E9C">
        <w:t xml:space="preserve">  How to attribute deductions to periods</w:t>
      </w:r>
      <w:bookmarkEnd w:id="48"/>
    </w:p>
    <w:p w:rsidR="006F03F3" w:rsidRPr="000B5E9C" w:rsidRDefault="006F03F3" w:rsidP="006F03F3">
      <w:pPr>
        <w:pStyle w:val="subsection"/>
      </w:pPr>
      <w:r w:rsidRPr="000B5E9C">
        <w:tab/>
        <w:t>(1)</w:t>
      </w:r>
      <w:r w:rsidRPr="000B5E9C">
        <w:tab/>
        <w:t>The company’s deductions for the income year are attributed to periods in the income year as follows.</w:t>
      </w:r>
    </w:p>
    <w:p w:rsidR="006F03F3" w:rsidRPr="000B5E9C" w:rsidRDefault="006F03F3" w:rsidP="006F03F3">
      <w:pPr>
        <w:pStyle w:val="subsection"/>
      </w:pPr>
      <w:r w:rsidRPr="000B5E9C">
        <w:tab/>
        <w:t>(2)</w:t>
      </w:r>
      <w:r w:rsidRPr="000B5E9C">
        <w:tab/>
        <w:t>The following deductions are attributed to each period in proportion to the length of the period:</w:t>
      </w:r>
    </w:p>
    <w:p w:rsidR="006F03F3" w:rsidRPr="000B5E9C" w:rsidRDefault="006F03F3" w:rsidP="006F03F3">
      <w:pPr>
        <w:pStyle w:val="paragraph"/>
        <w:keepNext/>
      </w:pPr>
      <w:r w:rsidRPr="000B5E9C">
        <w:tab/>
        <w:t>(a)</w:t>
      </w:r>
      <w:r w:rsidRPr="000B5E9C">
        <w:tab/>
        <w:t xml:space="preserve">deductions for the decline in value of a </w:t>
      </w:r>
      <w:r w:rsidR="000B5E9C" w:rsidRPr="000B5E9C">
        <w:rPr>
          <w:position w:val="6"/>
          <w:sz w:val="16"/>
        </w:rPr>
        <w:t>*</w:t>
      </w:r>
      <w:r w:rsidRPr="000B5E9C">
        <w:t>depreciating asset;</w:t>
      </w:r>
    </w:p>
    <w:p w:rsidR="006F03F3" w:rsidRPr="000B5E9C" w:rsidRDefault="006F03F3" w:rsidP="006F03F3">
      <w:pPr>
        <w:pStyle w:val="TLPnoteright"/>
      </w:pPr>
      <w:r w:rsidRPr="000B5E9C">
        <w:t>See Division</w:t>
      </w:r>
      <w:r w:rsidR="000B5E9C">
        <w:t> </w:t>
      </w:r>
      <w:r w:rsidRPr="000B5E9C">
        <w:t>40.</w:t>
      </w:r>
    </w:p>
    <w:p w:rsidR="006F03F3" w:rsidRPr="000B5E9C" w:rsidRDefault="006F03F3" w:rsidP="006F03F3">
      <w:pPr>
        <w:pStyle w:val="paragraph"/>
      </w:pPr>
      <w:r w:rsidRPr="000B5E9C">
        <w:tab/>
        <w:t>(b)</w:t>
      </w:r>
      <w:r w:rsidRPr="000B5E9C">
        <w:tab/>
        <w:t xml:space="preserve">deductions for </w:t>
      </w:r>
      <w:r w:rsidR="000B5E9C" w:rsidRPr="000B5E9C">
        <w:rPr>
          <w:position w:val="6"/>
          <w:sz w:val="16"/>
        </w:rPr>
        <w:t>*</w:t>
      </w:r>
      <w:r w:rsidRPr="000B5E9C">
        <w:t xml:space="preserve">exploration or prospecting, or </w:t>
      </w:r>
      <w:r w:rsidR="000B5E9C" w:rsidRPr="000B5E9C">
        <w:rPr>
          <w:position w:val="6"/>
          <w:sz w:val="16"/>
        </w:rPr>
        <w:t>*</w:t>
      </w:r>
      <w:r w:rsidRPr="000B5E9C">
        <w:t>mining capital expenditure, in connection with mining or quarrying;</w:t>
      </w:r>
    </w:p>
    <w:p w:rsidR="006F03F3" w:rsidRPr="000B5E9C" w:rsidRDefault="006F03F3" w:rsidP="006F03F3">
      <w:pPr>
        <w:pStyle w:val="TLPnoteright"/>
      </w:pPr>
      <w:r w:rsidRPr="000B5E9C">
        <w:t>See section</w:t>
      </w:r>
      <w:r w:rsidR="000B5E9C">
        <w:t> </w:t>
      </w:r>
      <w:r w:rsidRPr="000B5E9C">
        <w:t>40</w:t>
      </w:r>
      <w:r w:rsidR="000B5E9C">
        <w:noBreakHyphen/>
      </w:r>
      <w:r w:rsidRPr="000B5E9C">
        <w:t>80 and Subdivisions</w:t>
      </w:r>
      <w:r w:rsidR="000B5E9C">
        <w:t> </w:t>
      </w:r>
      <w:r w:rsidRPr="000B5E9C">
        <w:t>40</w:t>
      </w:r>
      <w:r w:rsidR="000B5E9C">
        <w:noBreakHyphen/>
      </w:r>
      <w:r w:rsidRPr="000B5E9C">
        <w:t>H and 40</w:t>
      </w:r>
      <w:r w:rsidR="000B5E9C">
        <w:noBreakHyphen/>
      </w:r>
      <w:r w:rsidRPr="000B5E9C">
        <w:t>I.</w:t>
      </w:r>
    </w:p>
    <w:p w:rsidR="007365F8" w:rsidRPr="000B5E9C" w:rsidRDefault="007365F8" w:rsidP="007365F8">
      <w:pPr>
        <w:pStyle w:val="paragraph"/>
      </w:pPr>
      <w:r w:rsidRPr="000B5E9C">
        <w:tab/>
        <w:t>(ba)</w:t>
      </w:r>
      <w:r w:rsidRPr="000B5E9C">
        <w:tab/>
        <w:t xml:space="preserve">deductions for exploration or prospecting for </w:t>
      </w:r>
      <w:r w:rsidR="000B5E9C" w:rsidRPr="000B5E9C">
        <w:rPr>
          <w:position w:val="6"/>
          <w:sz w:val="16"/>
        </w:rPr>
        <w:t>*</w:t>
      </w:r>
      <w:r w:rsidRPr="000B5E9C">
        <w:t>geothermal energy resources (see section</w:t>
      </w:r>
      <w:r w:rsidR="000B5E9C">
        <w:t> </w:t>
      </w:r>
      <w:r w:rsidRPr="000B5E9C">
        <w:t>40</w:t>
      </w:r>
      <w:r w:rsidR="000B5E9C">
        <w:noBreakHyphen/>
      </w:r>
      <w:r w:rsidRPr="000B5E9C">
        <w:t>80 and Subdivision</w:t>
      </w:r>
      <w:r w:rsidR="000B5E9C">
        <w:t> </w:t>
      </w:r>
      <w:r w:rsidRPr="000B5E9C">
        <w:t>40</w:t>
      </w:r>
      <w:r w:rsidR="000B5E9C">
        <w:noBreakHyphen/>
      </w:r>
      <w:r w:rsidRPr="000B5E9C">
        <w:t>H);</w:t>
      </w:r>
    </w:p>
    <w:p w:rsidR="006F03F3" w:rsidRPr="000B5E9C" w:rsidRDefault="006F03F3" w:rsidP="006F03F3">
      <w:pPr>
        <w:pStyle w:val="paragraph"/>
      </w:pPr>
      <w:r w:rsidRPr="000B5E9C">
        <w:tab/>
        <w:t>(c)</w:t>
      </w:r>
      <w:r w:rsidRPr="000B5E9C">
        <w:tab/>
        <w:t>deductions for expenditure, deductions for which are spread over 2 or more income years, but not:</w:t>
      </w:r>
    </w:p>
    <w:p w:rsidR="006F03F3" w:rsidRPr="000B5E9C" w:rsidRDefault="006F03F3" w:rsidP="006F03F3">
      <w:pPr>
        <w:pStyle w:val="paragraphsub"/>
      </w:pPr>
      <w:r w:rsidRPr="000B5E9C">
        <w:tab/>
        <w:t>(i)</w:t>
      </w:r>
      <w:r w:rsidRPr="000B5E9C">
        <w:tab/>
        <w:t>deductions for exploration or prospecting, or capital expenditure, in connection with mining or quarrying; or</w:t>
      </w:r>
    </w:p>
    <w:p w:rsidR="006F03F3" w:rsidRPr="000B5E9C" w:rsidRDefault="006F03F3" w:rsidP="006F03F3">
      <w:pPr>
        <w:pStyle w:val="TLPnoteright"/>
      </w:pPr>
      <w:r w:rsidRPr="000B5E9C">
        <w:t>See Subdivision</w:t>
      </w:r>
      <w:r w:rsidR="000B5E9C">
        <w:t> </w:t>
      </w:r>
      <w:r w:rsidRPr="000B5E9C">
        <w:t>40</w:t>
      </w:r>
      <w:r w:rsidR="000B5E9C">
        <w:noBreakHyphen/>
      </w:r>
      <w:r w:rsidRPr="000B5E9C">
        <w:t>I.</w:t>
      </w:r>
    </w:p>
    <w:p w:rsidR="006F03F3" w:rsidRPr="000B5E9C" w:rsidRDefault="006F03F3" w:rsidP="006F03F3">
      <w:pPr>
        <w:pStyle w:val="paragraphsub"/>
      </w:pPr>
      <w:r w:rsidRPr="000B5E9C">
        <w:tab/>
        <w:t>(ii)</w:t>
      </w:r>
      <w:r w:rsidRPr="000B5E9C">
        <w:tab/>
      </w:r>
      <w:r w:rsidR="000B5E9C" w:rsidRPr="000B5E9C">
        <w:rPr>
          <w:position w:val="6"/>
          <w:sz w:val="16"/>
        </w:rPr>
        <w:t>*</w:t>
      </w:r>
      <w:r w:rsidRPr="000B5E9C">
        <w:t xml:space="preserve">full year deductions (see </w:t>
      </w:r>
      <w:r w:rsidR="000B5E9C">
        <w:t>subsection (</w:t>
      </w:r>
      <w:r w:rsidRPr="000B5E9C">
        <w:t>5));</w:t>
      </w:r>
    </w:p>
    <w:p w:rsidR="006F03F3" w:rsidRPr="000B5E9C" w:rsidRDefault="006F03F3" w:rsidP="006F03F3">
      <w:pPr>
        <w:pStyle w:val="paragraph"/>
      </w:pPr>
      <w:r w:rsidRPr="000B5E9C">
        <w:tab/>
        <w:t>(d)</w:t>
      </w:r>
      <w:r w:rsidRPr="000B5E9C">
        <w:tab/>
        <w:t xml:space="preserve">deductions for expenditure of capital monies in connection with an Australian </w:t>
      </w:r>
      <w:r w:rsidR="000B5E9C" w:rsidRPr="000B5E9C">
        <w:rPr>
          <w:position w:val="6"/>
          <w:sz w:val="16"/>
        </w:rPr>
        <w:t>*</w:t>
      </w:r>
      <w:r w:rsidRPr="000B5E9C">
        <w:t>film.</w:t>
      </w:r>
    </w:p>
    <w:p w:rsidR="006F03F3" w:rsidRPr="000B5E9C" w:rsidRDefault="006F03F3" w:rsidP="006F03F3">
      <w:pPr>
        <w:pStyle w:val="TLPnoteright"/>
      </w:pPr>
      <w:r w:rsidRPr="000B5E9C">
        <w:lastRenderedPageBreak/>
        <w:t xml:space="preserve">See </w:t>
      </w:r>
      <w:r w:rsidR="00794862" w:rsidRPr="000B5E9C">
        <w:t xml:space="preserve">former </w:t>
      </w:r>
      <w:r w:rsidRPr="000B5E9C">
        <w:t>section</w:t>
      </w:r>
      <w:r w:rsidR="000B5E9C">
        <w:t> </w:t>
      </w:r>
      <w:r w:rsidRPr="000B5E9C">
        <w:t xml:space="preserve">124ZAFA of the </w:t>
      </w:r>
      <w:r w:rsidRPr="000B5E9C">
        <w:rPr>
          <w:i/>
        </w:rPr>
        <w:t>Income Tax Assessment Act 1936</w:t>
      </w:r>
      <w:r w:rsidRPr="000B5E9C">
        <w:t>.</w:t>
      </w:r>
    </w:p>
    <w:p w:rsidR="006F03F3" w:rsidRPr="000B5E9C" w:rsidRDefault="006F03F3" w:rsidP="006F03F3">
      <w:pPr>
        <w:pStyle w:val="subsection"/>
      </w:pPr>
      <w:r w:rsidRPr="000B5E9C">
        <w:tab/>
        <w:t>(3)</w:t>
      </w:r>
      <w:r w:rsidRPr="000B5E9C">
        <w:tab/>
        <w:t xml:space="preserve">All other deductions (except </w:t>
      </w:r>
      <w:r w:rsidR="000B5E9C" w:rsidRPr="000B5E9C">
        <w:rPr>
          <w:position w:val="6"/>
          <w:sz w:val="16"/>
        </w:rPr>
        <w:t>*</w:t>
      </w:r>
      <w:r w:rsidRPr="000B5E9C">
        <w:t>full year deductions) are attributed to periods as if each period were an income year.</w:t>
      </w:r>
    </w:p>
    <w:p w:rsidR="006F03F3" w:rsidRPr="000B5E9C" w:rsidRDefault="006F03F3" w:rsidP="006F03F3">
      <w:pPr>
        <w:pStyle w:val="subsection"/>
      </w:pPr>
      <w:r w:rsidRPr="000B5E9C">
        <w:tab/>
        <w:t>(4)</w:t>
      </w:r>
      <w:r w:rsidRPr="000B5E9C">
        <w:tab/>
      </w:r>
      <w:r w:rsidR="000B5E9C" w:rsidRPr="000B5E9C">
        <w:rPr>
          <w:position w:val="6"/>
          <w:sz w:val="16"/>
        </w:rPr>
        <w:t>*</w:t>
      </w:r>
      <w:r w:rsidRPr="000B5E9C">
        <w:t>Full year deductions are not attributed to any of the periods. They are brought in at a later stage of the process of calculating the company’s taxable income for the income year.</w:t>
      </w:r>
    </w:p>
    <w:p w:rsidR="006F03F3" w:rsidRPr="000B5E9C" w:rsidRDefault="006F03F3" w:rsidP="006F03F3">
      <w:pPr>
        <w:pStyle w:val="subsection"/>
      </w:pPr>
      <w:r w:rsidRPr="000B5E9C">
        <w:tab/>
        <w:t>(5)</w:t>
      </w:r>
      <w:r w:rsidRPr="000B5E9C">
        <w:tab/>
        <w:t xml:space="preserve">These are </w:t>
      </w:r>
      <w:r w:rsidRPr="000B5E9C">
        <w:rPr>
          <w:b/>
          <w:i/>
        </w:rPr>
        <w:t>full year deductions</w:t>
      </w:r>
      <w:r w:rsidRPr="000B5E9C">
        <w:t>:</w:t>
      </w:r>
    </w:p>
    <w:p w:rsidR="006F03F3" w:rsidRPr="000B5E9C" w:rsidRDefault="006F03F3" w:rsidP="006F03F3">
      <w:pPr>
        <w:pStyle w:val="paragraph"/>
      </w:pPr>
      <w:r w:rsidRPr="000B5E9C">
        <w:tab/>
        <w:t>(a)</w:t>
      </w:r>
      <w:r w:rsidRPr="000B5E9C">
        <w:tab/>
        <w:t>deductions for bad debts under section</w:t>
      </w:r>
      <w:r w:rsidR="000B5E9C">
        <w:t> </w:t>
      </w:r>
      <w:r w:rsidRPr="000B5E9C">
        <w:t>8</w:t>
      </w:r>
      <w:r w:rsidR="000B5E9C">
        <w:noBreakHyphen/>
      </w:r>
      <w:r w:rsidRPr="000B5E9C">
        <w:t>1 (about general deductions) or section</w:t>
      </w:r>
      <w:r w:rsidR="000B5E9C">
        <w:t> </w:t>
      </w:r>
      <w:r w:rsidRPr="000B5E9C">
        <w:t>25</w:t>
      </w:r>
      <w:r w:rsidR="000B5E9C">
        <w:noBreakHyphen/>
      </w:r>
      <w:r w:rsidRPr="000B5E9C">
        <w:t>35 (about bad debts);</w:t>
      </w:r>
    </w:p>
    <w:p w:rsidR="006F03F3" w:rsidRPr="000B5E9C" w:rsidRDefault="006F03F3" w:rsidP="006F03F3">
      <w:pPr>
        <w:pStyle w:val="paragraph"/>
      </w:pPr>
      <w:r w:rsidRPr="000B5E9C">
        <w:tab/>
        <w:t>(b)</w:t>
      </w:r>
      <w:r w:rsidRPr="000B5E9C">
        <w:tab/>
        <w:t>deductions for losses on debt/equity swaps under section</w:t>
      </w:r>
      <w:r w:rsidR="000B5E9C">
        <w:t> </w:t>
      </w:r>
      <w:r w:rsidRPr="000B5E9C">
        <w:t xml:space="preserve">63E of the </w:t>
      </w:r>
      <w:r w:rsidRPr="000B5E9C">
        <w:rPr>
          <w:i/>
        </w:rPr>
        <w:t>Income Tax Assessment Act 1936</w:t>
      </w:r>
      <w:r w:rsidRPr="000B5E9C">
        <w:t>;</w:t>
      </w:r>
    </w:p>
    <w:p w:rsidR="006F03F3" w:rsidRPr="000B5E9C" w:rsidRDefault="006F03F3" w:rsidP="006F03F3">
      <w:pPr>
        <w:pStyle w:val="paragraph"/>
      </w:pPr>
      <w:r w:rsidRPr="000B5E9C">
        <w:tab/>
        <w:t>(c)</w:t>
      </w:r>
      <w:r w:rsidRPr="000B5E9C">
        <w:tab/>
        <w:t>deductions, so far as they are allowable under Division</w:t>
      </w:r>
      <w:r w:rsidR="000B5E9C">
        <w:t> </w:t>
      </w:r>
      <w:r w:rsidRPr="000B5E9C">
        <w:t>8 (which is about deductions) because Subdivision H (Period of deductibility of certain advance expenditure) of Division</w:t>
      </w:r>
      <w:r w:rsidR="000B5E9C">
        <w:t> </w:t>
      </w:r>
      <w:r w:rsidRPr="000B5E9C">
        <w:t>3 of Part</w:t>
      </w:r>
      <w:r w:rsidR="00042B36" w:rsidRPr="000B5E9C">
        <w:t> </w:t>
      </w:r>
      <w:r w:rsidRPr="000B5E9C">
        <w:t xml:space="preserve">III of the </w:t>
      </w:r>
      <w:r w:rsidRPr="000B5E9C">
        <w:rPr>
          <w:i/>
        </w:rPr>
        <w:t>Income Tax Assessment Act 1936</w:t>
      </w:r>
      <w:r w:rsidRPr="000B5E9C">
        <w:t xml:space="preserve"> applies to the company in relation to the income year;</w:t>
      </w:r>
    </w:p>
    <w:p w:rsidR="006F03F3" w:rsidRPr="000B5E9C" w:rsidRDefault="006F03F3" w:rsidP="006F03F3">
      <w:pPr>
        <w:pStyle w:val="paragraph"/>
      </w:pPr>
      <w:r w:rsidRPr="000B5E9C">
        <w:tab/>
        <w:t>(fa)</w:t>
      </w:r>
      <w:r w:rsidRPr="000B5E9C">
        <w:tab/>
        <w:t>deductions for payments of pensions, gratuities or retiring allowances under section</w:t>
      </w:r>
      <w:r w:rsidR="000B5E9C">
        <w:t> </w:t>
      </w:r>
      <w:r w:rsidRPr="000B5E9C">
        <w:t>25</w:t>
      </w:r>
      <w:r w:rsidR="000B5E9C">
        <w:noBreakHyphen/>
      </w:r>
      <w:r w:rsidRPr="000B5E9C">
        <w:t>50;</w:t>
      </w:r>
    </w:p>
    <w:p w:rsidR="006F03F3" w:rsidRPr="000B5E9C" w:rsidRDefault="006F03F3" w:rsidP="006F03F3">
      <w:pPr>
        <w:pStyle w:val="paragraph"/>
      </w:pPr>
      <w:r w:rsidRPr="000B5E9C">
        <w:tab/>
        <w:t>(fb)</w:t>
      </w:r>
      <w:r w:rsidRPr="000B5E9C">
        <w:tab/>
        <w:t>deductions for gifts under Division</w:t>
      </w:r>
      <w:r w:rsidR="000B5E9C">
        <w:t> </w:t>
      </w:r>
      <w:r w:rsidRPr="000B5E9C">
        <w:t>30;</w:t>
      </w:r>
    </w:p>
    <w:p w:rsidR="006F03F3" w:rsidRPr="000B5E9C" w:rsidRDefault="006F03F3" w:rsidP="006F03F3">
      <w:pPr>
        <w:pStyle w:val="paragraph"/>
        <w:keepNext/>
      </w:pPr>
      <w:r w:rsidRPr="000B5E9C">
        <w:tab/>
        <w:t>(f)</w:t>
      </w:r>
      <w:r w:rsidRPr="000B5E9C">
        <w:tab/>
        <w:t xml:space="preserve">deductions for </w:t>
      </w:r>
      <w:r w:rsidR="000B5E9C" w:rsidRPr="000B5E9C">
        <w:rPr>
          <w:position w:val="6"/>
          <w:sz w:val="16"/>
        </w:rPr>
        <w:t>*</w:t>
      </w:r>
      <w:r w:rsidRPr="000B5E9C">
        <w:t xml:space="preserve">tax losses of earlier income </w:t>
      </w:r>
      <w:r w:rsidR="00C62E06" w:rsidRPr="000B5E9C">
        <w:t>years.</w:t>
      </w:r>
    </w:p>
    <w:p w:rsidR="006F03F3" w:rsidRPr="000B5E9C" w:rsidRDefault="006F03F3" w:rsidP="006F03F3">
      <w:pPr>
        <w:pStyle w:val="TLPnoteright"/>
      </w:pPr>
      <w:r w:rsidRPr="000B5E9C">
        <w:t>See Division</w:t>
      </w:r>
      <w:r w:rsidR="000B5E9C">
        <w:t> </w:t>
      </w:r>
      <w:r w:rsidRPr="000B5E9C">
        <w:t>36.</w:t>
      </w:r>
    </w:p>
    <w:p w:rsidR="006F03F3" w:rsidRPr="000B5E9C" w:rsidRDefault="006F03F3" w:rsidP="006F03F3">
      <w:pPr>
        <w:pStyle w:val="subsection"/>
      </w:pPr>
      <w:r w:rsidRPr="000B5E9C">
        <w:tab/>
        <w:t>(6)</w:t>
      </w:r>
      <w:r w:rsidRPr="000B5E9C">
        <w:tab/>
        <w:t xml:space="preserve">However, a deduction for the balance of capital expenditure is </w:t>
      </w:r>
      <w:r w:rsidRPr="000B5E9C">
        <w:rPr>
          <w:i/>
        </w:rPr>
        <w:t>not</w:t>
      </w:r>
      <w:r w:rsidRPr="000B5E9C">
        <w:t xml:space="preserve"> a </w:t>
      </w:r>
      <w:r w:rsidR="00D562EE" w:rsidRPr="000B5E9C">
        <w:rPr>
          <w:b/>
          <w:i/>
        </w:rPr>
        <w:t>full year deduction</w:t>
      </w:r>
      <w:r w:rsidRPr="000B5E9C">
        <w:t xml:space="preserve"> if the deduction results from the disposal, loss, lapse, termination of use or destruction of the property.</w:t>
      </w:r>
    </w:p>
    <w:p w:rsidR="006F03F3" w:rsidRPr="000B5E9C" w:rsidRDefault="006F03F3" w:rsidP="006F03F3">
      <w:pPr>
        <w:pStyle w:val="ActHead5"/>
      </w:pPr>
      <w:bookmarkStart w:id="49" w:name="_Toc390165020"/>
      <w:r w:rsidRPr="000B5E9C">
        <w:rPr>
          <w:rStyle w:val="CharSectno"/>
        </w:rPr>
        <w:t>165</w:t>
      </w:r>
      <w:r w:rsidR="000B5E9C">
        <w:rPr>
          <w:rStyle w:val="CharSectno"/>
        </w:rPr>
        <w:noBreakHyphen/>
      </w:r>
      <w:r w:rsidRPr="000B5E9C">
        <w:rPr>
          <w:rStyle w:val="CharSectno"/>
        </w:rPr>
        <w:t>60</w:t>
      </w:r>
      <w:r w:rsidRPr="000B5E9C">
        <w:t xml:space="preserve">  How to attribute assessable income to periods</w:t>
      </w:r>
      <w:bookmarkEnd w:id="49"/>
    </w:p>
    <w:p w:rsidR="006F03F3" w:rsidRPr="000B5E9C" w:rsidRDefault="006F03F3" w:rsidP="006F03F3">
      <w:pPr>
        <w:pStyle w:val="subsection"/>
      </w:pPr>
      <w:r w:rsidRPr="000B5E9C">
        <w:tab/>
        <w:t>(1)</w:t>
      </w:r>
      <w:r w:rsidRPr="000B5E9C">
        <w:tab/>
        <w:t>The company’s assessable income for the income year is attributed to periods in the income year as follows.</w:t>
      </w:r>
    </w:p>
    <w:p w:rsidR="006F03F3" w:rsidRPr="000B5E9C" w:rsidRDefault="006F03F3" w:rsidP="006F03F3">
      <w:pPr>
        <w:pStyle w:val="subsection"/>
      </w:pPr>
      <w:r w:rsidRPr="000B5E9C">
        <w:tab/>
        <w:t>(2)</w:t>
      </w:r>
      <w:r w:rsidRPr="000B5E9C">
        <w:tab/>
        <w:t>The following amounts are attributed to periods so far as they are reasonably attributable to those periods:</w:t>
      </w:r>
    </w:p>
    <w:p w:rsidR="006F03F3" w:rsidRPr="000B5E9C" w:rsidRDefault="006F03F3" w:rsidP="006F03F3">
      <w:pPr>
        <w:pStyle w:val="paragraph"/>
      </w:pPr>
      <w:r w:rsidRPr="000B5E9C">
        <w:tab/>
        <w:t>(a)</w:t>
      </w:r>
      <w:r w:rsidRPr="000B5E9C">
        <w:tab/>
        <w:t>amounts included in the company’s assessable income under section</w:t>
      </w:r>
      <w:r w:rsidR="000B5E9C">
        <w:t> </w:t>
      </w:r>
      <w:r w:rsidRPr="000B5E9C">
        <w:t xml:space="preserve">97 (Beneficiary of a trust estate who is not under a legal disability) of the </w:t>
      </w:r>
      <w:r w:rsidRPr="000B5E9C">
        <w:rPr>
          <w:i/>
        </w:rPr>
        <w:t>Income Tax Assessment Act 1936</w:t>
      </w:r>
      <w:r w:rsidRPr="000B5E9C">
        <w:t>; or</w:t>
      </w:r>
    </w:p>
    <w:p w:rsidR="006F03F3" w:rsidRPr="000B5E9C" w:rsidRDefault="006F03F3" w:rsidP="006F03F3">
      <w:pPr>
        <w:pStyle w:val="paragraph"/>
      </w:pPr>
      <w:r w:rsidRPr="000B5E9C">
        <w:lastRenderedPageBreak/>
        <w:tab/>
        <w:t>(b)</w:t>
      </w:r>
      <w:r w:rsidRPr="000B5E9C">
        <w:tab/>
        <w:t>amounts included in the company’s assessable income under section</w:t>
      </w:r>
      <w:r w:rsidR="000B5E9C">
        <w:t> </w:t>
      </w:r>
      <w:r w:rsidRPr="000B5E9C">
        <w:t>98A (Non</w:t>
      </w:r>
      <w:r w:rsidR="000B5E9C">
        <w:noBreakHyphen/>
      </w:r>
      <w:r w:rsidRPr="000B5E9C">
        <w:t xml:space="preserve">resident beneficiaries assessable in respect of certain income) of the </w:t>
      </w:r>
      <w:r w:rsidRPr="000B5E9C">
        <w:rPr>
          <w:i/>
        </w:rPr>
        <w:t>Income Tax Assessment Act 1936</w:t>
      </w:r>
      <w:r w:rsidRPr="000B5E9C">
        <w:t>.</w:t>
      </w:r>
    </w:p>
    <w:p w:rsidR="006F03F3" w:rsidRPr="000B5E9C" w:rsidRDefault="006F03F3" w:rsidP="006F03F3">
      <w:pPr>
        <w:pStyle w:val="subsection"/>
      </w:pPr>
      <w:r w:rsidRPr="000B5E9C">
        <w:tab/>
        <w:t>(2A)</w:t>
      </w:r>
      <w:r w:rsidRPr="000B5E9C">
        <w:tab/>
        <w:t>However, so much of an amount included in the company’s assessable income under section</w:t>
      </w:r>
      <w:r w:rsidR="000B5E9C">
        <w:t> </w:t>
      </w:r>
      <w:r w:rsidRPr="000B5E9C">
        <w:t xml:space="preserve">97 or 98A of the </w:t>
      </w:r>
      <w:r w:rsidRPr="000B5E9C">
        <w:rPr>
          <w:i/>
        </w:rPr>
        <w:t>Income Tax Assessment Act 1936</w:t>
      </w:r>
      <w:r w:rsidRPr="000B5E9C">
        <w:t xml:space="preserve"> as is a </w:t>
      </w:r>
      <w:r w:rsidR="000B5E9C" w:rsidRPr="000B5E9C">
        <w:rPr>
          <w:position w:val="6"/>
          <w:sz w:val="16"/>
        </w:rPr>
        <w:t>*</w:t>
      </w:r>
      <w:r w:rsidRPr="000B5E9C">
        <w:t xml:space="preserve">capital gain that forms part of a </w:t>
      </w:r>
      <w:r w:rsidR="000B5E9C" w:rsidRPr="000B5E9C">
        <w:rPr>
          <w:position w:val="6"/>
          <w:sz w:val="16"/>
        </w:rPr>
        <w:t>*</w:t>
      </w:r>
      <w:r w:rsidRPr="000B5E9C">
        <w:t>net capital gain is not attributed to a period.</w:t>
      </w:r>
    </w:p>
    <w:p w:rsidR="006F03F3" w:rsidRPr="000B5E9C" w:rsidRDefault="006F03F3" w:rsidP="006F03F3">
      <w:pPr>
        <w:pStyle w:val="subsection"/>
      </w:pPr>
      <w:r w:rsidRPr="000B5E9C">
        <w:tab/>
        <w:t>(3)</w:t>
      </w:r>
      <w:r w:rsidRPr="000B5E9C">
        <w:tab/>
        <w:t>The following items of assessable income are attributed to each period in proportion to the length of the period:</w:t>
      </w:r>
    </w:p>
    <w:p w:rsidR="006F03F3" w:rsidRPr="000B5E9C" w:rsidRDefault="006F03F3" w:rsidP="006F03F3">
      <w:pPr>
        <w:pStyle w:val="paragraph"/>
        <w:keepNext/>
      </w:pPr>
      <w:r w:rsidRPr="000B5E9C">
        <w:tab/>
        <w:t>(a)</w:t>
      </w:r>
      <w:r w:rsidRPr="000B5E9C">
        <w:tab/>
        <w:t>insurance recoveries for loss of livestock or trees;</w:t>
      </w:r>
    </w:p>
    <w:p w:rsidR="006F03F3" w:rsidRPr="000B5E9C" w:rsidRDefault="006F03F3" w:rsidP="006F03F3">
      <w:pPr>
        <w:pStyle w:val="TLPnoteright"/>
      </w:pPr>
      <w:r w:rsidRPr="000B5E9C">
        <w:t>See section</w:t>
      </w:r>
      <w:r w:rsidR="000B5E9C">
        <w:t> </w:t>
      </w:r>
      <w:r w:rsidRPr="000B5E9C">
        <w:t>385</w:t>
      </w:r>
      <w:r w:rsidR="000B5E9C">
        <w:noBreakHyphen/>
      </w:r>
      <w:r w:rsidRPr="000B5E9C">
        <w:t>130.</w:t>
      </w:r>
    </w:p>
    <w:p w:rsidR="006F03F3" w:rsidRPr="000B5E9C" w:rsidRDefault="006F03F3" w:rsidP="006F03F3">
      <w:pPr>
        <w:pStyle w:val="paragraph"/>
        <w:keepNext/>
      </w:pPr>
      <w:r w:rsidRPr="000B5E9C">
        <w:tab/>
        <w:t>(b)</w:t>
      </w:r>
      <w:r w:rsidRPr="000B5E9C">
        <w:tab/>
        <w:t xml:space="preserve">amounts included in assessable income as a result of elections relating to the forced disposal of livestock; </w:t>
      </w:r>
    </w:p>
    <w:p w:rsidR="006F03F3" w:rsidRPr="000B5E9C" w:rsidRDefault="006F03F3" w:rsidP="006F03F3">
      <w:pPr>
        <w:pStyle w:val="TLPnoteright"/>
      </w:pPr>
      <w:r w:rsidRPr="000B5E9C">
        <w:t>See Subdivision</w:t>
      </w:r>
      <w:r w:rsidR="000B5E9C">
        <w:t> </w:t>
      </w:r>
      <w:r w:rsidRPr="000B5E9C">
        <w:t>385</w:t>
      </w:r>
      <w:r w:rsidR="000B5E9C">
        <w:noBreakHyphen/>
      </w:r>
      <w:r w:rsidRPr="000B5E9C">
        <w:t>E and section</w:t>
      </w:r>
      <w:r w:rsidR="000B5E9C">
        <w:t> </w:t>
      </w:r>
      <w:r w:rsidRPr="000B5E9C">
        <w:t>385</w:t>
      </w:r>
      <w:r w:rsidR="000B5E9C">
        <w:noBreakHyphen/>
      </w:r>
      <w:r w:rsidRPr="000B5E9C">
        <w:t>160.</w:t>
      </w:r>
    </w:p>
    <w:p w:rsidR="006F03F3" w:rsidRPr="000B5E9C" w:rsidRDefault="006F03F3" w:rsidP="006F03F3">
      <w:pPr>
        <w:pStyle w:val="paragraph"/>
        <w:keepNext/>
      </w:pPr>
      <w:r w:rsidRPr="000B5E9C">
        <w:tab/>
        <w:t>(c)</w:t>
      </w:r>
      <w:r w:rsidRPr="000B5E9C">
        <w:tab/>
        <w:t>recoupment of mains electricity connection expenditure.</w:t>
      </w:r>
    </w:p>
    <w:p w:rsidR="006F03F3" w:rsidRPr="000B5E9C" w:rsidRDefault="006F03F3" w:rsidP="006F03F3">
      <w:pPr>
        <w:pStyle w:val="TLPnoteright"/>
      </w:pPr>
      <w:r w:rsidRPr="000B5E9C">
        <w:t>See items</w:t>
      </w:r>
      <w:r w:rsidR="000B5E9C">
        <w:t> </w:t>
      </w:r>
      <w:r w:rsidRPr="000B5E9C">
        <w:t>1.16 and 2.5 in section</w:t>
      </w:r>
      <w:r w:rsidR="000B5E9C">
        <w:t> </w:t>
      </w:r>
      <w:r w:rsidRPr="000B5E9C">
        <w:t>20</w:t>
      </w:r>
      <w:r w:rsidR="000B5E9C">
        <w:noBreakHyphen/>
      </w:r>
      <w:r w:rsidRPr="000B5E9C">
        <w:t>30, which lists deductions for which recoupments are assessable under Subdivision</w:t>
      </w:r>
      <w:r w:rsidR="000B5E9C">
        <w:t> </w:t>
      </w:r>
      <w:r w:rsidRPr="000B5E9C">
        <w:t>20</w:t>
      </w:r>
      <w:r w:rsidR="000B5E9C">
        <w:noBreakHyphen/>
      </w:r>
      <w:r w:rsidRPr="000B5E9C">
        <w:t>A.</w:t>
      </w:r>
    </w:p>
    <w:p w:rsidR="006F03F3" w:rsidRPr="000B5E9C" w:rsidRDefault="006F03F3" w:rsidP="006F03F3">
      <w:pPr>
        <w:pStyle w:val="subsection"/>
      </w:pPr>
      <w:r w:rsidRPr="000B5E9C">
        <w:tab/>
        <w:t>(4)</w:t>
      </w:r>
      <w:r w:rsidRPr="000B5E9C">
        <w:tab/>
        <w:t>An amount included in the company’s assessable income under section</w:t>
      </w:r>
      <w:r w:rsidR="000B5E9C">
        <w:t> </w:t>
      </w:r>
      <w:r w:rsidRPr="000B5E9C">
        <w:t>385</w:t>
      </w:r>
      <w:r w:rsidR="000B5E9C">
        <w:noBreakHyphen/>
      </w:r>
      <w:r w:rsidRPr="000B5E9C">
        <w:t>135 (Election to defer including profit on second wool clip) is attributed to the period when the wool would ordinarily have been shorn.</w:t>
      </w:r>
    </w:p>
    <w:p w:rsidR="006F03F3" w:rsidRPr="000B5E9C" w:rsidRDefault="006F03F3" w:rsidP="006F03F3">
      <w:pPr>
        <w:pStyle w:val="subsection"/>
      </w:pPr>
      <w:r w:rsidRPr="000B5E9C">
        <w:tab/>
        <w:t>(5)</w:t>
      </w:r>
      <w:r w:rsidRPr="000B5E9C">
        <w:tab/>
        <w:t xml:space="preserve">An amount included in the company’s assessable income that is a </w:t>
      </w:r>
      <w:r w:rsidR="000B5E9C" w:rsidRPr="000B5E9C">
        <w:rPr>
          <w:position w:val="6"/>
          <w:sz w:val="16"/>
        </w:rPr>
        <w:t>*</w:t>
      </w:r>
      <w:r w:rsidRPr="000B5E9C">
        <w:t>dividend under:</w:t>
      </w:r>
    </w:p>
    <w:p w:rsidR="006F03F3" w:rsidRPr="000B5E9C" w:rsidRDefault="006F03F3" w:rsidP="006F03F3">
      <w:pPr>
        <w:pStyle w:val="paragraph"/>
      </w:pPr>
      <w:r w:rsidRPr="000B5E9C">
        <w:tab/>
        <w:t>(a)</w:t>
      </w:r>
      <w:r w:rsidRPr="000B5E9C">
        <w:tab/>
        <w:t>section</w:t>
      </w:r>
      <w:r w:rsidR="000B5E9C">
        <w:t> </w:t>
      </w:r>
      <w:r w:rsidRPr="000B5E9C">
        <w:t>65 (Payments to associated persons); or</w:t>
      </w:r>
    </w:p>
    <w:p w:rsidR="006F03F3" w:rsidRPr="000B5E9C" w:rsidRDefault="006F03F3" w:rsidP="006F03F3">
      <w:pPr>
        <w:pStyle w:val="paragraph"/>
      </w:pPr>
      <w:r w:rsidRPr="000B5E9C">
        <w:tab/>
        <w:t>(c)</w:t>
      </w:r>
      <w:r w:rsidRPr="000B5E9C">
        <w:tab/>
        <w:t>section</w:t>
      </w:r>
      <w:r w:rsidR="000B5E9C">
        <w:t> </w:t>
      </w:r>
      <w:r w:rsidRPr="000B5E9C">
        <w:t>109 (Excessive payments to shareholders and associates);</w:t>
      </w:r>
    </w:p>
    <w:p w:rsidR="006F03F3" w:rsidRPr="000B5E9C" w:rsidRDefault="006F03F3" w:rsidP="006B01AC">
      <w:pPr>
        <w:pStyle w:val="subsection2"/>
      </w:pPr>
      <w:r w:rsidRPr="000B5E9C">
        <w:t xml:space="preserve">of the </w:t>
      </w:r>
      <w:r w:rsidRPr="000B5E9C">
        <w:rPr>
          <w:i/>
        </w:rPr>
        <w:t>Income Tax Assessment Act 1936</w:t>
      </w:r>
      <w:r w:rsidRPr="000B5E9C">
        <w:t xml:space="preserve"> is attributed to the period when the amount was paid or credited, whichever occurred first.</w:t>
      </w:r>
    </w:p>
    <w:p w:rsidR="006F03F3" w:rsidRPr="000B5E9C" w:rsidRDefault="006F03F3" w:rsidP="006F03F3">
      <w:pPr>
        <w:pStyle w:val="subsection"/>
      </w:pPr>
      <w:r w:rsidRPr="000B5E9C">
        <w:tab/>
        <w:t>(6)</w:t>
      </w:r>
      <w:r w:rsidRPr="000B5E9C">
        <w:tab/>
        <w:t xml:space="preserve">All other items of assessable income (except </w:t>
      </w:r>
      <w:r w:rsidR="000B5E9C" w:rsidRPr="000B5E9C">
        <w:rPr>
          <w:position w:val="6"/>
          <w:sz w:val="16"/>
        </w:rPr>
        <w:t>*</w:t>
      </w:r>
      <w:r w:rsidRPr="000B5E9C">
        <w:t>full year amounts) are attributed to periods as if each period were an income year.</w:t>
      </w:r>
    </w:p>
    <w:p w:rsidR="006F03F3" w:rsidRPr="000B5E9C" w:rsidRDefault="006F03F3" w:rsidP="006F03F3">
      <w:pPr>
        <w:pStyle w:val="subsection"/>
      </w:pPr>
      <w:r w:rsidRPr="000B5E9C">
        <w:tab/>
        <w:t>(6A)</w:t>
      </w:r>
      <w:r w:rsidRPr="000B5E9C">
        <w:tab/>
        <w:t xml:space="preserve">A </w:t>
      </w:r>
      <w:r w:rsidR="000B5E9C" w:rsidRPr="000B5E9C">
        <w:rPr>
          <w:position w:val="6"/>
          <w:sz w:val="16"/>
        </w:rPr>
        <w:t>*</w:t>
      </w:r>
      <w:r w:rsidRPr="000B5E9C">
        <w:t>net capital gain is not attributed to a period.</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This is because Subdivision</w:t>
      </w:r>
      <w:r w:rsidR="000B5E9C">
        <w:t> </w:t>
      </w:r>
      <w:r w:rsidRPr="000B5E9C">
        <w:t>165</w:t>
      </w:r>
      <w:r w:rsidR="000B5E9C">
        <w:noBreakHyphen/>
      </w:r>
      <w:r w:rsidRPr="000B5E9C">
        <w:t>CB provides for how the company must work out its net capital gain for the income year.</w:t>
      </w:r>
    </w:p>
    <w:p w:rsidR="006F03F3" w:rsidRPr="000B5E9C" w:rsidRDefault="006F03F3" w:rsidP="006F03F3">
      <w:pPr>
        <w:pStyle w:val="subsection"/>
      </w:pPr>
      <w:r w:rsidRPr="000B5E9C">
        <w:lastRenderedPageBreak/>
        <w:tab/>
        <w:t>(7)</w:t>
      </w:r>
      <w:r w:rsidRPr="000B5E9C">
        <w:tab/>
      </w:r>
      <w:r w:rsidRPr="000B5E9C">
        <w:rPr>
          <w:b/>
          <w:i/>
        </w:rPr>
        <w:t>Full year amounts</w:t>
      </w:r>
      <w:r w:rsidRPr="000B5E9C">
        <w:t xml:space="preserve"> are amounts referred to in </w:t>
      </w:r>
      <w:r w:rsidR="000B5E9C">
        <w:t>paragraphs (</w:t>
      </w:r>
      <w:r w:rsidRPr="000B5E9C">
        <w:t xml:space="preserve">2)(a) and (b), so far as they are </w:t>
      </w:r>
      <w:r w:rsidRPr="000B5E9C">
        <w:rPr>
          <w:i/>
        </w:rPr>
        <w:t>not</w:t>
      </w:r>
      <w:r w:rsidRPr="000B5E9C">
        <w:t xml:space="preserve"> reasonably attributable to a period, but do not include any part of a </w:t>
      </w:r>
      <w:r w:rsidR="000B5E9C" w:rsidRPr="000B5E9C">
        <w:rPr>
          <w:position w:val="6"/>
          <w:sz w:val="16"/>
        </w:rPr>
        <w:t>*</w:t>
      </w:r>
      <w:r w:rsidRPr="000B5E9C">
        <w:t xml:space="preserve">capital gain that forms part of a </w:t>
      </w:r>
      <w:r w:rsidR="000B5E9C" w:rsidRPr="000B5E9C">
        <w:rPr>
          <w:position w:val="6"/>
          <w:sz w:val="16"/>
        </w:rPr>
        <w:t>*</w:t>
      </w:r>
      <w:r w:rsidRPr="000B5E9C">
        <w:t>net capital gain. Full year amounts are brought in at a later stage of the process of calculating the company’s taxable income for the income year.</w:t>
      </w:r>
    </w:p>
    <w:p w:rsidR="006F03F3" w:rsidRPr="000B5E9C" w:rsidRDefault="006F03F3" w:rsidP="006F03F3">
      <w:pPr>
        <w:pStyle w:val="ActHead5"/>
      </w:pPr>
      <w:bookmarkStart w:id="50" w:name="_Toc390165021"/>
      <w:r w:rsidRPr="000B5E9C">
        <w:rPr>
          <w:rStyle w:val="CharSectno"/>
        </w:rPr>
        <w:t>165</w:t>
      </w:r>
      <w:r w:rsidR="000B5E9C">
        <w:rPr>
          <w:rStyle w:val="CharSectno"/>
        </w:rPr>
        <w:noBreakHyphen/>
      </w:r>
      <w:r w:rsidRPr="000B5E9C">
        <w:rPr>
          <w:rStyle w:val="CharSectno"/>
        </w:rPr>
        <w:t>65</w:t>
      </w:r>
      <w:r w:rsidRPr="000B5E9C">
        <w:t xml:space="preserve">  How to calculate the company’s taxable income for the income year</w:t>
      </w:r>
      <w:bookmarkEnd w:id="50"/>
    </w:p>
    <w:p w:rsidR="006F03F3" w:rsidRPr="000B5E9C" w:rsidRDefault="006F03F3" w:rsidP="006F03F3">
      <w:pPr>
        <w:pStyle w:val="subsection"/>
      </w:pPr>
      <w:r w:rsidRPr="000B5E9C">
        <w:tab/>
        <w:t>(1)</w:t>
      </w:r>
      <w:r w:rsidRPr="000B5E9C">
        <w:tab/>
        <w:t xml:space="preserve">The company’s </w:t>
      </w:r>
      <w:r w:rsidRPr="000B5E9C">
        <w:rPr>
          <w:b/>
          <w:i/>
        </w:rPr>
        <w:t>taxable income</w:t>
      </w:r>
      <w:r w:rsidRPr="000B5E9C">
        <w:t xml:space="preserve"> for the income year is calculated as follows.</w:t>
      </w:r>
    </w:p>
    <w:p w:rsidR="006F03F3" w:rsidRPr="000B5E9C" w:rsidRDefault="006F03F3" w:rsidP="006F03F3">
      <w:pPr>
        <w:pStyle w:val="subsection"/>
      </w:pPr>
      <w:r w:rsidRPr="000B5E9C">
        <w:tab/>
        <w:t>(2)</w:t>
      </w:r>
      <w:r w:rsidRPr="000B5E9C">
        <w:tab/>
        <w:t xml:space="preserve">Add up the </w:t>
      </w:r>
      <w:r w:rsidR="000B5E9C" w:rsidRPr="000B5E9C">
        <w:rPr>
          <w:position w:val="6"/>
          <w:sz w:val="16"/>
        </w:rPr>
        <w:t>*</w:t>
      </w:r>
      <w:r w:rsidRPr="000B5E9C">
        <w:t>notional taxable incomes (if any) worked out under section</w:t>
      </w:r>
      <w:r w:rsidR="000B5E9C">
        <w:t> </w:t>
      </w:r>
      <w:r w:rsidRPr="000B5E9C">
        <w:t>165</w:t>
      </w:r>
      <w:r w:rsidR="000B5E9C">
        <w:noBreakHyphen/>
      </w:r>
      <w:r w:rsidRPr="000B5E9C">
        <w:t>50 or 165</w:t>
      </w:r>
      <w:r w:rsidR="000B5E9C">
        <w:noBreakHyphen/>
      </w:r>
      <w:r w:rsidRPr="000B5E9C">
        <w:t>75.</w:t>
      </w:r>
    </w:p>
    <w:p w:rsidR="006F03F3" w:rsidRPr="000B5E9C" w:rsidRDefault="006F03F3" w:rsidP="006F03F3">
      <w:pPr>
        <w:pStyle w:val="notetext"/>
      </w:pPr>
      <w:r w:rsidRPr="000B5E9C">
        <w:t>Note:</w:t>
      </w:r>
      <w:r w:rsidRPr="000B5E9C">
        <w:tab/>
        <w:t xml:space="preserve">A notional </w:t>
      </w:r>
      <w:r w:rsidRPr="000B5E9C">
        <w:rPr>
          <w:i/>
        </w:rPr>
        <w:t>loss</w:t>
      </w:r>
      <w:r w:rsidRPr="000B5E9C">
        <w:t xml:space="preserve"> for a period is </w:t>
      </w:r>
      <w:r w:rsidRPr="000B5E9C">
        <w:rPr>
          <w:i/>
        </w:rPr>
        <w:t>not</w:t>
      </w:r>
      <w:r w:rsidRPr="000B5E9C">
        <w:t xml:space="preserve"> taken into account, but counts towards the company’s tax loss for the income year.</w:t>
      </w:r>
    </w:p>
    <w:p w:rsidR="006F03F3" w:rsidRPr="000B5E9C" w:rsidRDefault="006F03F3" w:rsidP="006F03F3">
      <w:pPr>
        <w:pStyle w:val="subsection"/>
      </w:pPr>
      <w:r w:rsidRPr="000B5E9C">
        <w:tab/>
        <w:t>(3)</w:t>
      </w:r>
      <w:r w:rsidRPr="000B5E9C">
        <w:tab/>
        <w:t xml:space="preserve">Add the </w:t>
      </w:r>
      <w:r w:rsidR="000B5E9C" w:rsidRPr="000B5E9C">
        <w:rPr>
          <w:position w:val="6"/>
          <w:sz w:val="16"/>
        </w:rPr>
        <w:t>*</w:t>
      </w:r>
      <w:r w:rsidRPr="000B5E9C">
        <w:t>full year amounts referred to in subsection</w:t>
      </w:r>
      <w:r w:rsidR="000B5E9C">
        <w:t> </w:t>
      </w:r>
      <w:r w:rsidRPr="000B5E9C">
        <w:t>165</w:t>
      </w:r>
      <w:r w:rsidR="000B5E9C">
        <w:noBreakHyphen/>
      </w:r>
      <w:r w:rsidRPr="000B5E9C">
        <w:t xml:space="preserve">60(7) (if any) and any </w:t>
      </w:r>
      <w:r w:rsidR="000B5E9C" w:rsidRPr="000B5E9C">
        <w:rPr>
          <w:position w:val="6"/>
          <w:sz w:val="16"/>
        </w:rPr>
        <w:t>*</w:t>
      </w:r>
      <w:r w:rsidRPr="000B5E9C">
        <w:t>net capital gain of the company for the income year.</w:t>
      </w:r>
    </w:p>
    <w:p w:rsidR="006F03F3" w:rsidRPr="000B5E9C" w:rsidRDefault="006F03F3" w:rsidP="006F03F3">
      <w:pPr>
        <w:pStyle w:val="subsection"/>
      </w:pPr>
      <w:r w:rsidRPr="000B5E9C">
        <w:tab/>
        <w:t>(4)</w:t>
      </w:r>
      <w:r w:rsidRPr="000B5E9C">
        <w:tab/>
        <w:t xml:space="preserve">Subtract the company’s </w:t>
      </w:r>
      <w:r w:rsidR="000B5E9C" w:rsidRPr="000B5E9C">
        <w:rPr>
          <w:position w:val="6"/>
          <w:sz w:val="16"/>
        </w:rPr>
        <w:t>*</w:t>
      </w:r>
      <w:r w:rsidRPr="000B5E9C">
        <w:t>full year deductions of these kinds:</w:t>
      </w:r>
    </w:p>
    <w:p w:rsidR="006F03F3" w:rsidRPr="000B5E9C" w:rsidRDefault="006F03F3" w:rsidP="006F03F3">
      <w:pPr>
        <w:pStyle w:val="paragraph"/>
      </w:pPr>
      <w:r w:rsidRPr="000B5E9C">
        <w:tab/>
        <w:t>(a)</w:t>
      </w:r>
      <w:r w:rsidRPr="000B5E9C">
        <w:tab/>
        <w:t>deductions for bad debts under section</w:t>
      </w:r>
      <w:r w:rsidR="000B5E9C">
        <w:t> </w:t>
      </w:r>
      <w:r w:rsidRPr="000B5E9C">
        <w:t>8</w:t>
      </w:r>
      <w:r w:rsidR="000B5E9C">
        <w:noBreakHyphen/>
      </w:r>
      <w:r w:rsidRPr="000B5E9C">
        <w:t>1 (about general deductions) or section</w:t>
      </w:r>
      <w:r w:rsidR="000B5E9C">
        <w:t> </w:t>
      </w:r>
      <w:r w:rsidRPr="000B5E9C">
        <w:t>25</w:t>
      </w:r>
      <w:r w:rsidR="000B5E9C">
        <w:noBreakHyphen/>
      </w:r>
      <w:r w:rsidRPr="000B5E9C">
        <w:t>35 (about bad debts);</w:t>
      </w:r>
    </w:p>
    <w:p w:rsidR="006F03F3" w:rsidRPr="000B5E9C" w:rsidRDefault="006F03F3" w:rsidP="006F03F3">
      <w:pPr>
        <w:pStyle w:val="paragraph"/>
      </w:pPr>
      <w:r w:rsidRPr="000B5E9C">
        <w:tab/>
        <w:t>(c)</w:t>
      </w:r>
      <w:r w:rsidRPr="000B5E9C">
        <w:tab/>
        <w:t>deductions, so far as they are allowable under Division</w:t>
      </w:r>
      <w:r w:rsidR="000B5E9C">
        <w:t> </w:t>
      </w:r>
      <w:r w:rsidRPr="000B5E9C">
        <w:t>8 (which is about deductions) because Subdivision H (Period of deductibility of certain advance expenditure) of Division</w:t>
      </w:r>
      <w:r w:rsidR="000B5E9C">
        <w:t> </w:t>
      </w:r>
      <w:r w:rsidRPr="000B5E9C">
        <w:t>3 of Part</w:t>
      </w:r>
      <w:r w:rsidR="00042B36" w:rsidRPr="000B5E9C">
        <w:t> </w:t>
      </w:r>
      <w:r w:rsidRPr="000B5E9C">
        <w:t xml:space="preserve">III of the </w:t>
      </w:r>
      <w:r w:rsidRPr="000B5E9C">
        <w:rPr>
          <w:i/>
        </w:rPr>
        <w:t>Income Tax Assessment Act 1936</w:t>
      </w:r>
      <w:r w:rsidRPr="000B5E9C">
        <w:t xml:space="preserve"> applies to the company in relation to the income year;</w:t>
      </w:r>
    </w:p>
    <w:p w:rsidR="006F03F3" w:rsidRPr="000B5E9C" w:rsidRDefault="006F03F3" w:rsidP="006B01AC">
      <w:pPr>
        <w:pStyle w:val="subsection2"/>
      </w:pPr>
      <w:r w:rsidRPr="000B5E9C">
        <w:t xml:space="preserve">unless they exceed the total of the </w:t>
      </w:r>
      <w:r w:rsidR="000B5E9C" w:rsidRPr="000B5E9C">
        <w:rPr>
          <w:position w:val="6"/>
          <w:sz w:val="16"/>
        </w:rPr>
        <w:t>*</w:t>
      </w:r>
      <w:r w:rsidRPr="000B5E9C">
        <w:t xml:space="preserve">notional taxable incomes and the </w:t>
      </w:r>
      <w:r w:rsidR="000B5E9C" w:rsidRPr="000B5E9C">
        <w:rPr>
          <w:position w:val="6"/>
          <w:sz w:val="16"/>
        </w:rPr>
        <w:t>*</w:t>
      </w:r>
      <w:r w:rsidRPr="000B5E9C">
        <w:t>full year amounts. (If they equal or exceed that total, the company does not have a taxable income for the income year.)</w:t>
      </w:r>
    </w:p>
    <w:p w:rsidR="006F03F3" w:rsidRPr="000B5E9C" w:rsidRDefault="006F03F3" w:rsidP="006F03F3">
      <w:pPr>
        <w:pStyle w:val="subsection"/>
      </w:pPr>
      <w:r w:rsidRPr="000B5E9C">
        <w:tab/>
        <w:t>(5)</w:t>
      </w:r>
      <w:r w:rsidRPr="000B5E9C">
        <w:tab/>
        <w:t xml:space="preserve">If an amount remains, subtract from it the company’s other </w:t>
      </w:r>
      <w:r w:rsidR="000B5E9C" w:rsidRPr="000B5E9C">
        <w:rPr>
          <w:position w:val="6"/>
          <w:sz w:val="16"/>
        </w:rPr>
        <w:t>*</w:t>
      </w:r>
      <w:r w:rsidRPr="000B5E9C">
        <w:t>full year deductions, in the order shown in subsection</w:t>
      </w:r>
      <w:r w:rsidR="000B5E9C">
        <w:t> </w:t>
      </w:r>
      <w:r w:rsidRPr="000B5E9C">
        <w:t>165</w:t>
      </w:r>
      <w:r w:rsidR="000B5E9C">
        <w:noBreakHyphen/>
      </w:r>
      <w:r w:rsidRPr="000B5E9C">
        <w:t>55(5), unless they exceed the amount remaining. (If they equal or exceed that amount, the company does not have a taxable income for the income year.)</w:t>
      </w:r>
    </w:p>
    <w:p w:rsidR="006F03F3" w:rsidRPr="000B5E9C" w:rsidRDefault="006F03F3" w:rsidP="006F03F3">
      <w:pPr>
        <w:pStyle w:val="subsection"/>
      </w:pPr>
      <w:r w:rsidRPr="000B5E9C">
        <w:tab/>
        <w:t>(6)</w:t>
      </w:r>
      <w:r w:rsidRPr="000B5E9C">
        <w:tab/>
        <w:t xml:space="preserve">If an amount remains, it is the company’s </w:t>
      </w:r>
      <w:r w:rsidRPr="000B5E9C">
        <w:rPr>
          <w:b/>
          <w:i/>
        </w:rPr>
        <w:t>taxable income</w:t>
      </w:r>
      <w:r w:rsidRPr="000B5E9C">
        <w:t xml:space="preserve"> for the income year.</w:t>
      </w:r>
    </w:p>
    <w:p w:rsidR="006F03F3" w:rsidRPr="000B5E9C" w:rsidRDefault="006F03F3" w:rsidP="006F03F3">
      <w:pPr>
        <w:pStyle w:val="ActHead4"/>
      </w:pPr>
      <w:bookmarkStart w:id="51" w:name="_Toc390165022"/>
      <w:r w:rsidRPr="000B5E9C">
        <w:lastRenderedPageBreak/>
        <w:t>Working out the company’s tax loss</w:t>
      </w:r>
      <w:bookmarkEnd w:id="51"/>
    </w:p>
    <w:p w:rsidR="006F03F3" w:rsidRPr="000B5E9C" w:rsidRDefault="006F03F3" w:rsidP="006F03F3">
      <w:pPr>
        <w:pStyle w:val="ActHead5"/>
      </w:pPr>
      <w:bookmarkStart w:id="52" w:name="_Toc390165023"/>
      <w:r w:rsidRPr="000B5E9C">
        <w:rPr>
          <w:rStyle w:val="CharSectno"/>
        </w:rPr>
        <w:t>165</w:t>
      </w:r>
      <w:r w:rsidR="000B5E9C">
        <w:rPr>
          <w:rStyle w:val="CharSectno"/>
        </w:rPr>
        <w:noBreakHyphen/>
      </w:r>
      <w:r w:rsidRPr="000B5E9C">
        <w:rPr>
          <w:rStyle w:val="CharSectno"/>
        </w:rPr>
        <w:t>70</w:t>
      </w:r>
      <w:r w:rsidRPr="000B5E9C">
        <w:t xml:space="preserve">  How to calculate the company’s tax loss for the income year</w:t>
      </w:r>
      <w:bookmarkEnd w:id="52"/>
    </w:p>
    <w:p w:rsidR="006F03F3" w:rsidRPr="000B5E9C" w:rsidRDefault="006F03F3" w:rsidP="006F03F3">
      <w:pPr>
        <w:pStyle w:val="subsection"/>
      </w:pPr>
      <w:r w:rsidRPr="000B5E9C">
        <w:tab/>
        <w:t>(1)</w:t>
      </w:r>
      <w:r w:rsidRPr="000B5E9C">
        <w:tab/>
        <w:t xml:space="preserve">The company’s </w:t>
      </w:r>
      <w:r w:rsidRPr="000B5E9C">
        <w:rPr>
          <w:b/>
          <w:i/>
        </w:rPr>
        <w:t>tax loss</w:t>
      </w:r>
      <w:r w:rsidRPr="000B5E9C">
        <w:t xml:space="preserve"> for the income year is calculated as follows.</w:t>
      </w:r>
    </w:p>
    <w:p w:rsidR="006F03F3" w:rsidRPr="000B5E9C" w:rsidRDefault="006F03F3" w:rsidP="006F03F3">
      <w:pPr>
        <w:pStyle w:val="subsection"/>
      </w:pPr>
      <w:r w:rsidRPr="000B5E9C">
        <w:tab/>
        <w:t>(2)</w:t>
      </w:r>
      <w:r w:rsidRPr="000B5E9C">
        <w:tab/>
        <w:t xml:space="preserve">Total the </w:t>
      </w:r>
      <w:r w:rsidR="000B5E9C" w:rsidRPr="000B5E9C">
        <w:rPr>
          <w:position w:val="6"/>
          <w:sz w:val="16"/>
        </w:rPr>
        <w:t>*</w:t>
      </w:r>
      <w:r w:rsidRPr="000B5E9C">
        <w:t>notional losses worked out under section</w:t>
      </w:r>
      <w:r w:rsidR="000B5E9C">
        <w:t> </w:t>
      </w:r>
      <w:r w:rsidRPr="000B5E9C">
        <w:t>165</w:t>
      </w:r>
      <w:r w:rsidR="000B5E9C">
        <w:noBreakHyphen/>
      </w:r>
      <w:r w:rsidRPr="000B5E9C">
        <w:t>50 or 165</w:t>
      </w:r>
      <w:r w:rsidR="000B5E9C">
        <w:noBreakHyphen/>
      </w:r>
      <w:r w:rsidRPr="000B5E9C">
        <w:t>75.</w:t>
      </w:r>
    </w:p>
    <w:p w:rsidR="006F03F3" w:rsidRPr="000B5E9C" w:rsidRDefault="006F03F3" w:rsidP="006F03F3">
      <w:pPr>
        <w:pStyle w:val="subsection"/>
      </w:pPr>
      <w:r w:rsidRPr="000B5E9C">
        <w:tab/>
        <w:t>(3)</w:t>
      </w:r>
      <w:r w:rsidRPr="000B5E9C">
        <w:tab/>
        <w:t xml:space="preserve">Add to the total in </w:t>
      </w:r>
      <w:r w:rsidR="000B5E9C">
        <w:t>subsection (</w:t>
      </w:r>
      <w:r w:rsidRPr="000B5E9C">
        <w:t xml:space="preserve">2) the amount (if any) by which the company’s </w:t>
      </w:r>
      <w:r w:rsidR="000B5E9C" w:rsidRPr="000B5E9C">
        <w:rPr>
          <w:position w:val="6"/>
          <w:sz w:val="16"/>
        </w:rPr>
        <w:t>*</w:t>
      </w:r>
      <w:r w:rsidRPr="000B5E9C">
        <w:t>full year deductions of these kinds:</w:t>
      </w:r>
    </w:p>
    <w:p w:rsidR="006F03F3" w:rsidRPr="000B5E9C" w:rsidRDefault="006F03F3" w:rsidP="006F03F3">
      <w:pPr>
        <w:pStyle w:val="paragraph"/>
      </w:pPr>
      <w:r w:rsidRPr="000B5E9C">
        <w:tab/>
        <w:t>(a)</w:t>
      </w:r>
      <w:r w:rsidRPr="000B5E9C">
        <w:tab/>
        <w:t>deductions for bad debts under section</w:t>
      </w:r>
      <w:r w:rsidR="000B5E9C">
        <w:t> </w:t>
      </w:r>
      <w:r w:rsidRPr="000B5E9C">
        <w:t>8</w:t>
      </w:r>
      <w:r w:rsidR="000B5E9C">
        <w:noBreakHyphen/>
      </w:r>
      <w:r w:rsidRPr="000B5E9C">
        <w:t>1 (about general deductions) or section</w:t>
      </w:r>
      <w:r w:rsidR="000B5E9C">
        <w:t> </w:t>
      </w:r>
      <w:r w:rsidRPr="000B5E9C">
        <w:t>25</w:t>
      </w:r>
      <w:r w:rsidR="000B5E9C">
        <w:noBreakHyphen/>
      </w:r>
      <w:r w:rsidRPr="000B5E9C">
        <w:t>35 (about bad debts);</w:t>
      </w:r>
    </w:p>
    <w:p w:rsidR="006F03F3" w:rsidRPr="000B5E9C" w:rsidRDefault="006F03F3" w:rsidP="006F03F3">
      <w:pPr>
        <w:pStyle w:val="paragraph"/>
        <w:keepNext/>
      </w:pPr>
      <w:r w:rsidRPr="000B5E9C">
        <w:tab/>
        <w:t>(c)</w:t>
      </w:r>
      <w:r w:rsidRPr="000B5E9C">
        <w:tab/>
        <w:t>deductions, so far as they are allowable under Division</w:t>
      </w:r>
      <w:r w:rsidR="000B5E9C">
        <w:t> </w:t>
      </w:r>
      <w:r w:rsidRPr="000B5E9C">
        <w:t>8 (which is about deductions) because Subdivision H (Period of deductibility of certain advance expenditure) of Division</w:t>
      </w:r>
      <w:r w:rsidR="000B5E9C">
        <w:t> </w:t>
      </w:r>
      <w:r w:rsidRPr="000B5E9C">
        <w:t>3 of Part</w:t>
      </w:r>
      <w:r w:rsidR="00042B36" w:rsidRPr="000B5E9C">
        <w:t> </w:t>
      </w:r>
      <w:r w:rsidRPr="000B5E9C">
        <w:t xml:space="preserve">III of the </w:t>
      </w:r>
      <w:r w:rsidRPr="000B5E9C">
        <w:rPr>
          <w:i/>
        </w:rPr>
        <w:t>Income Tax Assessment Act 1936</w:t>
      </w:r>
      <w:r w:rsidRPr="000B5E9C">
        <w:t xml:space="preserve"> applies to the company in relation to the income year;</w:t>
      </w:r>
    </w:p>
    <w:p w:rsidR="006F03F3" w:rsidRPr="000B5E9C" w:rsidRDefault="006F03F3" w:rsidP="006B01AC">
      <w:pPr>
        <w:pStyle w:val="subsection2"/>
      </w:pPr>
      <w:r w:rsidRPr="000B5E9C">
        <w:t>exceed the total of:</w:t>
      </w:r>
    </w:p>
    <w:p w:rsidR="006F03F3" w:rsidRPr="000B5E9C" w:rsidRDefault="006F03F3" w:rsidP="006F03F3">
      <w:pPr>
        <w:pStyle w:val="paragraph"/>
        <w:keepNext/>
      </w:pPr>
      <w:r w:rsidRPr="000B5E9C">
        <w:tab/>
        <w:t>(d)</w:t>
      </w:r>
      <w:r w:rsidRPr="000B5E9C">
        <w:tab/>
        <w:t xml:space="preserve">the </w:t>
      </w:r>
      <w:r w:rsidR="000B5E9C" w:rsidRPr="000B5E9C">
        <w:rPr>
          <w:position w:val="6"/>
          <w:sz w:val="16"/>
        </w:rPr>
        <w:t>*</w:t>
      </w:r>
      <w:r w:rsidRPr="000B5E9C">
        <w:t>notional taxable incomes (if any); and</w:t>
      </w:r>
    </w:p>
    <w:p w:rsidR="006F03F3" w:rsidRPr="000B5E9C" w:rsidRDefault="006F03F3" w:rsidP="006F03F3">
      <w:pPr>
        <w:pStyle w:val="TLPnoteright"/>
      </w:pPr>
      <w:r w:rsidRPr="000B5E9C">
        <w:t>To work out the notional taxable income: see section</w:t>
      </w:r>
      <w:r w:rsidR="000B5E9C">
        <w:t> </w:t>
      </w:r>
      <w:r w:rsidRPr="000B5E9C">
        <w:t>165</w:t>
      </w:r>
      <w:r w:rsidR="000B5E9C">
        <w:noBreakHyphen/>
      </w:r>
      <w:r w:rsidRPr="000B5E9C">
        <w:t>50.</w:t>
      </w:r>
    </w:p>
    <w:p w:rsidR="006F03F3" w:rsidRPr="000B5E9C" w:rsidRDefault="006F03F3" w:rsidP="006F03F3">
      <w:pPr>
        <w:pStyle w:val="paragraph"/>
      </w:pPr>
      <w:r w:rsidRPr="000B5E9C">
        <w:tab/>
        <w:t>(e)</w:t>
      </w:r>
      <w:r w:rsidRPr="000B5E9C">
        <w:tab/>
        <w:t xml:space="preserve">the </w:t>
      </w:r>
      <w:r w:rsidR="000B5E9C" w:rsidRPr="000B5E9C">
        <w:rPr>
          <w:position w:val="6"/>
          <w:sz w:val="16"/>
        </w:rPr>
        <w:t>*</w:t>
      </w:r>
      <w:r w:rsidRPr="000B5E9C">
        <w:t>full year amounts referred to in section</w:t>
      </w:r>
      <w:r w:rsidR="000B5E9C">
        <w:t> </w:t>
      </w:r>
      <w:r w:rsidRPr="000B5E9C">
        <w:t>165</w:t>
      </w:r>
      <w:r w:rsidR="000B5E9C">
        <w:noBreakHyphen/>
      </w:r>
      <w:r w:rsidRPr="000B5E9C">
        <w:t>60 (if any); and</w:t>
      </w:r>
    </w:p>
    <w:p w:rsidR="006F03F3" w:rsidRPr="000B5E9C" w:rsidRDefault="006F03F3" w:rsidP="006F03F3">
      <w:pPr>
        <w:pStyle w:val="paragraph"/>
      </w:pPr>
      <w:r w:rsidRPr="000B5E9C">
        <w:tab/>
        <w:t>(f)</w:t>
      </w:r>
      <w:r w:rsidRPr="000B5E9C">
        <w:tab/>
        <w:t xml:space="preserve">any </w:t>
      </w:r>
      <w:r w:rsidR="000B5E9C" w:rsidRPr="000B5E9C">
        <w:rPr>
          <w:position w:val="6"/>
          <w:sz w:val="16"/>
        </w:rPr>
        <w:t>*</w:t>
      </w:r>
      <w:r w:rsidRPr="000B5E9C">
        <w:t>net capital gain of the company for the income year.</w:t>
      </w:r>
    </w:p>
    <w:p w:rsidR="006F03F3" w:rsidRPr="000B5E9C" w:rsidRDefault="006F03F3" w:rsidP="006F03F3">
      <w:pPr>
        <w:pStyle w:val="subsection"/>
      </w:pPr>
      <w:r w:rsidRPr="000B5E9C">
        <w:tab/>
        <w:t>(4)</w:t>
      </w:r>
      <w:r w:rsidRPr="000B5E9C">
        <w:tab/>
        <w:t xml:space="preserve">If the company </w:t>
      </w:r>
      <w:r w:rsidR="000B5E9C" w:rsidRPr="000B5E9C">
        <w:rPr>
          <w:position w:val="6"/>
          <w:sz w:val="16"/>
        </w:rPr>
        <w:t>*</w:t>
      </w:r>
      <w:r w:rsidRPr="000B5E9C">
        <w:t xml:space="preserve">derived exempt income, subtract its </w:t>
      </w:r>
      <w:r w:rsidR="000B5E9C" w:rsidRPr="000B5E9C">
        <w:rPr>
          <w:position w:val="6"/>
          <w:sz w:val="16"/>
        </w:rPr>
        <w:t>*</w:t>
      </w:r>
      <w:r w:rsidRPr="000B5E9C">
        <w:t>net exempt income (worked out under section</w:t>
      </w:r>
      <w:r w:rsidR="000B5E9C">
        <w:t> </w:t>
      </w:r>
      <w:r w:rsidRPr="000B5E9C">
        <w:t>36</w:t>
      </w:r>
      <w:r w:rsidR="000B5E9C">
        <w:noBreakHyphen/>
      </w:r>
      <w:r w:rsidRPr="000B5E9C">
        <w:t>20).</w:t>
      </w:r>
    </w:p>
    <w:p w:rsidR="006F03F3" w:rsidRPr="000B5E9C" w:rsidRDefault="006F03F3" w:rsidP="006F03F3">
      <w:pPr>
        <w:pStyle w:val="subsection"/>
      </w:pPr>
      <w:r w:rsidRPr="000B5E9C">
        <w:tab/>
        <w:t>(5)</w:t>
      </w:r>
      <w:r w:rsidRPr="000B5E9C">
        <w:tab/>
        <w:t xml:space="preserve">Any amount remaining is the company’s </w:t>
      </w:r>
      <w:r w:rsidRPr="000B5E9C">
        <w:rPr>
          <w:b/>
          <w:i/>
        </w:rPr>
        <w:t>tax loss</w:t>
      </w:r>
      <w:r w:rsidRPr="000B5E9C">
        <w:t xml:space="preserve"> for the income year, which is called a </w:t>
      </w:r>
      <w:r w:rsidRPr="000B5E9C">
        <w:rPr>
          <w:b/>
          <w:i/>
        </w:rPr>
        <w:t>loss year</w:t>
      </w:r>
      <w:r w:rsidRPr="000B5E9C">
        <w:t>.</w:t>
      </w:r>
    </w:p>
    <w:p w:rsidR="006F03F3" w:rsidRPr="000B5E9C" w:rsidRDefault="006F03F3" w:rsidP="006F03F3">
      <w:pPr>
        <w:pStyle w:val="notetext"/>
      </w:pPr>
      <w:r w:rsidRPr="000B5E9C">
        <w:t>Note:</w:t>
      </w:r>
      <w:r w:rsidRPr="000B5E9C">
        <w:tab/>
        <w:t xml:space="preserve">The meanings of </w:t>
      </w:r>
      <w:r w:rsidRPr="000B5E9C">
        <w:rPr>
          <w:b/>
          <w:i/>
        </w:rPr>
        <w:t>tax loss</w:t>
      </w:r>
      <w:r w:rsidRPr="000B5E9C">
        <w:t xml:space="preserve"> and </w:t>
      </w:r>
      <w:r w:rsidRPr="000B5E9C">
        <w:rPr>
          <w:b/>
          <w:i/>
        </w:rPr>
        <w:t>loss year</w:t>
      </w:r>
      <w:r w:rsidRPr="000B5E9C">
        <w:t xml:space="preserve"> are modified by section</w:t>
      </w:r>
      <w:r w:rsidR="000B5E9C">
        <w:t> </w:t>
      </w:r>
      <w:r w:rsidRPr="000B5E9C">
        <w:t>36</w:t>
      </w:r>
      <w:r w:rsidR="000B5E9C">
        <w:noBreakHyphen/>
      </w:r>
      <w:r w:rsidRPr="000B5E9C">
        <w:t>55 for a corporate tax entity that has an amount of excess franking offsets.</w:t>
      </w:r>
    </w:p>
    <w:p w:rsidR="006F03F3" w:rsidRPr="000B5E9C" w:rsidRDefault="006F03F3" w:rsidP="006F03F3">
      <w:pPr>
        <w:pStyle w:val="TLPnoteright"/>
      </w:pPr>
      <w:r w:rsidRPr="000B5E9C">
        <w:t xml:space="preserve">To find out </w:t>
      </w:r>
      <w:r w:rsidRPr="000B5E9C">
        <w:rPr>
          <w:i/>
        </w:rPr>
        <w:t>how much</w:t>
      </w:r>
      <w:r w:rsidRPr="000B5E9C">
        <w:t xml:space="preserve"> of the tax loss can be deducted in later income years: see Subdivision</w:t>
      </w:r>
      <w:r w:rsidR="000B5E9C">
        <w:t> </w:t>
      </w:r>
      <w:r w:rsidRPr="000B5E9C">
        <w:t>165</w:t>
      </w:r>
      <w:r w:rsidR="000B5E9C">
        <w:noBreakHyphen/>
      </w:r>
      <w:r w:rsidRPr="000B5E9C">
        <w:t>A.</w:t>
      </w:r>
      <w:r w:rsidRPr="000B5E9C">
        <w:br/>
        <w:t xml:space="preserve">To find out </w:t>
      </w:r>
      <w:r w:rsidRPr="000B5E9C">
        <w:rPr>
          <w:i/>
        </w:rPr>
        <w:t>how</w:t>
      </w:r>
      <w:r w:rsidRPr="000B5E9C">
        <w:t xml:space="preserve"> to deduct it: see section</w:t>
      </w:r>
      <w:r w:rsidR="000B5E9C">
        <w:t> </w:t>
      </w:r>
      <w:r w:rsidRPr="000B5E9C">
        <w:t>36</w:t>
      </w:r>
      <w:r w:rsidR="000B5E9C">
        <w:noBreakHyphen/>
      </w:r>
      <w:r w:rsidRPr="000B5E9C">
        <w:t>17.</w:t>
      </w:r>
    </w:p>
    <w:p w:rsidR="006F03F3" w:rsidRPr="000B5E9C" w:rsidRDefault="006F03F3" w:rsidP="006F03F3">
      <w:pPr>
        <w:pStyle w:val="ActHead4"/>
      </w:pPr>
      <w:bookmarkStart w:id="53" w:name="_Toc390165024"/>
      <w:r w:rsidRPr="000B5E9C">
        <w:t>Special rules that apply if the company is in partnership</w:t>
      </w:r>
      <w:bookmarkEnd w:id="53"/>
    </w:p>
    <w:p w:rsidR="006F03F3" w:rsidRPr="000B5E9C" w:rsidRDefault="006F03F3" w:rsidP="006F03F3">
      <w:pPr>
        <w:pStyle w:val="ActHead5"/>
      </w:pPr>
      <w:bookmarkStart w:id="54" w:name="_Toc390165025"/>
      <w:r w:rsidRPr="000B5E9C">
        <w:rPr>
          <w:rStyle w:val="CharSectno"/>
        </w:rPr>
        <w:t>165</w:t>
      </w:r>
      <w:r w:rsidR="000B5E9C">
        <w:rPr>
          <w:rStyle w:val="CharSectno"/>
        </w:rPr>
        <w:noBreakHyphen/>
      </w:r>
      <w:r w:rsidRPr="000B5E9C">
        <w:rPr>
          <w:rStyle w:val="CharSectno"/>
        </w:rPr>
        <w:t>75</w:t>
      </w:r>
      <w:r w:rsidRPr="000B5E9C">
        <w:t xml:space="preserve">  How to calculate the company’s notional loss or notional taxable income for a period when the company was a partner</w:t>
      </w:r>
      <w:bookmarkEnd w:id="54"/>
    </w:p>
    <w:p w:rsidR="006F03F3" w:rsidRPr="000B5E9C" w:rsidRDefault="006F03F3" w:rsidP="006F03F3">
      <w:pPr>
        <w:pStyle w:val="subsection"/>
      </w:pPr>
      <w:r w:rsidRPr="000B5E9C">
        <w:tab/>
        <w:t>(1)</w:t>
      </w:r>
      <w:r w:rsidRPr="000B5E9C">
        <w:tab/>
        <w:t>This section applies if at any time during a period the company was a partner in one or more partnerships.</w:t>
      </w:r>
    </w:p>
    <w:p w:rsidR="006F03F3" w:rsidRPr="000B5E9C" w:rsidRDefault="006F03F3" w:rsidP="006F03F3">
      <w:pPr>
        <w:pStyle w:val="subsection"/>
      </w:pPr>
      <w:r w:rsidRPr="000B5E9C">
        <w:tab/>
        <w:t>(2)</w:t>
      </w:r>
      <w:r w:rsidRPr="000B5E9C">
        <w:tab/>
        <w:t xml:space="preserve">The company has a </w:t>
      </w:r>
      <w:r w:rsidR="000B5E9C" w:rsidRPr="000B5E9C">
        <w:rPr>
          <w:position w:val="6"/>
          <w:sz w:val="16"/>
        </w:rPr>
        <w:t>*</w:t>
      </w:r>
      <w:r w:rsidRPr="000B5E9C">
        <w:t xml:space="preserve">notional loss for the period if the total (the </w:t>
      </w:r>
      <w:r w:rsidRPr="000B5E9C">
        <w:rPr>
          <w:b/>
          <w:i/>
        </w:rPr>
        <w:t>loss total</w:t>
      </w:r>
      <w:r w:rsidRPr="000B5E9C">
        <w:t>) of:</w:t>
      </w:r>
    </w:p>
    <w:p w:rsidR="006F03F3" w:rsidRPr="000B5E9C" w:rsidRDefault="006F03F3" w:rsidP="006F03F3">
      <w:pPr>
        <w:pStyle w:val="paragraph"/>
      </w:pPr>
      <w:r w:rsidRPr="000B5E9C">
        <w:tab/>
        <w:t>(a)</w:t>
      </w:r>
      <w:r w:rsidRPr="000B5E9C">
        <w:tab/>
        <w:t>the deductions attributed to the period under section</w:t>
      </w:r>
      <w:r w:rsidR="000B5E9C">
        <w:t> </w:t>
      </w:r>
      <w:r w:rsidRPr="000B5E9C">
        <w:t>165</w:t>
      </w:r>
      <w:r w:rsidR="000B5E9C">
        <w:noBreakHyphen/>
      </w:r>
      <w:r w:rsidRPr="000B5E9C">
        <w:t>55;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company’s share of each </w:t>
      </w:r>
      <w:r w:rsidR="000B5E9C" w:rsidRPr="000B5E9C">
        <w:rPr>
          <w:position w:val="6"/>
          <w:sz w:val="16"/>
        </w:rPr>
        <w:t>*</w:t>
      </w:r>
      <w:r w:rsidRPr="000B5E9C">
        <w:t>notional loss (if any) of a partnership for the period;</w:t>
      </w:r>
    </w:p>
    <w:p w:rsidR="006F03F3" w:rsidRPr="000B5E9C" w:rsidRDefault="006F03F3" w:rsidP="006B01AC">
      <w:pPr>
        <w:pStyle w:val="subsection2"/>
      </w:pPr>
      <w:r w:rsidRPr="000B5E9C">
        <w:t xml:space="preserve">exceeds the total (the </w:t>
      </w:r>
      <w:r w:rsidRPr="000B5E9C">
        <w:rPr>
          <w:b/>
          <w:i/>
        </w:rPr>
        <w:t>income total</w:t>
      </w:r>
      <w:r w:rsidRPr="000B5E9C">
        <w:t>) of:</w:t>
      </w:r>
    </w:p>
    <w:p w:rsidR="006F03F3" w:rsidRPr="000B5E9C" w:rsidRDefault="006F03F3" w:rsidP="006F03F3">
      <w:pPr>
        <w:pStyle w:val="paragraph"/>
      </w:pPr>
      <w:r w:rsidRPr="000B5E9C">
        <w:tab/>
        <w:t>(c)</w:t>
      </w:r>
      <w:r w:rsidRPr="000B5E9C">
        <w:tab/>
        <w:t>the assessable income attributed to the period under section</w:t>
      </w:r>
      <w:r w:rsidR="000B5E9C">
        <w:t> </w:t>
      </w:r>
      <w:r w:rsidRPr="000B5E9C">
        <w:t>165</w:t>
      </w:r>
      <w:r w:rsidR="000B5E9C">
        <w:noBreakHyphen/>
      </w:r>
      <w:r w:rsidRPr="000B5E9C">
        <w:t>60; and</w:t>
      </w:r>
    </w:p>
    <w:p w:rsidR="006F03F3" w:rsidRPr="000B5E9C" w:rsidRDefault="006F03F3" w:rsidP="006F03F3">
      <w:pPr>
        <w:pStyle w:val="paragraph"/>
      </w:pPr>
      <w:r w:rsidRPr="000B5E9C">
        <w:tab/>
        <w:t>(d)</w:t>
      </w:r>
      <w:r w:rsidRPr="000B5E9C">
        <w:tab/>
        <w:t xml:space="preserve">the </w:t>
      </w:r>
      <w:r w:rsidR="000B5E9C" w:rsidRPr="000B5E9C">
        <w:rPr>
          <w:position w:val="6"/>
          <w:sz w:val="16"/>
        </w:rPr>
        <w:t>*</w:t>
      </w:r>
      <w:r w:rsidRPr="000B5E9C">
        <w:t xml:space="preserve">company’s share of each </w:t>
      </w:r>
      <w:r w:rsidR="000B5E9C" w:rsidRPr="000B5E9C">
        <w:rPr>
          <w:position w:val="6"/>
          <w:sz w:val="16"/>
        </w:rPr>
        <w:t>*</w:t>
      </w:r>
      <w:r w:rsidRPr="000B5E9C">
        <w:t>notional net income (if any) of a partnership for the period.</w:t>
      </w:r>
    </w:p>
    <w:p w:rsidR="006F03F3" w:rsidRPr="000B5E9C" w:rsidRDefault="006F03F3" w:rsidP="006B01AC">
      <w:pPr>
        <w:pStyle w:val="subsection2"/>
      </w:pPr>
      <w:r w:rsidRPr="000B5E9C">
        <w:t xml:space="preserve">The </w:t>
      </w:r>
      <w:r w:rsidRPr="000B5E9C">
        <w:rPr>
          <w:b/>
          <w:i/>
        </w:rPr>
        <w:t>notional loss</w:t>
      </w:r>
      <w:r w:rsidRPr="000B5E9C">
        <w:t xml:space="preserve"> is the amount of the excess.</w:t>
      </w:r>
    </w:p>
    <w:p w:rsidR="006F03F3" w:rsidRPr="000B5E9C" w:rsidRDefault="006F03F3" w:rsidP="006F03F3">
      <w:pPr>
        <w:pStyle w:val="notetext"/>
      </w:pPr>
      <w:r w:rsidRPr="000B5E9C">
        <w:t>Note:</w:t>
      </w:r>
      <w:r w:rsidRPr="000B5E9C">
        <w:tab/>
        <w:t>A notional loss is taken into account in working out the company’s tax loss under section</w:t>
      </w:r>
      <w:r w:rsidR="000B5E9C">
        <w:t> </w:t>
      </w:r>
      <w:r w:rsidRPr="000B5E9C">
        <w:t>165</w:t>
      </w:r>
      <w:r w:rsidR="000B5E9C">
        <w:noBreakHyphen/>
      </w:r>
      <w:r w:rsidRPr="000B5E9C">
        <w:t>70.</w:t>
      </w:r>
    </w:p>
    <w:p w:rsidR="006F03F3" w:rsidRPr="000B5E9C" w:rsidRDefault="006F03F3" w:rsidP="006F03F3">
      <w:pPr>
        <w:pStyle w:val="subsection"/>
      </w:pPr>
      <w:r w:rsidRPr="000B5E9C">
        <w:tab/>
        <w:t>(3)</w:t>
      </w:r>
      <w:r w:rsidRPr="000B5E9C">
        <w:tab/>
        <w:t xml:space="preserve">On the other hand, if the income total exceeds the loss total, the company has a </w:t>
      </w:r>
      <w:r w:rsidRPr="000B5E9C">
        <w:rPr>
          <w:b/>
          <w:i/>
        </w:rPr>
        <w:t>notional taxable income</w:t>
      </w:r>
      <w:r w:rsidRPr="000B5E9C">
        <w:t xml:space="preserve"> for the period, equal to the excess.</w:t>
      </w:r>
    </w:p>
    <w:p w:rsidR="006F03F3" w:rsidRPr="000B5E9C" w:rsidRDefault="006F03F3" w:rsidP="006F03F3">
      <w:pPr>
        <w:pStyle w:val="notetext"/>
      </w:pPr>
      <w:r w:rsidRPr="000B5E9C">
        <w:t>Note:</w:t>
      </w:r>
      <w:r w:rsidRPr="000B5E9C">
        <w:tab/>
        <w:t>A notional taxable income is taken into account in working out the company’s taxable income under section</w:t>
      </w:r>
      <w:r w:rsidR="000B5E9C">
        <w:t> </w:t>
      </w:r>
      <w:r w:rsidRPr="000B5E9C">
        <w:t>165</w:t>
      </w:r>
      <w:r w:rsidR="000B5E9C">
        <w:noBreakHyphen/>
      </w:r>
      <w:r w:rsidRPr="000B5E9C">
        <w:t>65.</w:t>
      </w:r>
    </w:p>
    <w:p w:rsidR="006F03F3" w:rsidRPr="000B5E9C" w:rsidRDefault="006F03F3" w:rsidP="006F03F3">
      <w:pPr>
        <w:pStyle w:val="subsection"/>
      </w:pPr>
      <w:r w:rsidRPr="000B5E9C">
        <w:tab/>
        <w:t>(4)</w:t>
      </w:r>
      <w:r w:rsidRPr="000B5E9C">
        <w:tab/>
        <w:t xml:space="preserve">If the company has a </w:t>
      </w:r>
      <w:r w:rsidR="000B5E9C" w:rsidRPr="000B5E9C">
        <w:rPr>
          <w:position w:val="6"/>
          <w:sz w:val="16"/>
        </w:rPr>
        <w:t>*</w:t>
      </w:r>
      <w:r w:rsidRPr="000B5E9C">
        <w:t xml:space="preserve">notional taxable income for </w:t>
      </w:r>
      <w:r w:rsidRPr="000B5E9C">
        <w:rPr>
          <w:i/>
        </w:rPr>
        <w:t>all</w:t>
      </w:r>
      <w:r w:rsidRPr="000B5E9C">
        <w:t xml:space="preserve"> periods in the income year, this Subdivision has no further application, and the company’s taxable income for the income year is calculated in the usual way.</w:t>
      </w:r>
    </w:p>
    <w:p w:rsidR="006F03F3" w:rsidRPr="000B5E9C" w:rsidRDefault="006F03F3" w:rsidP="006F03F3">
      <w:pPr>
        <w:pStyle w:val="notetext"/>
      </w:pPr>
      <w:r w:rsidRPr="000B5E9C">
        <w:t>Note:</w:t>
      </w:r>
      <w:r w:rsidRPr="000B5E9C">
        <w:tab/>
        <w:t>The usual way of working out taxable income is set out in section</w:t>
      </w:r>
      <w:r w:rsidR="000B5E9C">
        <w:t> </w:t>
      </w:r>
      <w:r w:rsidRPr="000B5E9C">
        <w:t>4</w:t>
      </w:r>
      <w:r w:rsidR="000B5E9C">
        <w:noBreakHyphen/>
      </w:r>
      <w:r w:rsidRPr="000B5E9C">
        <w:t>15.</w:t>
      </w:r>
    </w:p>
    <w:p w:rsidR="006F03F3" w:rsidRPr="000B5E9C" w:rsidRDefault="006F03F3" w:rsidP="006F03F3">
      <w:pPr>
        <w:pStyle w:val="ActHead5"/>
      </w:pPr>
      <w:bookmarkStart w:id="55" w:name="_Toc390165026"/>
      <w:r w:rsidRPr="000B5E9C">
        <w:rPr>
          <w:rStyle w:val="CharSectno"/>
        </w:rPr>
        <w:t>165</w:t>
      </w:r>
      <w:r w:rsidR="000B5E9C">
        <w:rPr>
          <w:rStyle w:val="CharSectno"/>
        </w:rPr>
        <w:noBreakHyphen/>
      </w:r>
      <w:r w:rsidRPr="000B5E9C">
        <w:rPr>
          <w:rStyle w:val="CharSectno"/>
        </w:rPr>
        <w:t>80</w:t>
      </w:r>
      <w:r w:rsidRPr="000B5E9C">
        <w:t xml:space="preserve">  How to calculate the company’s share of a partnership’s notional loss or notional net income for a period if both entities have the same income year</w:t>
      </w:r>
      <w:bookmarkEnd w:id="55"/>
    </w:p>
    <w:p w:rsidR="006F03F3" w:rsidRPr="000B5E9C" w:rsidRDefault="006F03F3" w:rsidP="006F03F3">
      <w:pPr>
        <w:pStyle w:val="subsection"/>
      </w:pPr>
      <w:r w:rsidRPr="000B5E9C">
        <w:tab/>
        <w:t>(1)</w:t>
      </w:r>
      <w:r w:rsidRPr="000B5E9C">
        <w:tab/>
        <w:t>This section applies if at any time during a period the company is a partner in a partnership that has an income year that starts and ends when the company’s income year starts and ends.</w:t>
      </w:r>
    </w:p>
    <w:p w:rsidR="006F03F3" w:rsidRPr="000B5E9C" w:rsidRDefault="006F03F3" w:rsidP="006F03F3">
      <w:pPr>
        <w:pStyle w:val="subsection"/>
      </w:pPr>
      <w:r w:rsidRPr="000B5E9C">
        <w:tab/>
        <w:t>(2)</w:t>
      </w:r>
      <w:r w:rsidRPr="000B5E9C">
        <w:tab/>
        <w:t xml:space="preserve">The partnership’s </w:t>
      </w:r>
      <w:r w:rsidRPr="000B5E9C">
        <w:rPr>
          <w:b/>
          <w:i/>
        </w:rPr>
        <w:t>notional loss</w:t>
      </w:r>
      <w:r w:rsidRPr="000B5E9C">
        <w:t xml:space="preserve"> or </w:t>
      </w:r>
      <w:r w:rsidRPr="000B5E9C">
        <w:rPr>
          <w:b/>
          <w:i/>
        </w:rPr>
        <w:t>notional net income</w:t>
      </w:r>
      <w:r w:rsidRPr="000B5E9C">
        <w:t xml:space="preserve"> for the period is calculated in the same way as the </w:t>
      </w:r>
      <w:r w:rsidR="000B5E9C" w:rsidRPr="000B5E9C">
        <w:rPr>
          <w:position w:val="6"/>
          <w:sz w:val="16"/>
        </w:rPr>
        <w:t>*</w:t>
      </w:r>
      <w:r w:rsidRPr="000B5E9C">
        <w:t xml:space="preserve">notional loss or </w:t>
      </w:r>
      <w:r w:rsidR="000B5E9C" w:rsidRPr="000B5E9C">
        <w:rPr>
          <w:position w:val="6"/>
          <w:sz w:val="16"/>
        </w:rPr>
        <w:t>*</w:t>
      </w:r>
      <w:r w:rsidRPr="000B5E9C">
        <w:t>notional taxable income of a company.</w:t>
      </w:r>
    </w:p>
    <w:p w:rsidR="006F03F3" w:rsidRPr="000B5E9C" w:rsidRDefault="006F03F3" w:rsidP="006F03F3">
      <w:pPr>
        <w:pStyle w:val="subsection"/>
      </w:pPr>
      <w:r w:rsidRPr="000B5E9C">
        <w:tab/>
        <w:t>(3)</w:t>
      </w:r>
      <w:r w:rsidRPr="000B5E9C">
        <w:tab/>
        <w:t xml:space="preserve">The </w:t>
      </w:r>
      <w:r w:rsidRPr="000B5E9C">
        <w:rPr>
          <w:b/>
          <w:i/>
        </w:rPr>
        <w:t>company’s share</w:t>
      </w:r>
      <w:r w:rsidRPr="000B5E9C">
        <w:t xml:space="preserve"> is calculated by dividing:</w:t>
      </w:r>
    </w:p>
    <w:p w:rsidR="006F03F3" w:rsidRPr="000B5E9C" w:rsidRDefault="006F03F3" w:rsidP="006F03F3">
      <w:pPr>
        <w:pStyle w:val="parabullet"/>
      </w:pPr>
      <w:r w:rsidRPr="000B5E9C">
        <w:t>•</w:t>
      </w:r>
      <w:r w:rsidRPr="000B5E9C">
        <w:tab/>
        <w:t>the company’s interest in the partnership’s net income or partnership loss of the income year;</w:t>
      </w:r>
    </w:p>
    <w:p w:rsidR="006F03F3" w:rsidRPr="000B5E9C" w:rsidRDefault="006F03F3" w:rsidP="006B01AC">
      <w:pPr>
        <w:pStyle w:val="subsection2"/>
      </w:pPr>
      <w:r w:rsidRPr="000B5E9C">
        <w:t>by</w:t>
      </w:r>
    </w:p>
    <w:p w:rsidR="006F03F3" w:rsidRPr="000B5E9C" w:rsidRDefault="006F03F3" w:rsidP="006F03F3">
      <w:pPr>
        <w:pStyle w:val="parabullet"/>
      </w:pPr>
      <w:r w:rsidRPr="000B5E9C">
        <w:t>•</w:t>
      </w:r>
      <w:r w:rsidRPr="000B5E9C">
        <w:tab/>
        <w:t>the amount of that net income or partnership loss;</w:t>
      </w:r>
    </w:p>
    <w:p w:rsidR="006F03F3" w:rsidRPr="000B5E9C" w:rsidRDefault="006F03F3" w:rsidP="006B01AC">
      <w:pPr>
        <w:pStyle w:val="subsection2"/>
      </w:pPr>
      <w:r w:rsidRPr="000B5E9C">
        <w:t>and expressing the result as a percentage.</w:t>
      </w:r>
    </w:p>
    <w:p w:rsidR="006F03F3" w:rsidRPr="000B5E9C" w:rsidRDefault="006F03F3" w:rsidP="006F03F3">
      <w:pPr>
        <w:pStyle w:val="subsection"/>
      </w:pPr>
      <w:r w:rsidRPr="000B5E9C">
        <w:tab/>
        <w:t>(4)</w:t>
      </w:r>
      <w:r w:rsidRPr="000B5E9C">
        <w:tab/>
        <w:t xml:space="preserve">However, if the partnership had neither a net income nor a partnership loss, the </w:t>
      </w:r>
      <w:r w:rsidRPr="000B5E9C">
        <w:rPr>
          <w:b/>
          <w:i/>
        </w:rPr>
        <w:t>company’s share</w:t>
      </w:r>
      <w:r w:rsidRPr="000B5E9C">
        <w:t xml:space="preserve"> is a percentage that is fair and reasonable having regard to the extent of the company’s interest in the partnership.</w:t>
      </w:r>
    </w:p>
    <w:p w:rsidR="006F03F3" w:rsidRPr="000B5E9C" w:rsidRDefault="006F03F3" w:rsidP="006F03F3">
      <w:pPr>
        <w:pStyle w:val="ActHead5"/>
      </w:pPr>
      <w:bookmarkStart w:id="56" w:name="_Toc390165027"/>
      <w:r w:rsidRPr="000B5E9C">
        <w:rPr>
          <w:rStyle w:val="CharSectno"/>
        </w:rPr>
        <w:t>165</w:t>
      </w:r>
      <w:r w:rsidR="000B5E9C">
        <w:rPr>
          <w:rStyle w:val="CharSectno"/>
        </w:rPr>
        <w:noBreakHyphen/>
      </w:r>
      <w:r w:rsidRPr="000B5E9C">
        <w:rPr>
          <w:rStyle w:val="CharSectno"/>
        </w:rPr>
        <w:t>85</w:t>
      </w:r>
      <w:r w:rsidRPr="000B5E9C">
        <w:t xml:space="preserve">  How to calculate the company’s share of a partnership’s notional loss or notional net income for a period if the entities have different income years</w:t>
      </w:r>
      <w:bookmarkEnd w:id="56"/>
    </w:p>
    <w:p w:rsidR="006F03F3" w:rsidRPr="000B5E9C" w:rsidRDefault="006F03F3" w:rsidP="006F03F3">
      <w:pPr>
        <w:pStyle w:val="subsection"/>
      </w:pPr>
      <w:r w:rsidRPr="000B5E9C">
        <w:tab/>
        <w:t>(1)</w:t>
      </w:r>
      <w:r w:rsidRPr="000B5E9C">
        <w:tab/>
        <w:t>This section applies if at any time during a period the company is a partner in a partnership that has an income year that starts and ends at a different time from when the company’s income year starts and ends.</w:t>
      </w:r>
    </w:p>
    <w:p w:rsidR="006F03F3" w:rsidRPr="000B5E9C" w:rsidRDefault="006F03F3" w:rsidP="006F03F3">
      <w:pPr>
        <w:pStyle w:val="subsection"/>
      </w:pPr>
      <w:r w:rsidRPr="000B5E9C">
        <w:tab/>
        <w:t>(2)</w:t>
      </w:r>
      <w:r w:rsidRPr="000B5E9C">
        <w:tab/>
        <w:t xml:space="preserve">So much of the partnership’s net income or partnership loss of an income year as was </w:t>
      </w:r>
      <w:r w:rsidR="000B5E9C" w:rsidRPr="000B5E9C">
        <w:rPr>
          <w:position w:val="6"/>
          <w:sz w:val="16"/>
        </w:rPr>
        <w:t>*</w:t>
      </w:r>
      <w:r w:rsidRPr="000B5E9C">
        <w:t xml:space="preserve">derived during the period is a </w:t>
      </w:r>
      <w:r w:rsidRPr="000B5E9C">
        <w:rPr>
          <w:b/>
          <w:i/>
        </w:rPr>
        <w:t>notional net income</w:t>
      </w:r>
      <w:r w:rsidRPr="000B5E9C">
        <w:t xml:space="preserve"> or </w:t>
      </w:r>
      <w:r w:rsidRPr="000B5E9C">
        <w:rPr>
          <w:b/>
          <w:i/>
        </w:rPr>
        <w:t>notional loss</w:t>
      </w:r>
      <w:r w:rsidRPr="000B5E9C">
        <w:t xml:space="preserve"> of the partnership for the period. (For the purposes of this subsection, the partnership’s net income or partnership loss is calculated without taking account of the partnership’s </w:t>
      </w:r>
      <w:r w:rsidR="000B5E9C" w:rsidRPr="000B5E9C">
        <w:rPr>
          <w:position w:val="6"/>
          <w:sz w:val="16"/>
        </w:rPr>
        <w:t>*</w:t>
      </w:r>
      <w:r w:rsidRPr="000B5E9C">
        <w:t>full year deductions for that income year.)</w:t>
      </w:r>
    </w:p>
    <w:p w:rsidR="006F03F3" w:rsidRPr="000B5E9C" w:rsidRDefault="006F03F3" w:rsidP="006F03F3">
      <w:pPr>
        <w:pStyle w:val="notetext"/>
      </w:pPr>
      <w:r w:rsidRPr="000B5E9C">
        <w:t>Note:</w:t>
      </w:r>
      <w:r w:rsidRPr="000B5E9C">
        <w:tab/>
        <w:t>The partnership’s full year deductions are dealt with in section</w:t>
      </w:r>
      <w:r w:rsidR="000B5E9C">
        <w:t> </w:t>
      </w:r>
      <w:r w:rsidRPr="000B5E9C">
        <w:t>165</w:t>
      </w:r>
      <w:r w:rsidR="000B5E9C">
        <w:noBreakHyphen/>
      </w:r>
      <w:r w:rsidRPr="000B5E9C">
        <w:t>90.</w:t>
      </w:r>
    </w:p>
    <w:p w:rsidR="006F03F3" w:rsidRPr="000B5E9C" w:rsidRDefault="006F03F3" w:rsidP="006F03F3">
      <w:pPr>
        <w:pStyle w:val="subsection"/>
      </w:pPr>
      <w:r w:rsidRPr="000B5E9C">
        <w:tab/>
        <w:t>(3)</w:t>
      </w:r>
      <w:r w:rsidRPr="000B5E9C">
        <w:tab/>
        <w:t xml:space="preserve">The </w:t>
      </w:r>
      <w:r w:rsidRPr="000B5E9C">
        <w:rPr>
          <w:b/>
          <w:i/>
        </w:rPr>
        <w:t>company’s share</w:t>
      </w:r>
      <w:r w:rsidRPr="000B5E9C">
        <w:t xml:space="preserve"> is calculated by dividing:</w:t>
      </w:r>
    </w:p>
    <w:p w:rsidR="006F03F3" w:rsidRPr="000B5E9C" w:rsidRDefault="006F03F3" w:rsidP="006F03F3">
      <w:pPr>
        <w:pStyle w:val="parabullet"/>
      </w:pPr>
      <w:r w:rsidRPr="000B5E9C">
        <w:t>•</w:t>
      </w:r>
      <w:r w:rsidRPr="000B5E9C">
        <w:tab/>
        <w:t>the company’s interest in the partnership’s net income or partnership loss of that income year;</w:t>
      </w:r>
    </w:p>
    <w:p w:rsidR="006F03F3" w:rsidRPr="000B5E9C" w:rsidRDefault="006F03F3" w:rsidP="006B01AC">
      <w:pPr>
        <w:pStyle w:val="subsection2"/>
      </w:pPr>
      <w:r w:rsidRPr="000B5E9C">
        <w:t>by</w:t>
      </w:r>
    </w:p>
    <w:p w:rsidR="006F03F3" w:rsidRPr="000B5E9C" w:rsidRDefault="006F03F3" w:rsidP="006F03F3">
      <w:pPr>
        <w:pStyle w:val="parabullet"/>
      </w:pPr>
      <w:r w:rsidRPr="000B5E9C">
        <w:t>•</w:t>
      </w:r>
      <w:r w:rsidRPr="000B5E9C">
        <w:tab/>
        <w:t>the amount of that net income or partnership loss;</w:t>
      </w:r>
    </w:p>
    <w:p w:rsidR="006F03F3" w:rsidRPr="000B5E9C" w:rsidRDefault="006F03F3" w:rsidP="006B01AC">
      <w:pPr>
        <w:pStyle w:val="subsection2"/>
      </w:pPr>
      <w:r w:rsidRPr="000B5E9C">
        <w:t>and expressing the result as a percentage.</w:t>
      </w:r>
    </w:p>
    <w:p w:rsidR="006F03F3" w:rsidRPr="000B5E9C" w:rsidRDefault="006F03F3" w:rsidP="006F03F3">
      <w:pPr>
        <w:pStyle w:val="ActHead5"/>
      </w:pPr>
      <w:bookmarkStart w:id="57" w:name="_Toc390165028"/>
      <w:r w:rsidRPr="000B5E9C">
        <w:rPr>
          <w:rStyle w:val="CharSectno"/>
        </w:rPr>
        <w:t>165</w:t>
      </w:r>
      <w:r w:rsidR="000B5E9C">
        <w:rPr>
          <w:rStyle w:val="CharSectno"/>
        </w:rPr>
        <w:noBreakHyphen/>
      </w:r>
      <w:r w:rsidRPr="000B5E9C">
        <w:rPr>
          <w:rStyle w:val="CharSectno"/>
        </w:rPr>
        <w:t>90</w:t>
      </w:r>
      <w:r w:rsidRPr="000B5E9C">
        <w:t xml:space="preserve">  Company’s full year deductions include a share of partnership’s full year deductions</w:t>
      </w:r>
      <w:bookmarkEnd w:id="57"/>
    </w:p>
    <w:p w:rsidR="006F03F3" w:rsidRPr="000B5E9C" w:rsidRDefault="006F03F3" w:rsidP="006F03F3">
      <w:pPr>
        <w:pStyle w:val="subsection"/>
      </w:pPr>
      <w:r w:rsidRPr="000B5E9C">
        <w:tab/>
        <w:t>(1)</w:t>
      </w:r>
      <w:r w:rsidRPr="000B5E9C">
        <w:tab/>
        <w:t xml:space="preserve">This section applies if at any time during the income year the company is a partner in a partnership that has one or more </w:t>
      </w:r>
      <w:r w:rsidR="000B5E9C" w:rsidRPr="000B5E9C">
        <w:rPr>
          <w:position w:val="6"/>
          <w:sz w:val="16"/>
        </w:rPr>
        <w:t>*</w:t>
      </w:r>
      <w:r w:rsidRPr="000B5E9C">
        <w:t>full year deductions for the income year of the partnership that corresponds to the income year of the company.</w:t>
      </w:r>
    </w:p>
    <w:p w:rsidR="006F03F3" w:rsidRPr="000B5E9C" w:rsidRDefault="006F03F3" w:rsidP="006F03F3">
      <w:pPr>
        <w:pStyle w:val="subsection"/>
      </w:pPr>
      <w:r w:rsidRPr="000B5E9C">
        <w:tab/>
        <w:t>(2)</w:t>
      </w:r>
      <w:r w:rsidRPr="000B5E9C">
        <w:tab/>
        <w:t xml:space="preserve">The partnership’s </w:t>
      </w:r>
      <w:r w:rsidR="000B5E9C" w:rsidRPr="000B5E9C">
        <w:rPr>
          <w:position w:val="6"/>
          <w:sz w:val="16"/>
        </w:rPr>
        <w:t>*</w:t>
      </w:r>
      <w:r w:rsidRPr="000B5E9C">
        <w:t xml:space="preserve">full year deductions are treated as full year deductions of the company, but only to the extent of the </w:t>
      </w:r>
      <w:r w:rsidR="000B5E9C" w:rsidRPr="000B5E9C">
        <w:rPr>
          <w:position w:val="6"/>
          <w:sz w:val="16"/>
        </w:rPr>
        <w:t>*</w:t>
      </w:r>
      <w:r w:rsidRPr="000B5E9C">
        <w:t>company’s share.</w:t>
      </w:r>
    </w:p>
    <w:p w:rsidR="006F03F3" w:rsidRPr="000B5E9C" w:rsidRDefault="006F03F3" w:rsidP="006F03F3">
      <w:pPr>
        <w:pStyle w:val="subsection"/>
      </w:pPr>
      <w:r w:rsidRPr="000B5E9C">
        <w:tab/>
        <w:t>(3)</w:t>
      </w:r>
      <w:r w:rsidRPr="000B5E9C">
        <w:tab/>
        <w:t xml:space="preserve">If the partnership’s income year is the same as the company’s, the </w:t>
      </w:r>
      <w:r w:rsidRPr="000B5E9C">
        <w:rPr>
          <w:b/>
          <w:i/>
        </w:rPr>
        <w:t>company’s share</w:t>
      </w:r>
      <w:r w:rsidRPr="000B5E9C">
        <w:t xml:space="preserve"> is calculated by dividing:</w:t>
      </w:r>
    </w:p>
    <w:p w:rsidR="006F03F3" w:rsidRPr="000B5E9C" w:rsidRDefault="006F03F3" w:rsidP="006F03F3">
      <w:pPr>
        <w:pStyle w:val="parabullet"/>
      </w:pPr>
      <w:r w:rsidRPr="000B5E9C">
        <w:t>•</w:t>
      </w:r>
      <w:r w:rsidRPr="000B5E9C">
        <w:tab/>
        <w:t>the company’s interest in the partnership’s net income or partnership loss of the income year;</w:t>
      </w:r>
    </w:p>
    <w:p w:rsidR="006F03F3" w:rsidRPr="000B5E9C" w:rsidRDefault="006F03F3" w:rsidP="006B01AC">
      <w:pPr>
        <w:pStyle w:val="subsection2"/>
      </w:pPr>
      <w:r w:rsidRPr="000B5E9C">
        <w:t>by</w:t>
      </w:r>
    </w:p>
    <w:p w:rsidR="006F03F3" w:rsidRPr="000B5E9C" w:rsidRDefault="006F03F3" w:rsidP="006F03F3">
      <w:pPr>
        <w:pStyle w:val="parabullet"/>
      </w:pPr>
      <w:r w:rsidRPr="000B5E9C">
        <w:t>•</w:t>
      </w:r>
      <w:r w:rsidRPr="000B5E9C">
        <w:tab/>
        <w:t>the amount of that net income or partnership loss;</w:t>
      </w:r>
    </w:p>
    <w:p w:rsidR="006F03F3" w:rsidRPr="000B5E9C" w:rsidRDefault="006F03F3" w:rsidP="006B01AC">
      <w:pPr>
        <w:pStyle w:val="subsection2"/>
      </w:pPr>
      <w:r w:rsidRPr="000B5E9C">
        <w:t>and expressing the result as a percentage.</w:t>
      </w:r>
    </w:p>
    <w:p w:rsidR="006F03F3" w:rsidRPr="000B5E9C" w:rsidRDefault="006F03F3" w:rsidP="006F03F3">
      <w:pPr>
        <w:pStyle w:val="subsection"/>
      </w:pPr>
      <w:r w:rsidRPr="000B5E9C">
        <w:tab/>
        <w:t>(4)</w:t>
      </w:r>
      <w:r w:rsidRPr="000B5E9C">
        <w:tab/>
        <w:t xml:space="preserve">However, if the partnership had neither a net income nor a partnership loss, the </w:t>
      </w:r>
      <w:r w:rsidRPr="000B5E9C">
        <w:rPr>
          <w:b/>
          <w:i/>
        </w:rPr>
        <w:t>company’s share</w:t>
      </w:r>
      <w:r w:rsidRPr="000B5E9C">
        <w:t xml:space="preserve"> is a percentage that is fair and reasonable having regard to the extent of the company’s interest in the partnership.</w:t>
      </w:r>
    </w:p>
    <w:p w:rsidR="006F03F3" w:rsidRPr="000B5E9C" w:rsidRDefault="006F03F3" w:rsidP="006F03F3">
      <w:pPr>
        <w:pStyle w:val="subsection"/>
      </w:pPr>
      <w:r w:rsidRPr="000B5E9C">
        <w:tab/>
        <w:t>(5)</w:t>
      </w:r>
      <w:r w:rsidRPr="000B5E9C">
        <w:tab/>
        <w:t xml:space="preserve">If the partnership’s income year does not start and end at the same time as the company’s income year, the </w:t>
      </w:r>
      <w:r w:rsidRPr="000B5E9C">
        <w:rPr>
          <w:b/>
          <w:i/>
        </w:rPr>
        <w:t>company’s share</w:t>
      </w:r>
      <w:r w:rsidRPr="000B5E9C">
        <w:t xml:space="preserve"> is a percentage that is fair and reasonable having regard to all relevant circumstances.</w:t>
      </w:r>
    </w:p>
    <w:p w:rsidR="006F03F3" w:rsidRPr="000B5E9C" w:rsidRDefault="006F03F3" w:rsidP="006F03F3">
      <w:pPr>
        <w:pStyle w:val="ActHead4"/>
      </w:pPr>
      <w:bookmarkStart w:id="58" w:name="_Toc390165029"/>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CA</w:t>
      </w:r>
      <w:r w:rsidRPr="000B5E9C">
        <w:t>—</w:t>
      </w:r>
      <w:r w:rsidRPr="000B5E9C">
        <w:rPr>
          <w:rStyle w:val="CharSubdText"/>
        </w:rPr>
        <w:t>Applying net capital losses of earlier income years</w:t>
      </w:r>
      <w:bookmarkEnd w:id="58"/>
    </w:p>
    <w:p w:rsidR="006F03F3" w:rsidRPr="000B5E9C" w:rsidRDefault="006F03F3" w:rsidP="006F03F3">
      <w:pPr>
        <w:pStyle w:val="ActHead4"/>
      </w:pPr>
      <w:bookmarkStart w:id="59" w:name="_Toc390165030"/>
      <w:r w:rsidRPr="000B5E9C">
        <w:t>Guide to Subdivision</w:t>
      </w:r>
      <w:r w:rsidR="000B5E9C">
        <w:t> </w:t>
      </w:r>
      <w:r w:rsidRPr="000B5E9C">
        <w:t>165</w:t>
      </w:r>
      <w:r w:rsidR="000B5E9C">
        <w:noBreakHyphen/>
      </w:r>
      <w:r w:rsidRPr="000B5E9C">
        <w:t>CA</w:t>
      </w:r>
      <w:bookmarkEnd w:id="59"/>
    </w:p>
    <w:p w:rsidR="006F03F3" w:rsidRPr="000B5E9C" w:rsidRDefault="006F03F3" w:rsidP="006F03F3">
      <w:pPr>
        <w:pStyle w:val="ActHead5"/>
      </w:pPr>
      <w:bookmarkStart w:id="60" w:name="_Toc390165031"/>
      <w:r w:rsidRPr="000B5E9C">
        <w:rPr>
          <w:rStyle w:val="CharSectno"/>
        </w:rPr>
        <w:t>165</w:t>
      </w:r>
      <w:r w:rsidR="000B5E9C">
        <w:rPr>
          <w:rStyle w:val="CharSectno"/>
        </w:rPr>
        <w:noBreakHyphen/>
      </w:r>
      <w:r w:rsidRPr="000B5E9C">
        <w:rPr>
          <w:rStyle w:val="CharSectno"/>
        </w:rPr>
        <w:t>93</w:t>
      </w:r>
      <w:r w:rsidRPr="000B5E9C">
        <w:t xml:space="preserve">  What this Subdivision is about</w:t>
      </w:r>
      <w:bookmarkEnd w:id="60"/>
    </w:p>
    <w:p w:rsidR="006F03F3" w:rsidRPr="000B5E9C" w:rsidRDefault="006F03F3" w:rsidP="006F03F3">
      <w:pPr>
        <w:pStyle w:val="BoxText"/>
      </w:pPr>
      <w:r w:rsidRPr="000B5E9C">
        <w:t>In working out its net capital gain for an income year, a company cannot apply a net capital loss for an earlier income year unless:</w:t>
      </w:r>
    </w:p>
    <w:p w:rsidR="006F03F3" w:rsidRPr="000B5E9C" w:rsidRDefault="006F03F3" w:rsidP="006F03F3">
      <w:pPr>
        <w:pStyle w:val="BoxPara"/>
      </w:pPr>
      <w:r w:rsidRPr="000B5E9C">
        <w:tab/>
        <w:t>(a)</w:t>
      </w:r>
      <w:r w:rsidRPr="000B5E9C">
        <w:tab/>
        <w:t>it has the same owners and the same control from the start of the loss year to the end of the income year; or</w:t>
      </w:r>
    </w:p>
    <w:p w:rsidR="006F03F3" w:rsidRPr="000B5E9C" w:rsidRDefault="006F03F3" w:rsidP="006F03F3">
      <w:pPr>
        <w:pStyle w:val="BoxPara"/>
      </w:pPr>
      <w:r w:rsidRPr="000B5E9C">
        <w:tab/>
        <w:t>(b)</w:t>
      </w:r>
      <w:r w:rsidRPr="000B5E9C">
        <w:tab/>
        <w:t>it satisfies the same business test by carrying on the same business, entering into no new kinds of transactions and conducting no new kinds of business.</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keepNext/>
      </w:pPr>
      <w:r w:rsidRPr="000B5E9C">
        <w:t>Operative provisions</w:t>
      </w:r>
    </w:p>
    <w:p w:rsidR="006F03F3" w:rsidRPr="000B5E9C" w:rsidRDefault="006F03F3" w:rsidP="006F03F3">
      <w:pPr>
        <w:pStyle w:val="TofSectsSection"/>
      </w:pPr>
      <w:r w:rsidRPr="000B5E9C">
        <w:t>165</w:t>
      </w:r>
      <w:r w:rsidR="000B5E9C">
        <w:noBreakHyphen/>
      </w:r>
      <w:r w:rsidRPr="000B5E9C">
        <w:t>96</w:t>
      </w:r>
      <w:r w:rsidRPr="000B5E9C">
        <w:tab/>
        <w:t>When a company cannot apply a net capital loss</w:t>
      </w:r>
    </w:p>
    <w:p w:rsidR="006F03F3" w:rsidRPr="000B5E9C" w:rsidRDefault="006F03F3" w:rsidP="006F03F3">
      <w:pPr>
        <w:pStyle w:val="ActHead4"/>
      </w:pPr>
      <w:bookmarkStart w:id="61" w:name="_Toc390165032"/>
      <w:r w:rsidRPr="000B5E9C">
        <w:t>Operative provisions</w:t>
      </w:r>
      <w:bookmarkEnd w:id="61"/>
    </w:p>
    <w:p w:rsidR="006F03F3" w:rsidRPr="000B5E9C" w:rsidRDefault="006F03F3" w:rsidP="006F03F3">
      <w:pPr>
        <w:pStyle w:val="ActHead5"/>
      </w:pPr>
      <w:bookmarkStart w:id="62" w:name="_Toc390165033"/>
      <w:r w:rsidRPr="000B5E9C">
        <w:rPr>
          <w:rStyle w:val="CharSectno"/>
        </w:rPr>
        <w:t>165</w:t>
      </w:r>
      <w:r w:rsidR="000B5E9C">
        <w:rPr>
          <w:rStyle w:val="CharSectno"/>
        </w:rPr>
        <w:noBreakHyphen/>
      </w:r>
      <w:r w:rsidRPr="000B5E9C">
        <w:rPr>
          <w:rStyle w:val="CharSectno"/>
        </w:rPr>
        <w:t>96</w:t>
      </w:r>
      <w:r w:rsidRPr="000B5E9C">
        <w:t xml:space="preserve">  When a company cannot apply a net capital loss</w:t>
      </w:r>
      <w:bookmarkEnd w:id="62"/>
    </w:p>
    <w:p w:rsidR="006F03F3" w:rsidRPr="000B5E9C" w:rsidRDefault="006F03F3" w:rsidP="006F03F3">
      <w:pPr>
        <w:pStyle w:val="subsection"/>
      </w:pPr>
      <w:r w:rsidRPr="000B5E9C">
        <w:tab/>
        <w:t>(1)</w:t>
      </w:r>
      <w:r w:rsidRPr="000B5E9C">
        <w:tab/>
        <w:t xml:space="preserve">In working out its </w:t>
      </w:r>
      <w:r w:rsidR="000B5E9C" w:rsidRPr="000B5E9C">
        <w:rPr>
          <w:position w:val="6"/>
          <w:sz w:val="16"/>
        </w:rPr>
        <w:t>*</w:t>
      </w:r>
      <w:r w:rsidRPr="000B5E9C">
        <w:t xml:space="preserve">net capital gain for the </w:t>
      </w:r>
      <w:r w:rsidR="000B5E9C" w:rsidRPr="000B5E9C">
        <w:rPr>
          <w:position w:val="6"/>
          <w:sz w:val="16"/>
        </w:rPr>
        <w:t>*</w:t>
      </w:r>
      <w:r w:rsidRPr="000B5E9C">
        <w:t xml:space="preserve">current year, a company cannot apply a </w:t>
      </w:r>
      <w:r w:rsidR="000B5E9C" w:rsidRPr="000B5E9C">
        <w:rPr>
          <w:position w:val="6"/>
          <w:sz w:val="16"/>
        </w:rPr>
        <w:t>*</w:t>
      </w:r>
      <w:r w:rsidRPr="000B5E9C">
        <w:t>net capital loss it has for an earlier income year if Subdivision</w:t>
      </w:r>
      <w:r w:rsidR="000B5E9C">
        <w:t> </w:t>
      </w:r>
      <w:r w:rsidRPr="000B5E9C">
        <w:t>165</w:t>
      </w:r>
      <w:r w:rsidR="000B5E9C">
        <w:noBreakHyphen/>
      </w:r>
      <w:r w:rsidRPr="000B5E9C">
        <w:t>A would prevent it from deducting the loss for the current year if:</w:t>
      </w:r>
    </w:p>
    <w:p w:rsidR="006F03F3" w:rsidRPr="000B5E9C" w:rsidRDefault="006F03F3" w:rsidP="006F03F3">
      <w:pPr>
        <w:pStyle w:val="paragraph"/>
      </w:pPr>
      <w:r w:rsidRPr="000B5E9C">
        <w:tab/>
        <w:t>(a)</w:t>
      </w:r>
      <w:r w:rsidRPr="000B5E9C">
        <w:tab/>
        <w:t xml:space="preserve">the loss were a </w:t>
      </w:r>
      <w:r w:rsidR="000B5E9C" w:rsidRPr="000B5E9C">
        <w:rPr>
          <w:position w:val="6"/>
          <w:sz w:val="16"/>
        </w:rPr>
        <w:t>*</w:t>
      </w:r>
      <w:r w:rsidRPr="000B5E9C">
        <w:t>tax loss of the company for that earlier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section</w:t>
      </w:r>
      <w:r w:rsidR="000B5E9C">
        <w:t> </w:t>
      </w:r>
      <w:r w:rsidRPr="000B5E9C">
        <w:t>165</w:t>
      </w:r>
      <w:r w:rsidR="000B5E9C">
        <w:noBreakHyphen/>
      </w:r>
      <w:r w:rsidRPr="000B5E9C">
        <w:t>20 (about deducting part of a tax loss) were disregarded.</w:t>
      </w:r>
    </w:p>
    <w:p w:rsidR="006F03F3" w:rsidRPr="000B5E9C" w:rsidRDefault="006F03F3" w:rsidP="006F03F3">
      <w:pPr>
        <w:pStyle w:val="notetext"/>
        <w:tabs>
          <w:tab w:val="left" w:pos="2268"/>
          <w:tab w:val="left" w:pos="3402"/>
          <w:tab w:val="left" w:pos="4536"/>
          <w:tab w:val="left" w:pos="5670"/>
          <w:tab w:val="left" w:pos="6804"/>
        </w:tabs>
      </w:pPr>
      <w:r w:rsidRPr="000B5E9C">
        <w:t>Note 1:</w:t>
      </w:r>
      <w:r w:rsidRPr="000B5E9C">
        <w:tab/>
        <w:t>A company’s net capital gain for an income year is usually worked out under section</w:t>
      </w:r>
      <w:r w:rsidR="000B5E9C">
        <w:t> </w:t>
      </w:r>
      <w:r w:rsidRPr="000B5E9C">
        <w:t>102</w:t>
      </w:r>
      <w:r w:rsidR="000B5E9C">
        <w:noBreakHyphen/>
      </w:r>
      <w:r w:rsidRPr="000B5E9C">
        <w:t>5.</w:t>
      </w:r>
    </w:p>
    <w:p w:rsidR="006F03F3" w:rsidRPr="000B5E9C" w:rsidRDefault="006F03F3" w:rsidP="006F03F3">
      <w:pPr>
        <w:pStyle w:val="notetext"/>
        <w:tabs>
          <w:tab w:val="left" w:pos="2268"/>
          <w:tab w:val="left" w:pos="3402"/>
          <w:tab w:val="left" w:pos="4536"/>
          <w:tab w:val="left" w:pos="5670"/>
          <w:tab w:val="left" w:pos="6804"/>
        </w:tabs>
      </w:pPr>
      <w:r w:rsidRPr="000B5E9C">
        <w:t>Note 2:</w:t>
      </w:r>
      <w:r w:rsidRPr="000B5E9C">
        <w:tab/>
        <w:t>Subdivision</w:t>
      </w:r>
      <w:r w:rsidR="000B5E9C">
        <w:t> </w:t>
      </w:r>
      <w:r w:rsidRPr="000B5E9C">
        <w:t>165</w:t>
      </w:r>
      <w:r w:rsidR="000B5E9C">
        <w:noBreakHyphen/>
      </w:r>
      <w:r w:rsidRPr="000B5E9C">
        <w:t>A deals with the deductibility of a company’s tax loss for an earlier income year if there has been a change in the ownership or control of the company in the period from the start of the loss year to the end of the income year.</w:t>
      </w:r>
    </w:p>
    <w:p w:rsidR="006F03F3" w:rsidRPr="000B5E9C" w:rsidRDefault="006F03F3" w:rsidP="006F03F3">
      <w:pPr>
        <w:pStyle w:val="notetext"/>
      </w:pPr>
      <w:r w:rsidRPr="000B5E9C">
        <w:t>Note 3:</w:t>
      </w:r>
      <w:r w:rsidRPr="000B5E9C">
        <w:tab/>
        <w:t>Subdivision</w:t>
      </w:r>
      <w:r w:rsidR="000B5E9C">
        <w:t> </w:t>
      </w:r>
      <w:r w:rsidRPr="000B5E9C">
        <w:t>165</w:t>
      </w:r>
      <w:r w:rsidR="000B5E9C">
        <w:noBreakHyphen/>
      </w:r>
      <w:r w:rsidRPr="000B5E9C">
        <w:t>F may affect the application of Subdivision</w:t>
      </w:r>
      <w:r w:rsidR="000B5E9C">
        <w:t> </w:t>
      </w:r>
      <w:r w:rsidRPr="000B5E9C">
        <w:t>165</w:t>
      </w:r>
      <w:r w:rsidR="000B5E9C">
        <w:noBreakHyphen/>
      </w:r>
      <w:r w:rsidRPr="000B5E9C">
        <w:t>A.</w:t>
      </w:r>
    </w:p>
    <w:p w:rsidR="006F03F3" w:rsidRPr="000B5E9C" w:rsidRDefault="006F03F3" w:rsidP="006F03F3">
      <w:pPr>
        <w:pStyle w:val="subsection"/>
      </w:pPr>
      <w:r w:rsidRPr="000B5E9C">
        <w:tab/>
        <w:t>(2)</w:t>
      </w:r>
      <w:r w:rsidRPr="000B5E9C">
        <w:tab/>
        <w:t xml:space="preserve">If </w:t>
      </w:r>
      <w:r w:rsidR="000B5E9C">
        <w:t>subsection (</w:t>
      </w:r>
      <w:r w:rsidRPr="000B5E9C">
        <w:t xml:space="preserve">1) prevents the company from applying the </w:t>
      </w:r>
      <w:r w:rsidR="000B5E9C" w:rsidRPr="000B5E9C">
        <w:rPr>
          <w:position w:val="6"/>
          <w:sz w:val="16"/>
        </w:rPr>
        <w:t>*</w:t>
      </w:r>
      <w:r w:rsidRPr="000B5E9C">
        <w:t xml:space="preserve">net capital loss, it can apply the </w:t>
      </w:r>
      <w:r w:rsidRPr="000B5E9C">
        <w:rPr>
          <w:i/>
        </w:rPr>
        <w:t>part</w:t>
      </w:r>
      <w:r w:rsidRPr="000B5E9C">
        <w:t xml:space="preserve"> of the loss that it made during a </w:t>
      </w:r>
      <w:r w:rsidRPr="000B5E9C">
        <w:rPr>
          <w:i/>
        </w:rPr>
        <w:t>part</w:t>
      </w:r>
      <w:r w:rsidRPr="000B5E9C">
        <w:t xml:space="preserve"> of that earlier income year, but only if, assuming that part of that income year had been treated as the whole of it, the company would have been entitled to apply the net capital loss.</w:t>
      </w:r>
    </w:p>
    <w:p w:rsidR="006F03F3" w:rsidRPr="000B5E9C" w:rsidRDefault="006F03F3" w:rsidP="006F03F3">
      <w:pPr>
        <w:pStyle w:val="ActHead4"/>
      </w:pPr>
      <w:bookmarkStart w:id="63" w:name="_Toc390165034"/>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CB</w:t>
      </w:r>
      <w:r w:rsidRPr="000B5E9C">
        <w:t>—</w:t>
      </w:r>
      <w:r w:rsidRPr="000B5E9C">
        <w:rPr>
          <w:rStyle w:val="CharSubdText"/>
        </w:rPr>
        <w:t>Working out the net capital gain and the net capital loss for the income year of the change</w:t>
      </w:r>
      <w:bookmarkEnd w:id="63"/>
    </w:p>
    <w:p w:rsidR="006F03F3" w:rsidRPr="000B5E9C" w:rsidRDefault="006F03F3" w:rsidP="006F03F3">
      <w:pPr>
        <w:pStyle w:val="ActHead4"/>
      </w:pPr>
      <w:bookmarkStart w:id="64" w:name="_Toc390165035"/>
      <w:r w:rsidRPr="000B5E9C">
        <w:t>Guide to Subdivision</w:t>
      </w:r>
      <w:r w:rsidR="000B5E9C">
        <w:t> </w:t>
      </w:r>
      <w:r w:rsidRPr="000B5E9C">
        <w:t>165</w:t>
      </w:r>
      <w:r w:rsidR="000B5E9C">
        <w:noBreakHyphen/>
      </w:r>
      <w:r w:rsidRPr="000B5E9C">
        <w:t>CB</w:t>
      </w:r>
      <w:bookmarkEnd w:id="64"/>
    </w:p>
    <w:p w:rsidR="006F03F3" w:rsidRPr="000B5E9C" w:rsidRDefault="006F03F3" w:rsidP="006F03F3">
      <w:pPr>
        <w:pStyle w:val="ActHead5"/>
      </w:pPr>
      <w:bookmarkStart w:id="65" w:name="_Toc390165036"/>
      <w:r w:rsidRPr="000B5E9C">
        <w:rPr>
          <w:rStyle w:val="CharSectno"/>
        </w:rPr>
        <w:t>165</w:t>
      </w:r>
      <w:r w:rsidR="000B5E9C">
        <w:rPr>
          <w:rStyle w:val="CharSectno"/>
        </w:rPr>
        <w:noBreakHyphen/>
      </w:r>
      <w:r w:rsidRPr="000B5E9C">
        <w:rPr>
          <w:rStyle w:val="CharSectno"/>
        </w:rPr>
        <w:t>99</w:t>
      </w:r>
      <w:r w:rsidRPr="000B5E9C">
        <w:t xml:space="preserve">  What this Subdivision is about</w:t>
      </w:r>
      <w:bookmarkEnd w:id="65"/>
    </w:p>
    <w:p w:rsidR="006F03F3" w:rsidRPr="000B5E9C" w:rsidRDefault="006F03F3" w:rsidP="006F03F3">
      <w:pPr>
        <w:pStyle w:val="BoxText"/>
        <w:tabs>
          <w:tab w:val="left" w:pos="2268"/>
          <w:tab w:val="left" w:pos="3402"/>
          <w:tab w:val="left" w:pos="4536"/>
          <w:tab w:val="left" w:pos="5670"/>
          <w:tab w:val="left" w:pos="6804"/>
        </w:tabs>
        <w:spacing w:before="120"/>
      </w:pPr>
      <w:r w:rsidRPr="000B5E9C">
        <w:t>A company that has not had the same ownership and control during the income year, and has not satisfied the same business test, works out its net capital gain and net capital loss under this Subdivision.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When a company must work out its net capital gain and net capital loss under this Subdivision</w:t>
      </w:r>
    </w:p>
    <w:p w:rsidR="006F03F3" w:rsidRPr="000B5E9C" w:rsidRDefault="006F03F3" w:rsidP="006F03F3">
      <w:pPr>
        <w:pStyle w:val="TofSectsSection"/>
      </w:pPr>
      <w:r w:rsidRPr="000B5E9C">
        <w:t>165</w:t>
      </w:r>
      <w:r w:rsidR="000B5E9C">
        <w:noBreakHyphen/>
      </w:r>
      <w:r w:rsidRPr="000B5E9C">
        <w:t>102</w:t>
      </w:r>
      <w:r w:rsidRPr="000B5E9C">
        <w:tab/>
        <w:t>On a change of ownership, or of control of voting power, unless the company satisfies the same business test</w:t>
      </w:r>
    </w:p>
    <w:p w:rsidR="006F03F3" w:rsidRPr="000B5E9C" w:rsidRDefault="006F03F3" w:rsidP="006F03F3">
      <w:pPr>
        <w:pStyle w:val="TofSectsGroupHeading"/>
      </w:pPr>
      <w:r w:rsidRPr="000B5E9C">
        <w:t>Working out the company’s net capital gain and net capital loss</w:t>
      </w:r>
    </w:p>
    <w:p w:rsidR="006F03F3" w:rsidRPr="000B5E9C" w:rsidRDefault="006F03F3" w:rsidP="006F03F3">
      <w:pPr>
        <w:pStyle w:val="TofSectsSection"/>
      </w:pPr>
      <w:r w:rsidRPr="000B5E9C">
        <w:t>165</w:t>
      </w:r>
      <w:r w:rsidR="000B5E9C">
        <w:noBreakHyphen/>
      </w:r>
      <w:r w:rsidRPr="000B5E9C">
        <w:t>105</w:t>
      </w:r>
      <w:r w:rsidRPr="000B5E9C">
        <w:tab/>
        <w:t>First, divide the income year into periods</w:t>
      </w:r>
    </w:p>
    <w:p w:rsidR="006F03F3" w:rsidRPr="000B5E9C" w:rsidRDefault="006F03F3" w:rsidP="006F03F3">
      <w:pPr>
        <w:pStyle w:val="TofSectsSection"/>
      </w:pPr>
      <w:r w:rsidRPr="000B5E9C">
        <w:t>165</w:t>
      </w:r>
      <w:r w:rsidR="000B5E9C">
        <w:noBreakHyphen/>
      </w:r>
      <w:r w:rsidRPr="000B5E9C">
        <w:t>108</w:t>
      </w:r>
      <w:r w:rsidRPr="000B5E9C">
        <w:tab/>
        <w:t>Next, calculate the notional net capital gain or notional net capital loss for each period</w:t>
      </w:r>
    </w:p>
    <w:p w:rsidR="006F03F3" w:rsidRPr="000B5E9C" w:rsidRDefault="006F03F3" w:rsidP="00BF7C26">
      <w:pPr>
        <w:pStyle w:val="TofSectsSection"/>
        <w:keepNext/>
      </w:pPr>
      <w:r w:rsidRPr="000B5E9C">
        <w:t>165</w:t>
      </w:r>
      <w:r w:rsidR="000B5E9C">
        <w:noBreakHyphen/>
      </w:r>
      <w:r w:rsidRPr="000B5E9C">
        <w:t>111</w:t>
      </w:r>
      <w:r w:rsidRPr="000B5E9C">
        <w:tab/>
        <w:t>How to work out the company’s net capital gain</w:t>
      </w:r>
    </w:p>
    <w:p w:rsidR="006F03F3" w:rsidRPr="000B5E9C" w:rsidRDefault="006F03F3" w:rsidP="00BF7C26">
      <w:pPr>
        <w:pStyle w:val="TofSectsSection"/>
        <w:keepNext/>
      </w:pPr>
      <w:r w:rsidRPr="000B5E9C">
        <w:t>165</w:t>
      </w:r>
      <w:r w:rsidR="000B5E9C">
        <w:noBreakHyphen/>
      </w:r>
      <w:r w:rsidRPr="000B5E9C">
        <w:t>114</w:t>
      </w:r>
      <w:r w:rsidRPr="000B5E9C">
        <w:tab/>
        <w:t>How to work out the company’s net capital loss</w:t>
      </w:r>
    </w:p>
    <w:p w:rsidR="006F03F3" w:rsidRPr="000B5E9C" w:rsidRDefault="006F03F3" w:rsidP="006F03F3">
      <w:pPr>
        <w:pStyle w:val="ActHead4"/>
      </w:pPr>
      <w:bookmarkStart w:id="66" w:name="_Toc390165037"/>
      <w:r w:rsidRPr="000B5E9C">
        <w:t>When a company must work out its net capital gain and net capital loss under this Subdivision</w:t>
      </w:r>
      <w:bookmarkEnd w:id="66"/>
    </w:p>
    <w:p w:rsidR="006F03F3" w:rsidRPr="000B5E9C" w:rsidRDefault="006F03F3" w:rsidP="006F03F3">
      <w:pPr>
        <w:pStyle w:val="ActHead5"/>
      </w:pPr>
      <w:bookmarkStart w:id="67" w:name="_Toc390165038"/>
      <w:r w:rsidRPr="000B5E9C">
        <w:rPr>
          <w:rStyle w:val="CharSectno"/>
        </w:rPr>
        <w:t>165</w:t>
      </w:r>
      <w:r w:rsidR="000B5E9C">
        <w:rPr>
          <w:rStyle w:val="CharSectno"/>
        </w:rPr>
        <w:noBreakHyphen/>
      </w:r>
      <w:r w:rsidRPr="000B5E9C">
        <w:rPr>
          <w:rStyle w:val="CharSectno"/>
        </w:rPr>
        <w:t>102</w:t>
      </w:r>
      <w:r w:rsidRPr="000B5E9C">
        <w:t xml:space="preserve">  On a change of ownership, or of control of voting power, unless the company satisfies the same business test</w:t>
      </w:r>
      <w:bookmarkEnd w:id="67"/>
    </w:p>
    <w:p w:rsidR="006F03F3" w:rsidRPr="000B5E9C" w:rsidRDefault="006F03F3" w:rsidP="006F03F3">
      <w:pPr>
        <w:pStyle w:val="subsection"/>
      </w:pPr>
      <w:r w:rsidRPr="000B5E9C">
        <w:tab/>
      </w:r>
      <w:r w:rsidRPr="000B5E9C">
        <w:tab/>
        <w:t xml:space="preserve">A company must calculate 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under this Subdivision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it must calculate its taxable income and </w:t>
      </w:r>
      <w:r w:rsidR="000B5E9C" w:rsidRPr="000B5E9C">
        <w:rPr>
          <w:position w:val="6"/>
          <w:sz w:val="16"/>
        </w:rPr>
        <w:t>*</w:t>
      </w:r>
      <w:r w:rsidRPr="000B5E9C">
        <w:t>tax loss for the income year under Subdivision</w:t>
      </w:r>
      <w:r w:rsidR="000B5E9C">
        <w:t> </w:t>
      </w:r>
      <w:r w:rsidRPr="000B5E9C">
        <w:t>165</w:t>
      </w:r>
      <w:r w:rsidR="000B5E9C">
        <w:noBreakHyphen/>
      </w:r>
      <w:r w:rsidRPr="000B5E9C">
        <w:t>B; or</w:t>
      </w:r>
    </w:p>
    <w:p w:rsidR="006F03F3" w:rsidRPr="000B5E9C" w:rsidRDefault="006F03F3" w:rsidP="00A53303">
      <w:pPr>
        <w:pStyle w:val="noteToPara"/>
      </w:pPr>
      <w:r w:rsidRPr="000B5E9C">
        <w:t>Note:</w:t>
      </w:r>
      <w:r w:rsidRPr="000B5E9C">
        <w:tab/>
        <w:t>Subdivision</w:t>
      </w:r>
      <w:r w:rsidR="000B5E9C">
        <w:t> </w:t>
      </w:r>
      <w:r w:rsidRPr="000B5E9C">
        <w:t>165</w:t>
      </w:r>
      <w:r w:rsidR="000B5E9C">
        <w:noBreakHyphen/>
      </w:r>
      <w:r w:rsidRPr="000B5E9C">
        <w:t>F may affect the application of Subdivision</w:t>
      </w:r>
      <w:r w:rsidR="000B5E9C">
        <w:t> </w:t>
      </w:r>
      <w:r w:rsidRPr="000B5E9C">
        <w:t>165</w:t>
      </w:r>
      <w:r w:rsidR="000B5E9C">
        <w:noBreakHyphen/>
      </w:r>
      <w:r w:rsidRPr="000B5E9C">
        <w:t>B.</w:t>
      </w:r>
    </w:p>
    <w:p w:rsidR="006F03F3" w:rsidRPr="000B5E9C" w:rsidRDefault="006F03F3" w:rsidP="006F03F3">
      <w:pPr>
        <w:pStyle w:val="paragraph"/>
        <w:keepLines/>
        <w:tabs>
          <w:tab w:val="left" w:pos="2268"/>
          <w:tab w:val="left" w:pos="3402"/>
          <w:tab w:val="left" w:pos="4536"/>
          <w:tab w:val="left" w:pos="5670"/>
          <w:tab w:val="left" w:pos="6804"/>
        </w:tabs>
      </w:pPr>
      <w:r w:rsidRPr="000B5E9C">
        <w:tab/>
        <w:t>(b)</w:t>
      </w:r>
      <w:r w:rsidRPr="000B5E9C">
        <w:tab/>
        <w:t>it would be required to calculate them under that Subdivision but for subsection</w:t>
      </w:r>
      <w:r w:rsidR="000B5E9C">
        <w:t> </w:t>
      </w:r>
      <w:r w:rsidRPr="000B5E9C">
        <w:t>165</w:t>
      </w:r>
      <w:r w:rsidR="000B5E9C">
        <w:noBreakHyphen/>
      </w:r>
      <w:r w:rsidRPr="000B5E9C">
        <w:t>50(3) (about cases where that Subdivision would make no difference to the taxable income).</w:t>
      </w:r>
    </w:p>
    <w:p w:rsidR="006F03F3" w:rsidRPr="000B5E9C" w:rsidRDefault="006F03F3" w:rsidP="006F03F3">
      <w:pPr>
        <w:pStyle w:val="notetext"/>
      </w:pPr>
      <w:r w:rsidRPr="000B5E9C">
        <w:t>Note:</w:t>
      </w:r>
      <w:r w:rsidRPr="000B5E9C">
        <w:tab/>
        <w:t>In the case of a widely held or eligible Division</w:t>
      </w:r>
      <w:r w:rsidR="000B5E9C">
        <w:t> </w:t>
      </w:r>
      <w:r w:rsidRPr="000B5E9C">
        <w:t>166 company, Subdivision</w:t>
      </w:r>
      <w:r w:rsidR="000B5E9C">
        <w:t> </w:t>
      </w:r>
      <w:r w:rsidRPr="000B5E9C">
        <w:t>166</w:t>
      </w:r>
      <w:r w:rsidR="000B5E9C">
        <w:noBreakHyphen/>
      </w:r>
      <w:r w:rsidRPr="000B5E9C">
        <w:t>B modifies how this Subdivision applies, unless the company chooses otherwise.</w:t>
      </w:r>
    </w:p>
    <w:p w:rsidR="006F03F3" w:rsidRPr="000B5E9C" w:rsidRDefault="006F03F3" w:rsidP="006F03F3">
      <w:pPr>
        <w:pStyle w:val="ActHead4"/>
      </w:pPr>
      <w:bookmarkStart w:id="68" w:name="_Toc390165039"/>
      <w:r w:rsidRPr="000B5E9C">
        <w:t>Working out the company’s net capital gain and net capital loss</w:t>
      </w:r>
      <w:bookmarkEnd w:id="68"/>
    </w:p>
    <w:p w:rsidR="006F03F3" w:rsidRPr="000B5E9C" w:rsidRDefault="006F03F3" w:rsidP="006F03F3">
      <w:pPr>
        <w:pStyle w:val="ActHead5"/>
      </w:pPr>
      <w:bookmarkStart w:id="69" w:name="_Toc390165040"/>
      <w:r w:rsidRPr="000B5E9C">
        <w:rPr>
          <w:rStyle w:val="CharSectno"/>
        </w:rPr>
        <w:t>165</w:t>
      </w:r>
      <w:r w:rsidR="000B5E9C">
        <w:rPr>
          <w:rStyle w:val="CharSectno"/>
        </w:rPr>
        <w:noBreakHyphen/>
      </w:r>
      <w:r w:rsidRPr="000B5E9C">
        <w:rPr>
          <w:rStyle w:val="CharSectno"/>
        </w:rPr>
        <w:t>105</w:t>
      </w:r>
      <w:r w:rsidRPr="000B5E9C">
        <w:t xml:space="preserve">  First, divide the income year into periods</w:t>
      </w:r>
      <w:bookmarkEnd w:id="69"/>
    </w:p>
    <w:p w:rsidR="006F03F3" w:rsidRPr="000B5E9C" w:rsidRDefault="006F03F3" w:rsidP="006F03F3">
      <w:pPr>
        <w:pStyle w:val="subsection"/>
      </w:pPr>
      <w:r w:rsidRPr="000B5E9C">
        <w:tab/>
      </w:r>
      <w:r w:rsidRPr="000B5E9C">
        <w:tab/>
        <w:t>Divide the income year into periods according to section</w:t>
      </w:r>
      <w:r w:rsidR="000B5E9C">
        <w:t> </w:t>
      </w:r>
      <w:r w:rsidRPr="000B5E9C">
        <w:t>165</w:t>
      </w:r>
      <w:r w:rsidR="000B5E9C">
        <w:noBreakHyphen/>
      </w:r>
      <w:r w:rsidRPr="000B5E9C">
        <w:t>45 (which is about working out the company’s taxable income under Subdivision</w:t>
      </w:r>
      <w:r w:rsidR="000B5E9C">
        <w:t> </w:t>
      </w:r>
      <w:r w:rsidRPr="000B5E9C">
        <w:t>165</w:t>
      </w:r>
      <w:r w:rsidR="000B5E9C">
        <w:noBreakHyphen/>
      </w:r>
      <w:r w:rsidRPr="000B5E9C">
        <w:t>B).</w:t>
      </w:r>
    </w:p>
    <w:p w:rsidR="006F03F3" w:rsidRPr="000B5E9C" w:rsidRDefault="006F03F3" w:rsidP="006F03F3">
      <w:pPr>
        <w:pStyle w:val="ActHead5"/>
      </w:pPr>
      <w:bookmarkStart w:id="70" w:name="_Toc390165041"/>
      <w:r w:rsidRPr="000B5E9C">
        <w:rPr>
          <w:rStyle w:val="CharSectno"/>
        </w:rPr>
        <w:t>165</w:t>
      </w:r>
      <w:r w:rsidR="000B5E9C">
        <w:rPr>
          <w:rStyle w:val="CharSectno"/>
        </w:rPr>
        <w:noBreakHyphen/>
      </w:r>
      <w:r w:rsidRPr="000B5E9C">
        <w:rPr>
          <w:rStyle w:val="CharSectno"/>
        </w:rPr>
        <w:t>108</w:t>
      </w:r>
      <w:r w:rsidRPr="000B5E9C">
        <w:t xml:space="preserve">  Next, calculate the notional net capital gain or notional net capital loss for each period</w:t>
      </w:r>
      <w:bookmarkEnd w:id="70"/>
    </w:p>
    <w:p w:rsidR="006F03F3" w:rsidRPr="000B5E9C" w:rsidRDefault="006F03F3" w:rsidP="006F03F3">
      <w:pPr>
        <w:pStyle w:val="subsection"/>
      </w:pPr>
      <w:r w:rsidRPr="000B5E9C">
        <w:tab/>
        <w:t>(1)</w:t>
      </w:r>
      <w:r w:rsidRPr="000B5E9C">
        <w:tab/>
        <w:t xml:space="preserve">The company has a </w:t>
      </w:r>
      <w:r w:rsidRPr="000B5E9C">
        <w:rPr>
          <w:b/>
          <w:i/>
        </w:rPr>
        <w:t>notional net capital gain</w:t>
      </w:r>
      <w:r w:rsidRPr="000B5E9C">
        <w:t xml:space="preserve"> for a period if the total of the </w:t>
      </w:r>
      <w:r w:rsidR="000B5E9C" w:rsidRPr="000B5E9C">
        <w:rPr>
          <w:position w:val="6"/>
          <w:sz w:val="16"/>
        </w:rPr>
        <w:t>*</w:t>
      </w:r>
      <w:r w:rsidRPr="000B5E9C">
        <w:t xml:space="preserve">capital gains it made during the period exceeds the total of the </w:t>
      </w:r>
      <w:r w:rsidR="000B5E9C" w:rsidRPr="000B5E9C">
        <w:rPr>
          <w:position w:val="6"/>
          <w:sz w:val="16"/>
        </w:rPr>
        <w:t>*</w:t>
      </w:r>
      <w:r w:rsidRPr="000B5E9C">
        <w:t xml:space="preserve">capital losses it made during the period. The </w:t>
      </w:r>
      <w:r w:rsidRPr="000B5E9C">
        <w:rPr>
          <w:b/>
          <w:i/>
        </w:rPr>
        <w:t>notional</w:t>
      </w:r>
      <w:r w:rsidRPr="000B5E9C">
        <w:t xml:space="preserve"> </w:t>
      </w:r>
      <w:r w:rsidRPr="000B5E9C">
        <w:rPr>
          <w:b/>
          <w:i/>
        </w:rPr>
        <w:t>net capital gain</w:t>
      </w:r>
      <w:r w:rsidRPr="000B5E9C">
        <w:t xml:space="preserve"> is the amount of the excess.</w:t>
      </w:r>
    </w:p>
    <w:p w:rsidR="006F03F3" w:rsidRPr="000B5E9C" w:rsidRDefault="006F03F3" w:rsidP="006F03F3">
      <w:pPr>
        <w:pStyle w:val="subsection"/>
      </w:pPr>
      <w:r w:rsidRPr="000B5E9C">
        <w:tab/>
        <w:t>(2)</w:t>
      </w:r>
      <w:r w:rsidRPr="000B5E9C">
        <w:tab/>
        <w:t xml:space="preserve">On the other hand, if the total of those losses exceeds the total of those gains, the company has a </w:t>
      </w:r>
      <w:r w:rsidRPr="000B5E9C">
        <w:rPr>
          <w:b/>
          <w:i/>
        </w:rPr>
        <w:t>notional net capital loss</w:t>
      </w:r>
      <w:r w:rsidRPr="000B5E9C">
        <w:t xml:space="preserve"> for the period, equal to the excess.</w:t>
      </w:r>
    </w:p>
    <w:p w:rsidR="006F03F3" w:rsidRPr="000B5E9C" w:rsidRDefault="006F03F3" w:rsidP="006F03F3">
      <w:pPr>
        <w:pStyle w:val="subsection"/>
      </w:pPr>
      <w:r w:rsidRPr="000B5E9C">
        <w:tab/>
        <w:t>(3)</w:t>
      </w:r>
      <w:r w:rsidRPr="000B5E9C">
        <w:tab/>
        <w:t xml:space="preserve">If the company has a </w:t>
      </w:r>
      <w:r w:rsidR="000B5E9C" w:rsidRPr="000B5E9C">
        <w:rPr>
          <w:position w:val="6"/>
          <w:sz w:val="16"/>
        </w:rPr>
        <w:t>*</w:t>
      </w:r>
      <w:r w:rsidRPr="000B5E9C">
        <w:t xml:space="preserve">notional net capital loss for none of the periods in the income year, this Subdivision has no further application, and the company’s </w:t>
      </w:r>
      <w:r w:rsidR="000B5E9C" w:rsidRPr="000B5E9C">
        <w:rPr>
          <w:position w:val="6"/>
          <w:sz w:val="16"/>
        </w:rPr>
        <w:t>*</w:t>
      </w:r>
      <w:r w:rsidRPr="000B5E9C">
        <w:t>net capital gain for the income year is calculated in the usual way.</w:t>
      </w:r>
    </w:p>
    <w:p w:rsidR="006F03F3" w:rsidRPr="000B5E9C" w:rsidRDefault="006F03F3" w:rsidP="006F03F3">
      <w:pPr>
        <w:pStyle w:val="TLPnoteright"/>
        <w:tabs>
          <w:tab w:val="left" w:pos="2268"/>
          <w:tab w:val="left" w:pos="3402"/>
          <w:tab w:val="left" w:pos="4536"/>
          <w:tab w:val="left" w:pos="5670"/>
          <w:tab w:val="left" w:pos="6804"/>
        </w:tabs>
      </w:pPr>
      <w:r w:rsidRPr="000B5E9C">
        <w:t>The usual way of working out the net capital gain is set out in section</w:t>
      </w:r>
      <w:r w:rsidR="000B5E9C">
        <w:t> </w:t>
      </w:r>
      <w:r w:rsidRPr="000B5E9C">
        <w:t>102</w:t>
      </w:r>
      <w:r w:rsidR="000B5E9C">
        <w:noBreakHyphen/>
      </w:r>
      <w:r w:rsidRPr="000B5E9C">
        <w:t>5.</w:t>
      </w:r>
    </w:p>
    <w:p w:rsidR="006F03F3" w:rsidRPr="000B5E9C" w:rsidRDefault="006F03F3" w:rsidP="006F03F3">
      <w:pPr>
        <w:pStyle w:val="SubsectionHead"/>
      </w:pPr>
      <w:r w:rsidRPr="000B5E9C">
        <w:t>Trust’s capital gain attributed to company beneficiary</w:t>
      </w:r>
    </w:p>
    <w:p w:rsidR="006F03F3" w:rsidRPr="000B5E9C" w:rsidRDefault="006F03F3" w:rsidP="006F03F3">
      <w:pPr>
        <w:pStyle w:val="subsection"/>
      </w:pPr>
      <w:r w:rsidRPr="000B5E9C">
        <w:tab/>
        <w:t>(4)</w:t>
      </w:r>
      <w:r w:rsidRPr="000B5E9C">
        <w:tab/>
        <w:t xml:space="preserve">If some or all (the </w:t>
      </w:r>
      <w:r w:rsidRPr="000B5E9C">
        <w:rPr>
          <w:b/>
          <w:i/>
        </w:rPr>
        <w:t>attributable amount</w:t>
      </w:r>
      <w:r w:rsidRPr="000B5E9C">
        <w:t>) of an amount included in the company’s assessable income for the income year under:</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section</w:t>
      </w:r>
      <w:r w:rsidR="000B5E9C">
        <w:t> </w:t>
      </w:r>
      <w:r w:rsidRPr="000B5E9C">
        <w:t xml:space="preserve">97 (Beneficiary of a trust estate who is not under a legal disability) of the </w:t>
      </w:r>
      <w:r w:rsidRPr="000B5E9C">
        <w:rPr>
          <w:i/>
        </w:rPr>
        <w:t>Income Tax Assessment Act 1936</w:t>
      </w:r>
      <w:r w:rsidRPr="000B5E9C">
        <w:t>; or</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section</w:t>
      </w:r>
      <w:r w:rsidR="000B5E9C">
        <w:t> </w:t>
      </w:r>
      <w:r w:rsidRPr="000B5E9C">
        <w:t>98A (Non</w:t>
      </w:r>
      <w:r w:rsidR="000B5E9C">
        <w:noBreakHyphen/>
      </w:r>
      <w:r w:rsidRPr="000B5E9C">
        <w:t>resident beneficiaries assessable in respect of certain income) of that Act;</w:t>
      </w:r>
    </w:p>
    <w:p w:rsidR="006F03F3" w:rsidRPr="000B5E9C" w:rsidRDefault="006F03F3" w:rsidP="006B01AC">
      <w:pPr>
        <w:pStyle w:val="subsection2"/>
      </w:pPr>
      <w:r w:rsidRPr="000B5E9C">
        <w:t xml:space="preserve">is attributable to a </w:t>
      </w:r>
      <w:r w:rsidR="000B5E9C" w:rsidRPr="000B5E9C">
        <w:rPr>
          <w:position w:val="6"/>
          <w:sz w:val="16"/>
        </w:rPr>
        <w:t>*</w:t>
      </w:r>
      <w:r w:rsidRPr="000B5E9C">
        <w:t xml:space="preserve">capital gain that the trust made at a particular time during the period, this section applies to the attributable amount as if it were a </w:t>
      </w:r>
      <w:r w:rsidR="000B5E9C" w:rsidRPr="000B5E9C">
        <w:rPr>
          <w:position w:val="6"/>
          <w:sz w:val="16"/>
        </w:rPr>
        <w:t>*</w:t>
      </w:r>
      <w:r w:rsidRPr="000B5E9C">
        <w:t>capital gain made by the company at that time.</w:t>
      </w:r>
    </w:p>
    <w:p w:rsidR="006F03F3" w:rsidRPr="000B5E9C" w:rsidRDefault="006F03F3" w:rsidP="006F03F3">
      <w:pPr>
        <w:pStyle w:val="ActHead5"/>
      </w:pPr>
      <w:bookmarkStart w:id="71" w:name="_Toc390165042"/>
      <w:r w:rsidRPr="000B5E9C">
        <w:rPr>
          <w:rStyle w:val="CharSectno"/>
        </w:rPr>
        <w:t>165</w:t>
      </w:r>
      <w:r w:rsidR="000B5E9C">
        <w:rPr>
          <w:rStyle w:val="CharSectno"/>
        </w:rPr>
        <w:noBreakHyphen/>
      </w:r>
      <w:r w:rsidRPr="000B5E9C">
        <w:rPr>
          <w:rStyle w:val="CharSectno"/>
        </w:rPr>
        <w:t>111</w:t>
      </w:r>
      <w:r w:rsidRPr="000B5E9C">
        <w:t xml:space="preserve">  How to work out the company’s net capital gain</w:t>
      </w:r>
      <w:bookmarkEnd w:id="71"/>
    </w:p>
    <w:p w:rsidR="006F03F3" w:rsidRPr="000B5E9C" w:rsidRDefault="006F03F3" w:rsidP="006F03F3">
      <w:pPr>
        <w:pStyle w:val="subsection"/>
      </w:pPr>
      <w:r w:rsidRPr="000B5E9C">
        <w:tab/>
      </w:r>
      <w:r w:rsidRPr="000B5E9C">
        <w:tab/>
        <w:t xml:space="preserve">The company’s </w:t>
      </w:r>
      <w:r w:rsidRPr="000B5E9C">
        <w:rPr>
          <w:b/>
          <w:i/>
        </w:rPr>
        <w:t>net capital gain</w:t>
      </w:r>
      <w:r w:rsidRPr="000B5E9C">
        <w:t xml:space="preserve"> for the income year is worked out in this way:</w:t>
      </w:r>
    </w:p>
    <w:p w:rsidR="006F03F3" w:rsidRPr="000B5E9C" w:rsidRDefault="006F03F3" w:rsidP="006F03F3">
      <w:pPr>
        <w:pStyle w:val="BoxHeadBold"/>
        <w:keepNext/>
        <w:tabs>
          <w:tab w:val="left" w:pos="2268"/>
          <w:tab w:val="left" w:pos="3402"/>
          <w:tab w:val="left" w:pos="4536"/>
          <w:tab w:val="left" w:pos="5670"/>
          <w:tab w:val="left" w:pos="6804"/>
        </w:tabs>
      </w:pPr>
      <w:r w:rsidRPr="000B5E9C">
        <w:t>Working out the company’s net capital gain</w:t>
      </w:r>
    </w:p>
    <w:p w:rsidR="006F03F3" w:rsidRPr="000B5E9C" w:rsidRDefault="00881394" w:rsidP="006F03F3">
      <w:pPr>
        <w:pStyle w:val="BoxStep"/>
        <w:keepNext/>
        <w:tabs>
          <w:tab w:val="left" w:pos="2268"/>
          <w:tab w:val="left" w:pos="3402"/>
          <w:tab w:val="left" w:pos="4536"/>
          <w:tab w:val="left" w:pos="5670"/>
          <w:tab w:val="left" w:pos="6804"/>
        </w:tabs>
        <w:spacing w:before="120"/>
      </w:pPr>
      <w:r w:rsidRPr="000B5E9C">
        <w:rPr>
          <w:szCs w:val="22"/>
        </w:rPr>
        <w:t>Step 1.</w:t>
      </w:r>
      <w:r w:rsidR="006F03F3" w:rsidRPr="000B5E9C">
        <w:tab/>
        <w:t xml:space="preserve">Add up the </w:t>
      </w:r>
      <w:r w:rsidR="000B5E9C" w:rsidRPr="000B5E9C">
        <w:rPr>
          <w:position w:val="6"/>
          <w:sz w:val="16"/>
        </w:rPr>
        <w:t>*</w:t>
      </w:r>
      <w:r w:rsidR="006F03F3" w:rsidRPr="000B5E9C">
        <w:t>notional net capital gains (if any) worked out under section</w:t>
      </w:r>
      <w:r w:rsidR="000B5E9C">
        <w:t> </w:t>
      </w:r>
      <w:r w:rsidR="006F03F3" w:rsidRPr="000B5E9C">
        <w:t>165</w:t>
      </w:r>
      <w:r w:rsidR="000B5E9C">
        <w:noBreakHyphen/>
      </w:r>
      <w:r w:rsidR="006F03F3" w:rsidRPr="000B5E9C">
        <w:t>108.</w:t>
      </w:r>
    </w:p>
    <w:p w:rsidR="006F03F3" w:rsidRPr="000B5E9C" w:rsidRDefault="006F03F3" w:rsidP="006F03F3">
      <w:pPr>
        <w:pStyle w:val="BoxNote"/>
        <w:tabs>
          <w:tab w:val="left" w:pos="2268"/>
          <w:tab w:val="left" w:pos="3402"/>
          <w:tab w:val="left" w:pos="4536"/>
          <w:tab w:val="left" w:pos="5670"/>
          <w:tab w:val="left" w:pos="6804"/>
        </w:tabs>
        <w:spacing w:before="120"/>
      </w:pPr>
      <w:r w:rsidRPr="000B5E9C">
        <w:rPr>
          <w:i/>
        </w:rPr>
        <w:tab/>
      </w:r>
      <w:r w:rsidRPr="000B5E9C">
        <w:t>Note:</w:t>
      </w:r>
      <w:r w:rsidRPr="000B5E9C">
        <w:tab/>
        <w:t xml:space="preserve">A notional net capital </w:t>
      </w:r>
      <w:r w:rsidRPr="000B5E9C">
        <w:rPr>
          <w:i/>
        </w:rPr>
        <w:t>loss</w:t>
      </w:r>
      <w:r w:rsidRPr="000B5E9C">
        <w:t xml:space="preserve"> for a period is </w:t>
      </w:r>
      <w:r w:rsidRPr="000B5E9C">
        <w:rPr>
          <w:i/>
        </w:rPr>
        <w:t>not</w:t>
      </w:r>
      <w:r w:rsidRPr="000B5E9C">
        <w:t xml:space="preserve"> taken into account, but counts towards the company’s net capital loss for the income year.</w:t>
      </w:r>
    </w:p>
    <w:p w:rsidR="006F03F3" w:rsidRPr="000B5E9C" w:rsidRDefault="00881394" w:rsidP="006F03F3">
      <w:pPr>
        <w:pStyle w:val="BoxStep"/>
        <w:tabs>
          <w:tab w:val="left" w:pos="2268"/>
          <w:tab w:val="left" w:pos="3402"/>
          <w:tab w:val="left" w:pos="4536"/>
          <w:tab w:val="left" w:pos="5670"/>
          <w:tab w:val="left" w:pos="6804"/>
        </w:tabs>
        <w:spacing w:before="120"/>
      </w:pPr>
      <w:r w:rsidRPr="000B5E9C">
        <w:rPr>
          <w:szCs w:val="22"/>
        </w:rPr>
        <w:t>Step 2.</w:t>
      </w:r>
      <w:r w:rsidR="006F03F3" w:rsidRPr="000B5E9C">
        <w:tab/>
        <w:t>Add to the Step 1 amount so much of each amount included in the company’s assessable income for the income year under:</w:t>
      </w:r>
    </w:p>
    <w:p w:rsidR="006F03F3" w:rsidRPr="000B5E9C" w:rsidRDefault="006F03F3" w:rsidP="006F03F3">
      <w:pPr>
        <w:pStyle w:val="BoxPara"/>
        <w:tabs>
          <w:tab w:val="left" w:pos="3402"/>
          <w:tab w:val="left" w:pos="4536"/>
          <w:tab w:val="left" w:pos="5670"/>
          <w:tab w:val="left" w:pos="6804"/>
        </w:tabs>
        <w:spacing w:before="120"/>
      </w:pPr>
      <w:r w:rsidRPr="000B5E9C">
        <w:rPr>
          <w:i/>
        </w:rPr>
        <w:tab/>
      </w:r>
      <w:r w:rsidRPr="000B5E9C">
        <w:t>(a)</w:t>
      </w:r>
      <w:r w:rsidRPr="000B5E9C">
        <w:tab/>
        <w:t>section</w:t>
      </w:r>
      <w:r w:rsidR="000B5E9C">
        <w:t> </w:t>
      </w:r>
      <w:r w:rsidRPr="000B5E9C">
        <w:t xml:space="preserve">97 (Beneficiary of a trust estate who is not under a legal disability) of the </w:t>
      </w:r>
      <w:r w:rsidRPr="000B5E9C">
        <w:rPr>
          <w:i/>
        </w:rPr>
        <w:t>Income Tax Assessment Act 1936</w:t>
      </w:r>
      <w:r w:rsidRPr="000B5E9C">
        <w:t>; or</w:t>
      </w:r>
    </w:p>
    <w:p w:rsidR="006F03F3" w:rsidRPr="000B5E9C" w:rsidRDefault="006F03F3" w:rsidP="006F03F3">
      <w:pPr>
        <w:pStyle w:val="BoxPara"/>
        <w:tabs>
          <w:tab w:val="left" w:pos="3402"/>
          <w:tab w:val="left" w:pos="4536"/>
          <w:tab w:val="left" w:pos="5670"/>
          <w:tab w:val="left" w:pos="6804"/>
        </w:tabs>
        <w:spacing w:before="120"/>
      </w:pPr>
      <w:r w:rsidRPr="000B5E9C">
        <w:rPr>
          <w:i/>
        </w:rPr>
        <w:tab/>
      </w:r>
      <w:r w:rsidRPr="000B5E9C">
        <w:t>(b)</w:t>
      </w:r>
      <w:r w:rsidRPr="000B5E9C">
        <w:tab/>
        <w:t>section</w:t>
      </w:r>
      <w:r w:rsidR="000B5E9C">
        <w:t> </w:t>
      </w:r>
      <w:r w:rsidRPr="000B5E9C">
        <w:t>98A (Non</w:t>
      </w:r>
      <w:r w:rsidR="000B5E9C">
        <w:noBreakHyphen/>
      </w:r>
      <w:r w:rsidRPr="000B5E9C">
        <w:t>resident beneficiaries assessable in respect of certain income) of that Act;</w:t>
      </w:r>
    </w:p>
    <w:p w:rsidR="006F03F3" w:rsidRPr="000B5E9C" w:rsidRDefault="006F03F3" w:rsidP="006F03F3">
      <w:pPr>
        <w:pStyle w:val="BoxStep"/>
        <w:tabs>
          <w:tab w:val="left" w:pos="2268"/>
          <w:tab w:val="left" w:pos="3402"/>
          <w:tab w:val="left" w:pos="4536"/>
          <w:tab w:val="left" w:pos="5670"/>
          <w:tab w:val="left" w:pos="6804"/>
        </w:tabs>
        <w:spacing w:before="120"/>
      </w:pPr>
      <w:r w:rsidRPr="000B5E9C">
        <w:rPr>
          <w:i/>
        </w:rPr>
        <w:tab/>
      </w:r>
      <w:r w:rsidRPr="000B5E9C">
        <w:t xml:space="preserve">as is attributable to a </w:t>
      </w:r>
      <w:r w:rsidR="000B5E9C" w:rsidRPr="000B5E9C">
        <w:rPr>
          <w:position w:val="6"/>
          <w:sz w:val="16"/>
        </w:rPr>
        <w:t>*</w:t>
      </w:r>
      <w:r w:rsidRPr="000B5E9C">
        <w:t>capital gain that the trust made outside the income year.</w:t>
      </w:r>
    </w:p>
    <w:p w:rsidR="006F03F3" w:rsidRPr="000B5E9C" w:rsidRDefault="006F03F3" w:rsidP="006F03F3">
      <w:pPr>
        <w:pStyle w:val="BoxNote"/>
        <w:tabs>
          <w:tab w:val="left" w:pos="2268"/>
          <w:tab w:val="left" w:pos="3402"/>
          <w:tab w:val="left" w:pos="4536"/>
          <w:tab w:val="left" w:pos="5670"/>
          <w:tab w:val="left" w:pos="6804"/>
        </w:tabs>
        <w:spacing w:before="120"/>
      </w:pPr>
      <w:r w:rsidRPr="000B5E9C">
        <w:rPr>
          <w:i/>
        </w:rPr>
        <w:tab/>
      </w:r>
      <w:r w:rsidRPr="000B5E9C">
        <w:t>Note:</w:t>
      </w:r>
      <w:r w:rsidRPr="000B5E9C">
        <w:tab/>
        <w:t>This is relevant only if the trust has an income year that starts and ends at a different time from when the company’s income year starts and ends.</w:t>
      </w:r>
    </w:p>
    <w:p w:rsidR="006F03F3" w:rsidRPr="000B5E9C" w:rsidRDefault="00881394" w:rsidP="00382F12">
      <w:pPr>
        <w:pStyle w:val="BoxStep"/>
        <w:tabs>
          <w:tab w:val="left" w:pos="2268"/>
          <w:tab w:val="left" w:pos="3402"/>
          <w:tab w:val="left" w:pos="4536"/>
          <w:tab w:val="left" w:pos="5670"/>
          <w:tab w:val="left" w:pos="6804"/>
        </w:tabs>
        <w:spacing w:before="120"/>
      </w:pPr>
      <w:r w:rsidRPr="000B5E9C">
        <w:rPr>
          <w:szCs w:val="22"/>
        </w:rPr>
        <w:t>Step 3.</w:t>
      </w:r>
      <w:r w:rsidR="006F03F3" w:rsidRPr="000B5E9C">
        <w:tab/>
        <w:t xml:space="preserve">If the Step 2 amount is </w:t>
      </w:r>
      <w:r w:rsidR="006F03F3" w:rsidRPr="000B5E9C">
        <w:rPr>
          <w:i/>
        </w:rPr>
        <w:t>more than</w:t>
      </w:r>
      <w:r w:rsidR="006F03F3" w:rsidRPr="000B5E9C">
        <w:t xml:space="preserve"> zero, reduce it by applying any unapplied </w:t>
      </w:r>
      <w:r w:rsidR="000B5E9C" w:rsidRPr="000B5E9C">
        <w:rPr>
          <w:position w:val="6"/>
          <w:sz w:val="16"/>
        </w:rPr>
        <w:t>*</w:t>
      </w:r>
      <w:r w:rsidR="006F03F3" w:rsidRPr="000B5E9C">
        <w:t>net capital losses from previous income years. (If this reduces it to zero, the company has no net capital gain for the income year.)</w:t>
      </w:r>
    </w:p>
    <w:p w:rsidR="006F03F3" w:rsidRPr="000B5E9C" w:rsidRDefault="006F03F3" w:rsidP="006F03F3">
      <w:pPr>
        <w:pStyle w:val="BoxNote"/>
        <w:tabs>
          <w:tab w:val="left" w:pos="2268"/>
          <w:tab w:val="left" w:pos="3402"/>
          <w:tab w:val="left" w:pos="4536"/>
          <w:tab w:val="left" w:pos="5670"/>
          <w:tab w:val="left" w:pos="6804"/>
        </w:tabs>
        <w:spacing w:before="120"/>
      </w:pPr>
      <w:r w:rsidRPr="000B5E9C">
        <w:rPr>
          <w:i/>
        </w:rPr>
        <w:tab/>
      </w:r>
      <w:r w:rsidRPr="000B5E9C">
        <w:t>Note:</w:t>
      </w:r>
      <w:r w:rsidRPr="000B5E9C">
        <w:tab/>
        <w:t>To apply net capital losses: see section</w:t>
      </w:r>
      <w:r w:rsidR="000B5E9C">
        <w:t> </w:t>
      </w:r>
      <w:r w:rsidRPr="000B5E9C">
        <w:t>102</w:t>
      </w:r>
      <w:r w:rsidR="000B5E9C">
        <w:noBreakHyphen/>
      </w:r>
      <w:r w:rsidRPr="000B5E9C">
        <w:t>15.</w:t>
      </w:r>
    </w:p>
    <w:p w:rsidR="006F03F3" w:rsidRPr="000B5E9C" w:rsidRDefault="00881394" w:rsidP="006F03F3">
      <w:pPr>
        <w:pStyle w:val="BoxStep"/>
        <w:tabs>
          <w:tab w:val="left" w:pos="2268"/>
          <w:tab w:val="left" w:pos="3402"/>
          <w:tab w:val="left" w:pos="4536"/>
          <w:tab w:val="left" w:pos="5670"/>
          <w:tab w:val="left" w:pos="6804"/>
        </w:tabs>
      </w:pPr>
      <w:r w:rsidRPr="000B5E9C">
        <w:rPr>
          <w:szCs w:val="22"/>
        </w:rPr>
        <w:t>Step 4.</w:t>
      </w:r>
      <w:r w:rsidR="006F03F3" w:rsidRPr="000B5E9C">
        <w:tab/>
        <w:t xml:space="preserve">If the Step 3 amount is </w:t>
      </w:r>
      <w:r w:rsidR="006F03F3" w:rsidRPr="000B5E9C">
        <w:rPr>
          <w:i/>
        </w:rPr>
        <w:t>more than</w:t>
      </w:r>
      <w:r w:rsidR="006F03F3" w:rsidRPr="000B5E9C">
        <w:t xml:space="preserve"> zero, it is the company’s </w:t>
      </w:r>
      <w:r w:rsidR="006F03F3" w:rsidRPr="000B5E9C">
        <w:rPr>
          <w:b/>
          <w:i/>
        </w:rPr>
        <w:t>net capital gain</w:t>
      </w:r>
      <w:r w:rsidR="006F03F3" w:rsidRPr="000B5E9C">
        <w:t>.</w:t>
      </w:r>
    </w:p>
    <w:p w:rsidR="006F03F3" w:rsidRPr="000B5E9C" w:rsidRDefault="006F03F3" w:rsidP="006F03F3">
      <w:pPr>
        <w:pStyle w:val="notetext"/>
        <w:tabs>
          <w:tab w:val="left" w:pos="2268"/>
          <w:tab w:val="left" w:pos="3402"/>
          <w:tab w:val="left" w:pos="4536"/>
          <w:tab w:val="left" w:pos="5670"/>
          <w:tab w:val="left" w:pos="6804"/>
        </w:tabs>
      </w:pPr>
      <w:r w:rsidRPr="000B5E9C">
        <w:t>Note :</w:t>
      </w:r>
      <w:r w:rsidRPr="000B5E9C">
        <w:tab/>
        <w:t>For exceptions and modifications to these rules: see section</w:t>
      </w:r>
      <w:r w:rsidR="000B5E9C">
        <w:t> </w:t>
      </w:r>
      <w:r w:rsidRPr="000B5E9C">
        <w:t>102</w:t>
      </w:r>
      <w:r w:rsidR="000B5E9C">
        <w:noBreakHyphen/>
      </w:r>
      <w:r w:rsidRPr="000B5E9C">
        <w:t>30.</w:t>
      </w:r>
    </w:p>
    <w:p w:rsidR="006F03F3" w:rsidRPr="000B5E9C" w:rsidRDefault="006F03F3" w:rsidP="006F03F3">
      <w:pPr>
        <w:pStyle w:val="ActHead5"/>
      </w:pPr>
      <w:bookmarkStart w:id="72" w:name="_Toc390165043"/>
      <w:r w:rsidRPr="000B5E9C">
        <w:rPr>
          <w:rStyle w:val="CharSectno"/>
        </w:rPr>
        <w:t>165</w:t>
      </w:r>
      <w:r w:rsidR="000B5E9C">
        <w:rPr>
          <w:rStyle w:val="CharSectno"/>
        </w:rPr>
        <w:noBreakHyphen/>
      </w:r>
      <w:r w:rsidRPr="000B5E9C">
        <w:rPr>
          <w:rStyle w:val="CharSectno"/>
        </w:rPr>
        <w:t>114</w:t>
      </w:r>
      <w:r w:rsidRPr="000B5E9C">
        <w:t xml:space="preserve">  How to work out the company’s net capital loss</w:t>
      </w:r>
      <w:bookmarkEnd w:id="72"/>
    </w:p>
    <w:p w:rsidR="006F03F3" w:rsidRPr="000B5E9C" w:rsidRDefault="006F03F3" w:rsidP="006F03F3">
      <w:pPr>
        <w:pStyle w:val="subsection"/>
      </w:pPr>
      <w:r w:rsidRPr="000B5E9C">
        <w:tab/>
      </w:r>
      <w:r w:rsidRPr="000B5E9C">
        <w:tab/>
        <w:t xml:space="preserve">The company’s </w:t>
      </w:r>
      <w:r w:rsidRPr="000B5E9C">
        <w:rPr>
          <w:b/>
          <w:i/>
        </w:rPr>
        <w:t>net capital loss</w:t>
      </w:r>
      <w:r w:rsidRPr="000B5E9C">
        <w:t xml:space="preserve"> for the income year is worked out in this way:</w:t>
      </w:r>
    </w:p>
    <w:p w:rsidR="006F03F3" w:rsidRPr="000B5E9C" w:rsidRDefault="006F03F3" w:rsidP="006F03F3">
      <w:pPr>
        <w:pStyle w:val="BoxHeadBold"/>
        <w:keepNext/>
        <w:tabs>
          <w:tab w:val="left" w:pos="2268"/>
          <w:tab w:val="left" w:pos="3402"/>
          <w:tab w:val="left" w:pos="4536"/>
          <w:tab w:val="left" w:pos="5670"/>
          <w:tab w:val="left" w:pos="6804"/>
        </w:tabs>
      </w:pPr>
      <w:r w:rsidRPr="000B5E9C">
        <w:t>Working out the company’s net capital loss</w:t>
      </w:r>
    </w:p>
    <w:p w:rsidR="006F03F3" w:rsidRPr="000B5E9C" w:rsidRDefault="00881394" w:rsidP="006F03F3">
      <w:pPr>
        <w:pStyle w:val="BoxStep"/>
        <w:tabs>
          <w:tab w:val="left" w:pos="2268"/>
          <w:tab w:val="left" w:pos="3402"/>
          <w:tab w:val="left" w:pos="4536"/>
          <w:tab w:val="left" w:pos="5670"/>
          <w:tab w:val="left" w:pos="6804"/>
        </w:tabs>
        <w:spacing w:before="120"/>
      </w:pPr>
      <w:r w:rsidRPr="000B5E9C">
        <w:rPr>
          <w:szCs w:val="22"/>
        </w:rPr>
        <w:t>Step 1.</w:t>
      </w:r>
      <w:r w:rsidR="006F03F3" w:rsidRPr="000B5E9C">
        <w:tab/>
        <w:t xml:space="preserve">Add up the </w:t>
      </w:r>
      <w:r w:rsidR="000B5E9C" w:rsidRPr="000B5E9C">
        <w:rPr>
          <w:position w:val="6"/>
          <w:sz w:val="16"/>
        </w:rPr>
        <w:t>*</w:t>
      </w:r>
      <w:r w:rsidR="006F03F3" w:rsidRPr="000B5E9C">
        <w:t>notional net capital losses (if any) worked out under section</w:t>
      </w:r>
      <w:r w:rsidR="000B5E9C">
        <w:t> </w:t>
      </w:r>
      <w:r w:rsidR="006F03F3" w:rsidRPr="000B5E9C">
        <w:t>165</w:t>
      </w:r>
      <w:r w:rsidR="000B5E9C">
        <w:noBreakHyphen/>
      </w:r>
      <w:r w:rsidR="006F03F3" w:rsidRPr="000B5E9C">
        <w:t>108.</w:t>
      </w:r>
    </w:p>
    <w:p w:rsidR="006F03F3" w:rsidRPr="000B5E9C" w:rsidRDefault="00881394" w:rsidP="006F03F3">
      <w:pPr>
        <w:pStyle w:val="BoxStep"/>
        <w:tabs>
          <w:tab w:val="left" w:pos="2268"/>
          <w:tab w:val="left" w:pos="3402"/>
          <w:tab w:val="left" w:pos="4536"/>
          <w:tab w:val="left" w:pos="5670"/>
          <w:tab w:val="left" w:pos="6804"/>
        </w:tabs>
        <w:spacing w:before="120"/>
      </w:pPr>
      <w:r w:rsidRPr="000B5E9C">
        <w:rPr>
          <w:szCs w:val="22"/>
        </w:rPr>
        <w:t>Step 2.</w:t>
      </w:r>
      <w:r w:rsidR="006F03F3" w:rsidRPr="000B5E9C">
        <w:tab/>
        <w:t xml:space="preserve">If the Step 1 amount is </w:t>
      </w:r>
      <w:r w:rsidR="006F03F3" w:rsidRPr="000B5E9C">
        <w:rPr>
          <w:i/>
        </w:rPr>
        <w:t>more than</w:t>
      </w:r>
      <w:r w:rsidR="006F03F3" w:rsidRPr="000B5E9C">
        <w:t xml:space="preserve"> zero, it is the company’s </w:t>
      </w:r>
      <w:r w:rsidR="006F03F3" w:rsidRPr="000B5E9C">
        <w:rPr>
          <w:b/>
          <w:i/>
        </w:rPr>
        <w:t>net capital loss</w:t>
      </w:r>
      <w:r w:rsidR="006F03F3" w:rsidRPr="000B5E9C">
        <w:t>.</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For exceptions and modifications to these rules: see section</w:t>
      </w:r>
      <w:r w:rsidR="000B5E9C">
        <w:t> </w:t>
      </w:r>
      <w:r w:rsidRPr="000B5E9C">
        <w:t>102</w:t>
      </w:r>
      <w:r w:rsidR="000B5E9C">
        <w:noBreakHyphen/>
      </w:r>
      <w:r w:rsidRPr="000B5E9C">
        <w:t>30.</w:t>
      </w:r>
    </w:p>
    <w:p w:rsidR="006F03F3" w:rsidRPr="000B5E9C" w:rsidRDefault="006F03F3" w:rsidP="006F03F3">
      <w:pPr>
        <w:pStyle w:val="ActHead4"/>
      </w:pPr>
      <w:bookmarkStart w:id="73" w:name="_Toc390165044"/>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CC</w:t>
      </w:r>
      <w:r w:rsidRPr="000B5E9C">
        <w:t>—</w:t>
      </w:r>
      <w:r w:rsidRPr="000B5E9C">
        <w:rPr>
          <w:rStyle w:val="CharSubdText"/>
        </w:rPr>
        <w:t>Change of ownership or control of company that has an unrealised net loss</w:t>
      </w:r>
      <w:bookmarkEnd w:id="73"/>
    </w:p>
    <w:p w:rsidR="006F03F3" w:rsidRPr="000B5E9C" w:rsidRDefault="006F03F3" w:rsidP="006F03F3">
      <w:pPr>
        <w:pStyle w:val="ActHead4"/>
      </w:pPr>
      <w:bookmarkStart w:id="74" w:name="_Toc390165045"/>
      <w:r w:rsidRPr="000B5E9C">
        <w:t>Guide to Subdivision</w:t>
      </w:r>
      <w:r w:rsidR="000B5E9C">
        <w:t> </w:t>
      </w:r>
      <w:r w:rsidRPr="000B5E9C">
        <w:t>165</w:t>
      </w:r>
      <w:r w:rsidR="000B5E9C">
        <w:noBreakHyphen/>
      </w:r>
      <w:r w:rsidRPr="000B5E9C">
        <w:t>CC</w:t>
      </w:r>
      <w:bookmarkEnd w:id="74"/>
    </w:p>
    <w:p w:rsidR="006F03F3" w:rsidRPr="000B5E9C" w:rsidRDefault="006F03F3" w:rsidP="006F03F3">
      <w:pPr>
        <w:pStyle w:val="ActHead5"/>
      </w:pPr>
      <w:bookmarkStart w:id="75" w:name="_Toc390165046"/>
      <w:r w:rsidRPr="000B5E9C">
        <w:rPr>
          <w:rStyle w:val="CharSectno"/>
        </w:rPr>
        <w:t>165</w:t>
      </w:r>
      <w:r w:rsidR="000B5E9C">
        <w:rPr>
          <w:rStyle w:val="CharSectno"/>
        </w:rPr>
        <w:noBreakHyphen/>
      </w:r>
      <w:r w:rsidRPr="000B5E9C">
        <w:rPr>
          <w:rStyle w:val="CharSectno"/>
        </w:rPr>
        <w:t>115</w:t>
      </w:r>
      <w:r w:rsidRPr="000B5E9C">
        <w:t xml:space="preserve">  What this Subdivision is about</w:t>
      </w:r>
      <w:bookmarkEnd w:id="75"/>
    </w:p>
    <w:p w:rsidR="006F03F3" w:rsidRPr="000B5E9C" w:rsidRDefault="006F03F3" w:rsidP="006F03F3">
      <w:pPr>
        <w:pStyle w:val="BoxText"/>
        <w:spacing w:before="120"/>
      </w:pPr>
      <w:r w:rsidRPr="000B5E9C">
        <w:t>If a change occurs in the ownership or control of a company that has an unrealised net loss, the company cannot, to the extent of the unrealised net loss, have capital losses taken into account, or deduct revenue losses, in respect of CGT events that happen to CGT assets that it owned at the time of the change, unless it satisfies the same business test.</w:t>
      </w:r>
    </w:p>
    <w:p w:rsidR="006F03F3" w:rsidRPr="000B5E9C" w:rsidRDefault="006F03F3" w:rsidP="006F03F3">
      <w:pPr>
        <w:pStyle w:val="ActHead5"/>
      </w:pPr>
      <w:bookmarkStart w:id="76" w:name="_Toc390165047"/>
      <w:r w:rsidRPr="000B5E9C">
        <w:rPr>
          <w:rStyle w:val="CharSectno"/>
        </w:rPr>
        <w:t>165</w:t>
      </w:r>
      <w:r w:rsidR="000B5E9C">
        <w:rPr>
          <w:rStyle w:val="CharSectno"/>
        </w:rPr>
        <w:noBreakHyphen/>
      </w:r>
      <w:r w:rsidRPr="000B5E9C">
        <w:rPr>
          <w:rStyle w:val="CharSectno"/>
        </w:rPr>
        <w:t>115AA</w:t>
      </w:r>
      <w:r w:rsidRPr="000B5E9C">
        <w:t xml:space="preserve">  Special rules to save compliance costs</w:t>
      </w:r>
      <w:bookmarkEnd w:id="76"/>
    </w:p>
    <w:p w:rsidR="006F03F3" w:rsidRPr="000B5E9C" w:rsidRDefault="006F03F3" w:rsidP="006F03F3">
      <w:pPr>
        <w:pStyle w:val="subsection"/>
      </w:pPr>
      <w:r w:rsidRPr="000B5E9C">
        <w:tab/>
        <w:t>(1)</w:t>
      </w:r>
      <w:r w:rsidRPr="000B5E9C">
        <w:tab/>
        <w:t xml:space="preserve">A company is exempt from these rules if, at the time of the change in ownership or control, it (together with certain related entities) has a net asset value of not more than </w:t>
      </w:r>
      <w:r w:rsidR="00603CBB" w:rsidRPr="000B5E9C">
        <w:t>$6,000,000</w:t>
      </w:r>
      <w:r w:rsidRPr="000B5E9C">
        <w:t xml:space="preserve"> under the test in section</w:t>
      </w:r>
      <w:r w:rsidR="000B5E9C">
        <w:t> </w:t>
      </w:r>
      <w:r w:rsidRPr="000B5E9C">
        <w:t>152</w:t>
      </w:r>
      <w:r w:rsidR="000B5E9C">
        <w:noBreakHyphen/>
      </w:r>
      <w:r w:rsidRPr="000B5E9C">
        <w:t>15 (for small business CGT relief).</w:t>
      </w:r>
    </w:p>
    <w:p w:rsidR="006F03F3" w:rsidRPr="000B5E9C" w:rsidRDefault="006F03F3" w:rsidP="006F03F3">
      <w:pPr>
        <w:pStyle w:val="subsection"/>
      </w:pPr>
      <w:r w:rsidRPr="000B5E9C">
        <w:tab/>
        <w:t>(2)</w:t>
      </w:r>
      <w:r w:rsidRPr="000B5E9C">
        <w:tab/>
        <w:t xml:space="preserve">In working out whether it has an unrealised net loss, a company can choose to work out the </w:t>
      </w:r>
      <w:r w:rsidR="000B5E9C" w:rsidRPr="000B5E9C">
        <w:rPr>
          <w:position w:val="6"/>
          <w:sz w:val="16"/>
        </w:rPr>
        <w:t>*</w:t>
      </w:r>
      <w:r w:rsidRPr="000B5E9C">
        <w:t>market value of each of its assets individually, or of all of its assets together.</w:t>
      </w:r>
    </w:p>
    <w:p w:rsidR="006F03F3" w:rsidRPr="000B5E9C" w:rsidRDefault="006F03F3" w:rsidP="006F03F3">
      <w:pPr>
        <w:pStyle w:val="subsection"/>
      </w:pPr>
      <w:r w:rsidRPr="000B5E9C">
        <w:tab/>
        <w:t>(3)</w:t>
      </w:r>
      <w:r w:rsidRPr="000B5E9C">
        <w:tab/>
        <w:t xml:space="preserve">If a company works out the </w:t>
      </w:r>
      <w:r w:rsidR="000B5E9C" w:rsidRPr="000B5E9C">
        <w:rPr>
          <w:position w:val="6"/>
          <w:sz w:val="16"/>
        </w:rPr>
        <w:t>*</w:t>
      </w:r>
      <w:r w:rsidRPr="000B5E9C">
        <w:t>market value of each of its assets individually, it may choose to exclude every asset that it acquired for less than $10,000, in which case:</w:t>
      </w:r>
    </w:p>
    <w:p w:rsidR="006F03F3" w:rsidRPr="000B5E9C" w:rsidRDefault="006F03F3" w:rsidP="006F03F3">
      <w:pPr>
        <w:pStyle w:val="paragraph"/>
      </w:pPr>
      <w:r w:rsidRPr="000B5E9C">
        <w:tab/>
        <w:t>(a)</w:t>
      </w:r>
      <w:r w:rsidRPr="000B5E9C">
        <w:tab/>
        <w:t>unrealised losses and gains on the excluded assets will not be taken into account in calculating the company’s unrealised net loss; and</w:t>
      </w:r>
    </w:p>
    <w:p w:rsidR="006F03F3" w:rsidRPr="000B5E9C" w:rsidRDefault="006F03F3" w:rsidP="006F03F3">
      <w:pPr>
        <w:pStyle w:val="paragraph"/>
      </w:pPr>
      <w:r w:rsidRPr="000B5E9C">
        <w:tab/>
        <w:t>(b)</w:t>
      </w:r>
      <w:r w:rsidRPr="000B5E9C">
        <w:tab/>
        <w:t>losses on the excluded assets will be allowed without the company being subject to the same business test.</w:t>
      </w:r>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165</w:t>
      </w:r>
      <w:r w:rsidR="000B5E9C">
        <w:noBreakHyphen/>
      </w:r>
      <w:r w:rsidRPr="000B5E9C">
        <w:t>115A</w:t>
      </w:r>
      <w:r w:rsidRPr="000B5E9C">
        <w:tab/>
        <w:t>Application of Subdivision</w:t>
      </w:r>
    </w:p>
    <w:p w:rsidR="006F03F3" w:rsidRPr="000B5E9C" w:rsidRDefault="006F03F3" w:rsidP="006F03F3">
      <w:pPr>
        <w:pStyle w:val="TofSectsSection"/>
      </w:pPr>
      <w:r w:rsidRPr="000B5E9C">
        <w:t>165</w:t>
      </w:r>
      <w:r w:rsidR="000B5E9C">
        <w:noBreakHyphen/>
      </w:r>
      <w:r w:rsidRPr="000B5E9C">
        <w:t>115B</w:t>
      </w:r>
      <w:r w:rsidRPr="000B5E9C">
        <w:tab/>
        <w:t>What happens when the company makes a capital loss or becomes entitled to a deduction in respect of a CGT asset after a changeover time</w:t>
      </w:r>
    </w:p>
    <w:p w:rsidR="006F03F3" w:rsidRPr="000B5E9C" w:rsidRDefault="006F03F3" w:rsidP="006F03F3">
      <w:pPr>
        <w:pStyle w:val="TofSectsSection"/>
      </w:pPr>
      <w:r w:rsidRPr="000B5E9C">
        <w:t>165</w:t>
      </w:r>
      <w:r w:rsidR="000B5E9C">
        <w:noBreakHyphen/>
      </w:r>
      <w:r w:rsidRPr="000B5E9C">
        <w:t>115BAWhat happens when a CGT event happens after a changeover time to a CGT asset of the company that is trading stock</w:t>
      </w:r>
    </w:p>
    <w:p w:rsidR="006F03F3" w:rsidRPr="000B5E9C" w:rsidRDefault="006F03F3" w:rsidP="006F03F3">
      <w:pPr>
        <w:pStyle w:val="TofSectsSection"/>
      </w:pPr>
      <w:r w:rsidRPr="000B5E9C">
        <w:t>165</w:t>
      </w:r>
      <w:r w:rsidR="000B5E9C">
        <w:noBreakHyphen/>
      </w:r>
      <w:r w:rsidRPr="000B5E9C">
        <w:t>115BBOrder of application of assets: residual unrealised net loss</w:t>
      </w:r>
    </w:p>
    <w:p w:rsidR="006F03F3" w:rsidRPr="000B5E9C" w:rsidRDefault="006F03F3" w:rsidP="006F03F3">
      <w:pPr>
        <w:pStyle w:val="TofSectsSection"/>
      </w:pPr>
      <w:r w:rsidRPr="000B5E9C">
        <w:t>165</w:t>
      </w:r>
      <w:r w:rsidR="000B5E9C">
        <w:noBreakHyphen/>
      </w:r>
      <w:r w:rsidRPr="000B5E9C">
        <w:t>115C</w:t>
      </w:r>
      <w:r w:rsidRPr="000B5E9C">
        <w:tab/>
        <w:t>Changeover time—change in ownership of company</w:t>
      </w:r>
    </w:p>
    <w:p w:rsidR="006F03F3" w:rsidRPr="000B5E9C" w:rsidRDefault="006F03F3" w:rsidP="006F03F3">
      <w:pPr>
        <w:pStyle w:val="TofSectsSection"/>
      </w:pPr>
      <w:r w:rsidRPr="000B5E9C">
        <w:t>165</w:t>
      </w:r>
      <w:r w:rsidR="000B5E9C">
        <w:noBreakHyphen/>
      </w:r>
      <w:r w:rsidRPr="000B5E9C">
        <w:t>115D</w:t>
      </w:r>
      <w:r w:rsidRPr="000B5E9C">
        <w:tab/>
        <w:t>Changeover time—change in control of company</w:t>
      </w:r>
    </w:p>
    <w:p w:rsidR="006F03F3" w:rsidRPr="000B5E9C" w:rsidRDefault="006F03F3" w:rsidP="006F03F3">
      <w:pPr>
        <w:pStyle w:val="TofSectsSection"/>
      </w:pPr>
      <w:r w:rsidRPr="000B5E9C">
        <w:t>165</w:t>
      </w:r>
      <w:r w:rsidR="000B5E9C">
        <w:noBreakHyphen/>
      </w:r>
      <w:r w:rsidRPr="000B5E9C">
        <w:t>115E</w:t>
      </w:r>
      <w:r w:rsidRPr="000B5E9C">
        <w:tab/>
        <w:t xml:space="preserve">What is an unrealised net loss </w:t>
      </w:r>
    </w:p>
    <w:p w:rsidR="006F03F3" w:rsidRPr="000B5E9C" w:rsidRDefault="006F03F3" w:rsidP="006F03F3">
      <w:pPr>
        <w:pStyle w:val="TofSectsSection"/>
      </w:pPr>
      <w:r w:rsidRPr="000B5E9C">
        <w:t>165</w:t>
      </w:r>
      <w:r w:rsidR="000B5E9C">
        <w:noBreakHyphen/>
      </w:r>
      <w:r w:rsidRPr="000B5E9C">
        <w:t>115F</w:t>
      </w:r>
      <w:r w:rsidRPr="000B5E9C">
        <w:tab/>
        <w:t>Notional gains and losses</w:t>
      </w:r>
    </w:p>
    <w:p w:rsidR="006F03F3" w:rsidRPr="000B5E9C" w:rsidRDefault="006F03F3" w:rsidP="006F03F3">
      <w:pPr>
        <w:pStyle w:val="ActHead4"/>
      </w:pPr>
      <w:bookmarkStart w:id="77" w:name="_Toc390165048"/>
      <w:r w:rsidRPr="000B5E9C">
        <w:t>Operative provisions</w:t>
      </w:r>
      <w:bookmarkEnd w:id="77"/>
    </w:p>
    <w:p w:rsidR="006F03F3" w:rsidRPr="000B5E9C" w:rsidRDefault="006F03F3" w:rsidP="006F03F3">
      <w:pPr>
        <w:pStyle w:val="ActHead5"/>
      </w:pPr>
      <w:bookmarkStart w:id="78" w:name="_Toc390165049"/>
      <w:r w:rsidRPr="000B5E9C">
        <w:rPr>
          <w:rStyle w:val="CharSectno"/>
        </w:rPr>
        <w:t>165</w:t>
      </w:r>
      <w:r w:rsidR="000B5E9C">
        <w:rPr>
          <w:rStyle w:val="CharSectno"/>
        </w:rPr>
        <w:noBreakHyphen/>
      </w:r>
      <w:r w:rsidRPr="000B5E9C">
        <w:rPr>
          <w:rStyle w:val="CharSectno"/>
        </w:rPr>
        <w:t>115A</w:t>
      </w:r>
      <w:r w:rsidRPr="000B5E9C">
        <w:t xml:space="preserve">  Application of Subdivision</w:t>
      </w:r>
      <w:bookmarkEnd w:id="78"/>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This Subdivision applies to a company if:</w:t>
      </w:r>
    </w:p>
    <w:p w:rsidR="006F03F3" w:rsidRPr="000B5E9C" w:rsidRDefault="006F03F3" w:rsidP="006F03F3">
      <w:pPr>
        <w:pStyle w:val="paragraph"/>
      </w:pPr>
      <w:r w:rsidRPr="000B5E9C">
        <w:tab/>
        <w:t>(a)</w:t>
      </w:r>
      <w:r w:rsidRPr="000B5E9C">
        <w:tab/>
        <w:t>a changeover time has occurred or occurs in relation to the company after the commencement time; and</w:t>
      </w:r>
    </w:p>
    <w:p w:rsidR="006F03F3" w:rsidRPr="000B5E9C" w:rsidRDefault="006F03F3" w:rsidP="006F03F3">
      <w:pPr>
        <w:pStyle w:val="paragraph"/>
      </w:pPr>
      <w:r w:rsidRPr="000B5E9C">
        <w:tab/>
        <w:t>(b)</w:t>
      </w:r>
      <w:r w:rsidRPr="000B5E9C">
        <w:tab/>
        <w:t>at the changeover time the company had an unrealised net loss (see section</w:t>
      </w:r>
      <w:r w:rsidR="000B5E9C">
        <w:t> </w:t>
      </w:r>
      <w:r w:rsidRPr="000B5E9C">
        <w:t>165</w:t>
      </w:r>
      <w:r w:rsidR="000B5E9C">
        <w:noBreakHyphen/>
      </w:r>
      <w:r w:rsidRPr="000B5E9C">
        <w:t>115E); and</w:t>
      </w:r>
    </w:p>
    <w:p w:rsidR="006F03F3" w:rsidRPr="000B5E9C" w:rsidRDefault="006F03F3" w:rsidP="006F03F3">
      <w:pPr>
        <w:pStyle w:val="paragraph"/>
      </w:pPr>
      <w:r w:rsidRPr="000B5E9C">
        <w:tab/>
        <w:t>(c)</w:t>
      </w:r>
      <w:r w:rsidRPr="000B5E9C">
        <w:tab/>
        <w:t>either of the following applies:</w:t>
      </w:r>
    </w:p>
    <w:p w:rsidR="006F03F3" w:rsidRPr="000B5E9C" w:rsidRDefault="006F03F3" w:rsidP="006F03F3">
      <w:pPr>
        <w:pStyle w:val="paragraphsub"/>
      </w:pPr>
      <w:r w:rsidRPr="000B5E9C">
        <w:tab/>
        <w:t>(i)</w:t>
      </w:r>
      <w:r w:rsidRPr="000B5E9C">
        <w:tab/>
        <w:t xml:space="preserve">the company makes a </w:t>
      </w:r>
      <w:r w:rsidR="000B5E9C" w:rsidRPr="000B5E9C">
        <w:rPr>
          <w:position w:val="6"/>
          <w:sz w:val="16"/>
        </w:rPr>
        <w:t>*</w:t>
      </w:r>
      <w:r w:rsidRPr="000B5E9C">
        <w:t xml:space="preserve">capital loss, or apart from this Subdivision would be entitled to a deduction, in respect of a </w:t>
      </w:r>
      <w:r w:rsidR="000B5E9C" w:rsidRPr="000B5E9C">
        <w:rPr>
          <w:position w:val="6"/>
          <w:sz w:val="16"/>
        </w:rPr>
        <w:t>*</w:t>
      </w:r>
      <w:r w:rsidRPr="000B5E9C">
        <w:t xml:space="preserve">CGT event that happens to a </w:t>
      </w:r>
      <w:r w:rsidR="000B5E9C" w:rsidRPr="000B5E9C">
        <w:rPr>
          <w:position w:val="6"/>
          <w:sz w:val="16"/>
        </w:rPr>
        <w:t>*</w:t>
      </w:r>
      <w:r w:rsidRPr="000B5E9C">
        <w:t xml:space="preserve">CGT asset referred to in </w:t>
      </w:r>
      <w:r w:rsidR="000B5E9C">
        <w:t>subsection (</w:t>
      </w:r>
      <w:r w:rsidRPr="000B5E9C">
        <w:t>1A);</w:t>
      </w:r>
    </w:p>
    <w:p w:rsidR="006F03F3" w:rsidRPr="000B5E9C" w:rsidRDefault="006F03F3" w:rsidP="006F03F3">
      <w:pPr>
        <w:pStyle w:val="paragraphsub"/>
      </w:pPr>
      <w:r w:rsidRPr="000B5E9C">
        <w:tab/>
        <w:t>(ii)</w:t>
      </w:r>
      <w:r w:rsidRPr="000B5E9C">
        <w:tab/>
        <w:t xml:space="preserve">the company makes a </w:t>
      </w:r>
      <w:r w:rsidR="000B5E9C" w:rsidRPr="000B5E9C">
        <w:rPr>
          <w:position w:val="6"/>
          <w:sz w:val="16"/>
        </w:rPr>
        <w:t>*</w:t>
      </w:r>
      <w:r w:rsidRPr="000B5E9C">
        <w:t xml:space="preserve">trading stock loss in respect of a CGT asset referred to in </w:t>
      </w:r>
      <w:r w:rsidR="000B5E9C">
        <w:t>subsection (</w:t>
      </w:r>
      <w:r w:rsidRPr="000B5E9C">
        <w:t xml:space="preserve">1A) that is an item of </w:t>
      </w:r>
      <w:r w:rsidR="000B5E9C" w:rsidRPr="000B5E9C">
        <w:rPr>
          <w:position w:val="6"/>
          <w:sz w:val="16"/>
        </w:rPr>
        <w:t>*</w:t>
      </w:r>
      <w:r w:rsidRPr="000B5E9C">
        <w:t>trading stock; and</w:t>
      </w:r>
    </w:p>
    <w:p w:rsidR="006F03F3" w:rsidRPr="000B5E9C" w:rsidRDefault="006F03F3" w:rsidP="006F03F3">
      <w:pPr>
        <w:pStyle w:val="paragraph"/>
      </w:pPr>
      <w:r w:rsidRPr="000B5E9C">
        <w:tab/>
        <w:t>(d)</w:t>
      </w:r>
      <w:r w:rsidRPr="000B5E9C">
        <w:tab/>
        <w:t>the company would not, at the changeover time, satisfy the maximum net asset value test under section</w:t>
      </w:r>
      <w:r w:rsidR="000B5E9C">
        <w:t> </w:t>
      </w:r>
      <w:r w:rsidRPr="000B5E9C">
        <w:t>152</w:t>
      </w:r>
      <w:r w:rsidR="000B5E9C">
        <w:noBreakHyphen/>
      </w:r>
      <w:r w:rsidRPr="000B5E9C">
        <w:t>15.</w:t>
      </w:r>
    </w:p>
    <w:p w:rsidR="006F03F3" w:rsidRPr="000B5E9C" w:rsidRDefault="006F03F3" w:rsidP="006F03F3">
      <w:pPr>
        <w:pStyle w:val="SubsectionHead"/>
      </w:pPr>
      <w:r w:rsidRPr="000B5E9C">
        <w:t>CGT assets in respect of which Subdivision applies</w:t>
      </w:r>
    </w:p>
    <w:p w:rsidR="006F03F3" w:rsidRPr="000B5E9C" w:rsidRDefault="006F03F3" w:rsidP="006F03F3">
      <w:pPr>
        <w:pStyle w:val="subsection"/>
      </w:pPr>
      <w:r w:rsidRPr="000B5E9C">
        <w:tab/>
        <w:t>(1A)</w:t>
      </w:r>
      <w:r w:rsidRPr="000B5E9C">
        <w:tab/>
        <w:t xml:space="preserve">The </w:t>
      </w:r>
      <w:r w:rsidR="000B5E9C" w:rsidRPr="000B5E9C">
        <w:rPr>
          <w:position w:val="6"/>
          <w:sz w:val="16"/>
        </w:rPr>
        <w:t>*</w:t>
      </w:r>
      <w:r w:rsidRPr="000B5E9C">
        <w:t>CGT assets for the purposes of paragraph</w:t>
      </w:r>
      <w:r w:rsidR="000B5E9C">
        <w:t> </w:t>
      </w:r>
      <w:r w:rsidRPr="000B5E9C">
        <w:t>165</w:t>
      </w:r>
      <w:r w:rsidR="000B5E9C">
        <w:noBreakHyphen/>
      </w:r>
      <w:r w:rsidRPr="000B5E9C">
        <w:t>115A(1)(c) are:</w:t>
      </w:r>
    </w:p>
    <w:p w:rsidR="006F03F3" w:rsidRPr="000B5E9C" w:rsidRDefault="006F03F3" w:rsidP="006F03F3">
      <w:pPr>
        <w:pStyle w:val="paragraph"/>
      </w:pPr>
      <w:r w:rsidRPr="000B5E9C">
        <w:tab/>
        <w:t>(a)</w:t>
      </w:r>
      <w:r w:rsidRPr="000B5E9C">
        <w:tab/>
        <w:t>any CGT asset that the company owned at the changeover time; and</w:t>
      </w:r>
    </w:p>
    <w:p w:rsidR="006F03F3" w:rsidRPr="000B5E9C" w:rsidRDefault="006F03F3" w:rsidP="00632782">
      <w:pPr>
        <w:pStyle w:val="paragraph"/>
        <w:keepNext/>
        <w:keepLines/>
      </w:pPr>
      <w:r w:rsidRPr="000B5E9C">
        <w:tab/>
        <w:t>(b)</w:t>
      </w:r>
      <w:r w:rsidRPr="000B5E9C">
        <w:tab/>
        <w:t>any CGT asset that the company did not own at the changeover time but had owned at a previous time, where:</w:t>
      </w:r>
    </w:p>
    <w:p w:rsidR="006F03F3" w:rsidRPr="000B5E9C" w:rsidRDefault="006F03F3" w:rsidP="006F03F3">
      <w:pPr>
        <w:pStyle w:val="paragraphsub"/>
      </w:pPr>
      <w:r w:rsidRPr="000B5E9C">
        <w:tab/>
        <w:t>(i)</w:t>
      </w:r>
      <w:r w:rsidRPr="000B5E9C">
        <w:tab/>
        <w:t>a deferral event referred to in subsection</w:t>
      </w:r>
      <w:r w:rsidR="000B5E9C">
        <w:t> </w:t>
      </w:r>
      <w:r w:rsidRPr="000B5E9C">
        <w:t>170</w:t>
      </w:r>
      <w:r w:rsidR="000B5E9C">
        <w:noBreakHyphen/>
      </w:r>
      <w:r w:rsidRPr="000B5E9C">
        <w:t>255(1) happened before the changeover time; and</w:t>
      </w:r>
    </w:p>
    <w:p w:rsidR="006F03F3" w:rsidRPr="000B5E9C" w:rsidRDefault="006F03F3" w:rsidP="006F03F3">
      <w:pPr>
        <w:pStyle w:val="paragraphsub"/>
      </w:pPr>
      <w:r w:rsidRPr="000B5E9C">
        <w:tab/>
        <w:t>(ii)</w:t>
      </w:r>
      <w:r w:rsidRPr="000B5E9C">
        <w:tab/>
        <w:t>the deferral event involved the company as the originating company referred to in that subsection; and</w:t>
      </w:r>
    </w:p>
    <w:p w:rsidR="006F03F3" w:rsidRPr="000B5E9C" w:rsidRDefault="006F03F3" w:rsidP="006F03F3">
      <w:pPr>
        <w:pStyle w:val="paragraphsub"/>
      </w:pPr>
      <w:r w:rsidRPr="000B5E9C">
        <w:tab/>
        <w:t>(iii)</w:t>
      </w:r>
      <w:r w:rsidRPr="000B5E9C">
        <w:tab/>
        <w:t xml:space="preserve">the deferral event would have resulted in the company making a </w:t>
      </w:r>
      <w:r w:rsidR="000B5E9C" w:rsidRPr="000B5E9C">
        <w:rPr>
          <w:position w:val="6"/>
          <w:sz w:val="16"/>
        </w:rPr>
        <w:t>*</w:t>
      </w:r>
      <w:r w:rsidRPr="000B5E9C">
        <w:t>capital loss, or becoming entitled to a deduction, in respect of the CGT asset except for section</w:t>
      </w:r>
      <w:r w:rsidR="000B5E9C">
        <w:t> </w:t>
      </w:r>
      <w:r w:rsidRPr="000B5E9C">
        <w:t>170</w:t>
      </w:r>
      <w:r w:rsidR="000B5E9C">
        <w:noBreakHyphen/>
      </w:r>
      <w:r w:rsidRPr="000B5E9C">
        <w:t>270; and</w:t>
      </w:r>
    </w:p>
    <w:p w:rsidR="006F03F3" w:rsidRPr="000B5E9C" w:rsidRDefault="006F03F3" w:rsidP="006F03F3">
      <w:pPr>
        <w:pStyle w:val="paragraphsub"/>
      </w:pPr>
      <w:r w:rsidRPr="000B5E9C">
        <w:tab/>
        <w:t>(iv)</w:t>
      </w:r>
      <w:r w:rsidRPr="000B5E9C">
        <w:tab/>
        <w:t>the company is not taken to have made a capital loss at or before the changeover time, or to have become entitled to a deduction at that time, under section</w:t>
      </w:r>
      <w:r w:rsidR="000B5E9C">
        <w:t> </w:t>
      </w:r>
      <w:r w:rsidRPr="000B5E9C">
        <w:t>170</w:t>
      </w:r>
      <w:r w:rsidR="000B5E9C">
        <w:noBreakHyphen/>
      </w:r>
      <w:r w:rsidRPr="000B5E9C">
        <w:t>275 in respect of the asset.</w:t>
      </w:r>
    </w:p>
    <w:p w:rsidR="006F03F3" w:rsidRPr="000B5E9C" w:rsidRDefault="006F03F3" w:rsidP="006F03F3">
      <w:pPr>
        <w:pStyle w:val="SubsectionHead"/>
      </w:pPr>
      <w:r w:rsidRPr="000B5E9C">
        <w:t>Company may choose to disregard CGT assets acquired for less than $10,000</w:t>
      </w:r>
    </w:p>
    <w:p w:rsidR="006F03F3" w:rsidRPr="000B5E9C" w:rsidRDefault="006F03F3" w:rsidP="006F03F3">
      <w:pPr>
        <w:pStyle w:val="subsection"/>
      </w:pPr>
      <w:r w:rsidRPr="000B5E9C">
        <w:tab/>
        <w:t>(1B)</w:t>
      </w:r>
      <w:r w:rsidRPr="000B5E9C">
        <w:tab/>
        <w:t xml:space="preserve">A company may choose, for the purposes of the application of this Subdivision to it in respect of a particular changeover time, that every </w:t>
      </w:r>
      <w:r w:rsidR="000B5E9C" w:rsidRPr="000B5E9C">
        <w:rPr>
          <w:position w:val="6"/>
          <w:sz w:val="16"/>
        </w:rPr>
        <w:t>*</w:t>
      </w:r>
      <w:r w:rsidRPr="000B5E9C">
        <w:t>CGT asset that has been acquired by it for less than $10,000 is to be disregarded.</w:t>
      </w:r>
    </w:p>
    <w:p w:rsidR="006F03F3" w:rsidRPr="000B5E9C" w:rsidRDefault="006F03F3" w:rsidP="006F03F3">
      <w:pPr>
        <w:pStyle w:val="subsection"/>
      </w:pPr>
      <w:r w:rsidRPr="000B5E9C">
        <w:tab/>
      </w:r>
      <w:r w:rsidRPr="000B5E9C">
        <w:tab/>
        <w:t xml:space="preserve">However, the choice does not affect the application of the </w:t>
      </w:r>
      <w:r w:rsidR="000B5E9C" w:rsidRPr="000B5E9C">
        <w:rPr>
          <w:position w:val="6"/>
          <w:sz w:val="16"/>
        </w:rPr>
        <w:t>*</w:t>
      </w:r>
      <w:r w:rsidRPr="000B5E9C">
        <w:t>global method of working out whether the company has an unrealised net loss (see subsection</w:t>
      </w:r>
      <w:r w:rsidR="000B5E9C">
        <w:t> </w:t>
      </w:r>
      <w:r w:rsidRPr="000B5E9C">
        <w:t>165</w:t>
      </w:r>
      <w:r w:rsidR="000B5E9C">
        <w:noBreakHyphen/>
      </w:r>
      <w:r w:rsidRPr="000B5E9C">
        <w:t>115E(2)).</w:t>
      </w:r>
    </w:p>
    <w:p w:rsidR="006F03F3" w:rsidRPr="000B5E9C" w:rsidRDefault="006F03F3" w:rsidP="006F03F3">
      <w:pPr>
        <w:pStyle w:val="SubsectionHead"/>
      </w:pPr>
      <w:r w:rsidRPr="000B5E9C">
        <w:t>Time for making choice</w:t>
      </w:r>
    </w:p>
    <w:p w:rsidR="006F03F3" w:rsidRPr="000B5E9C" w:rsidRDefault="006F03F3" w:rsidP="006F03F3">
      <w:pPr>
        <w:pStyle w:val="subsection"/>
      </w:pPr>
      <w:r w:rsidRPr="000B5E9C">
        <w:tab/>
        <w:t>(1C)</w:t>
      </w:r>
      <w:r w:rsidRPr="000B5E9C">
        <w:tab/>
        <w:t xml:space="preserve">A choice under </w:t>
      </w:r>
      <w:r w:rsidR="000B5E9C">
        <w:t>subsection (</w:t>
      </w:r>
      <w:r w:rsidRPr="000B5E9C">
        <w:t>1B) must be made on or before:</w:t>
      </w:r>
    </w:p>
    <w:p w:rsidR="006F03F3" w:rsidRPr="000B5E9C" w:rsidRDefault="006F03F3" w:rsidP="006F03F3">
      <w:pPr>
        <w:pStyle w:val="paragraph"/>
      </w:pPr>
      <w:r w:rsidRPr="000B5E9C">
        <w:tab/>
        <w:t>(a)</w:t>
      </w:r>
      <w:r w:rsidRPr="000B5E9C">
        <w:tab/>
        <w:t xml:space="preserve">the day on which the company lodges its </w:t>
      </w:r>
      <w:r w:rsidR="000B5E9C" w:rsidRPr="000B5E9C">
        <w:rPr>
          <w:position w:val="6"/>
          <w:sz w:val="16"/>
        </w:rPr>
        <w:t>*</w:t>
      </w:r>
      <w:r w:rsidR="0074524A" w:rsidRPr="000B5E9C">
        <w:t>income tax return</w:t>
      </w:r>
      <w:r w:rsidRPr="000B5E9C">
        <w:t xml:space="preserve"> for the income year in which the relevant changeover time occurred; or</w:t>
      </w:r>
    </w:p>
    <w:p w:rsidR="006F03F3" w:rsidRPr="000B5E9C" w:rsidRDefault="006F03F3" w:rsidP="006F03F3">
      <w:pPr>
        <w:pStyle w:val="paragraph"/>
      </w:pPr>
      <w:r w:rsidRPr="000B5E9C">
        <w:tab/>
        <w:t>(b)</w:t>
      </w:r>
      <w:r w:rsidRPr="000B5E9C">
        <w:tab/>
        <w:t>such later day as the Commissioner allows.</w:t>
      </w:r>
    </w:p>
    <w:p w:rsidR="006F03F3" w:rsidRPr="000B5E9C" w:rsidRDefault="006F03F3" w:rsidP="006F03F3">
      <w:pPr>
        <w:pStyle w:val="SubsectionHead"/>
      </w:pPr>
      <w:r w:rsidRPr="000B5E9C">
        <w:t>Trading stock loss</w:t>
      </w:r>
    </w:p>
    <w:p w:rsidR="006F03F3" w:rsidRPr="000B5E9C" w:rsidRDefault="006F03F3" w:rsidP="006F03F3">
      <w:pPr>
        <w:pStyle w:val="subsection"/>
      </w:pPr>
      <w:r w:rsidRPr="000B5E9C">
        <w:tab/>
        <w:t>(1D)</w:t>
      </w:r>
      <w:r w:rsidRPr="000B5E9C">
        <w:tab/>
        <w:t xml:space="preserve">A company is taken to have made a </w:t>
      </w:r>
      <w:r w:rsidRPr="000B5E9C">
        <w:rPr>
          <w:b/>
          <w:i/>
        </w:rPr>
        <w:t>trading stock loss</w:t>
      </w:r>
      <w:r w:rsidRPr="000B5E9C">
        <w:t xml:space="preserve"> in respect of an asset that is an item of </w:t>
      </w:r>
      <w:r w:rsidR="000B5E9C" w:rsidRPr="000B5E9C">
        <w:rPr>
          <w:position w:val="6"/>
          <w:sz w:val="16"/>
        </w:rPr>
        <w:t>*</w:t>
      </w:r>
      <w:r w:rsidRPr="000B5E9C">
        <w:t>trading stock if, and only if:</w:t>
      </w:r>
    </w:p>
    <w:p w:rsidR="006F03F3" w:rsidRPr="000B5E9C" w:rsidRDefault="006F03F3" w:rsidP="006F03F3">
      <w:pPr>
        <w:pStyle w:val="paragraph"/>
      </w:pPr>
      <w:r w:rsidRPr="000B5E9C">
        <w:tab/>
        <w:t>(a)</w:t>
      </w:r>
      <w:r w:rsidRPr="000B5E9C">
        <w:tab/>
        <w:t>one of the following applies:</w:t>
      </w:r>
    </w:p>
    <w:p w:rsidR="006F03F3" w:rsidRPr="000B5E9C" w:rsidRDefault="006F03F3" w:rsidP="006F03F3">
      <w:pPr>
        <w:pStyle w:val="paragraphsub"/>
      </w:pPr>
      <w:r w:rsidRPr="000B5E9C">
        <w:tab/>
        <w:t>(i)</w:t>
      </w:r>
      <w:r w:rsidRPr="000B5E9C">
        <w:tab/>
        <w:t xml:space="preserve">the company </w:t>
      </w:r>
      <w:r w:rsidR="000B5E9C" w:rsidRPr="000B5E9C">
        <w:rPr>
          <w:position w:val="6"/>
          <w:sz w:val="16"/>
        </w:rPr>
        <w:t>*</w:t>
      </w:r>
      <w:r w:rsidRPr="000B5E9C">
        <w:t>disposes of the item;</w:t>
      </w:r>
    </w:p>
    <w:p w:rsidR="006F03F3" w:rsidRPr="000B5E9C" w:rsidRDefault="006F03F3" w:rsidP="006F03F3">
      <w:pPr>
        <w:pStyle w:val="paragraphsub"/>
      </w:pPr>
      <w:r w:rsidRPr="000B5E9C">
        <w:tab/>
        <w:t>(ii)</w:t>
      </w:r>
      <w:r w:rsidRPr="000B5E9C">
        <w:tab/>
        <w:t>the item stops being trading stock (within the meaning of section</w:t>
      </w:r>
      <w:r w:rsidR="000B5E9C">
        <w:t> </w:t>
      </w:r>
      <w:r w:rsidRPr="000B5E9C">
        <w:t>70</w:t>
      </w:r>
      <w:r w:rsidR="000B5E9C">
        <w:noBreakHyphen/>
      </w:r>
      <w:r w:rsidRPr="000B5E9C">
        <w:t>80);</w:t>
      </w:r>
    </w:p>
    <w:p w:rsidR="006F03F3" w:rsidRPr="000B5E9C" w:rsidRDefault="006F03F3" w:rsidP="006F03F3">
      <w:pPr>
        <w:pStyle w:val="paragraphsub"/>
      </w:pPr>
      <w:r w:rsidRPr="000B5E9C">
        <w:tab/>
        <w:t>(iii)</w:t>
      </w:r>
      <w:r w:rsidRPr="000B5E9C">
        <w:tab/>
        <w:t>the item is revalued under Division</w:t>
      </w:r>
      <w:r w:rsidR="000B5E9C">
        <w:t> </w:t>
      </w:r>
      <w:r w:rsidRPr="000B5E9C">
        <w:t>70; and</w:t>
      </w:r>
    </w:p>
    <w:p w:rsidR="006F03F3" w:rsidRPr="000B5E9C" w:rsidRDefault="006F03F3" w:rsidP="006F03F3">
      <w:pPr>
        <w:pStyle w:val="paragraph"/>
      </w:pPr>
      <w:r w:rsidRPr="000B5E9C">
        <w:tab/>
        <w:t>(b)</w:t>
      </w:r>
      <w:r w:rsidRPr="000B5E9C">
        <w:tab/>
        <w:t xml:space="preserve">if </w:t>
      </w:r>
      <w:r w:rsidR="000B5E9C">
        <w:t>subparagraph (</w:t>
      </w:r>
      <w:r w:rsidRPr="000B5E9C">
        <w:t xml:space="preserve">a)(i) or (ii) applies—the item’s </w:t>
      </w:r>
      <w:r w:rsidR="000B5E9C" w:rsidRPr="000B5E9C">
        <w:rPr>
          <w:position w:val="6"/>
          <w:sz w:val="16"/>
        </w:rPr>
        <w:t>*</w:t>
      </w:r>
      <w:r w:rsidRPr="000B5E9C">
        <w:t>market value at the time when it is disposed of or stops being trading stock is less than:</w:t>
      </w:r>
    </w:p>
    <w:p w:rsidR="006F03F3" w:rsidRPr="000B5E9C" w:rsidRDefault="006F03F3" w:rsidP="006F03F3">
      <w:pPr>
        <w:pStyle w:val="paragraphsub"/>
      </w:pPr>
      <w:r w:rsidRPr="000B5E9C">
        <w:tab/>
        <w:t>(i)</w:t>
      </w:r>
      <w:r w:rsidRPr="000B5E9C">
        <w:tab/>
        <w:t>in respect of an item that has been valued under Division</w:t>
      </w:r>
      <w:r w:rsidR="000B5E9C">
        <w:t> </w:t>
      </w:r>
      <w:r w:rsidRPr="000B5E9C">
        <w:t>70—its latest value under the Division; or</w:t>
      </w:r>
    </w:p>
    <w:p w:rsidR="006F03F3" w:rsidRPr="000B5E9C" w:rsidRDefault="006F03F3" w:rsidP="006F03F3">
      <w:pPr>
        <w:pStyle w:val="paragraphsub"/>
      </w:pPr>
      <w:r w:rsidRPr="000B5E9C">
        <w:tab/>
        <w:t>(ii)</w:t>
      </w:r>
      <w:r w:rsidRPr="000B5E9C">
        <w:tab/>
        <w:t>otherwise—its cost at that time; and</w:t>
      </w:r>
    </w:p>
    <w:p w:rsidR="006F03F3" w:rsidRPr="000B5E9C" w:rsidRDefault="006F03F3" w:rsidP="006F03F3">
      <w:pPr>
        <w:pStyle w:val="paragraph"/>
      </w:pPr>
      <w:r w:rsidRPr="000B5E9C">
        <w:tab/>
        <w:t>(c)</w:t>
      </w:r>
      <w:r w:rsidRPr="000B5E9C">
        <w:tab/>
        <w:t xml:space="preserve">if </w:t>
      </w:r>
      <w:r w:rsidR="000B5E9C">
        <w:t>subparagraph (</w:t>
      </w:r>
      <w:r w:rsidRPr="000B5E9C">
        <w:t>a)(iii) applies—the item’s value under the revaluation is less than:</w:t>
      </w:r>
    </w:p>
    <w:p w:rsidR="006F03F3" w:rsidRPr="000B5E9C" w:rsidRDefault="006F03F3" w:rsidP="006F03F3">
      <w:pPr>
        <w:pStyle w:val="paragraphsub"/>
      </w:pPr>
      <w:r w:rsidRPr="000B5E9C">
        <w:tab/>
        <w:t>(i)</w:t>
      </w:r>
      <w:r w:rsidRPr="000B5E9C">
        <w:tab/>
        <w:t>in respect of an item that has previously been valued under Division</w:t>
      </w:r>
      <w:r w:rsidR="000B5E9C">
        <w:t> </w:t>
      </w:r>
      <w:r w:rsidRPr="000B5E9C">
        <w:t>70—its latest value under that Division before the revaluation; or</w:t>
      </w:r>
    </w:p>
    <w:p w:rsidR="006F03F3" w:rsidRPr="000B5E9C" w:rsidRDefault="006F03F3" w:rsidP="006F03F3">
      <w:pPr>
        <w:pStyle w:val="paragraphsub"/>
      </w:pPr>
      <w:r w:rsidRPr="000B5E9C">
        <w:tab/>
        <w:t>(ii)</w:t>
      </w:r>
      <w:r w:rsidRPr="000B5E9C">
        <w:tab/>
        <w:t>otherwise—its cost at the time of the revaluation.</w:t>
      </w:r>
    </w:p>
    <w:p w:rsidR="006F03F3" w:rsidRPr="000B5E9C" w:rsidRDefault="006F03F3" w:rsidP="006F03F3">
      <w:pPr>
        <w:pStyle w:val="subsection"/>
      </w:pPr>
      <w:r w:rsidRPr="000B5E9C">
        <w:tab/>
      </w:r>
      <w:r w:rsidRPr="000B5E9C">
        <w:tab/>
        <w:t xml:space="preserve">The difference worked out under </w:t>
      </w:r>
      <w:r w:rsidR="000B5E9C">
        <w:t>paragraph (</w:t>
      </w:r>
      <w:r w:rsidRPr="000B5E9C">
        <w:t xml:space="preserve">b) or (c), as the case may be, constitutes the amount of the </w:t>
      </w:r>
      <w:r w:rsidR="000B5E9C" w:rsidRPr="000B5E9C">
        <w:rPr>
          <w:position w:val="6"/>
          <w:sz w:val="16"/>
        </w:rPr>
        <w:t>*</w:t>
      </w:r>
      <w:r w:rsidRPr="000B5E9C">
        <w:t>trading stock loss.</w:t>
      </w:r>
    </w:p>
    <w:p w:rsidR="006F03F3" w:rsidRPr="000B5E9C" w:rsidRDefault="006F03F3" w:rsidP="006F03F3">
      <w:pPr>
        <w:pStyle w:val="SubsectionHead"/>
      </w:pPr>
      <w:r w:rsidRPr="000B5E9C">
        <w:t>Commencement time</w:t>
      </w:r>
    </w:p>
    <w:p w:rsidR="006F03F3" w:rsidRPr="000B5E9C" w:rsidRDefault="006F03F3" w:rsidP="006F03F3">
      <w:pPr>
        <w:pStyle w:val="subsection"/>
      </w:pPr>
      <w:r w:rsidRPr="000B5E9C">
        <w:tab/>
        <w:t>(2)</w:t>
      </w:r>
      <w:r w:rsidRPr="000B5E9C">
        <w:tab/>
        <w:t xml:space="preserve">For the purposes of this Subdivision, the </w:t>
      </w:r>
      <w:r w:rsidRPr="000B5E9C">
        <w:rPr>
          <w:b/>
          <w:i/>
        </w:rPr>
        <w:t>commencement time</w:t>
      </w:r>
      <w:r w:rsidRPr="000B5E9C">
        <w:t xml:space="preserve"> of a company is:</w:t>
      </w:r>
    </w:p>
    <w:p w:rsidR="006F03F3" w:rsidRPr="000B5E9C" w:rsidRDefault="006F03F3" w:rsidP="006F03F3">
      <w:pPr>
        <w:pStyle w:val="paragraph"/>
      </w:pPr>
      <w:r w:rsidRPr="000B5E9C">
        <w:tab/>
        <w:t>(a)</w:t>
      </w:r>
      <w:r w:rsidRPr="000B5E9C">
        <w:tab/>
        <w:t>if the company was in existence at 1 pm (by legal time in the Australian Capital Territory) on 11</w:t>
      </w:r>
      <w:r w:rsidR="000B5E9C">
        <w:t> </w:t>
      </w:r>
      <w:r w:rsidRPr="000B5E9C">
        <w:t>November 1999—that time; or</w:t>
      </w:r>
    </w:p>
    <w:p w:rsidR="006F03F3" w:rsidRPr="000B5E9C" w:rsidRDefault="006F03F3" w:rsidP="006F03F3">
      <w:pPr>
        <w:pStyle w:val="paragraph"/>
      </w:pPr>
      <w:r w:rsidRPr="000B5E9C">
        <w:tab/>
        <w:t>(b)</w:t>
      </w:r>
      <w:r w:rsidRPr="000B5E9C">
        <w:tab/>
        <w:t>if the company came into existence after that time—the time when it came into existence.</w:t>
      </w:r>
    </w:p>
    <w:p w:rsidR="006F03F3" w:rsidRPr="000B5E9C" w:rsidRDefault="006F03F3" w:rsidP="006F03F3">
      <w:pPr>
        <w:pStyle w:val="SubsectionHead"/>
      </w:pPr>
      <w:r w:rsidRPr="000B5E9C">
        <w:t>Reference time</w:t>
      </w:r>
    </w:p>
    <w:p w:rsidR="006F03F3" w:rsidRPr="000B5E9C" w:rsidRDefault="006F03F3" w:rsidP="006F03F3">
      <w:pPr>
        <w:pStyle w:val="subsection"/>
      </w:pPr>
      <w:r w:rsidRPr="000B5E9C">
        <w:tab/>
        <w:t>(2A)</w:t>
      </w:r>
      <w:r w:rsidRPr="000B5E9C">
        <w:tab/>
        <w:t xml:space="preserve">For the purposes of the application of this Subdivision to a company in relation to a particular time (the </w:t>
      </w:r>
      <w:r w:rsidRPr="000B5E9C">
        <w:rPr>
          <w:b/>
          <w:i/>
        </w:rPr>
        <w:t>test time</w:t>
      </w:r>
      <w:r w:rsidRPr="000B5E9C">
        <w:t xml:space="preserve">), the </w:t>
      </w:r>
      <w:r w:rsidRPr="000B5E9C">
        <w:rPr>
          <w:b/>
          <w:i/>
        </w:rPr>
        <w:t>reference time</w:t>
      </w:r>
      <w:r w:rsidRPr="000B5E9C">
        <w:t xml:space="preserve"> is:</w:t>
      </w:r>
    </w:p>
    <w:p w:rsidR="006F03F3" w:rsidRPr="000B5E9C" w:rsidRDefault="006F03F3" w:rsidP="006F03F3">
      <w:pPr>
        <w:pStyle w:val="paragraph"/>
      </w:pPr>
      <w:r w:rsidRPr="000B5E9C">
        <w:tab/>
        <w:t>(a)</w:t>
      </w:r>
      <w:r w:rsidRPr="000B5E9C">
        <w:tab/>
        <w:t>if no changeover time occurred in respect of the company before the test time—the commencement time; or</w:t>
      </w:r>
    </w:p>
    <w:p w:rsidR="006F03F3" w:rsidRPr="000B5E9C" w:rsidRDefault="006F03F3" w:rsidP="006F03F3">
      <w:pPr>
        <w:pStyle w:val="paragraph"/>
      </w:pPr>
      <w:r w:rsidRPr="000B5E9C">
        <w:tab/>
        <w:t>(b)</w:t>
      </w:r>
      <w:r w:rsidRPr="000B5E9C">
        <w:tab/>
        <w:t>otherwise—the time immediately after the last changeover time that occurred in respect of the company before the test time.</w:t>
      </w:r>
    </w:p>
    <w:p w:rsidR="006F03F3" w:rsidRPr="000B5E9C" w:rsidRDefault="006F03F3" w:rsidP="006F03F3">
      <w:pPr>
        <w:pStyle w:val="SubsectionHead"/>
      </w:pPr>
      <w:r w:rsidRPr="000B5E9C">
        <w:t>Asset owned at more than one changeover time</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2 or more changeover times have occurred or occur in relation to a company; and</w:t>
      </w:r>
    </w:p>
    <w:p w:rsidR="006F03F3" w:rsidRPr="000B5E9C" w:rsidRDefault="006F03F3" w:rsidP="006F03F3">
      <w:pPr>
        <w:pStyle w:val="paragraph"/>
      </w:pPr>
      <w:r w:rsidRPr="000B5E9C">
        <w:tab/>
        <w:t>(b)</w:t>
      </w:r>
      <w:r w:rsidRPr="000B5E9C">
        <w:tab/>
        <w:t>the company owned a particular asset at more than one of those changeover times;</w:t>
      </w:r>
    </w:p>
    <w:p w:rsidR="006F03F3" w:rsidRPr="000B5E9C" w:rsidRDefault="006F03F3" w:rsidP="006B01AC">
      <w:pPr>
        <w:pStyle w:val="subsection2"/>
      </w:pPr>
      <w:r w:rsidRPr="000B5E9C">
        <w:t>this Subdivision applies to the company in respect of that asset only in relation to the later or latest of those changeover times.</w:t>
      </w:r>
    </w:p>
    <w:p w:rsidR="006F03F3" w:rsidRPr="000B5E9C" w:rsidRDefault="006F03F3" w:rsidP="006F03F3">
      <w:pPr>
        <w:pStyle w:val="notetext"/>
      </w:pPr>
      <w:r w:rsidRPr="000B5E9C">
        <w:t>Note:</w:t>
      </w:r>
      <w:r w:rsidRPr="000B5E9C">
        <w:tab/>
        <w:t xml:space="preserve">For </w:t>
      </w:r>
      <w:r w:rsidRPr="000B5E9C">
        <w:rPr>
          <w:b/>
          <w:i/>
        </w:rPr>
        <w:t>changeover time</w:t>
      </w:r>
      <w:r w:rsidRPr="000B5E9C">
        <w:t xml:space="preserve"> see sections</w:t>
      </w:r>
      <w:r w:rsidR="000B5E9C">
        <w:t> </w:t>
      </w:r>
      <w:r w:rsidRPr="000B5E9C">
        <w:t>165</w:t>
      </w:r>
      <w:r w:rsidR="000B5E9C">
        <w:noBreakHyphen/>
      </w:r>
      <w:r w:rsidRPr="000B5E9C">
        <w:t>115C and 165</w:t>
      </w:r>
      <w:r w:rsidR="000B5E9C">
        <w:noBreakHyphen/>
      </w:r>
      <w:r w:rsidRPr="000B5E9C">
        <w:t>115D.</w:t>
      </w:r>
    </w:p>
    <w:p w:rsidR="006F03F3" w:rsidRPr="000B5E9C" w:rsidRDefault="006F03F3" w:rsidP="006F03F3">
      <w:pPr>
        <w:pStyle w:val="ActHead5"/>
      </w:pPr>
      <w:bookmarkStart w:id="79" w:name="_Toc390165050"/>
      <w:r w:rsidRPr="000B5E9C">
        <w:rPr>
          <w:rStyle w:val="CharSectno"/>
        </w:rPr>
        <w:t>165</w:t>
      </w:r>
      <w:r w:rsidR="000B5E9C">
        <w:rPr>
          <w:rStyle w:val="CharSectno"/>
        </w:rPr>
        <w:noBreakHyphen/>
      </w:r>
      <w:r w:rsidRPr="000B5E9C">
        <w:rPr>
          <w:rStyle w:val="CharSectno"/>
        </w:rPr>
        <w:t>115B</w:t>
      </w:r>
      <w:r w:rsidRPr="000B5E9C">
        <w:t xml:space="preserve">  What happens when the company makes a capital loss or becomes entitled to a deduction in respect of a CGT asset after a changeover time</w:t>
      </w:r>
      <w:bookmarkEnd w:id="79"/>
    </w:p>
    <w:p w:rsidR="006F03F3" w:rsidRPr="000B5E9C" w:rsidRDefault="006F03F3" w:rsidP="006F03F3">
      <w:pPr>
        <w:pStyle w:val="SubsectionHead"/>
      </w:pPr>
      <w:r w:rsidRPr="000B5E9C">
        <w:t>Where capital loss or deduction is equal to or less than residual unrealised net loss</w:t>
      </w:r>
    </w:p>
    <w:p w:rsidR="006F03F3" w:rsidRPr="000B5E9C" w:rsidRDefault="006F03F3" w:rsidP="006F03F3">
      <w:pPr>
        <w:pStyle w:val="subsection"/>
      </w:pPr>
      <w:r w:rsidRPr="000B5E9C">
        <w:tab/>
        <w:t>(1)</w:t>
      </w:r>
      <w:r w:rsidRPr="000B5E9C">
        <w:tab/>
        <w:t xml:space="preserve">If the </w:t>
      </w:r>
      <w:r w:rsidR="000B5E9C" w:rsidRPr="000B5E9C">
        <w:rPr>
          <w:position w:val="6"/>
          <w:sz w:val="16"/>
        </w:rPr>
        <w:t>*</w:t>
      </w:r>
      <w:r w:rsidRPr="000B5E9C">
        <w:t>capital loss or deduction referred to in subparagraph</w:t>
      </w:r>
      <w:r w:rsidR="000B5E9C">
        <w:t> </w:t>
      </w:r>
      <w:r w:rsidRPr="000B5E9C">
        <w:t>165</w:t>
      </w:r>
      <w:r w:rsidR="000B5E9C">
        <w:noBreakHyphen/>
      </w:r>
      <w:r w:rsidRPr="000B5E9C">
        <w:t>115A(1)(c)(i) is equal to or less than the company’s residual unrealised net loss at the time of the occurrence of the event that resulted in the capital loss or entitled the company to the deduction:</w:t>
      </w:r>
    </w:p>
    <w:p w:rsidR="006F03F3" w:rsidRPr="000B5E9C" w:rsidRDefault="006F03F3" w:rsidP="006F03F3">
      <w:pPr>
        <w:pStyle w:val="paragraph"/>
      </w:pPr>
      <w:r w:rsidRPr="000B5E9C">
        <w:tab/>
        <w:t>(a)</w:t>
      </w:r>
      <w:r w:rsidRPr="000B5E9C">
        <w:tab/>
        <w:t xml:space="preserve">the capital loss is taken to have been a </w:t>
      </w:r>
      <w:r w:rsidR="000B5E9C" w:rsidRPr="000B5E9C">
        <w:rPr>
          <w:position w:val="6"/>
          <w:sz w:val="16"/>
        </w:rPr>
        <w:t>*</w:t>
      </w:r>
      <w:r w:rsidRPr="000B5E9C">
        <w:t>net capital loss; or</w:t>
      </w:r>
    </w:p>
    <w:p w:rsidR="006F03F3" w:rsidRPr="000B5E9C" w:rsidRDefault="006F03F3" w:rsidP="006F03F3">
      <w:pPr>
        <w:pStyle w:val="paragraph"/>
      </w:pPr>
      <w:r w:rsidRPr="000B5E9C">
        <w:tab/>
        <w:t>(b)</w:t>
      </w:r>
      <w:r w:rsidRPr="000B5E9C">
        <w:tab/>
        <w:t xml:space="preserve">the deduction is taken to have been a </w:t>
      </w:r>
      <w:r w:rsidR="000B5E9C" w:rsidRPr="000B5E9C">
        <w:rPr>
          <w:position w:val="6"/>
          <w:sz w:val="16"/>
        </w:rPr>
        <w:t>*</w:t>
      </w:r>
      <w:r w:rsidRPr="000B5E9C">
        <w:t>tax loss;</w:t>
      </w:r>
    </w:p>
    <w:p w:rsidR="006F03F3" w:rsidRPr="000B5E9C" w:rsidRDefault="006F03F3" w:rsidP="006B01AC">
      <w:pPr>
        <w:pStyle w:val="subsection2"/>
      </w:pPr>
      <w:r w:rsidRPr="000B5E9C">
        <w:t>of the company for the income year immediately before the income year in which the changeover time occurred.</w:t>
      </w:r>
    </w:p>
    <w:p w:rsidR="006F03F3" w:rsidRPr="000B5E9C" w:rsidRDefault="006F03F3" w:rsidP="006F03F3">
      <w:pPr>
        <w:pStyle w:val="SubsectionHead"/>
      </w:pPr>
      <w:r w:rsidRPr="000B5E9C">
        <w:t>Where capital loss or deduction is greater than residual unrealised net loss</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capital loss or deduction referred to in subparagraph</w:t>
      </w:r>
      <w:r w:rsidR="000B5E9C">
        <w:t> </w:t>
      </w:r>
      <w:r w:rsidRPr="000B5E9C">
        <w:t>165</w:t>
      </w:r>
      <w:r w:rsidR="000B5E9C">
        <w:noBreakHyphen/>
      </w:r>
      <w:r w:rsidRPr="000B5E9C">
        <w:t>115A(1)(c)(i) is greater than the company’s residual unrealised net loss at the time of the occurrence of the event that resulted in the capital loss or entitled the company to the deduction:</w:t>
      </w:r>
    </w:p>
    <w:p w:rsidR="006F03F3" w:rsidRPr="000B5E9C" w:rsidRDefault="006F03F3" w:rsidP="006F03F3">
      <w:pPr>
        <w:pStyle w:val="paragraph"/>
      </w:pPr>
      <w:r w:rsidRPr="000B5E9C">
        <w:tab/>
        <w:t>(a)</w:t>
      </w:r>
      <w:r w:rsidRPr="000B5E9C">
        <w:tab/>
        <w:t xml:space="preserve">the part of the capital loss that is equal to the residual unrealised net loss is taken to have been a </w:t>
      </w:r>
      <w:r w:rsidR="000B5E9C" w:rsidRPr="000B5E9C">
        <w:rPr>
          <w:position w:val="6"/>
          <w:sz w:val="16"/>
        </w:rPr>
        <w:t>*</w:t>
      </w:r>
      <w:r w:rsidRPr="000B5E9C">
        <w:t>net capital loss; or</w:t>
      </w:r>
    </w:p>
    <w:p w:rsidR="006F03F3" w:rsidRPr="000B5E9C" w:rsidRDefault="006F03F3" w:rsidP="006F03F3">
      <w:pPr>
        <w:pStyle w:val="paragraph"/>
      </w:pPr>
      <w:r w:rsidRPr="000B5E9C">
        <w:tab/>
        <w:t>(b)</w:t>
      </w:r>
      <w:r w:rsidRPr="000B5E9C">
        <w:tab/>
        <w:t xml:space="preserve">the part of the deduction that is equal to the residual unrealised net loss is taken to have been a </w:t>
      </w:r>
      <w:r w:rsidR="000B5E9C" w:rsidRPr="000B5E9C">
        <w:rPr>
          <w:position w:val="6"/>
          <w:sz w:val="16"/>
        </w:rPr>
        <w:t>*</w:t>
      </w:r>
      <w:r w:rsidRPr="000B5E9C">
        <w:t>tax loss;</w:t>
      </w:r>
    </w:p>
    <w:p w:rsidR="006F03F3" w:rsidRPr="000B5E9C" w:rsidRDefault="006F03F3" w:rsidP="006B01AC">
      <w:pPr>
        <w:pStyle w:val="subsection2"/>
      </w:pPr>
      <w:r w:rsidRPr="000B5E9C">
        <w:t>of the company for the income year immediately before the income year in which the changeover time occurred.</w:t>
      </w:r>
    </w:p>
    <w:p w:rsidR="006F03F3" w:rsidRPr="000B5E9C" w:rsidRDefault="006F03F3" w:rsidP="006F03F3">
      <w:pPr>
        <w:pStyle w:val="SubsectionHead"/>
      </w:pPr>
      <w:r w:rsidRPr="000B5E9C">
        <w:t>Company does not meet certain conditions in relation to net capital loss or tax loss</w:t>
      </w:r>
    </w:p>
    <w:p w:rsidR="006F03F3" w:rsidRPr="000B5E9C" w:rsidRDefault="006F03F3" w:rsidP="006F03F3">
      <w:pPr>
        <w:pStyle w:val="subsection"/>
      </w:pPr>
      <w:r w:rsidRPr="000B5E9C">
        <w:tab/>
        <w:t>(3)</w:t>
      </w:r>
      <w:r w:rsidRPr="000B5E9C">
        <w:tab/>
        <w:t>The company is taken not to have met, at the changeover time, the conditions in subsections</w:t>
      </w:r>
      <w:r w:rsidR="000B5E9C">
        <w:t> </w:t>
      </w:r>
      <w:r w:rsidRPr="000B5E9C">
        <w:t>165</w:t>
      </w:r>
      <w:r w:rsidR="000B5E9C">
        <w:noBreakHyphen/>
      </w:r>
      <w:r w:rsidRPr="000B5E9C">
        <w:t xml:space="preserve">12(2), (3) and (4) in relation to the </w:t>
      </w:r>
      <w:r w:rsidR="000B5E9C" w:rsidRPr="000B5E9C">
        <w:rPr>
          <w:position w:val="6"/>
          <w:sz w:val="16"/>
        </w:rPr>
        <w:t>*</w:t>
      </w:r>
      <w:r w:rsidRPr="000B5E9C">
        <w:t xml:space="preserve">net capital loss or the </w:t>
      </w:r>
      <w:r w:rsidR="000B5E9C" w:rsidRPr="000B5E9C">
        <w:rPr>
          <w:position w:val="6"/>
          <w:sz w:val="16"/>
        </w:rPr>
        <w:t>*</w:t>
      </w:r>
      <w:r w:rsidRPr="000B5E9C">
        <w:t xml:space="preserve">tax loss. The changeover time is the </w:t>
      </w:r>
      <w:r w:rsidRPr="000B5E9C">
        <w:rPr>
          <w:b/>
          <w:i/>
        </w:rPr>
        <w:t>test time</w:t>
      </w:r>
      <w:r w:rsidRPr="000B5E9C">
        <w:t xml:space="preserve"> for applying section</w:t>
      </w:r>
      <w:r w:rsidR="000B5E9C">
        <w:t> </w:t>
      </w:r>
      <w:r w:rsidRPr="000B5E9C">
        <w:t>165</w:t>
      </w:r>
      <w:r w:rsidR="000B5E9C">
        <w:noBreakHyphen/>
      </w:r>
      <w:r w:rsidRPr="000B5E9C">
        <w:t>13 to the company.</w:t>
      </w:r>
    </w:p>
    <w:p w:rsidR="006F03F3" w:rsidRPr="000B5E9C" w:rsidRDefault="006F03F3" w:rsidP="006F03F3">
      <w:pPr>
        <w:pStyle w:val="SubsectionHead"/>
      </w:pPr>
      <w:r w:rsidRPr="000B5E9C">
        <w:t>Need to meet same business test</w:t>
      </w:r>
    </w:p>
    <w:p w:rsidR="006F03F3" w:rsidRPr="000B5E9C" w:rsidRDefault="006F03F3" w:rsidP="006F03F3">
      <w:pPr>
        <w:pStyle w:val="subsection"/>
      </w:pPr>
      <w:r w:rsidRPr="000B5E9C">
        <w:tab/>
        <w:t>(4)</w:t>
      </w:r>
      <w:r w:rsidRPr="000B5E9C">
        <w:tab/>
        <w:t xml:space="preserve">The effect of </w:t>
      </w:r>
      <w:r w:rsidR="000B5E9C">
        <w:t>subsection (</w:t>
      </w:r>
      <w:r w:rsidRPr="000B5E9C">
        <w:t xml:space="preserve">3) is that the company cannot apply the </w:t>
      </w:r>
      <w:r w:rsidR="000B5E9C" w:rsidRPr="000B5E9C">
        <w:rPr>
          <w:position w:val="6"/>
          <w:sz w:val="16"/>
        </w:rPr>
        <w:t>*</w:t>
      </w:r>
      <w:r w:rsidRPr="000B5E9C">
        <w:t>net capital loss (see section</w:t>
      </w:r>
      <w:r w:rsidR="000B5E9C">
        <w:t> </w:t>
      </w:r>
      <w:r w:rsidRPr="000B5E9C">
        <w:t>165</w:t>
      </w:r>
      <w:r w:rsidR="000B5E9C">
        <w:noBreakHyphen/>
      </w:r>
      <w:r w:rsidRPr="000B5E9C">
        <w:t>10 as it applies because of section</w:t>
      </w:r>
      <w:r w:rsidR="000B5E9C">
        <w:t> </w:t>
      </w:r>
      <w:r w:rsidRPr="000B5E9C">
        <w:t>165</w:t>
      </w:r>
      <w:r w:rsidR="000B5E9C">
        <w:noBreakHyphen/>
      </w:r>
      <w:r w:rsidRPr="000B5E9C">
        <w:t xml:space="preserve">96), or deduct the </w:t>
      </w:r>
      <w:r w:rsidR="000B5E9C" w:rsidRPr="000B5E9C">
        <w:rPr>
          <w:position w:val="6"/>
          <w:sz w:val="16"/>
        </w:rPr>
        <w:t>*</w:t>
      </w:r>
      <w:r w:rsidRPr="000B5E9C">
        <w:t>tax loss (see section</w:t>
      </w:r>
      <w:r w:rsidR="000B5E9C">
        <w:t> </w:t>
      </w:r>
      <w:r w:rsidRPr="000B5E9C">
        <w:t>165</w:t>
      </w:r>
      <w:r w:rsidR="000B5E9C">
        <w:noBreakHyphen/>
      </w:r>
      <w:r w:rsidRPr="000B5E9C">
        <w:t>10), unless it meets the condition in section</w:t>
      </w:r>
      <w:r w:rsidR="000B5E9C">
        <w:t> </w:t>
      </w:r>
      <w:r w:rsidRPr="000B5E9C">
        <w:t>165</w:t>
      </w:r>
      <w:r w:rsidR="000B5E9C">
        <w:noBreakHyphen/>
      </w:r>
      <w:r w:rsidRPr="000B5E9C">
        <w:t>13 (the same business test).</w:t>
      </w:r>
    </w:p>
    <w:p w:rsidR="006F03F3" w:rsidRPr="000B5E9C" w:rsidRDefault="006F03F3" w:rsidP="006F03F3">
      <w:pPr>
        <w:pStyle w:val="SubsectionHead"/>
      </w:pPr>
      <w:r w:rsidRPr="000B5E9C">
        <w:t>Consequences for net capital loss</w:t>
      </w:r>
    </w:p>
    <w:p w:rsidR="006F03F3" w:rsidRPr="000B5E9C" w:rsidRDefault="006F03F3" w:rsidP="006F03F3">
      <w:pPr>
        <w:pStyle w:val="subsection"/>
      </w:pPr>
      <w:r w:rsidRPr="000B5E9C">
        <w:tab/>
        <w:t>(5)</w:t>
      </w:r>
      <w:r w:rsidRPr="000B5E9C">
        <w:tab/>
        <w:t xml:space="preserve">The </w:t>
      </w:r>
      <w:r w:rsidR="000B5E9C" w:rsidRPr="000B5E9C">
        <w:rPr>
          <w:position w:val="6"/>
          <w:sz w:val="16"/>
        </w:rPr>
        <w:t>*</w:t>
      </w:r>
      <w:r w:rsidRPr="000B5E9C">
        <w:t xml:space="preserve">net capital loss cannot be applied against </w:t>
      </w:r>
      <w:r w:rsidR="000B5E9C" w:rsidRPr="000B5E9C">
        <w:rPr>
          <w:position w:val="6"/>
          <w:sz w:val="16"/>
        </w:rPr>
        <w:t>*</w:t>
      </w:r>
      <w:r w:rsidRPr="000B5E9C">
        <w:t>capital gains made in an income year before the income year in which the company made the capital loss referred to in subparagraph</w:t>
      </w:r>
      <w:r w:rsidR="000B5E9C">
        <w:t> </w:t>
      </w:r>
      <w:r w:rsidRPr="000B5E9C">
        <w:t>165</w:t>
      </w:r>
      <w:r w:rsidR="000B5E9C">
        <w:noBreakHyphen/>
      </w:r>
      <w:r w:rsidRPr="000B5E9C">
        <w:t>115A(1)(c)(i).</w:t>
      </w:r>
    </w:p>
    <w:p w:rsidR="006F03F3" w:rsidRPr="000B5E9C" w:rsidRDefault="006F03F3" w:rsidP="006F03F3">
      <w:pPr>
        <w:pStyle w:val="SubsectionHead"/>
      </w:pPr>
      <w:r w:rsidRPr="000B5E9C">
        <w:t>Consequences for tax loss</w:t>
      </w:r>
    </w:p>
    <w:p w:rsidR="006F03F3" w:rsidRPr="000B5E9C" w:rsidRDefault="006F03F3" w:rsidP="006F03F3">
      <w:pPr>
        <w:pStyle w:val="subsection"/>
      </w:pPr>
      <w:r w:rsidRPr="000B5E9C">
        <w:tab/>
        <w:t>(6)</w:t>
      </w:r>
      <w:r w:rsidRPr="000B5E9C">
        <w:tab/>
        <w:t xml:space="preserve">The </w:t>
      </w:r>
      <w:r w:rsidR="000B5E9C" w:rsidRPr="000B5E9C">
        <w:rPr>
          <w:position w:val="6"/>
          <w:sz w:val="16"/>
        </w:rPr>
        <w:t>*</w:t>
      </w:r>
      <w:r w:rsidRPr="000B5E9C">
        <w:t xml:space="preserve">tax loss cannot be deducted from assessable income </w:t>
      </w:r>
      <w:r w:rsidR="000B5E9C" w:rsidRPr="000B5E9C">
        <w:rPr>
          <w:position w:val="6"/>
          <w:sz w:val="16"/>
        </w:rPr>
        <w:t>*</w:t>
      </w:r>
      <w:r w:rsidRPr="000B5E9C">
        <w:t>derived in an income year before the income year in which the company would have been entitled to the deduction referred to in subparagraph</w:t>
      </w:r>
      <w:r w:rsidR="000B5E9C">
        <w:t> </w:t>
      </w:r>
      <w:r w:rsidRPr="000B5E9C">
        <w:t>165</w:t>
      </w:r>
      <w:r w:rsidR="000B5E9C">
        <w:noBreakHyphen/>
      </w:r>
      <w:r w:rsidRPr="000B5E9C">
        <w:t>115A(1)(c)(i).</w:t>
      </w:r>
    </w:p>
    <w:p w:rsidR="006F03F3" w:rsidRPr="000B5E9C" w:rsidRDefault="006F03F3" w:rsidP="006F03F3">
      <w:pPr>
        <w:pStyle w:val="notetext"/>
      </w:pPr>
      <w:r w:rsidRPr="000B5E9C">
        <w:t>Note:</w:t>
      </w:r>
      <w:r w:rsidRPr="000B5E9C">
        <w:tab/>
        <w:t xml:space="preserve">For </w:t>
      </w:r>
      <w:r w:rsidRPr="000B5E9C">
        <w:rPr>
          <w:b/>
          <w:i/>
        </w:rPr>
        <w:t>changeover time</w:t>
      </w:r>
      <w:r w:rsidRPr="000B5E9C">
        <w:t xml:space="preserve"> see sections</w:t>
      </w:r>
      <w:r w:rsidR="000B5E9C">
        <w:t> </w:t>
      </w:r>
      <w:r w:rsidRPr="000B5E9C">
        <w:t>165</w:t>
      </w:r>
      <w:r w:rsidR="000B5E9C">
        <w:noBreakHyphen/>
      </w:r>
      <w:r w:rsidRPr="000B5E9C">
        <w:t>115C and 165</w:t>
      </w:r>
      <w:r w:rsidR="000B5E9C">
        <w:noBreakHyphen/>
      </w:r>
      <w:r w:rsidRPr="000B5E9C">
        <w:t>115D.</w:t>
      </w:r>
    </w:p>
    <w:p w:rsidR="006F03F3" w:rsidRPr="000B5E9C" w:rsidRDefault="006F03F3" w:rsidP="006F03F3">
      <w:pPr>
        <w:pStyle w:val="ActHead5"/>
      </w:pPr>
      <w:bookmarkStart w:id="80" w:name="_Toc390165051"/>
      <w:r w:rsidRPr="000B5E9C">
        <w:rPr>
          <w:rStyle w:val="CharSectno"/>
        </w:rPr>
        <w:t>165</w:t>
      </w:r>
      <w:r w:rsidR="000B5E9C">
        <w:rPr>
          <w:rStyle w:val="CharSectno"/>
        </w:rPr>
        <w:noBreakHyphen/>
      </w:r>
      <w:r w:rsidRPr="000B5E9C">
        <w:rPr>
          <w:rStyle w:val="CharSectno"/>
        </w:rPr>
        <w:t>115BA</w:t>
      </w:r>
      <w:r w:rsidRPr="000B5E9C">
        <w:t xml:space="preserve">  What happens when a CGT event happens after a changeover time to a CGT asset of the company that is trading stock</w:t>
      </w:r>
      <w:bookmarkEnd w:id="80"/>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 xml:space="preserve">This section applies to the company if, after the changeover time, the company makes a </w:t>
      </w:r>
      <w:r w:rsidR="000B5E9C" w:rsidRPr="000B5E9C">
        <w:rPr>
          <w:position w:val="6"/>
          <w:sz w:val="16"/>
        </w:rPr>
        <w:t>*</w:t>
      </w:r>
      <w:r w:rsidRPr="000B5E9C">
        <w:t xml:space="preserve">trading stock loss in respect of an item of </w:t>
      </w:r>
      <w:r w:rsidR="000B5E9C" w:rsidRPr="000B5E9C">
        <w:rPr>
          <w:position w:val="6"/>
          <w:sz w:val="16"/>
        </w:rPr>
        <w:t>*</w:t>
      </w:r>
      <w:r w:rsidRPr="000B5E9C">
        <w:t>trading stock as mentioned in subparagraph</w:t>
      </w:r>
      <w:r w:rsidR="000B5E9C">
        <w:t> </w:t>
      </w:r>
      <w:r w:rsidRPr="000B5E9C">
        <w:t>165</w:t>
      </w:r>
      <w:r w:rsidR="000B5E9C">
        <w:noBreakHyphen/>
      </w:r>
      <w:r w:rsidRPr="000B5E9C">
        <w:t>115A(1)(c)(ii).</w:t>
      </w:r>
    </w:p>
    <w:p w:rsidR="006F03F3" w:rsidRPr="000B5E9C" w:rsidRDefault="006F03F3" w:rsidP="006F03F3">
      <w:pPr>
        <w:pStyle w:val="SubsectionHead"/>
      </w:pPr>
      <w:r w:rsidRPr="000B5E9C">
        <w:t>Where trading stock loss is equal to or less than residual unrealised net loss</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trading stock loss is equal to or less than the company’s residual unrealised net loss at the time of the occurrence of the trading stock loss, the amount of the trading stock loss is to be included in the company’s assessable income.</w:t>
      </w:r>
    </w:p>
    <w:p w:rsidR="006F03F3" w:rsidRPr="000B5E9C" w:rsidRDefault="006F03F3" w:rsidP="006F03F3">
      <w:pPr>
        <w:pStyle w:val="SubsectionHead"/>
      </w:pPr>
      <w:r w:rsidRPr="000B5E9C">
        <w:t>Where trading stock loss is greater than unrealised net loss</w:t>
      </w:r>
    </w:p>
    <w:p w:rsidR="006F03F3" w:rsidRPr="000B5E9C" w:rsidRDefault="006F03F3" w:rsidP="006F03F3">
      <w:pPr>
        <w:pStyle w:val="subsection"/>
      </w:pPr>
      <w:r w:rsidRPr="000B5E9C">
        <w:tab/>
        <w:t>(3)</w:t>
      </w:r>
      <w:r w:rsidRPr="000B5E9C">
        <w:tab/>
        <w:t xml:space="preserve">If the </w:t>
      </w:r>
      <w:r w:rsidR="000B5E9C" w:rsidRPr="000B5E9C">
        <w:rPr>
          <w:position w:val="6"/>
          <w:sz w:val="16"/>
        </w:rPr>
        <w:t>*</w:t>
      </w:r>
      <w:r w:rsidRPr="000B5E9C">
        <w:t>trading stock loss is greater than the company’s residual unrealised net loss at the time of the occurrence of the trading stock loss, the part of the trading stock loss that is equal to the residual unrealised net loss is to be included in the company’s assessable income.</w:t>
      </w:r>
    </w:p>
    <w:p w:rsidR="006F03F3" w:rsidRPr="000B5E9C" w:rsidRDefault="006F03F3" w:rsidP="006F03F3">
      <w:pPr>
        <w:pStyle w:val="SubsectionHead"/>
      </w:pPr>
      <w:r w:rsidRPr="000B5E9C">
        <w:t>No increase in assessable income if company satisfies the same business test</w:t>
      </w:r>
    </w:p>
    <w:p w:rsidR="006F03F3" w:rsidRPr="000B5E9C" w:rsidRDefault="006F03F3" w:rsidP="006F03F3">
      <w:pPr>
        <w:pStyle w:val="subsection"/>
      </w:pPr>
      <w:r w:rsidRPr="000B5E9C">
        <w:tab/>
        <w:t>(4)</w:t>
      </w:r>
      <w:r w:rsidRPr="000B5E9C">
        <w:tab/>
        <w:t xml:space="preserve">Neither </w:t>
      </w:r>
      <w:r w:rsidR="000B5E9C">
        <w:t>subsection (</w:t>
      </w:r>
      <w:r w:rsidRPr="000B5E9C">
        <w:t>2) nor (3) applies to the company if the company meets the condition in section</w:t>
      </w:r>
      <w:r w:rsidR="000B5E9C">
        <w:t> </w:t>
      </w:r>
      <w:r w:rsidRPr="000B5E9C">
        <w:t>165</w:t>
      </w:r>
      <w:r w:rsidR="000B5E9C">
        <w:noBreakHyphen/>
      </w:r>
      <w:r w:rsidRPr="000B5E9C">
        <w:t>13 (the same business test).</w:t>
      </w:r>
    </w:p>
    <w:p w:rsidR="006F03F3" w:rsidRPr="000B5E9C" w:rsidRDefault="006F03F3" w:rsidP="006F03F3">
      <w:pPr>
        <w:pStyle w:val="SubsectionHead"/>
      </w:pPr>
      <w:r w:rsidRPr="000B5E9C">
        <w:t>Assumptions for purposes of same business test</w:t>
      </w:r>
    </w:p>
    <w:p w:rsidR="006F03F3" w:rsidRPr="000B5E9C" w:rsidRDefault="006F03F3" w:rsidP="006F03F3">
      <w:pPr>
        <w:pStyle w:val="subsection"/>
      </w:pPr>
      <w:r w:rsidRPr="000B5E9C">
        <w:tab/>
        <w:t>(5)</w:t>
      </w:r>
      <w:r w:rsidRPr="000B5E9C">
        <w:tab/>
        <w:t>In determining whether the company meets the condition in section</w:t>
      </w:r>
      <w:r w:rsidR="000B5E9C">
        <w:t> </w:t>
      </w:r>
      <w:r w:rsidRPr="000B5E9C">
        <w:t>165</w:t>
      </w:r>
      <w:r w:rsidR="000B5E9C">
        <w:noBreakHyphen/>
      </w:r>
      <w:r w:rsidRPr="000B5E9C">
        <w:t>13, assume:</w:t>
      </w:r>
    </w:p>
    <w:p w:rsidR="006F03F3" w:rsidRPr="000B5E9C" w:rsidRDefault="006F03F3" w:rsidP="006F03F3">
      <w:pPr>
        <w:pStyle w:val="paragraph"/>
      </w:pPr>
      <w:r w:rsidRPr="000B5E9C">
        <w:tab/>
        <w:t>(a)</w:t>
      </w:r>
      <w:r w:rsidRPr="000B5E9C">
        <w:tab/>
        <w:t xml:space="preserve">that the </w:t>
      </w:r>
      <w:r w:rsidR="000B5E9C" w:rsidRPr="000B5E9C">
        <w:rPr>
          <w:position w:val="6"/>
          <w:sz w:val="16"/>
        </w:rPr>
        <w:t>*</w:t>
      </w:r>
      <w:r w:rsidRPr="000B5E9C">
        <w:t xml:space="preserve">trading stock loss (if </w:t>
      </w:r>
      <w:r w:rsidR="000B5E9C">
        <w:t>subsection (</w:t>
      </w:r>
      <w:r w:rsidRPr="000B5E9C">
        <w:t xml:space="preserve">2) applies) or the part of the trading stock loss (if </w:t>
      </w:r>
      <w:r w:rsidR="000B5E9C">
        <w:t>subsection (</w:t>
      </w:r>
      <w:r w:rsidRPr="000B5E9C">
        <w:t xml:space="preserve">3) applies) is a </w:t>
      </w:r>
      <w:r w:rsidR="000B5E9C" w:rsidRPr="000B5E9C">
        <w:rPr>
          <w:position w:val="6"/>
          <w:sz w:val="16"/>
        </w:rPr>
        <w:t>*</w:t>
      </w:r>
      <w:r w:rsidRPr="000B5E9C">
        <w:t>net capital loss of the company for the income year immediately before the income year in which the changeover time occurred; and</w:t>
      </w:r>
    </w:p>
    <w:p w:rsidR="006F03F3" w:rsidRPr="000B5E9C" w:rsidRDefault="006F03F3" w:rsidP="006F03F3">
      <w:pPr>
        <w:pStyle w:val="paragraph"/>
      </w:pPr>
      <w:r w:rsidRPr="000B5E9C">
        <w:tab/>
        <w:t>(b)</w:t>
      </w:r>
      <w:r w:rsidRPr="000B5E9C">
        <w:tab/>
        <w:t>that the company failed, at the changeover time, to meet the condition in subsections</w:t>
      </w:r>
      <w:r w:rsidR="000B5E9C">
        <w:t> </w:t>
      </w:r>
      <w:r w:rsidRPr="000B5E9C">
        <w:t>165</w:t>
      </w:r>
      <w:r w:rsidR="000B5E9C">
        <w:noBreakHyphen/>
      </w:r>
      <w:r w:rsidRPr="000B5E9C">
        <w:t xml:space="preserve">12(2), (3) and (4) in relation to the net capital loss referred to in </w:t>
      </w:r>
      <w:r w:rsidR="000B5E9C">
        <w:t>paragraph (</w:t>
      </w:r>
      <w:r w:rsidRPr="000B5E9C">
        <w:t>a); and</w:t>
      </w:r>
    </w:p>
    <w:p w:rsidR="006F03F3" w:rsidRPr="000B5E9C" w:rsidRDefault="006F03F3" w:rsidP="006F03F3">
      <w:pPr>
        <w:pStyle w:val="paragraph"/>
      </w:pPr>
      <w:r w:rsidRPr="000B5E9C">
        <w:tab/>
        <w:t>(c)</w:t>
      </w:r>
      <w:r w:rsidRPr="000B5E9C">
        <w:tab/>
        <w:t xml:space="preserve">that the changeover time is the </w:t>
      </w:r>
      <w:r w:rsidRPr="000B5E9C">
        <w:rPr>
          <w:b/>
          <w:i/>
        </w:rPr>
        <w:t>test time</w:t>
      </w:r>
      <w:r w:rsidRPr="000B5E9C">
        <w:t>; and</w:t>
      </w:r>
    </w:p>
    <w:p w:rsidR="006F03F3" w:rsidRPr="000B5E9C" w:rsidRDefault="006F03F3" w:rsidP="006F03F3">
      <w:pPr>
        <w:pStyle w:val="paragraph"/>
      </w:pPr>
      <w:r w:rsidRPr="000B5E9C">
        <w:tab/>
        <w:t>(d)</w:t>
      </w:r>
      <w:r w:rsidRPr="000B5E9C">
        <w:tab/>
        <w:t>that the same business test period is the income year in which the loss occurred.</w:t>
      </w:r>
    </w:p>
    <w:p w:rsidR="006F03F3" w:rsidRPr="000B5E9C" w:rsidRDefault="006F03F3" w:rsidP="006F03F3">
      <w:pPr>
        <w:pStyle w:val="ActHead5"/>
      </w:pPr>
      <w:bookmarkStart w:id="81" w:name="_Toc390165052"/>
      <w:r w:rsidRPr="000B5E9C">
        <w:rPr>
          <w:rStyle w:val="CharSectno"/>
        </w:rPr>
        <w:t>165</w:t>
      </w:r>
      <w:r w:rsidR="000B5E9C">
        <w:rPr>
          <w:rStyle w:val="CharSectno"/>
        </w:rPr>
        <w:noBreakHyphen/>
      </w:r>
      <w:r w:rsidRPr="000B5E9C">
        <w:rPr>
          <w:rStyle w:val="CharSectno"/>
        </w:rPr>
        <w:t>115BB</w:t>
      </w:r>
      <w:r w:rsidRPr="000B5E9C">
        <w:t xml:space="preserve">  Order of application of assets: residual unrealised net loss</w:t>
      </w:r>
      <w:bookmarkEnd w:id="81"/>
    </w:p>
    <w:p w:rsidR="006F03F3" w:rsidRPr="000B5E9C" w:rsidRDefault="006F03F3" w:rsidP="006F03F3">
      <w:pPr>
        <w:pStyle w:val="SubsectionHead"/>
      </w:pPr>
      <w:r w:rsidRPr="000B5E9C">
        <w:t>Order in which assets are to be applied</w:t>
      </w:r>
    </w:p>
    <w:p w:rsidR="006F03F3" w:rsidRPr="000B5E9C" w:rsidRDefault="006F03F3" w:rsidP="006F03F3">
      <w:pPr>
        <w:pStyle w:val="subsection"/>
      </w:pPr>
      <w:r w:rsidRPr="000B5E9C">
        <w:tab/>
        <w:t>(1)</w:t>
      </w:r>
      <w:r w:rsidRPr="000B5E9C">
        <w:tab/>
        <w:t>In applying subsection</w:t>
      </w:r>
      <w:r w:rsidR="000B5E9C">
        <w:t> </w:t>
      </w:r>
      <w:r w:rsidRPr="000B5E9C">
        <w:t>165</w:t>
      </w:r>
      <w:r w:rsidR="000B5E9C">
        <w:noBreakHyphen/>
      </w:r>
      <w:r w:rsidRPr="000B5E9C">
        <w:t>115B(2) or 165</w:t>
      </w:r>
      <w:r w:rsidR="000B5E9C">
        <w:noBreakHyphen/>
      </w:r>
      <w:r w:rsidRPr="000B5E9C">
        <w:t>115BA(3) in respect of assets that the company owned at the changeover time:</w:t>
      </w:r>
    </w:p>
    <w:p w:rsidR="006F03F3" w:rsidRPr="000B5E9C" w:rsidRDefault="006F03F3" w:rsidP="006F03F3">
      <w:pPr>
        <w:pStyle w:val="paragraph"/>
      </w:pPr>
      <w:r w:rsidRPr="000B5E9C">
        <w:tab/>
        <w:t>(a)</w:t>
      </w:r>
      <w:r w:rsidRPr="000B5E9C">
        <w:tab/>
        <w:t xml:space="preserve">the company’s </w:t>
      </w:r>
      <w:r w:rsidR="000B5E9C" w:rsidRPr="000B5E9C">
        <w:rPr>
          <w:position w:val="6"/>
          <w:sz w:val="16"/>
        </w:rPr>
        <w:t>*</w:t>
      </w:r>
      <w:r w:rsidRPr="000B5E9C">
        <w:t xml:space="preserve">capital losses are taken to have been made, the company is taken to have become entitled to deductions and the company is taken to have made </w:t>
      </w:r>
      <w:r w:rsidR="000B5E9C" w:rsidRPr="000B5E9C">
        <w:rPr>
          <w:position w:val="6"/>
          <w:sz w:val="16"/>
        </w:rPr>
        <w:t>*</w:t>
      </w:r>
      <w:r w:rsidRPr="000B5E9C">
        <w:t>trading stock losses in the order in which the events that resulted in the capital losses, deductions or trading stock losses occurred; and</w:t>
      </w:r>
    </w:p>
    <w:p w:rsidR="006F03F3" w:rsidRPr="000B5E9C" w:rsidRDefault="006F03F3" w:rsidP="006F03F3">
      <w:pPr>
        <w:pStyle w:val="paragraph"/>
      </w:pPr>
      <w:r w:rsidRPr="000B5E9C">
        <w:tab/>
        <w:t>(b)</w:t>
      </w:r>
      <w:r w:rsidRPr="000B5E9C">
        <w:tab/>
        <w:t>if 2 or more such events occurred at the same time, they are taken to have occurred in such order as the company determines.</w:t>
      </w:r>
    </w:p>
    <w:p w:rsidR="006F03F3" w:rsidRPr="000B5E9C" w:rsidRDefault="006F03F3" w:rsidP="006F03F3">
      <w:pPr>
        <w:pStyle w:val="SubsectionHead"/>
      </w:pPr>
      <w:r w:rsidRPr="000B5E9C">
        <w:t>Residual unrealised net loss</w:t>
      </w:r>
    </w:p>
    <w:p w:rsidR="006F03F3" w:rsidRPr="000B5E9C" w:rsidRDefault="006F03F3" w:rsidP="006F03F3">
      <w:pPr>
        <w:pStyle w:val="subsection"/>
      </w:pPr>
      <w:r w:rsidRPr="000B5E9C">
        <w:tab/>
        <w:t>(2)</w:t>
      </w:r>
      <w:r w:rsidRPr="000B5E9C">
        <w:tab/>
        <w:t xml:space="preserve">The company’s </w:t>
      </w:r>
      <w:r w:rsidRPr="000B5E9C">
        <w:rPr>
          <w:b/>
          <w:i/>
        </w:rPr>
        <w:t>residual unrealised net loss</w:t>
      </w:r>
      <w:r w:rsidRPr="000B5E9C">
        <w:t xml:space="preserve">, at the time of an event (the </w:t>
      </w:r>
      <w:r w:rsidRPr="000B5E9C">
        <w:rPr>
          <w:b/>
          <w:i/>
        </w:rPr>
        <w:t>relevant event</w:t>
      </w:r>
      <w:r w:rsidRPr="000B5E9C">
        <w:t xml:space="preserve">) that resulted in the company making a </w:t>
      </w:r>
      <w:r w:rsidR="000B5E9C" w:rsidRPr="000B5E9C">
        <w:rPr>
          <w:position w:val="6"/>
          <w:sz w:val="16"/>
        </w:rPr>
        <w:t>*</w:t>
      </w:r>
      <w:r w:rsidRPr="000B5E9C">
        <w:t xml:space="preserve">capital loss, becoming entitled to a deduction or making a </w:t>
      </w:r>
      <w:r w:rsidR="000B5E9C" w:rsidRPr="000B5E9C">
        <w:rPr>
          <w:position w:val="6"/>
          <w:sz w:val="16"/>
        </w:rPr>
        <w:t>*</w:t>
      </w:r>
      <w:r w:rsidRPr="000B5E9C">
        <w:t>trading stock loss, in respect of an asset, is the amount worked out using the following formula:</w:t>
      </w:r>
    </w:p>
    <w:p w:rsidR="00C351B2" w:rsidRPr="000B5E9C" w:rsidRDefault="004533D1" w:rsidP="006F03F3">
      <w:pPr>
        <w:pStyle w:val="Formula"/>
      </w:pPr>
      <w:r w:rsidRPr="000B5E9C">
        <w:rPr>
          <w:noProof/>
        </w:rPr>
        <w:drawing>
          <wp:inline distT="0" distB="0" distL="0" distR="0" wp14:anchorId="31722093" wp14:editId="025885BE">
            <wp:extent cx="298132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704E38">
      <w:pPr>
        <w:pStyle w:val="Definition"/>
        <w:keepLines/>
      </w:pPr>
      <w:r w:rsidRPr="000B5E9C">
        <w:rPr>
          <w:b/>
          <w:i/>
        </w:rPr>
        <w:t>previous capital losses, deductions or trading stock losses</w:t>
      </w:r>
      <w:r w:rsidRPr="000B5E9C">
        <w:t xml:space="preserve"> means the total of the following:</w:t>
      </w:r>
    </w:p>
    <w:p w:rsidR="006F03F3" w:rsidRPr="000B5E9C" w:rsidRDefault="006F03F3" w:rsidP="006F03F3">
      <w:pPr>
        <w:pStyle w:val="paragraph"/>
      </w:pPr>
      <w:r w:rsidRPr="000B5E9C">
        <w:tab/>
        <w:t>(a)</w:t>
      </w:r>
      <w:r w:rsidRPr="000B5E9C">
        <w:tab/>
        <w:t xml:space="preserve">capital losses that the company made, deductions to which the company became entitled, or </w:t>
      </w:r>
      <w:r w:rsidR="000B5E9C" w:rsidRPr="000B5E9C">
        <w:rPr>
          <w:position w:val="6"/>
          <w:sz w:val="16"/>
        </w:rPr>
        <w:t>*</w:t>
      </w:r>
      <w:r w:rsidR="006E6F41" w:rsidRPr="000B5E9C">
        <w:t>trading stock losses</w:t>
      </w:r>
      <w:r w:rsidRPr="000B5E9C">
        <w:t xml:space="preserve"> that the company made, as a result of events earlier than the relevant event in respect of assets that the company owned at the </w:t>
      </w:r>
      <w:r w:rsidR="000B5E9C" w:rsidRPr="000B5E9C">
        <w:rPr>
          <w:position w:val="6"/>
          <w:sz w:val="16"/>
        </w:rPr>
        <w:t>*</w:t>
      </w:r>
      <w:r w:rsidRPr="000B5E9C">
        <w:t>changeover time;</w:t>
      </w:r>
    </w:p>
    <w:p w:rsidR="006F03F3" w:rsidRPr="000B5E9C" w:rsidRDefault="006F03F3" w:rsidP="006F03F3">
      <w:pPr>
        <w:pStyle w:val="paragraph"/>
      </w:pPr>
      <w:r w:rsidRPr="000B5E9C">
        <w:tab/>
        <w:t>(b)</w:t>
      </w:r>
      <w:r w:rsidRPr="000B5E9C">
        <w:tab/>
        <w:t>each reduction that section</w:t>
      </w:r>
      <w:r w:rsidR="000B5E9C">
        <w:t> </w:t>
      </w:r>
      <w:r w:rsidRPr="000B5E9C">
        <w:t>715</w:t>
      </w:r>
      <w:r w:rsidR="000B5E9C">
        <w:noBreakHyphen/>
      </w:r>
      <w:r w:rsidRPr="000B5E9C">
        <w:t xml:space="preserve">105 (as applying to the company as the </w:t>
      </w:r>
      <w:r w:rsidR="000B5E9C" w:rsidRPr="000B5E9C">
        <w:rPr>
          <w:position w:val="6"/>
          <w:sz w:val="16"/>
        </w:rPr>
        <w:t>*</w:t>
      </w:r>
      <w:r w:rsidRPr="000B5E9C">
        <w:t xml:space="preserve">head company of a </w:t>
      </w:r>
      <w:r w:rsidR="000B5E9C" w:rsidRPr="000B5E9C">
        <w:rPr>
          <w:position w:val="6"/>
          <w:sz w:val="16"/>
        </w:rPr>
        <w:t>*</w:t>
      </w:r>
      <w:r w:rsidRPr="000B5E9C">
        <w:t xml:space="preserve">consolidated group or </w:t>
      </w:r>
      <w:r w:rsidR="000B5E9C" w:rsidRPr="000B5E9C">
        <w:rPr>
          <w:position w:val="6"/>
          <w:sz w:val="16"/>
        </w:rPr>
        <w:t>*</w:t>
      </w:r>
      <w:r w:rsidRPr="000B5E9C">
        <w:t xml:space="preserve">MEC group) makes in respect of such an asset because an entity ceased before the time of the relevant event to be a </w:t>
      </w:r>
      <w:r w:rsidR="000B5E9C" w:rsidRPr="000B5E9C">
        <w:rPr>
          <w:position w:val="6"/>
          <w:sz w:val="16"/>
        </w:rPr>
        <w:t>*</w:t>
      </w:r>
      <w:r w:rsidRPr="000B5E9C">
        <w:t>subsidiary member of the group (but counting only the greater or greatest such reduction if 2 or more are made for the same asset);</w:t>
      </w:r>
    </w:p>
    <w:p w:rsidR="006F03F3" w:rsidRPr="000B5E9C" w:rsidRDefault="006F03F3" w:rsidP="006B01AC">
      <w:pPr>
        <w:pStyle w:val="subsection2"/>
      </w:pPr>
      <w:r w:rsidRPr="000B5E9C">
        <w:t>or nil if there are none.</w:t>
      </w:r>
    </w:p>
    <w:p w:rsidR="006F03F3" w:rsidRPr="000B5E9C" w:rsidRDefault="006F03F3" w:rsidP="006F03F3">
      <w:pPr>
        <w:pStyle w:val="Definition"/>
      </w:pPr>
      <w:r w:rsidRPr="000B5E9C">
        <w:rPr>
          <w:b/>
          <w:i/>
        </w:rPr>
        <w:t>unrealised net loss</w:t>
      </w:r>
      <w:r w:rsidRPr="000B5E9C">
        <w:t xml:space="preserve"> means the company’s unrealised net loss at the last changeover time that occurred before the relevant event.</w:t>
      </w:r>
    </w:p>
    <w:p w:rsidR="006F03F3" w:rsidRPr="000B5E9C" w:rsidRDefault="006F03F3" w:rsidP="006F03F3">
      <w:pPr>
        <w:pStyle w:val="notetext"/>
      </w:pPr>
      <w:r w:rsidRPr="000B5E9C">
        <w:t>Note:</w:t>
      </w:r>
      <w:r w:rsidRPr="000B5E9C">
        <w:tab/>
        <w:t xml:space="preserve">For </w:t>
      </w:r>
      <w:r w:rsidRPr="000B5E9C">
        <w:rPr>
          <w:b/>
          <w:i/>
        </w:rPr>
        <w:t>changeover time</w:t>
      </w:r>
      <w:r w:rsidRPr="000B5E9C">
        <w:t xml:space="preserve"> see sections</w:t>
      </w:r>
      <w:r w:rsidR="000B5E9C">
        <w:t> </w:t>
      </w:r>
      <w:r w:rsidRPr="000B5E9C">
        <w:t>165</w:t>
      </w:r>
      <w:r w:rsidR="000B5E9C">
        <w:noBreakHyphen/>
      </w:r>
      <w:r w:rsidRPr="000B5E9C">
        <w:t>115C and 165</w:t>
      </w:r>
      <w:r w:rsidR="000B5E9C">
        <w:noBreakHyphen/>
      </w:r>
      <w:r w:rsidRPr="000B5E9C">
        <w:t>115D.</w:t>
      </w:r>
    </w:p>
    <w:p w:rsidR="006F03F3" w:rsidRPr="000B5E9C" w:rsidRDefault="006F03F3" w:rsidP="006F03F3">
      <w:pPr>
        <w:pStyle w:val="ActHead5"/>
      </w:pPr>
      <w:bookmarkStart w:id="82" w:name="_Toc390165053"/>
      <w:r w:rsidRPr="000B5E9C">
        <w:rPr>
          <w:rStyle w:val="CharSectno"/>
        </w:rPr>
        <w:t>165</w:t>
      </w:r>
      <w:r w:rsidR="000B5E9C">
        <w:rPr>
          <w:rStyle w:val="CharSectno"/>
        </w:rPr>
        <w:noBreakHyphen/>
      </w:r>
      <w:r w:rsidRPr="000B5E9C">
        <w:rPr>
          <w:rStyle w:val="CharSectno"/>
        </w:rPr>
        <w:t>115C</w:t>
      </w:r>
      <w:r w:rsidRPr="000B5E9C">
        <w:t xml:space="preserve">  Changeover time—change in ownership of company</w:t>
      </w:r>
      <w:bookmarkEnd w:id="82"/>
    </w:p>
    <w:p w:rsidR="006F03F3" w:rsidRPr="000B5E9C" w:rsidRDefault="006F03F3" w:rsidP="006F03F3">
      <w:pPr>
        <w:pStyle w:val="subsection"/>
      </w:pPr>
      <w:r w:rsidRPr="000B5E9C">
        <w:tab/>
        <w:t>(1)</w:t>
      </w:r>
      <w:r w:rsidRPr="000B5E9C">
        <w:tab/>
        <w:t xml:space="preserve">A time (the </w:t>
      </w:r>
      <w:r w:rsidRPr="000B5E9C">
        <w:rPr>
          <w:b/>
          <w:i/>
        </w:rPr>
        <w:t>test time</w:t>
      </w:r>
      <w:r w:rsidRPr="000B5E9C">
        <w:t xml:space="preserve">) is a </w:t>
      </w:r>
      <w:r w:rsidRPr="000B5E9C">
        <w:rPr>
          <w:b/>
          <w:i/>
        </w:rPr>
        <w:t>changeover time</w:t>
      </w:r>
      <w:r w:rsidRPr="000B5E9C">
        <w:t xml:space="preserve"> in respect of a company if:</w:t>
      </w:r>
    </w:p>
    <w:p w:rsidR="006F03F3" w:rsidRPr="000B5E9C" w:rsidRDefault="006F03F3" w:rsidP="006F03F3">
      <w:pPr>
        <w:pStyle w:val="paragraph"/>
      </w:pPr>
      <w:r w:rsidRPr="000B5E9C">
        <w:tab/>
        <w:t>(a)</w:t>
      </w:r>
      <w:r w:rsidRPr="000B5E9C">
        <w:tab/>
        <w:t xml:space="preserve">persons who had </w:t>
      </w:r>
      <w:r w:rsidR="000B5E9C" w:rsidRPr="000B5E9C">
        <w:rPr>
          <w:position w:val="6"/>
          <w:sz w:val="16"/>
        </w:rPr>
        <w:t>*</w:t>
      </w:r>
      <w:r w:rsidRPr="000B5E9C">
        <w:t>more than 50% of the voting power in the company at the reference time do not have more than 50% of that voting power immediately after the test time; or</w:t>
      </w:r>
    </w:p>
    <w:p w:rsidR="006F03F3" w:rsidRPr="000B5E9C" w:rsidRDefault="006F03F3" w:rsidP="006F03F3">
      <w:pPr>
        <w:pStyle w:val="paragraph"/>
      </w:pPr>
      <w:r w:rsidRPr="000B5E9C">
        <w:tab/>
        <w:t>(b)</w:t>
      </w:r>
      <w:r w:rsidRPr="000B5E9C">
        <w:tab/>
        <w:t xml:space="preserve">persons who had rights to </w:t>
      </w:r>
      <w:r w:rsidR="000B5E9C" w:rsidRPr="000B5E9C">
        <w:rPr>
          <w:position w:val="6"/>
          <w:sz w:val="16"/>
        </w:rPr>
        <w:t>*</w:t>
      </w:r>
      <w:r w:rsidRPr="000B5E9C">
        <w:t>more than 50% of the company’s dividends at the reference time do not have rights to more than 50% of those dividends immediately after the test time; or</w:t>
      </w:r>
    </w:p>
    <w:p w:rsidR="006F03F3" w:rsidRPr="000B5E9C" w:rsidRDefault="006F03F3" w:rsidP="006F03F3">
      <w:pPr>
        <w:pStyle w:val="paragraph"/>
      </w:pPr>
      <w:r w:rsidRPr="000B5E9C">
        <w:tab/>
        <w:t>(c)</w:t>
      </w:r>
      <w:r w:rsidRPr="000B5E9C">
        <w:tab/>
        <w:t xml:space="preserve">persons who had rights to </w:t>
      </w:r>
      <w:r w:rsidR="000B5E9C" w:rsidRPr="000B5E9C">
        <w:rPr>
          <w:position w:val="6"/>
          <w:sz w:val="16"/>
        </w:rPr>
        <w:t>*</w:t>
      </w:r>
      <w:r w:rsidRPr="000B5E9C">
        <w:t>more than 50% of the company’s capital distributions at the reference time do not have rights to more than 50% of those distributions immediately after the test time.</w:t>
      </w:r>
    </w:p>
    <w:p w:rsidR="006F03F3" w:rsidRPr="000B5E9C" w:rsidRDefault="006F03F3" w:rsidP="006F03F3">
      <w:pPr>
        <w:pStyle w:val="notetext"/>
      </w:pPr>
      <w:r w:rsidRPr="000B5E9C">
        <w:t>Note 1:</w:t>
      </w:r>
      <w:r w:rsidRPr="000B5E9C">
        <w:tab/>
        <w:t>See section</w:t>
      </w:r>
      <w:r w:rsidR="000B5E9C">
        <w:t> </w:t>
      </w:r>
      <w:r w:rsidRPr="000B5E9C">
        <w:t>165</w:t>
      </w:r>
      <w:r w:rsidR="000B5E9C">
        <w:noBreakHyphen/>
      </w:r>
      <w:r w:rsidRPr="000B5E9C">
        <w:t>150 to work out who had more than 50% of the voting power in the company.</w:t>
      </w:r>
    </w:p>
    <w:p w:rsidR="006F03F3" w:rsidRPr="000B5E9C" w:rsidRDefault="006F03F3" w:rsidP="006F03F3">
      <w:pPr>
        <w:pStyle w:val="notetext"/>
      </w:pPr>
      <w:r w:rsidRPr="000B5E9C">
        <w:t>Note 2:</w:t>
      </w:r>
      <w:r w:rsidRPr="000B5E9C">
        <w:tab/>
        <w:t>See section</w:t>
      </w:r>
      <w:r w:rsidR="000B5E9C">
        <w:t> </w:t>
      </w:r>
      <w:r w:rsidRPr="000B5E9C">
        <w:t>165</w:t>
      </w:r>
      <w:r w:rsidR="000B5E9C">
        <w:noBreakHyphen/>
      </w:r>
      <w:r w:rsidRPr="000B5E9C">
        <w:t>155 to work out who had rights to more than 50% of the company’s dividends.</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160 to work out who had rights to more than 50% of the company’s capital distributions.</w:t>
      </w:r>
    </w:p>
    <w:p w:rsidR="006F03F3" w:rsidRPr="000B5E9C" w:rsidRDefault="006F03F3" w:rsidP="006F03F3">
      <w:pPr>
        <w:pStyle w:val="notetext"/>
      </w:pPr>
      <w:r w:rsidRPr="000B5E9C">
        <w:t>Note 4:</w:t>
      </w:r>
      <w:r w:rsidRPr="000B5E9C">
        <w:tab/>
        <w:t xml:space="preserve">For </w:t>
      </w:r>
      <w:r w:rsidRPr="000B5E9C">
        <w:rPr>
          <w:b/>
          <w:i/>
        </w:rPr>
        <w:t>reference time</w:t>
      </w:r>
      <w:r w:rsidRPr="000B5E9C">
        <w:t xml:space="preserve"> see subsection</w:t>
      </w:r>
      <w:r w:rsidR="000B5E9C">
        <w:t> </w:t>
      </w:r>
      <w:r w:rsidRPr="000B5E9C">
        <w:t>165</w:t>
      </w:r>
      <w:r w:rsidR="000B5E9C">
        <w:noBreakHyphen/>
      </w:r>
      <w:r w:rsidRPr="000B5E9C">
        <w:t>115A(2A).</w:t>
      </w:r>
    </w:p>
    <w:p w:rsidR="006F03F3" w:rsidRPr="000B5E9C" w:rsidRDefault="006F03F3" w:rsidP="006F03F3">
      <w:pPr>
        <w:pStyle w:val="subsection"/>
      </w:pPr>
      <w:r w:rsidRPr="000B5E9C">
        <w:tab/>
        <w:t>(2)</w:t>
      </w:r>
      <w:r w:rsidRPr="000B5E9C">
        <w:tab/>
        <w:t xml:space="preserve">To work out whether </w:t>
      </w:r>
      <w:r w:rsidR="000B5E9C">
        <w:t>paragraph (</w:t>
      </w:r>
      <w:r w:rsidRPr="000B5E9C">
        <w:t xml:space="preserve">1)(a), (b) or (c) applied at a particular time, apply the primary test unless </w:t>
      </w:r>
      <w:r w:rsidR="000B5E9C">
        <w:t>subsection (</w:t>
      </w:r>
      <w:r w:rsidRPr="000B5E9C">
        <w:t>3) requires the alternative test to be applied.</w:t>
      </w:r>
    </w:p>
    <w:p w:rsidR="006F03F3" w:rsidRPr="000B5E9C" w:rsidRDefault="006F03F3" w:rsidP="006F03F3">
      <w:pPr>
        <w:pStyle w:val="notetext"/>
      </w:pPr>
      <w:r w:rsidRPr="000B5E9C">
        <w:t>Note:</w:t>
      </w:r>
      <w:r w:rsidRPr="000B5E9C">
        <w:tab/>
        <w:t>For the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subsection"/>
      </w:pPr>
      <w:r w:rsidRPr="000B5E9C">
        <w:tab/>
        <w:t>(3)</w:t>
      </w:r>
      <w:r w:rsidRPr="000B5E9C">
        <w:tab/>
        <w:t xml:space="preserve">Apply the alternative test if one or more other companies beneficially owned </w:t>
      </w:r>
      <w:r w:rsidR="000B5E9C" w:rsidRPr="000B5E9C">
        <w:rPr>
          <w:position w:val="6"/>
          <w:sz w:val="16"/>
        </w:rPr>
        <w:t>*</w:t>
      </w:r>
      <w:r w:rsidRPr="000B5E9C">
        <w:t xml:space="preserve">shares or interests in shares in the company at any time during the period from the reference time to the </w:t>
      </w:r>
      <w:r w:rsidR="000B5E9C" w:rsidRPr="000B5E9C">
        <w:rPr>
          <w:position w:val="6"/>
          <w:sz w:val="16"/>
        </w:rPr>
        <w:t>*</w:t>
      </w:r>
      <w:r w:rsidRPr="000B5E9C">
        <w:t>test time.</w:t>
      </w:r>
    </w:p>
    <w:p w:rsidR="006F03F3" w:rsidRPr="000B5E9C" w:rsidRDefault="006F03F3" w:rsidP="006F03F3">
      <w:pPr>
        <w:pStyle w:val="notetext"/>
      </w:pPr>
      <w:r w:rsidRPr="000B5E9C">
        <w:t>Note:</w:t>
      </w:r>
      <w:r w:rsidRPr="000B5E9C">
        <w:tab/>
        <w:t>For the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
      </w:pPr>
      <w:r w:rsidRPr="000B5E9C">
        <w:tab/>
        <w:t>(4)</w:t>
      </w:r>
      <w:r w:rsidRPr="000B5E9C">
        <w:tab/>
        <w:t xml:space="preserve">A </w:t>
      </w:r>
      <w:r w:rsidR="000B5E9C" w:rsidRPr="000B5E9C">
        <w:rPr>
          <w:position w:val="6"/>
          <w:sz w:val="16"/>
        </w:rPr>
        <w:t>*</w:t>
      </w:r>
      <w:r w:rsidRPr="000B5E9C">
        <w:t xml:space="preserve">test time that would, apart from this subsection, be a changeover time in respect of the company because of the application of </w:t>
      </w:r>
      <w:r w:rsidR="000B5E9C">
        <w:t>subsection (</w:t>
      </w:r>
      <w:r w:rsidRPr="000B5E9C">
        <w:t>1) is taken not to be a changeover time if:</w:t>
      </w:r>
    </w:p>
    <w:p w:rsidR="006F03F3" w:rsidRPr="000B5E9C" w:rsidRDefault="006F03F3" w:rsidP="006F03F3">
      <w:pPr>
        <w:pStyle w:val="paragraph"/>
      </w:pPr>
      <w:r w:rsidRPr="000B5E9C">
        <w:tab/>
        <w:t>(a)</w:t>
      </w:r>
      <w:r w:rsidRPr="000B5E9C">
        <w:tab/>
        <w:t>that subsection would not have applied except for the operation of section</w:t>
      </w:r>
      <w:r w:rsidR="000B5E9C">
        <w:t> </w:t>
      </w:r>
      <w:r w:rsidRPr="000B5E9C">
        <w:t>165</w:t>
      </w:r>
      <w:r w:rsidR="000B5E9C">
        <w:noBreakHyphen/>
      </w:r>
      <w:r w:rsidRPr="000B5E9C">
        <w:t>165; and</w:t>
      </w:r>
    </w:p>
    <w:p w:rsidR="006F03F3" w:rsidRPr="000B5E9C" w:rsidRDefault="006F03F3" w:rsidP="006F03F3">
      <w:pPr>
        <w:pStyle w:val="paragraph"/>
      </w:pPr>
      <w:r w:rsidRPr="000B5E9C">
        <w:tab/>
        <w:t>(b)</w:t>
      </w:r>
      <w:r w:rsidRPr="000B5E9C">
        <w:tab/>
        <w:t xml:space="preserve">the company has information from which it would be reasonable to conclude that less than 50% of the company’s unrealised net loss at the test time has been reflected in deductions, capital losses, or reduced assessable income, that occurred, or could occur in future, because of the happening of any </w:t>
      </w:r>
      <w:r w:rsidR="000B5E9C" w:rsidRPr="000B5E9C">
        <w:rPr>
          <w:position w:val="6"/>
          <w:sz w:val="16"/>
        </w:rPr>
        <w:t>*</w:t>
      </w:r>
      <w:r w:rsidRPr="000B5E9C">
        <w:t xml:space="preserve">CGT event in relation to any </w:t>
      </w:r>
      <w:r w:rsidR="000B5E9C" w:rsidRPr="000B5E9C">
        <w:rPr>
          <w:position w:val="6"/>
          <w:sz w:val="16"/>
        </w:rPr>
        <w:t>*</w:t>
      </w:r>
      <w:r w:rsidR="00033DB0" w:rsidRPr="000B5E9C">
        <w:t xml:space="preserve">direct equity interests or </w:t>
      </w:r>
      <w:r w:rsidR="000B5E9C" w:rsidRPr="000B5E9C">
        <w:rPr>
          <w:position w:val="6"/>
          <w:sz w:val="16"/>
        </w:rPr>
        <w:t>*</w:t>
      </w:r>
      <w:r w:rsidR="00033DB0" w:rsidRPr="000B5E9C">
        <w:t>indirect equity interests</w:t>
      </w:r>
      <w:r w:rsidRPr="000B5E9C">
        <w:t xml:space="preserve"> in the company during the period from the reference time to the test time.</w:t>
      </w:r>
    </w:p>
    <w:p w:rsidR="006F03F3" w:rsidRPr="000B5E9C" w:rsidRDefault="006F03F3" w:rsidP="006F03F3">
      <w:pPr>
        <w:pStyle w:val="subsection"/>
        <w:keepNext/>
      </w:pPr>
      <w:r w:rsidRPr="000B5E9C">
        <w:tab/>
        <w:t>(4A)</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F03F3">
      <w:pPr>
        <w:pStyle w:val="subsection2"/>
      </w:pPr>
      <w:r w:rsidRPr="000B5E9C">
        <w:t xml:space="preserve">during the whole of the period from the reference time to the </w:t>
      </w:r>
      <w:r w:rsidR="000B5E9C" w:rsidRPr="000B5E9C">
        <w:rPr>
          <w:position w:val="6"/>
          <w:sz w:val="16"/>
        </w:rPr>
        <w:t>*</w:t>
      </w:r>
      <w:r w:rsidRPr="000B5E9C">
        <w:t xml:space="preserve">test time, the test time is taken not to be a </w:t>
      </w:r>
      <w:r w:rsidR="000B5E9C" w:rsidRPr="000B5E9C">
        <w:rPr>
          <w:position w:val="6"/>
          <w:sz w:val="16"/>
        </w:rPr>
        <w:t>*</w:t>
      </w:r>
      <w:r w:rsidRPr="000B5E9C">
        <w:t xml:space="preserve">changeover time in respect of the company because of the application of </w:t>
      </w:r>
      <w:r w:rsidR="000B5E9C">
        <w:t>paragraphs (</w:t>
      </w:r>
      <w:r w:rsidRPr="000B5E9C">
        <w:t>1)(b) and (c).</w:t>
      </w:r>
    </w:p>
    <w:p w:rsidR="006F03F3" w:rsidRPr="000B5E9C" w:rsidRDefault="006F03F3" w:rsidP="006F03F3">
      <w:pPr>
        <w:pStyle w:val="subsection"/>
      </w:pPr>
      <w:r w:rsidRPr="000B5E9C">
        <w:tab/>
        <w:t>(5)</w:t>
      </w:r>
      <w:r w:rsidRPr="000B5E9C">
        <w:tab/>
        <w:t xml:space="preserve">The happening of any </w:t>
      </w:r>
      <w:r w:rsidR="000B5E9C" w:rsidRPr="000B5E9C">
        <w:rPr>
          <w:position w:val="6"/>
          <w:sz w:val="16"/>
        </w:rPr>
        <w:t>*</w:t>
      </w:r>
      <w:r w:rsidRPr="000B5E9C">
        <w:t xml:space="preserve">CGT event in relation to a </w:t>
      </w:r>
      <w:r w:rsidR="000B5E9C" w:rsidRPr="000B5E9C">
        <w:rPr>
          <w:position w:val="6"/>
          <w:sz w:val="16"/>
        </w:rPr>
        <w:t>*</w:t>
      </w:r>
      <w:r w:rsidR="007C1B40" w:rsidRPr="000B5E9C">
        <w:t xml:space="preserve">direct equity interest or </w:t>
      </w:r>
      <w:r w:rsidR="000B5E9C" w:rsidRPr="000B5E9C">
        <w:rPr>
          <w:position w:val="6"/>
          <w:sz w:val="16"/>
        </w:rPr>
        <w:t>*</w:t>
      </w:r>
      <w:r w:rsidR="007C1B40" w:rsidRPr="000B5E9C">
        <w:t>indirect equity interest</w:t>
      </w:r>
      <w:r w:rsidRPr="000B5E9C">
        <w:t xml:space="preserve"> in the company that results in the time of the happening of the event being a changeover time in respect of the company is taken, for the purposes of </w:t>
      </w:r>
      <w:r w:rsidR="000B5E9C">
        <w:t>paragraph (</w:t>
      </w:r>
      <w:r w:rsidRPr="000B5E9C">
        <w:t>4)(b), to have occurred during the period referred to in that paragraph.</w:t>
      </w:r>
    </w:p>
    <w:p w:rsidR="006F03F3" w:rsidRPr="000B5E9C" w:rsidRDefault="006F03F3" w:rsidP="006F03F3">
      <w:pPr>
        <w:pStyle w:val="ActHead5"/>
      </w:pPr>
      <w:bookmarkStart w:id="83" w:name="_Toc390165054"/>
      <w:r w:rsidRPr="000B5E9C">
        <w:rPr>
          <w:rStyle w:val="CharSectno"/>
        </w:rPr>
        <w:t>165</w:t>
      </w:r>
      <w:r w:rsidR="000B5E9C">
        <w:rPr>
          <w:rStyle w:val="CharSectno"/>
        </w:rPr>
        <w:noBreakHyphen/>
      </w:r>
      <w:r w:rsidRPr="000B5E9C">
        <w:rPr>
          <w:rStyle w:val="CharSectno"/>
        </w:rPr>
        <w:t>115D</w:t>
      </w:r>
      <w:r w:rsidRPr="000B5E9C">
        <w:t xml:space="preserve">  Changeover time—change in control of company</w:t>
      </w:r>
      <w:bookmarkEnd w:id="83"/>
    </w:p>
    <w:p w:rsidR="006F03F3" w:rsidRPr="000B5E9C" w:rsidRDefault="006F03F3" w:rsidP="006F03F3">
      <w:pPr>
        <w:pStyle w:val="subsection"/>
      </w:pPr>
      <w:r w:rsidRPr="000B5E9C">
        <w:tab/>
        <w:t>(1)</w:t>
      </w:r>
      <w:r w:rsidRPr="000B5E9C">
        <w:tab/>
        <w:t xml:space="preserve">A time (the </w:t>
      </w:r>
      <w:r w:rsidRPr="000B5E9C">
        <w:rPr>
          <w:b/>
          <w:i/>
        </w:rPr>
        <w:t>test time</w:t>
      </w:r>
      <w:r w:rsidRPr="000B5E9C">
        <w:t xml:space="preserve">) is also a </w:t>
      </w:r>
      <w:r w:rsidRPr="000B5E9C">
        <w:rPr>
          <w:b/>
          <w:i/>
        </w:rPr>
        <w:t>changeover time</w:t>
      </w:r>
      <w:r w:rsidRPr="000B5E9C">
        <w:t xml:space="preserve"> in respect of a company if, at the test time:</w:t>
      </w:r>
    </w:p>
    <w:p w:rsidR="006F03F3" w:rsidRPr="000B5E9C" w:rsidRDefault="006F03F3" w:rsidP="006F03F3">
      <w:pPr>
        <w:pStyle w:val="paragraph"/>
      </w:pPr>
      <w:r w:rsidRPr="000B5E9C">
        <w:tab/>
        <w:t>(a)</w:t>
      </w:r>
      <w:r w:rsidRPr="000B5E9C">
        <w:tab/>
        <w:t>a person or persons who did not control, and were not able to control, the voting power in the company at the reference time began to control, or became able to control, that voting power immediately after the test time; and</w:t>
      </w:r>
    </w:p>
    <w:p w:rsidR="006F03F3" w:rsidRPr="000B5E9C" w:rsidRDefault="006F03F3" w:rsidP="006F03F3">
      <w:pPr>
        <w:pStyle w:val="paragraph"/>
      </w:pPr>
      <w:r w:rsidRPr="000B5E9C">
        <w:tab/>
        <w:t>(b)</w:t>
      </w:r>
      <w:r w:rsidRPr="000B5E9C">
        <w:tab/>
        <w:t>that person or those persons so began, or became able, to control that voting power for the purpose of:</w:t>
      </w:r>
    </w:p>
    <w:p w:rsidR="006F03F3" w:rsidRPr="000B5E9C" w:rsidRDefault="006F03F3" w:rsidP="006F03F3">
      <w:pPr>
        <w:pStyle w:val="paragraphsub"/>
      </w:pPr>
      <w:r w:rsidRPr="000B5E9C">
        <w:tab/>
        <w:t>(i)</w:t>
      </w:r>
      <w:r w:rsidRPr="000B5E9C">
        <w:tab/>
        <w:t>getting some benefit or advantage in relation to how this Act applies; or</w:t>
      </w:r>
    </w:p>
    <w:p w:rsidR="006F03F3" w:rsidRPr="000B5E9C" w:rsidRDefault="006F03F3" w:rsidP="006F03F3">
      <w:pPr>
        <w:pStyle w:val="paragraphsub"/>
      </w:pPr>
      <w:r w:rsidRPr="000B5E9C">
        <w:tab/>
        <w:t>(ii)</w:t>
      </w:r>
      <w:r w:rsidRPr="000B5E9C">
        <w:tab/>
        <w:t>getting such a benefit or advantage for someone else;</w:t>
      </w:r>
    </w:p>
    <w:p w:rsidR="006F03F3" w:rsidRPr="000B5E9C" w:rsidRDefault="006F03F3" w:rsidP="006F03F3">
      <w:pPr>
        <w:pStyle w:val="paragraph"/>
      </w:pPr>
      <w:r w:rsidRPr="000B5E9C">
        <w:tab/>
      </w:r>
      <w:r w:rsidRPr="000B5E9C">
        <w:tab/>
        <w:t>or for purposes including that purpose.</w:t>
      </w:r>
    </w:p>
    <w:p w:rsidR="006F03F3" w:rsidRPr="000B5E9C" w:rsidRDefault="006F03F3" w:rsidP="006F03F3">
      <w:pPr>
        <w:pStyle w:val="notetext"/>
      </w:pPr>
      <w:r w:rsidRPr="000B5E9C">
        <w:t>Note:</w:t>
      </w:r>
      <w:r w:rsidRPr="000B5E9C">
        <w:tab/>
        <w:t>A person can still control the voting power in a company that is in liquidation etc.: see section</w:t>
      </w:r>
      <w:r w:rsidR="000B5E9C">
        <w:t> </w:t>
      </w:r>
      <w:r w:rsidRPr="000B5E9C">
        <w:t>165</w:t>
      </w:r>
      <w:r w:rsidR="000B5E9C">
        <w:noBreakHyphen/>
      </w:r>
      <w:r w:rsidRPr="000B5E9C">
        <w:t>250.</w:t>
      </w:r>
    </w:p>
    <w:p w:rsidR="006F03F3" w:rsidRPr="000B5E9C" w:rsidRDefault="006F03F3" w:rsidP="006F03F3">
      <w:pPr>
        <w:pStyle w:val="subsection"/>
        <w:keepNext/>
      </w:pPr>
      <w:r w:rsidRPr="000B5E9C">
        <w:tab/>
        <w:t>(2)</w:t>
      </w:r>
      <w:r w:rsidRPr="000B5E9C">
        <w:tab/>
        <w:t>In this section:</w:t>
      </w:r>
    </w:p>
    <w:p w:rsidR="006F03F3" w:rsidRPr="000B5E9C" w:rsidRDefault="006F03F3" w:rsidP="006F03F3">
      <w:pPr>
        <w:pStyle w:val="Definition"/>
      </w:pPr>
      <w:r w:rsidRPr="000B5E9C">
        <w:rPr>
          <w:b/>
          <w:i/>
        </w:rPr>
        <w:t>control</w:t>
      </w:r>
      <w:r w:rsidRPr="000B5E9C">
        <w:t xml:space="preserve"> of the voting power in a company means control of that voting power either directly, or indirectly through one or more interposed entities.</w:t>
      </w:r>
    </w:p>
    <w:p w:rsidR="006F03F3" w:rsidRPr="000B5E9C" w:rsidRDefault="006F03F3" w:rsidP="006F03F3">
      <w:pPr>
        <w:pStyle w:val="ActHead5"/>
      </w:pPr>
      <w:bookmarkStart w:id="84" w:name="_Toc390165055"/>
      <w:r w:rsidRPr="000B5E9C">
        <w:rPr>
          <w:rStyle w:val="CharSectno"/>
        </w:rPr>
        <w:t>165</w:t>
      </w:r>
      <w:r w:rsidR="000B5E9C">
        <w:rPr>
          <w:rStyle w:val="CharSectno"/>
        </w:rPr>
        <w:noBreakHyphen/>
      </w:r>
      <w:r w:rsidRPr="000B5E9C">
        <w:rPr>
          <w:rStyle w:val="CharSectno"/>
        </w:rPr>
        <w:t>115E</w:t>
      </w:r>
      <w:r w:rsidRPr="000B5E9C">
        <w:t xml:space="preserve">  What is an unrealised net loss</w:t>
      </w:r>
      <w:bookmarkEnd w:id="84"/>
    </w:p>
    <w:p w:rsidR="006F03F3" w:rsidRPr="000B5E9C" w:rsidRDefault="006F03F3" w:rsidP="006F03F3">
      <w:pPr>
        <w:pStyle w:val="subsection"/>
      </w:pPr>
      <w:r w:rsidRPr="000B5E9C">
        <w:tab/>
        <w:t>(1)</w:t>
      </w:r>
      <w:r w:rsidRPr="000B5E9C">
        <w:tab/>
        <w:t xml:space="preserve">The question whether a company has an </w:t>
      </w:r>
      <w:r w:rsidRPr="000B5E9C">
        <w:rPr>
          <w:b/>
          <w:i/>
        </w:rPr>
        <w:t>unrealised net loss</w:t>
      </w:r>
      <w:r w:rsidRPr="000B5E9C">
        <w:t xml:space="preserve"> at a particular time (the </w:t>
      </w:r>
      <w:r w:rsidRPr="000B5E9C">
        <w:rPr>
          <w:b/>
          <w:i/>
        </w:rPr>
        <w:t>relevant time</w:t>
      </w:r>
      <w:r w:rsidRPr="000B5E9C">
        <w:t xml:space="preserve">) is worked out in this way (the </w:t>
      </w:r>
      <w:r w:rsidRPr="000B5E9C">
        <w:rPr>
          <w:b/>
          <w:i/>
        </w:rPr>
        <w:t>individual asset method</w:t>
      </w:r>
      <w:r w:rsidRPr="000B5E9C">
        <w:t xml:space="preserve">), unless the company chooses to work it out using the </w:t>
      </w:r>
      <w:r w:rsidR="000B5E9C" w:rsidRPr="000B5E9C">
        <w:rPr>
          <w:position w:val="6"/>
          <w:sz w:val="16"/>
        </w:rPr>
        <w:t>*</w:t>
      </w:r>
      <w:r w:rsidRPr="000B5E9C">
        <w:t xml:space="preserve">global method (set out in </w:t>
      </w:r>
      <w:r w:rsidR="000B5E9C">
        <w:t>subsection (</w:t>
      </w:r>
      <w:r w:rsidRPr="000B5E9C">
        <w:t>2)).</w:t>
      </w:r>
    </w:p>
    <w:p w:rsidR="006F03F3" w:rsidRPr="000B5E9C" w:rsidRDefault="006F03F3" w:rsidP="0096444A">
      <w:pPr>
        <w:pStyle w:val="BoxHeadItalic"/>
        <w:keepNext/>
        <w:keepLines/>
      </w:pPr>
      <w:r w:rsidRPr="000B5E9C">
        <w:t>Method statement</w:t>
      </w:r>
    </w:p>
    <w:p w:rsidR="006F03F3" w:rsidRPr="000B5E9C" w:rsidRDefault="00881394" w:rsidP="00A83EA4">
      <w:pPr>
        <w:pStyle w:val="BoxStep"/>
        <w:keepLines/>
      </w:pPr>
      <w:r w:rsidRPr="000B5E9C">
        <w:rPr>
          <w:szCs w:val="22"/>
        </w:rPr>
        <w:t>Step 1.</w:t>
      </w:r>
      <w:r w:rsidR="006F03F3" w:rsidRPr="000B5E9C">
        <w:tab/>
        <w:t>Work out under section</w:t>
      </w:r>
      <w:r w:rsidR="000B5E9C">
        <w:t> </w:t>
      </w:r>
      <w:r w:rsidR="006F03F3" w:rsidRPr="000B5E9C">
        <w:t>165</w:t>
      </w:r>
      <w:r w:rsidR="000B5E9C">
        <w:noBreakHyphen/>
      </w:r>
      <w:r w:rsidR="006F03F3" w:rsidRPr="000B5E9C">
        <w:t xml:space="preserve">115F in respect of each </w:t>
      </w:r>
      <w:r w:rsidR="000B5E9C" w:rsidRPr="000B5E9C">
        <w:rPr>
          <w:position w:val="6"/>
          <w:sz w:val="16"/>
        </w:rPr>
        <w:t>*</w:t>
      </w:r>
      <w:r w:rsidR="006F03F3" w:rsidRPr="000B5E9C">
        <w:t>CGT asset that the company owned at the relevant time any notional capital gain or notional revenue gain or any notional capital loss or notional revenue loss that the company has at that time in respect of the asset.</w:t>
      </w:r>
    </w:p>
    <w:p w:rsidR="006F03F3" w:rsidRPr="000B5E9C" w:rsidRDefault="006F03F3" w:rsidP="00A83EA4">
      <w:pPr>
        <w:pStyle w:val="BoxStep"/>
        <w:keepNext/>
      </w:pPr>
      <w:r w:rsidRPr="000B5E9C">
        <w:tab/>
        <w:t xml:space="preserve">The sum of the notional capital gains is the company’s </w:t>
      </w:r>
      <w:r w:rsidRPr="000B5E9C">
        <w:rPr>
          <w:b/>
          <w:i/>
        </w:rPr>
        <w:t>unrealised capital gain</w:t>
      </w:r>
      <w:r w:rsidRPr="000B5E9C">
        <w:t xml:space="preserve"> at the relevant time.</w:t>
      </w:r>
    </w:p>
    <w:p w:rsidR="006F03F3" w:rsidRPr="000B5E9C" w:rsidRDefault="006F03F3" w:rsidP="006F03F3">
      <w:pPr>
        <w:pStyle w:val="BoxStep"/>
      </w:pPr>
      <w:r w:rsidRPr="000B5E9C">
        <w:tab/>
        <w:t xml:space="preserve">The sum of the notional capital losses is the company’s </w:t>
      </w:r>
      <w:r w:rsidRPr="000B5E9C">
        <w:rPr>
          <w:b/>
          <w:i/>
        </w:rPr>
        <w:t>unrealised capital loss</w:t>
      </w:r>
      <w:r w:rsidRPr="000B5E9C">
        <w:t xml:space="preserve"> at the relevant time.</w:t>
      </w:r>
    </w:p>
    <w:p w:rsidR="006F03F3" w:rsidRPr="000B5E9C" w:rsidRDefault="006F03F3" w:rsidP="006F03F3">
      <w:pPr>
        <w:pStyle w:val="BoxStep"/>
      </w:pPr>
      <w:r w:rsidRPr="000B5E9C">
        <w:tab/>
        <w:t xml:space="preserve">The sum of the notional revenue gains is the company’s </w:t>
      </w:r>
      <w:r w:rsidRPr="000B5E9C">
        <w:rPr>
          <w:b/>
          <w:i/>
        </w:rPr>
        <w:t>unrealised revenue gain</w:t>
      </w:r>
      <w:r w:rsidRPr="000B5E9C">
        <w:t xml:space="preserve"> at the relevant time.</w:t>
      </w:r>
    </w:p>
    <w:p w:rsidR="006F03F3" w:rsidRPr="000B5E9C" w:rsidRDefault="006F03F3" w:rsidP="006F03F3">
      <w:pPr>
        <w:pStyle w:val="BoxStep"/>
      </w:pPr>
      <w:r w:rsidRPr="000B5E9C">
        <w:tab/>
        <w:t xml:space="preserve">The sum of the notional revenue losses is the company’s </w:t>
      </w:r>
      <w:r w:rsidRPr="000B5E9C">
        <w:rPr>
          <w:b/>
          <w:i/>
        </w:rPr>
        <w:t>unrealised revenue loss</w:t>
      </w:r>
      <w:r w:rsidRPr="000B5E9C">
        <w:t xml:space="preserve"> at the relevant time.</w:t>
      </w:r>
    </w:p>
    <w:p w:rsidR="006F03F3" w:rsidRPr="000B5E9C" w:rsidRDefault="00881394" w:rsidP="006F03F3">
      <w:pPr>
        <w:pStyle w:val="BoxStep"/>
      </w:pPr>
      <w:r w:rsidRPr="000B5E9C">
        <w:rPr>
          <w:szCs w:val="22"/>
        </w:rPr>
        <w:t>Step 2.</w:t>
      </w:r>
      <w:r w:rsidR="006F03F3" w:rsidRPr="000B5E9C">
        <w:tab/>
        <w:t xml:space="preserve">Add up the unrealised capital gain and the unrealised revenue gain at the relevant time. The total is the </w:t>
      </w:r>
      <w:r w:rsidR="006F03F3" w:rsidRPr="000B5E9C">
        <w:rPr>
          <w:b/>
          <w:i/>
        </w:rPr>
        <w:t>unrealised gross gain</w:t>
      </w:r>
      <w:r w:rsidR="006F03F3" w:rsidRPr="000B5E9C">
        <w:t xml:space="preserve"> at that time.</w:t>
      </w:r>
    </w:p>
    <w:p w:rsidR="006F03F3" w:rsidRPr="000B5E9C" w:rsidRDefault="00881394" w:rsidP="006F03F3">
      <w:pPr>
        <w:pStyle w:val="BoxStep"/>
      </w:pPr>
      <w:r w:rsidRPr="000B5E9C">
        <w:rPr>
          <w:szCs w:val="22"/>
        </w:rPr>
        <w:t>Step 3.</w:t>
      </w:r>
      <w:r w:rsidR="006F03F3" w:rsidRPr="000B5E9C">
        <w:tab/>
        <w:t xml:space="preserve">Add up the unrealised capital loss and the unrealised revenue loss at the relevant time. The total is the </w:t>
      </w:r>
      <w:r w:rsidR="006F03F3" w:rsidRPr="000B5E9C">
        <w:rPr>
          <w:b/>
          <w:i/>
        </w:rPr>
        <w:t>unrealised gross loss</w:t>
      </w:r>
      <w:r w:rsidR="006F03F3" w:rsidRPr="000B5E9C">
        <w:t xml:space="preserve"> at that time.</w:t>
      </w:r>
    </w:p>
    <w:p w:rsidR="006F03F3" w:rsidRPr="000B5E9C" w:rsidRDefault="00881394" w:rsidP="006F03F3">
      <w:pPr>
        <w:pStyle w:val="BoxStep"/>
      </w:pPr>
      <w:r w:rsidRPr="000B5E9C">
        <w:rPr>
          <w:szCs w:val="22"/>
        </w:rPr>
        <w:t>Step 4.</w:t>
      </w:r>
      <w:r w:rsidR="006F03F3" w:rsidRPr="000B5E9C">
        <w:tab/>
        <w:t xml:space="preserve">If the unrealised gross loss at the relevant time exceeds the unrealised gross gain at that time, the excess is the company’s </w:t>
      </w:r>
      <w:r w:rsidR="006F03F3" w:rsidRPr="000B5E9C">
        <w:rPr>
          <w:b/>
          <w:i/>
        </w:rPr>
        <w:t>preliminary unrealised net loss</w:t>
      </w:r>
      <w:r w:rsidR="006F03F3" w:rsidRPr="000B5E9C">
        <w:t xml:space="preserve"> at that time.</w:t>
      </w:r>
    </w:p>
    <w:p w:rsidR="006F03F3" w:rsidRPr="000B5E9C" w:rsidRDefault="00881394" w:rsidP="0023511A">
      <w:pPr>
        <w:pStyle w:val="BoxStep"/>
        <w:keepLines/>
      </w:pPr>
      <w:r w:rsidRPr="000B5E9C">
        <w:rPr>
          <w:szCs w:val="22"/>
        </w:rPr>
        <w:t>Step 5.</w:t>
      </w:r>
      <w:r w:rsidR="006F03F3" w:rsidRPr="000B5E9C">
        <w:tab/>
        <w:t xml:space="preserve">Add up the company’s preliminary unrealised net loss and any </w:t>
      </w:r>
      <w:r w:rsidR="000B5E9C" w:rsidRPr="000B5E9C">
        <w:rPr>
          <w:position w:val="6"/>
          <w:sz w:val="16"/>
        </w:rPr>
        <w:t>*</w:t>
      </w:r>
      <w:r w:rsidR="006F03F3" w:rsidRPr="000B5E9C">
        <w:t>capital loss, deduction or share of a deduction disregarded under section</w:t>
      </w:r>
      <w:r w:rsidR="000B5E9C">
        <w:t> </w:t>
      </w:r>
      <w:r w:rsidR="006F03F3" w:rsidRPr="000B5E9C">
        <w:t>170</w:t>
      </w:r>
      <w:r w:rsidR="000B5E9C">
        <w:noBreakHyphen/>
      </w:r>
      <w:r w:rsidR="006F03F3" w:rsidRPr="000B5E9C">
        <w:t>270 in relation to an asset referred to in paragraph</w:t>
      </w:r>
      <w:r w:rsidR="000B5E9C">
        <w:t> </w:t>
      </w:r>
      <w:r w:rsidR="006F03F3" w:rsidRPr="000B5E9C">
        <w:t>165</w:t>
      </w:r>
      <w:r w:rsidR="000B5E9C">
        <w:noBreakHyphen/>
      </w:r>
      <w:r w:rsidR="006F03F3" w:rsidRPr="000B5E9C">
        <w:t xml:space="preserve">115A(1A)(b). The total is the company’s </w:t>
      </w:r>
      <w:r w:rsidR="006F03F3" w:rsidRPr="000B5E9C">
        <w:rPr>
          <w:b/>
          <w:i/>
        </w:rPr>
        <w:t>unrealised net loss</w:t>
      </w:r>
      <w:r w:rsidR="006F03F3" w:rsidRPr="000B5E9C">
        <w:t xml:space="preserve"> at the relevant time.</w:t>
      </w:r>
    </w:p>
    <w:p w:rsidR="006F03F3" w:rsidRPr="000B5E9C" w:rsidRDefault="006F03F3" w:rsidP="005C5B8D">
      <w:pPr>
        <w:pStyle w:val="subsection"/>
        <w:keepNext/>
      </w:pPr>
      <w:r w:rsidRPr="000B5E9C">
        <w:tab/>
        <w:t>(2)</w:t>
      </w:r>
      <w:r w:rsidRPr="000B5E9C">
        <w:tab/>
        <w:t xml:space="preserve">The </w:t>
      </w:r>
      <w:r w:rsidRPr="000B5E9C">
        <w:rPr>
          <w:b/>
          <w:i/>
        </w:rPr>
        <w:t>global method</w:t>
      </w:r>
      <w:r w:rsidRPr="000B5E9C">
        <w:t xml:space="preserve"> of working out whether the company has an </w:t>
      </w:r>
      <w:r w:rsidRPr="000B5E9C">
        <w:rPr>
          <w:b/>
          <w:i/>
        </w:rPr>
        <w:t>unrealised net loss</w:t>
      </w:r>
      <w:r w:rsidRPr="000B5E9C">
        <w:t xml:space="preserve"> at the relevant time is as follows:</w:t>
      </w:r>
    </w:p>
    <w:p w:rsidR="006F03F3" w:rsidRPr="000B5E9C" w:rsidRDefault="006F03F3" w:rsidP="006F03F3">
      <w:pPr>
        <w:pStyle w:val="BoxHeadItalic"/>
        <w:keepNext/>
        <w:keepLines/>
      </w:pPr>
      <w:r w:rsidRPr="000B5E9C">
        <w:t>Method statement</w:t>
      </w:r>
    </w:p>
    <w:p w:rsidR="006F03F3" w:rsidRPr="000B5E9C" w:rsidRDefault="00881394" w:rsidP="006F03F3">
      <w:pPr>
        <w:pStyle w:val="BoxStep"/>
        <w:keepNext/>
        <w:keepLines/>
      </w:pPr>
      <w:r w:rsidRPr="000B5E9C">
        <w:rPr>
          <w:szCs w:val="22"/>
        </w:rPr>
        <w:t>Step 1.</w:t>
      </w:r>
      <w:r w:rsidR="006F03F3" w:rsidRPr="000B5E9C">
        <w:tab/>
        <w:t xml:space="preserve">Work out the total </w:t>
      </w:r>
      <w:r w:rsidR="000B5E9C" w:rsidRPr="000B5E9C">
        <w:rPr>
          <w:position w:val="6"/>
          <w:sz w:val="16"/>
        </w:rPr>
        <w:t>*</w:t>
      </w:r>
      <w:r w:rsidR="006F03F3" w:rsidRPr="000B5E9C">
        <w:t xml:space="preserve">market value of all </w:t>
      </w:r>
      <w:r w:rsidR="000B5E9C" w:rsidRPr="000B5E9C">
        <w:rPr>
          <w:position w:val="6"/>
          <w:sz w:val="16"/>
        </w:rPr>
        <w:t>*</w:t>
      </w:r>
      <w:r w:rsidR="006F03F3" w:rsidRPr="000B5E9C">
        <w:t xml:space="preserve">CGT assets that the company owned at the relevant time (including those it </w:t>
      </w:r>
      <w:r w:rsidR="000B5E9C" w:rsidRPr="000B5E9C">
        <w:rPr>
          <w:position w:val="6"/>
          <w:sz w:val="16"/>
        </w:rPr>
        <w:t>*</w:t>
      </w:r>
      <w:r w:rsidR="006F03F3" w:rsidRPr="000B5E9C">
        <w:t>acquired for less than $10,000), using a valuation method that would generally be regarded as appropriate in the circumstances.</w:t>
      </w:r>
    </w:p>
    <w:p w:rsidR="006F03F3" w:rsidRPr="000B5E9C" w:rsidRDefault="00881394" w:rsidP="006F03F3">
      <w:pPr>
        <w:pStyle w:val="BoxStep"/>
      </w:pPr>
      <w:r w:rsidRPr="000B5E9C">
        <w:rPr>
          <w:szCs w:val="22"/>
        </w:rPr>
        <w:t>Step 2.</w:t>
      </w:r>
      <w:r w:rsidR="006F03F3" w:rsidRPr="000B5E9C">
        <w:tab/>
        <w:t xml:space="preserve">Work out the total of the </w:t>
      </w:r>
      <w:r w:rsidR="000B5E9C" w:rsidRPr="000B5E9C">
        <w:rPr>
          <w:position w:val="6"/>
          <w:sz w:val="16"/>
        </w:rPr>
        <w:t>*</w:t>
      </w:r>
      <w:r w:rsidR="006F03F3" w:rsidRPr="000B5E9C">
        <w:t xml:space="preserve">cost bases of those </w:t>
      </w:r>
      <w:r w:rsidR="000B5E9C" w:rsidRPr="000B5E9C">
        <w:rPr>
          <w:position w:val="6"/>
          <w:sz w:val="16"/>
        </w:rPr>
        <w:t>*</w:t>
      </w:r>
      <w:r w:rsidR="006F03F3" w:rsidRPr="000B5E9C">
        <w:t>CGT assets at the relevant time.</w:t>
      </w:r>
    </w:p>
    <w:p w:rsidR="006F03F3" w:rsidRPr="000B5E9C" w:rsidRDefault="006F03F3" w:rsidP="006F03F3">
      <w:pPr>
        <w:pStyle w:val="BoxNote"/>
      </w:pPr>
      <w:r w:rsidRPr="000B5E9C">
        <w:tab/>
        <w:t>Note:</w:t>
      </w:r>
      <w:r w:rsidRPr="000B5E9C">
        <w:tab/>
        <w:t xml:space="preserve">If a CGT asset that the company owned at the relevant time was also trading stock or a revenue asset at that time, see </w:t>
      </w:r>
      <w:r w:rsidR="000B5E9C">
        <w:t>subsection (</w:t>
      </w:r>
      <w:r w:rsidRPr="000B5E9C">
        <w:t>3) of this section.</w:t>
      </w:r>
    </w:p>
    <w:p w:rsidR="006F03F3" w:rsidRPr="000B5E9C" w:rsidRDefault="00881394" w:rsidP="006F03F3">
      <w:pPr>
        <w:pStyle w:val="BoxStep"/>
        <w:keepNext/>
      </w:pPr>
      <w:r w:rsidRPr="000B5E9C">
        <w:rPr>
          <w:szCs w:val="22"/>
        </w:rPr>
        <w:t>Step 3.</w:t>
      </w:r>
      <w:r w:rsidR="006F03F3" w:rsidRPr="000B5E9C">
        <w:tab/>
        <w:t xml:space="preserve">If the step 2 amount exceeds the step 1 amount, the excess is the company’s </w:t>
      </w:r>
      <w:r w:rsidR="006F03F3" w:rsidRPr="000B5E9C">
        <w:rPr>
          <w:b/>
          <w:i/>
        </w:rPr>
        <w:t>preliminary unrealised net loss</w:t>
      </w:r>
      <w:r w:rsidR="006F03F3" w:rsidRPr="000B5E9C">
        <w:t xml:space="preserve"> at the relevant time.</w:t>
      </w:r>
    </w:p>
    <w:p w:rsidR="006F03F3" w:rsidRPr="000B5E9C" w:rsidRDefault="00881394" w:rsidP="006F03F3">
      <w:pPr>
        <w:pStyle w:val="BoxStep"/>
      </w:pPr>
      <w:r w:rsidRPr="000B5E9C">
        <w:rPr>
          <w:szCs w:val="22"/>
        </w:rPr>
        <w:t>Step 4.</w:t>
      </w:r>
      <w:r w:rsidR="006F03F3" w:rsidRPr="000B5E9C">
        <w:tab/>
        <w:t xml:space="preserve">Add up the company’s preliminary unrealised net loss and any </w:t>
      </w:r>
      <w:r w:rsidR="000B5E9C" w:rsidRPr="000B5E9C">
        <w:rPr>
          <w:position w:val="6"/>
          <w:sz w:val="16"/>
        </w:rPr>
        <w:t>*</w:t>
      </w:r>
      <w:r w:rsidR="006F03F3" w:rsidRPr="000B5E9C">
        <w:t>capital loss, deduction or share of a deduction disregarded under section</w:t>
      </w:r>
      <w:r w:rsidR="000B5E9C">
        <w:t> </w:t>
      </w:r>
      <w:r w:rsidR="006F03F3" w:rsidRPr="000B5E9C">
        <w:t>170</w:t>
      </w:r>
      <w:r w:rsidR="000B5E9C">
        <w:noBreakHyphen/>
      </w:r>
      <w:r w:rsidR="006F03F3" w:rsidRPr="000B5E9C">
        <w:t>270 in relation to an asset referred to in paragraph</w:t>
      </w:r>
      <w:r w:rsidR="000B5E9C">
        <w:t> </w:t>
      </w:r>
      <w:r w:rsidR="006F03F3" w:rsidRPr="000B5E9C">
        <w:t>165</w:t>
      </w:r>
      <w:r w:rsidR="000B5E9C">
        <w:noBreakHyphen/>
      </w:r>
      <w:r w:rsidR="006F03F3" w:rsidRPr="000B5E9C">
        <w:t xml:space="preserve">115A(1A)(b). The total is the company’s </w:t>
      </w:r>
      <w:r w:rsidR="006F03F3" w:rsidRPr="000B5E9C">
        <w:rPr>
          <w:b/>
          <w:i/>
        </w:rPr>
        <w:t>unrealised net loss</w:t>
      </w:r>
      <w:r w:rsidR="006F03F3" w:rsidRPr="000B5E9C">
        <w:t xml:space="preserve"> at the relevant time.</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CGT asset that the company owned at the relevant time was also </w:t>
      </w:r>
      <w:r w:rsidR="000B5E9C" w:rsidRPr="000B5E9C">
        <w:rPr>
          <w:position w:val="6"/>
          <w:sz w:val="16"/>
        </w:rPr>
        <w:t>*</w:t>
      </w:r>
      <w:r w:rsidRPr="000B5E9C">
        <w:t xml:space="preserve">trading stock or a </w:t>
      </w:r>
      <w:r w:rsidR="000B5E9C" w:rsidRPr="000B5E9C">
        <w:rPr>
          <w:position w:val="6"/>
          <w:sz w:val="16"/>
        </w:rPr>
        <w:t>*</w:t>
      </w:r>
      <w:r w:rsidRPr="000B5E9C">
        <w:t>revenue asset at that time; and</w:t>
      </w:r>
    </w:p>
    <w:p w:rsidR="006F03F3" w:rsidRPr="000B5E9C" w:rsidRDefault="006F03F3" w:rsidP="006F03F3">
      <w:pPr>
        <w:pStyle w:val="paragraph"/>
      </w:pPr>
      <w:r w:rsidRPr="000B5E9C">
        <w:tab/>
        <w:t>(b)</w:t>
      </w:r>
      <w:r w:rsidRPr="000B5E9C">
        <w:tab/>
        <w:t xml:space="preserve">the asset’s </w:t>
      </w:r>
      <w:r w:rsidR="000B5E9C" w:rsidRPr="000B5E9C">
        <w:rPr>
          <w:position w:val="6"/>
          <w:sz w:val="16"/>
        </w:rPr>
        <w:t>*</w:t>
      </w:r>
      <w:r w:rsidRPr="000B5E9C">
        <w:t xml:space="preserve">cost base at the relevant time is </w:t>
      </w:r>
      <w:r w:rsidRPr="000B5E9C">
        <w:rPr>
          <w:i/>
        </w:rPr>
        <w:t>less than</w:t>
      </w:r>
      <w:r w:rsidRPr="000B5E9C">
        <w:t xml:space="preserve"> the amount that would be compared under section</w:t>
      </w:r>
      <w:r w:rsidR="000B5E9C">
        <w:t> </w:t>
      </w:r>
      <w:r w:rsidRPr="000B5E9C">
        <w:t>165</w:t>
      </w:r>
      <w:r w:rsidR="000B5E9C">
        <w:noBreakHyphen/>
      </w:r>
      <w:r w:rsidRPr="000B5E9C">
        <w:t xml:space="preserve">115F with the asset’s </w:t>
      </w:r>
      <w:r w:rsidR="000B5E9C" w:rsidRPr="000B5E9C">
        <w:rPr>
          <w:position w:val="6"/>
          <w:sz w:val="16"/>
        </w:rPr>
        <w:t>*</w:t>
      </w:r>
      <w:r w:rsidRPr="000B5E9C">
        <w:t>market value in working out a notional revenue gain or notional revenue loss that the company has at the relevant time in respect of the asset;</w:t>
      </w:r>
    </w:p>
    <w:p w:rsidR="006F03F3" w:rsidRPr="000B5E9C" w:rsidRDefault="006F03F3" w:rsidP="006B01AC">
      <w:pPr>
        <w:pStyle w:val="subsection2"/>
      </w:pPr>
      <w:r w:rsidRPr="000B5E9C">
        <w:t xml:space="preserve">then, for the purposes of step 2 of the method statement in </w:t>
      </w:r>
      <w:r w:rsidR="000B5E9C">
        <w:t>subsection (</w:t>
      </w:r>
      <w:r w:rsidRPr="000B5E9C">
        <w:t xml:space="preserve">2) of this section, the amount that would be so compared is to be taken into account </w:t>
      </w:r>
      <w:r w:rsidRPr="000B5E9C">
        <w:rPr>
          <w:i/>
        </w:rPr>
        <w:t>instead of</w:t>
      </w:r>
      <w:r w:rsidRPr="000B5E9C">
        <w:t xml:space="preserve"> that cost base.</w:t>
      </w:r>
    </w:p>
    <w:p w:rsidR="006F03F3" w:rsidRPr="000B5E9C" w:rsidRDefault="006F03F3" w:rsidP="006F03F3">
      <w:pPr>
        <w:pStyle w:val="subsection"/>
      </w:pPr>
      <w:r w:rsidRPr="000B5E9C">
        <w:tab/>
        <w:t>(4)</w:t>
      </w:r>
      <w:r w:rsidRPr="000B5E9C">
        <w:tab/>
        <w:t xml:space="preserve">A choice to use the </w:t>
      </w:r>
      <w:r w:rsidR="000B5E9C" w:rsidRPr="000B5E9C">
        <w:rPr>
          <w:position w:val="6"/>
          <w:sz w:val="16"/>
        </w:rPr>
        <w:t>*</w:t>
      </w:r>
      <w:r w:rsidRPr="000B5E9C">
        <w:t>global method must be made on or before:</w:t>
      </w:r>
    </w:p>
    <w:p w:rsidR="006F03F3" w:rsidRPr="000B5E9C" w:rsidRDefault="006F03F3" w:rsidP="006F03F3">
      <w:pPr>
        <w:pStyle w:val="paragraph"/>
      </w:pPr>
      <w:r w:rsidRPr="000B5E9C">
        <w:tab/>
        <w:t>(a)</w:t>
      </w:r>
      <w:r w:rsidRPr="000B5E9C">
        <w:tab/>
        <w:t xml:space="preserve">the day on which the company lodges its </w:t>
      </w:r>
      <w:r w:rsidR="000B5E9C" w:rsidRPr="000B5E9C">
        <w:rPr>
          <w:position w:val="6"/>
          <w:sz w:val="16"/>
        </w:rPr>
        <w:t>*</w:t>
      </w:r>
      <w:r w:rsidR="0074524A" w:rsidRPr="000B5E9C">
        <w:t>income tax return</w:t>
      </w:r>
      <w:r w:rsidRPr="000B5E9C">
        <w:t xml:space="preserve"> for the income year in which the relevant time occurred; or</w:t>
      </w:r>
    </w:p>
    <w:p w:rsidR="006F03F3" w:rsidRPr="000B5E9C" w:rsidRDefault="006F03F3" w:rsidP="006F03F3">
      <w:pPr>
        <w:pStyle w:val="paragraph"/>
      </w:pPr>
      <w:r w:rsidRPr="000B5E9C">
        <w:tab/>
        <w:t>(b)</w:t>
      </w:r>
      <w:r w:rsidRPr="000B5E9C">
        <w:tab/>
        <w:t>such later day as the Commissioner allows.</w:t>
      </w:r>
    </w:p>
    <w:p w:rsidR="006F03F3" w:rsidRPr="000B5E9C" w:rsidRDefault="006F03F3" w:rsidP="006F03F3">
      <w:pPr>
        <w:pStyle w:val="ActHead5"/>
      </w:pPr>
      <w:bookmarkStart w:id="85" w:name="_Toc390165056"/>
      <w:r w:rsidRPr="000B5E9C">
        <w:rPr>
          <w:rStyle w:val="CharSectno"/>
        </w:rPr>
        <w:t>165</w:t>
      </w:r>
      <w:r w:rsidR="000B5E9C">
        <w:rPr>
          <w:rStyle w:val="CharSectno"/>
        </w:rPr>
        <w:noBreakHyphen/>
      </w:r>
      <w:r w:rsidRPr="000B5E9C">
        <w:rPr>
          <w:rStyle w:val="CharSectno"/>
        </w:rPr>
        <w:t>115F</w:t>
      </w:r>
      <w:r w:rsidRPr="000B5E9C">
        <w:t xml:space="preserve">  Notional gains and losses</w:t>
      </w:r>
      <w:bookmarkEnd w:id="85"/>
    </w:p>
    <w:p w:rsidR="006F03F3" w:rsidRPr="000B5E9C" w:rsidRDefault="006F03F3" w:rsidP="006F03F3">
      <w:pPr>
        <w:pStyle w:val="subsection"/>
      </w:pPr>
      <w:r w:rsidRPr="000B5E9C">
        <w:tab/>
        <w:t>(1)</w:t>
      </w:r>
      <w:r w:rsidRPr="000B5E9C">
        <w:tab/>
        <w:t xml:space="preserve">This section applies for the purpose of calculating whether a company has at a particular time (the </w:t>
      </w:r>
      <w:r w:rsidRPr="000B5E9C">
        <w:rPr>
          <w:b/>
          <w:i/>
        </w:rPr>
        <w:t>relevant time</w:t>
      </w:r>
      <w:r w:rsidRPr="000B5E9C">
        <w:t xml:space="preserve">) a notional capital gain, a notional capital loss, a notional revenue gain or a notional revenue loss in respect of a </w:t>
      </w:r>
      <w:r w:rsidR="000B5E9C" w:rsidRPr="000B5E9C">
        <w:rPr>
          <w:position w:val="6"/>
          <w:sz w:val="16"/>
        </w:rPr>
        <w:t>*</w:t>
      </w:r>
      <w:r w:rsidRPr="000B5E9C">
        <w:t>CGT asset that it owned at that time.</w:t>
      </w:r>
    </w:p>
    <w:p w:rsidR="006F03F3" w:rsidRPr="000B5E9C" w:rsidRDefault="006F03F3" w:rsidP="006F03F3">
      <w:pPr>
        <w:pStyle w:val="subsection"/>
      </w:pPr>
      <w:r w:rsidRPr="000B5E9C">
        <w:tab/>
        <w:t>(2)</w:t>
      </w:r>
      <w:r w:rsidRPr="000B5E9C">
        <w:tab/>
        <w:t xml:space="preserve">The calculation is to be made on the assumption that the company disposed of the asset at its </w:t>
      </w:r>
      <w:r w:rsidR="000B5E9C" w:rsidRPr="000B5E9C">
        <w:rPr>
          <w:position w:val="6"/>
          <w:sz w:val="16"/>
        </w:rPr>
        <w:t>*</w:t>
      </w:r>
      <w:r w:rsidRPr="000B5E9C">
        <w:t>market value at the relevant time.</w:t>
      </w:r>
    </w:p>
    <w:p w:rsidR="006F03F3" w:rsidRPr="000B5E9C" w:rsidRDefault="006F03F3" w:rsidP="006F03F3">
      <w:pPr>
        <w:pStyle w:val="subsection"/>
      </w:pPr>
      <w:r w:rsidRPr="000B5E9C">
        <w:tab/>
        <w:t>(3)</w:t>
      </w:r>
      <w:r w:rsidRPr="000B5E9C">
        <w:tab/>
        <w:t xml:space="preserve">In relation to an asset other than an item of </w:t>
      </w:r>
      <w:r w:rsidR="000B5E9C" w:rsidRPr="000B5E9C">
        <w:rPr>
          <w:position w:val="6"/>
          <w:sz w:val="16"/>
        </w:rPr>
        <w:t>*</w:t>
      </w:r>
      <w:r w:rsidR="00792624" w:rsidRPr="000B5E9C">
        <w:t>trading stock</w:t>
      </w:r>
      <w:r w:rsidRPr="000B5E9C">
        <w:t>:</w:t>
      </w:r>
    </w:p>
    <w:p w:rsidR="006F03F3" w:rsidRPr="000B5E9C" w:rsidRDefault="006F03F3" w:rsidP="006F03F3">
      <w:pPr>
        <w:pStyle w:val="paragraph"/>
      </w:pPr>
      <w:r w:rsidRPr="000B5E9C">
        <w:tab/>
        <w:t>(a)</w:t>
      </w:r>
      <w:r w:rsidRPr="000B5E9C">
        <w:tab/>
        <w:t xml:space="preserve">if the company would make a </w:t>
      </w:r>
      <w:r w:rsidR="000B5E9C" w:rsidRPr="000B5E9C">
        <w:rPr>
          <w:position w:val="6"/>
          <w:sz w:val="16"/>
        </w:rPr>
        <w:t>*</w:t>
      </w:r>
      <w:r w:rsidRPr="000B5E9C">
        <w:t xml:space="preserve">capital gain in respect of the disposal of the asset—the company has at the relevant time in respect of the asset a </w:t>
      </w:r>
      <w:r w:rsidRPr="000B5E9C">
        <w:rPr>
          <w:b/>
          <w:i/>
        </w:rPr>
        <w:t>notional capital gain</w:t>
      </w:r>
      <w:r w:rsidRPr="000B5E9C">
        <w:t xml:space="preserve"> equal to the amount of the capital gain; or</w:t>
      </w:r>
    </w:p>
    <w:p w:rsidR="006F03F3" w:rsidRPr="000B5E9C" w:rsidRDefault="006F03F3" w:rsidP="006F03F3">
      <w:pPr>
        <w:pStyle w:val="paragraph"/>
      </w:pPr>
      <w:r w:rsidRPr="000B5E9C">
        <w:tab/>
        <w:t>(b)</w:t>
      </w:r>
      <w:r w:rsidRPr="000B5E9C">
        <w:tab/>
        <w:t xml:space="preserve">if an amount (other than a capital gain) would be included in the company’s assessable income in respect of the disposal of the asset—the company has at the relevant time in respect of the asset a </w:t>
      </w:r>
      <w:r w:rsidRPr="000B5E9C">
        <w:rPr>
          <w:b/>
          <w:i/>
        </w:rPr>
        <w:t>notional revenue gain</w:t>
      </w:r>
      <w:r w:rsidRPr="000B5E9C">
        <w:t xml:space="preserve"> equal to the amount so included; or</w:t>
      </w:r>
    </w:p>
    <w:p w:rsidR="006F03F3" w:rsidRPr="000B5E9C" w:rsidRDefault="006F03F3" w:rsidP="006F03F3">
      <w:pPr>
        <w:pStyle w:val="paragraph"/>
      </w:pPr>
      <w:r w:rsidRPr="000B5E9C">
        <w:tab/>
        <w:t>(c)</w:t>
      </w:r>
      <w:r w:rsidRPr="000B5E9C">
        <w:tab/>
        <w:t xml:space="preserve">if the company would make a </w:t>
      </w:r>
      <w:r w:rsidR="000B5E9C" w:rsidRPr="000B5E9C">
        <w:rPr>
          <w:position w:val="6"/>
          <w:sz w:val="16"/>
        </w:rPr>
        <w:t>*</w:t>
      </w:r>
      <w:r w:rsidRPr="000B5E9C">
        <w:t xml:space="preserve">capital loss in respect of the disposal of the asset—the company has at the relevant time in respect of the asset a </w:t>
      </w:r>
      <w:r w:rsidRPr="000B5E9C">
        <w:rPr>
          <w:b/>
          <w:i/>
        </w:rPr>
        <w:t>notional capital loss</w:t>
      </w:r>
      <w:r w:rsidRPr="000B5E9C">
        <w:t xml:space="preserve"> equal to the amount of the capital loss; or</w:t>
      </w:r>
    </w:p>
    <w:p w:rsidR="006F03F3" w:rsidRPr="000B5E9C" w:rsidRDefault="006F03F3" w:rsidP="006F03F3">
      <w:pPr>
        <w:pStyle w:val="paragraph"/>
      </w:pPr>
      <w:r w:rsidRPr="000B5E9C">
        <w:tab/>
        <w:t>(d)</w:t>
      </w:r>
      <w:r w:rsidRPr="000B5E9C">
        <w:tab/>
        <w:t xml:space="preserve">if the company would be entitled to a deduction in respect of the disposal of the asset—the company has at the relevant time in respect of the asset a </w:t>
      </w:r>
      <w:r w:rsidRPr="000B5E9C">
        <w:rPr>
          <w:b/>
          <w:i/>
        </w:rPr>
        <w:t>notional revenue loss</w:t>
      </w:r>
      <w:r w:rsidRPr="000B5E9C">
        <w:t xml:space="preserve"> equal to the amount of the deduction.</w:t>
      </w:r>
    </w:p>
    <w:p w:rsidR="006F03F3" w:rsidRPr="000B5E9C" w:rsidRDefault="006F03F3" w:rsidP="008225A5">
      <w:pPr>
        <w:pStyle w:val="subsection"/>
      </w:pPr>
      <w:r w:rsidRPr="000B5E9C">
        <w:tab/>
        <w:t>(4)</w:t>
      </w:r>
      <w:r w:rsidRPr="000B5E9C">
        <w:tab/>
        <w:t xml:space="preserve">In relation to an asset that is an item of </w:t>
      </w:r>
      <w:r w:rsidR="000B5E9C" w:rsidRPr="000B5E9C">
        <w:rPr>
          <w:position w:val="6"/>
          <w:sz w:val="16"/>
        </w:rPr>
        <w:t>*</w:t>
      </w:r>
      <w:r w:rsidR="00792624" w:rsidRPr="000B5E9C">
        <w:t>trading stock</w:t>
      </w:r>
      <w:r w:rsidRPr="000B5E9C">
        <w:t>:</w:t>
      </w:r>
    </w:p>
    <w:p w:rsidR="006F03F3" w:rsidRPr="000B5E9C" w:rsidRDefault="006F03F3" w:rsidP="008225A5">
      <w:pPr>
        <w:pStyle w:val="paragraph"/>
      </w:pPr>
      <w:r w:rsidRPr="000B5E9C">
        <w:tab/>
        <w:t>(a)</w:t>
      </w:r>
      <w:r w:rsidRPr="000B5E9C">
        <w:tab/>
        <w:t xml:space="preserve">if the item’s </w:t>
      </w:r>
      <w:r w:rsidR="000B5E9C" w:rsidRPr="000B5E9C">
        <w:rPr>
          <w:position w:val="6"/>
          <w:sz w:val="16"/>
        </w:rPr>
        <w:t>*</w:t>
      </w:r>
      <w:r w:rsidRPr="000B5E9C">
        <w:t>market value at the relevant time exceeds:</w:t>
      </w:r>
    </w:p>
    <w:p w:rsidR="006F03F3" w:rsidRPr="000B5E9C" w:rsidRDefault="006F03F3" w:rsidP="008225A5">
      <w:pPr>
        <w:pStyle w:val="paragraphsub"/>
      </w:pPr>
      <w:r w:rsidRPr="000B5E9C">
        <w:tab/>
        <w:t>(i)</w:t>
      </w:r>
      <w:r w:rsidRPr="000B5E9C">
        <w:tab/>
        <w:t>in respect of an item that has been valued under Division</w:t>
      </w:r>
      <w:r w:rsidR="000B5E9C">
        <w:t> </w:t>
      </w:r>
      <w:r w:rsidRPr="000B5E9C">
        <w:t>70—the item’s latest valuation under that Division; or</w:t>
      </w:r>
    </w:p>
    <w:p w:rsidR="006F03F3" w:rsidRPr="000B5E9C" w:rsidRDefault="006F03F3" w:rsidP="006F03F3">
      <w:pPr>
        <w:pStyle w:val="paragraphsub"/>
      </w:pPr>
      <w:r w:rsidRPr="000B5E9C">
        <w:tab/>
        <w:t>(ii)</w:t>
      </w:r>
      <w:r w:rsidRPr="000B5E9C">
        <w:tab/>
        <w:t xml:space="preserve">otherwise—the </w:t>
      </w:r>
      <w:r w:rsidR="000B5E9C" w:rsidRPr="000B5E9C">
        <w:rPr>
          <w:position w:val="6"/>
          <w:sz w:val="16"/>
        </w:rPr>
        <w:t>*</w:t>
      </w:r>
      <w:r w:rsidRPr="000B5E9C">
        <w:t>cost of the item at the relevant time;</w:t>
      </w:r>
    </w:p>
    <w:p w:rsidR="006F03F3" w:rsidRPr="000B5E9C" w:rsidRDefault="006F03F3" w:rsidP="006F03F3">
      <w:pPr>
        <w:pStyle w:val="paragraph"/>
      </w:pPr>
      <w:r w:rsidRPr="000B5E9C">
        <w:tab/>
      </w:r>
      <w:r w:rsidRPr="000B5E9C">
        <w:tab/>
        <w:t xml:space="preserve">the company has at the relevant time in respect of the article a </w:t>
      </w:r>
      <w:r w:rsidRPr="000B5E9C">
        <w:rPr>
          <w:b/>
          <w:i/>
        </w:rPr>
        <w:t>notional revenue gain</w:t>
      </w:r>
      <w:r w:rsidRPr="000B5E9C">
        <w:t xml:space="preserve"> equal to the excess; or</w:t>
      </w:r>
    </w:p>
    <w:p w:rsidR="006F03F3" w:rsidRPr="000B5E9C" w:rsidRDefault="006F03F3" w:rsidP="006F03F3">
      <w:pPr>
        <w:pStyle w:val="paragraph"/>
      </w:pPr>
      <w:r w:rsidRPr="000B5E9C">
        <w:tab/>
        <w:t>(b)</w:t>
      </w:r>
      <w:r w:rsidRPr="000B5E9C">
        <w:tab/>
        <w:t>if the item’s market value at the relevant time is less than:</w:t>
      </w:r>
    </w:p>
    <w:p w:rsidR="006F03F3" w:rsidRPr="000B5E9C" w:rsidRDefault="006F03F3" w:rsidP="006F03F3">
      <w:pPr>
        <w:pStyle w:val="paragraphsub"/>
      </w:pPr>
      <w:r w:rsidRPr="000B5E9C">
        <w:tab/>
        <w:t>(i)</w:t>
      </w:r>
      <w:r w:rsidRPr="000B5E9C">
        <w:tab/>
        <w:t>in respect of an item that has been valued under Division</w:t>
      </w:r>
      <w:r w:rsidR="000B5E9C">
        <w:t> </w:t>
      </w:r>
      <w:r w:rsidRPr="000B5E9C">
        <w:t>70—the item’s latest valuation under that Division; or</w:t>
      </w:r>
    </w:p>
    <w:p w:rsidR="006F03F3" w:rsidRPr="000B5E9C" w:rsidRDefault="006F03F3" w:rsidP="006F03F3">
      <w:pPr>
        <w:pStyle w:val="paragraphsub"/>
      </w:pPr>
      <w:r w:rsidRPr="000B5E9C">
        <w:tab/>
        <w:t>(ii)</w:t>
      </w:r>
      <w:r w:rsidRPr="000B5E9C">
        <w:tab/>
        <w:t xml:space="preserve">otherwise—the </w:t>
      </w:r>
      <w:r w:rsidR="000B5E9C" w:rsidRPr="000B5E9C">
        <w:rPr>
          <w:position w:val="6"/>
          <w:sz w:val="16"/>
        </w:rPr>
        <w:t>*</w:t>
      </w:r>
      <w:r w:rsidRPr="000B5E9C">
        <w:t>cost of the item at the relevant time;</w:t>
      </w:r>
    </w:p>
    <w:p w:rsidR="006F03F3" w:rsidRPr="000B5E9C" w:rsidRDefault="006F03F3" w:rsidP="006F03F3">
      <w:pPr>
        <w:pStyle w:val="paragraph"/>
      </w:pPr>
      <w:r w:rsidRPr="000B5E9C">
        <w:tab/>
      </w:r>
      <w:r w:rsidRPr="000B5E9C">
        <w:tab/>
        <w:t xml:space="preserve">the company has at the relevant time in respect of the article a </w:t>
      </w:r>
      <w:r w:rsidRPr="000B5E9C">
        <w:rPr>
          <w:b/>
          <w:i/>
        </w:rPr>
        <w:t>notional revenue loss</w:t>
      </w:r>
      <w:r w:rsidRPr="000B5E9C">
        <w:t xml:space="preserve"> equal to the difference.</w:t>
      </w:r>
    </w:p>
    <w:p w:rsidR="006F03F3" w:rsidRPr="000B5E9C" w:rsidRDefault="006F03F3" w:rsidP="006F03F3">
      <w:pPr>
        <w:pStyle w:val="subsection"/>
      </w:pPr>
      <w:r w:rsidRPr="000B5E9C">
        <w:tab/>
        <w:t>(5)</w:t>
      </w:r>
      <w:r w:rsidRPr="000B5E9C">
        <w:tab/>
        <w:t xml:space="preserve">A company may choose that this section is to apply to the company at the relevant time in respect of an asset to which </w:t>
      </w:r>
      <w:r w:rsidR="000B5E9C">
        <w:t>subsection (</w:t>
      </w:r>
      <w:r w:rsidRPr="000B5E9C">
        <w:t xml:space="preserve">6) applied at that time as if references to the </w:t>
      </w:r>
      <w:r w:rsidR="000B5E9C" w:rsidRPr="000B5E9C">
        <w:rPr>
          <w:position w:val="6"/>
          <w:sz w:val="16"/>
        </w:rPr>
        <w:t>*</w:t>
      </w:r>
      <w:r w:rsidRPr="000B5E9C">
        <w:t xml:space="preserve">market value of the asset were references to its </w:t>
      </w:r>
      <w:r w:rsidR="000B5E9C" w:rsidRPr="000B5E9C">
        <w:rPr>
          <w:position w:val="6"/>
          <w:sz w:val="16"/>
        </w:rPr>
        <w:t>*</w:t>
      </w:r>
      <w:r w:rsidRPr="000B5E9C">
        <w:t>written down value.</w:t>
      </w:r>
    </w:p>
    <w:p w:rsidR="006F03F3" w:rsidRPr="000B5E9C" w:rsidRDefault="006F03F3" w:rsidP="006F03F3">
      <w:pPr>
        <w:pStyle w:val="subsection"/>
      </w:pPr>
      <w:r w:rsidRPr="000B5E9C">
        <w:tab/>
        <w:t>(6)</w:t>
      </w:r>
      <w:r w:rsidRPr="000B5E9C">
        <w:tab/>
        <w:t>This subsection applies to an asset at the relevant time if:</w:t>
      </w:r>
    </w:p>
    <w:p w:rsidR="006F03F3" w:rsidRPr="000B5E9C" w:rsidRDefault="006F03F3" w:rsidP="006F03F3">
      <w:pPr>
        <w:pStyle w:val="paragraph"/>
      </w:pPr>
      <w:r w:rsidRPr="000B5E9C">
        <w:tab/>
        <w:t>(a)</w:t>
      </w:r>
      <w:r w:rsidRPr="000B5E9C">
        <w:tab/>
        <w:t xml:space="preserve">the asset is a </w:t>
      </w:r>
      <w:r w:rsidR="000B5E9C" w:rsidRPr="000B5E9C">
        <w:rPr>
          <w:position w:val="6"/>
          <w:sz w:val="16"/>
        </w:rPr>
        <w:t>*</w:t>
      </w:r>
      <w:r w:rsidRPr="000B5E9C">
        <w:t>depreciating asset (not a building or structure) for whose decline in value the company has deducted or can deduct an amount; and</w:t>
      </w:r>
    </w:p>
    <w:p w:rsidR="006F03F3" w:rsidRPr="000B5E9C" w:rsidRDefault="006F03F3" w:rsidP="006F03F3">
      <w:pPr>
        <w:pStyle w:val="paragraph"/>
      </w:pPr>
      <w:r w:rsidRPr="000B5E9C">
        <w:tab/>
        <w:t>(b)</w:t>
      </w:r>
      <w:r w:rsidRPr="000B5E9C">
        <w:tab/>
        <w:t xml:space="preserve">the expenditure incurred by the company to </w:t>
      </w:r>
      <w:r w:rsidR="000B5E9C" w:rsidRPr="000B5E9C">
        <w:rPr>
          <w:position w:val="6"/>
          <w:sz w:val="16"/>
        </w:rPr>
        <w:t>*</w:t>
      </w:r>
      <w:r w:rsidRPr="000B5E9C">
        <w:t>acquire the asset was less than $1,000,000 (the expenditure can include the giving of property: see section</w:t>
      </w:r>
      <w:r w:rsidR="000B5E9C">
        <w:t> </w:t>
      </w:r>
      <w:r w:rsidRPr="000B5E9C">
        <w:t>103</w:t>
      </w:r>
      <w:r w:rsidR="000B5E9C">
        <w:noBreakHyphen/>
      </w:r>
      <w:r w:rsidRPr="000B5E9C">
        <w:t>5); and</w:t>
      </w:r>
    </w:p>
    <w:p w:rsidR="006F03F3" w:rsidRPr="000B5E9C" w:rsidRDefault="006F03F3" w:rsidP="006F03F3">
      <w:pPr>
        <w:pStyle w:val="paragraph"/>
      </w:pPr>
      <w:r w:rsidRPr="000B5E9C">
        <w:tab/>
        <w:t>(c)</w:t>
      </w:r>
      <w:r w:rsidRPr="000B5E9C">
        <w:tab/>
        <w:t xml:space="preserve">it would be reasonable for the company to conclude that the </w:t>
      </w:r>
      <w:r w:rsidR="000B5E9C" w:rsidRPr="000B5E9C">
        <w:rPr>
          <w:position w:val="6"/>
          <w:sz w:val="16"/>
        </w:rPr>
        <w:t>*</w:t>
      </w:r>
      <w:r w:rsidRPr="000B5E9C">
        <w:t xml:space="preserve">market value of the asset at that time was not less than 80% of its </w:t>
      </w:r>
      <w:r w:rsidR="000B5E9C" w:rsidRPr="000B5E9C">
        <w:rPr>
          <w:position w:val="6"/>
          <w:sz w:val="16"/>
        </w:rPr>
        <w:t>*</w:t>
      </w:r>
      <w:r w:rsidRPr="000B5E9C">
        <w:t>written down value at that time.</w:t>
      </w:r>
    </w:p>
    <w:p w:rsidR="006F03F3" w:rsidRPr="000B5E9C" w:rsidRDefault="006F03F3" w:rsidP="008225A5">
      <w:pPr>
        <w:pStyle w:val="ActHead4"/>
      </w:pPr>
      <w:bookmarkStart w:id="86" w:name="_Toc390165057"/>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CD</w:t>
      </w:r>
      <w:r w:rsidRPr="000B5E9C">
        <w:t>—</w:t>
      </w:r>
      <w:r w:rsidRPr="000B5E9C">
        <w:rPr>
          <w:rStyle w:val="CharSubdText"/>
        </w:rPr>
        <w:t>Reductions after alterations in ownership or control of loss company</w:t>
      </w:r>
      <w:bookmarkEnd w:id="86"/>
    </w:p>
    <w:p w:rsidR="006F03F3" w:rsidRPr="000B5E9C" w:rsidRDefault="006F03F3" w:rsidP="008225A5">
      <w:pPr>
        <w:pStyle w:val="ActHead4"/>
      </w:pPr>
      <w:bookmarkStart w:id="87" w:name="_Toc390165058"/>
      <w:r w:rsidRPr="000B5E9C">
        <w:t>Guide to Subdivision</w:t>
      </w:r>
      <w:r w:rsidR="000B5E9C">
        <w:t> </w:t>
      </w:r>
      <w:r w:rsidRPr="000B5E9C">
        <w:t>165</w:t>
      </w:r>
      <w:r w:rsidR="000B5E9C">
        <w:noBreakHyphen/>
      </w:r>
      <w:r w:rsidRPr="000B5E9C">
        <w:t>CD</w:t>
      </w:r>
      <w:bookmarkEnd w:id="87"/>
    </w:p>
    <w:p w:rsidR="006F03F3" w:rsidRPr="000B5E9C" w:rsidRDefault="006F03F3" w:rsidP="008225A5">
      <w:pPr>
        <w:pStyle w:val="ActHead5"/>
      </w:pPr>
      <w:bookmarkStart w:id="88" w:name="_Toc390165059"/>
      <w:r w:rsidRPr="000B5E9C">
        <w:rPr>
          <w:rStyle w:val="CharSectno"/>
        </w:rPr>
        <w:t>165</w:t>
      </w:r>
      <w:r w:rsidR="000B5E9C">
        <w:rPr>
          <w:rStyle w:val="CharSectno"/>
        </w:rPr>
        <w:noBreakHyphen/>
      </w:r>
      <w:r w:rsidRPr="000B5E9C">
        <w:rPr>
          <w:rStyle w:val="CharSectno"/>
        </w:rPr>
        <w:t>115GA</w:t>
      </w:r>
      <w:r w:rsidRPr="000B5E9C">
        <w:t xml:space="preserve">  What this Subdivision is about</w:t>
      </w:r>
      <w:bookmarkEnd w:id="88"/>
    </w:p>
    <w:p w:rsidR="006F03F3" w:rsidRPr="000B5E9C" w:rsidRDefault="006F03F3" w:rsidP="00704E38">
      <w:pPr>
        <w:pStyle w:val="BoxText"/>
        <w:keepLines/>
      </w:pPr>
      <w:r w:rsidRPr="000B5E9C">
        <w:t>This Subdivision prevents multiple recognition of a company’s losses when significant equity and debt interests that entities (not individuals) have in the company are realised.</w:t>
      </w:r>
    </w:p>
    <w:p w:rsidR="006F03F3" w:rsidRPr="000B5E9C" w:rsidRDefault="006F03F3" w:rsidP="008225A5">
      <w:pPr>
        <w:pStyle w:val="ActHead5"/>
      </w:pPr>
      <w:bookmarkStart w:id="89" w:name="_Toc390165060"/>
      <w:r w:rsidRPr="000B5E9C">
        <w:rPr>
          <w:rStyle w:val="CharSectno"/>
        </w:rPr>
        <w:t>165</w:t>
      </w:r>
      <w:r w:rsidR="000B5E9C">
        <w:rPr>
          <w:rStyle w:val="CharSectno"/>
        </w:rPr>
        <w:noBreakHyphen/>
      </w:r>
      <w:r w:rsidRPr="000B5E9C">
        <w:rPr>
          <w:rStyle w:val="CharSectno"/>
        </w:rPr>
        <w:t>115GB</w:t>
      </w:r>
      <w:r w:rsidRPr="000B5E9C">
        <w:t xml:space="preserve">  When adjustments must be made</w:t>
      </w:r>
      <w:bookmarkEnd w:id="89"/>
    </w:p>
    <w:p w:rsidR="006F03F3" w:rsidRPr="000B5E9C" w:rsidRDefault="006F03F3" w:rsidP="008225A5">
      <w:pPr>
        <w:pStyle w:val="subsection"/>
        <w:keepNext/>
        <w:keepLines/>
      </w:pPr>
      <w:r w:rsidRPr="000B5E9C">
        <w:tab/>
        <w:t>(1)</w:t>
      </w:r>
      <w:r w:rsidRPr="000B5E9C">
        <w:tab/>
        <w:t>The operation of this Subdivision is triggered at an alteration time, which is when:</w:t>
      </w:r>
    </w:p>
    <w:p w:rsidR="006F03F3" w:rsidRPr="000B5E9C" w:rsidRDefault="006F03F3" w:rsidP="008225A5">
      <w:pPr>
        <w:pStyle w:val="paragraph"/>
        <w:keepNext/>
        <w:keepLines/>
      </w:pPr>
      <w:r w:rsidRPr="000B5E9C">
        <w:tab/>
        <w:t>(a)</w:t>
      </w:r>
      <w:r w:rsidRPr="000B5E9C">
        <w:tab/>
        <w:t>an alteration takes place in the ownership or control of the company; or</w:t>
      </w:r>
    </w:p>
    <w:p w:rsidR="006F03F3" w:rsidRPr="000B5E9C" w:rsidRDefault="006F03F3" w:rsidP="006F03F3">
      <w:pPr>
        <w:pStyle w:val="paragraph"/>
      </w:pPr>
      <w:r w:rsidRPr="000B5E9C">
        <w:tab/>
        <w:t>(b)</w:t>
      </w:r>
      <w:r w:rsidRPr="000B5E9C">
        <w:tab/>
        <w:t>a liquidator or administrator of the company declares that shares or financial instruments are worthless (CGT event G3).</w:t>
      </w:r>
    </w:p>
    <w:p w:rsidR="006F03F3" w:rsidRPr="000B5E9C" w:rsidRDefault="006F03F3" w:rsidP="006F03F3">
      <w:pPr>
        <w:pStyle w:val="subsection"/>
      </w:pPr>
      <w:r w:rsidRPr="000B5E9C">
        <w:tab/>
        <w:t>(2)</w:t>
      </w:r>
      <w:r w:rsidRPr="000B5E9C">
        <w:tab/>
        <w:t>An alteration time is the trigger for making reductions and other adjustments to the reduced cost base of significant equity and debt interests in the company that are owned by an entity (not an individual) that, alone or with its associates, has a controlling stake in the company and either:</w:t>
      </w:r>
    </w:p>
    <w:p w:rsidR="006F03F3" w:rsidRPr="000B5E9C" w:rsidRDefault="006F03F3" w:rsidP="006F03F3">
      <w:pPr>
        <w:pStyle w:val="paragraph"/>
      </w:pPr>
      <w:r w:rsidRPr="000B5E9C">
        <w:tab/>
        <w:t>(a)</w:t>
      </w:r>
      <w:r w:rsidRPr="000B5E9C">
        <w:tab/>
        <w:t xml:space="preserve">has a </w:t>
      </w:r>
      <w:r w:rsidR="000B5E9C" w:rsidRPr="000B5E9C">
        <w:rPr>
          <w:position w:val="6"/>
          <w:sz w:val="16"/>
        </w:rPr>
        <w:t>*</w:t>
      </w:r>
      <w:r w:rsidR="00366357" w:rsidRPr="000B5E9C">
        <w:t xml:space="preserve">direct equity interest or </w:t>
      </w:r>
      <w:r w:rsidR="000B5E9C" w:rsidRPr="000B5E9C">
        <w:rPr>
          <w:position w:val="6"/>
          <w:sz w:val="16"/>
        </w:rPr>
        <w:t>*</w:t>
      </w:r>
      <w:r w:rsidR="00366357" w:rsidRPr="000B5E9C">
        <w:t>indirect equity interest</w:t>
      </w:r>
      <w:r w:rsidRPr="000B5E9C">
        <w:t xml:space="preserve"> of at least 10% in the company; or</w:t>
      </w:r>
    </w:p>
    <w:p w:rsidR="006F03F3" w:rsidRPr="000B5E9C" w:rsidRDefault="006F03F3" w:rsidP="006F03F3">
      <w:pPr>
        <w:pStyle w:val="paragraph"/>
      </w:pPr>
      <w:r w:rsidRPr="000B5E9C">
        <w:tab/>
        <w:t>(b)</w:t>
      </w:r>
      <w:r w:rsidRPr="000B5E9C">
        <w:tab/>
        <w:t>is owed a debt of at least $10,000 by the company or by another entity that has a significant equity or debt interest in the company.</w:t>
      </w:r>
    </w:p>
    <w:p w:rsidR="006F03F3" w:rsidRPr="000B5E9C" w:rsidRDefault="006F03F3" w:rsidP="006B01AC">
      <w:pPr>
        <w:pStyle w:val="subsection2"/>
      </w:pPr>
      <w:r w:rsidRPr="000B5E9C">
        <w:t>Deductions that relate to such interests held as trading stock or otherwise on revenue account are also reduced.</w:t>
      </w:r>
    </w:p>
    <w:p w:rsidR="006F03F3" w:rsidRPr="000B5E9C" w:rsidRDefault="006F03F3" w:rsidP="006F03F3">
      <w:pPr>
        <w:pStyle w:val="subsection"/>
      </w:pPr>
      <w:r w:rsidRPr="000B5E9C">
        <w:tab/>
        <w:t>(3)</w:t>
      </w:r>
      <w:r w:rsidRPr="000B5E9C">
        <w:tab/>
        <w:t>Adjustments may also be made when such an entity’s interests in the company are partly realised within 12 months before an alteration time or if, under an arrangement, such interests are realised partly within that period or at the alteration time and partly at an earlier time.</w:t>
      </w:r>
    </w:p>
    <w:p w:rsidR="006F03F3" w:rsidRPr="000B5E9C" w:rsidRDefault="006F03F3" w:rsidP="006F03F3">
      <w:pPr>
        <w:pStyle w:val="subsection"/>
      </w:pPr>
      <w:r w:rsidRPr="000B5E9C">
        <w:tab/>
        <w:t>(4)</w:t>
      </w:r>
      <w:r w:rsidRPr="000B5E9C">
        <w:tab/>
        <w:t>However, entities in which there are no interests in respect of which the company’s losses have been, or can be, duplicated are not affected by this Subdivision.</w:t>
      </w:r>
    </w:p>
    <w:p w:rsidR="006F03F3" w:rsidRPr="000B5E9C" w:rsidRDefault="006F03F3" w:rsidP="006F03F3">
      <w:pPr>
        <w:pStyle w:val="ActHead5"/>
      </w:pPr>
      <w:bookmarkStart w:id="90" w:name="_Toc390165061"/>
      <w:r w:rsidRPr="000B5E9C">
        <w:rPr>
          <w:rStyle w:val="CharSectno"/>
        </w:rPr>
        <w:t>165</w:t>
      </w:r>
      <w:r w:rsidR="000B5E9C">
        <w:rPr>
          <w:rStyle w:val="CharSectno"/>
        </w:rPr>
        <w:noBreakHyphen/>
      </w:r>
      <w:r w:rsidRPr="000B5E9C">
        <w:rPr>
          <w:rStyle w:val="CharSectno"/>
        </w:rPr>
        <w:t>115GC</w:t>
      </w:r>
      <w:r w:rsidRPr="000B5E9C">
        <w:t xml:space="preserve">  How adjustments are calculated</w:t>
      </w:r>
      <w:bookmarkEnd w:id="90"/>
    </w:p>
    <w:p w:rsidR="006F03F3" w:rsidRPr="000B5E9C" w:rsidRDefault="006F03F3" w:rsidP="006F03F3">
      <w:pPr>
        <w:pStyle w:val="subsection"/>
      </w:pPr>
      <w:r w:rsidRPr="000B5E9C">
        <w:tab/>
        <w:t>(1)</w:t>
      </w:r>
      <w:r w:rsidRPr="000B5E9C">
        <w:tab/>
        <w:t>Adjustments are based on the overall loss of the company. This comprises its realised losses and unrealised losses on CGT assets.</w:t>
      </w:r>
    </w:p>
    <w:p w:rsidR="006F03F3" w:rsidRPr="000B5E9C" w:rsidRDefault="006F03F3" w:rsidP="006F03F3">
      <w:pPr>
        <w:pStyle w:val="subsection"/>
      </w:pPr>
      <w:r w:rsidRPr="000B5E9C">
        <w:tab/>
        <w:t>(2)</w:t>
      </w:r>
      <w:r w:rsidRPr="000B5E9C">
        <w:tab/>
        <w:t>Special rules, directed at saving compliance costs, apply to determine whether unrealised losses have to be counted at an alteration time and, if so, how to work them out.</w:t>
      </w:r>
    </w:p>
    <w:p w:rsidR="006F03F3" w:rsidRPr="000B5E9C" w:rsidRDefault="006F03F3" w:rsidP="006F03F3">
      <w:pPr>
        <w:pStyle w:val="subsection"/>
      </w:pPr>
      <w:r w:rsidRPr="000B5E9C">
        <w:tab/>
        <w:t>(3)</w:t>
      </w:r>
      <w:r w:rsidRPr="000B5E9C">
        <w:tab/>
        <w:t>The company may not have to calculate its unrealised losses if the alteration time is not also a changeover time for the purposes of Subdivision</w:t>
      </w:r>
      <w:r w:rsidR="000B5E9C">
        <w:t> </w:t>
      </w:r>
      <w:r w:rsidRPr="000B5E9C">
        <w:t>165</w:t>
      </w:r>
      <w:r w:rsidR="000B5E9C">
        <w:noBreakHyphen/>
      </w:r>
      <w:r w:rsidRPr="000B5E9C">
        <w:t>CC (about change of ownership or control of a company that has an unrealised net loss), and the company has no realised losses.</w:t>
      </w:r>
    </w:p>
    <w:p w:rsidR="006F03F3" w:rsidRPr="000B5E9C" w:rsidRDefault="006F03F3" w:rsidP="006F03F3">
      <w:pPr>
        <w:pStyle w:val="subsection"/>
      </w:pPr>
      <w:r w:rsidRPr="000B5E9C">
        <w:tab/>
        <w:t>(4)</w:t>
      </w:r>
      <w:r w:rsidRPr="000B5E9C">
        <w:tab/>
        <w:t xml:space="preserve">The company does not have to count unrealised losses at an alteration time if (together with certain related entities) it has a net asset value of not more than </w:t>
      </w:r>
      <w:r w:rsidR="00603CBB" w:rsidRPr="000B5E9C">
        <w:t>$6,000,000</w:t>
      </w:r>
      <w:r w:rsidRPr="000B5E9C">
        <w:t xml:space="preserve"> under the test in section</w:t>
      </w:r>
      <w:r w:rsidR="000B5E9C">
        <w:t> </w:t>
      </w:r>
      <w:r w:rsidRPr="000B5E9C">
        <w:t>152</w:t>
      </w:r>
      <w:r w:rsidR="000B5E9C">
        <w:noBreakHyphen/>
      </w:r>
      <w:r w:rsidRPr="000B5E9C">
        <w:t>15 (for small business CGT relief).</w:t>
      </w:r>
    </w:p>
    <w:p w:rsidR="006F03F3" w:rsidRPr="000B5E9C" w:rsidRDefault="006F03F3" w:rsidP="006F03F3">
      <w:pPr>
        <w:pStyle w:val="subsection"/>
      </w:pPr>
      <w:r w:rsidRPr="000B5E9C">
        <w:tab/>
        <w:t>(5)</w:t>
      </w:r>
      <w:r w:rsidRPr="000B5E9C">
        <w:tab/>
        <w:t xml:space="preserve">In working out its unrealised losses on CGT assets, the company can choose to work out the </w:t>
      </w:r>
      <w:r w:rsidR="000B5E9C" w:rsidRPr="000B5E9C">
        <w:rPr>
          <w:position w:val="6"/>
          <w:sz w:val="16"/>
        </w:rPr>
        <w:t>*</w:t>
      </w:r>
      <w:r w:rsidRPr="000B5E9C">
        <w:t>market value of each of its assets individually, or of all of its assets together.</w:t>
      </w:r>
    </w:p>
    <w:p w:rsidR="006F03F3" w:rsidRPr="000B5E9C" w:rsidRDefault="006F03F3" w:rsidP="006F03F3">
      <w:pPr>
        <w:pStyle w:val="subsection"/>
      </w:pPr>
      <w:r w:rsidRPr="000B5E9C">
        <w:tab/>
        <w:t>(6)</w:t>
      </w:r>
      <w:r w:rsidRPr="000B5E9C">
        <w:tab/>
        <w:t xml:space="preserve">If the company works out the </w:t>
      </w:r>
      <w:r w:rsidR="000B5E9C" w:rsidRPr="000B5E9C">
        <w:rPr>
          <w:position w:val="6"/>
          <w:sz w:val="16"/>
        </w:rPr>
        <w:t>*</w:t>
      </w:r>
      <w:r w:rsidRPr="000B5E9C">
        <w:t>market value of each of its assets individually, unrealised losses on assets acquired for less than $10,000 do not have to be calculated at any time.</w:t>
      </w:r>
    </w:p>
    <w:p w:rsidR="006F03F3" w:rsidRPr="000B5E9C" w:rsidRDefault="006F03F3" w:rsidP="006F03F3">
      <w:pPr>
        <w:pStyle w:val="subsection"/>
      </w:pPr>
      <w:r w:rsidRPr="000B5E9C">
        <w:tab/>
        <w:t>(7)</w:t>
      </w:r>
      <w:r w:rsidRPr="000B5E9C">
        <w:tab/>
        <w:t xml:space="preserve">Amounts (whether realised or unrealised) counted at a previous alteration time are not counted again at a later alteration time. (This does not apply to unrealised losses worked out by reference to the </w:t>
      </w:r>
      <w:r w:rsidR="000B5E9C" w:rsidRPr="000B5E9C">
        <w:rPr>
          <w:position w:val="6"/>
          <w:sz w:val="16"/>
        </w:rPr>
        <w:t>*</w:t>
      </w:r>
      <w:r w:rsidRPr="000B5E9C">
        <w:t>market value of all the company’s assets together.)</w:t>
      </w:r>
    </w:p>
    <w:p w:rsidR="006F03F3" w:rsidRPr="000B5E9C" w:rsidRDefault="006F03F3" w:rsidP="005C5B8D">
      <w:pPr>
        <w:pStyle w:val="subsection"/>
        <w:keepNext/>
        <w:keepLines/>
      </w:pPr>
      <w:r w:rsidRPr="000B5E9C">
        <w:tab/>
        <w:t>(8)</w:t>
      </w:r>
      <w:r w:rsidRPr="000B5E9C">
        <w:tab/>
        <w:t xml:space="preserve">However, if unrealised amounts are </w:t>
      </w:r>
      <w:r w:rsidRPr="000B5E9C">
        <w:rPr>
          <w:i/>
        </w:rPr>
        <w:t>not</w:t>
      </w:r>
      <w:r w:rsidRPr="000B5E9C">
        <w:t xml:space="preserve"> counted at a previous alteration time (for example, </w:t>
      </w:r>
      <w:r w:rsidR="00C549FD" w:rsidRPr="000B5E9C">
        <w:t>because of the $10,000 exclusion, or because you satisfy the maximum net asset value test in section</w:t>
      </w:r>
      <w:r w:rsidR="000B5E9C">
        <w:t> </w:t>
      </w:r>
      <w:r w:rsidR="00C549FD" w:rsidRPr="000B5E9C">
        <w:t>152</w:t>
      </w:r>
      <w:r w:rsidR="000B5E9C">
        <w:noBreakHyphen/>
      </w:r>
      <w:r w:rsidR="00C549FD" w:rsidRPr="000B5E9C">
        <w:t>15</w:t>
      </w:r>
      <w:r w:rsidRPr="000B5E9C">
        <w:t>) and are not required to be taken into account in adjustments made at that time, they may be counted at a later time as part of a realised loss.</w:t>
      </w:r>
    </w:p>
    <w:p w:rsidR="006F03F3" w:rsidRPr="000B5E9C" w:rsidRDefault="006F03F3" w:rsidP="006F03F3">
      <w:pPr>
        <w:pStyle w:val="subsection"/>
      </w:pPr>
      <w:r w:rsidRPr="000B5E9C">
        <w:tab/>
        <w:t>(9)</w:t>
      </w:r>
      <w:r w:rsidRPr="000B5E9C">
        <w:tab/>
        <w:t>A formula is provided for making adjustments in straightforward cases if applying the formula gives a reasonable result having regard to the object of the Subdivision. Otherwise, reasonable adjustments must be made having regard to a number of stated factors.</w:t>
      </w:r>
    </w:p>
    <w:p w:rsidR="006F03F3" w:rsidRPr="000B5E9C" w:rsidRDefault="006F03F3" w:rsidP="006F03F3">
      <w:pPr>
        <w:pStyle w:val="subsection"/>
      </w:pPr>
      <w:r w:rsidRPr="000B5E9C">
        <w:tab/>
        <w:t>(10)</w:t>
      </w:r>
      <w:r w:rsidRPr="000B5E9C">
        <w:tab/>
        <w:t>To help entities to make the adjustments, any entity that, in its own right, has a controlling stake in the company is required to provide a written notice to its associates setting out relevant information. In limited circumstances, the company itself may have to provide a written notice to entities that, to its knowledge, have a significant equity or debt interest in it.</w:t>
      </w:r>
    </w:p>
    <w:p w:rsidR="006F03F3" w:rsidRPr="000B5E9C" w:rsidRDefault="006F03F3" w:rsidP="006F03F3">
      <w:pPr>
        <w:pStyle w:val="ActHead5"/>
      </w:pPr>
      <w:bookmarkStart w:id="91" w:name="_Toc390165062"/>
      <w:r w:rsidRPr="000B5E9C">
        <w:rPr>
          <w:rStyle w:val="CharSectno"/>
        </w:rPr>
        <w:t>165</w:t>
      </w:r>
      <w:r w:rsidR="000B5E9C">
        <w:rPr>
          <w:rStyle w:val="CharSectno"/>
        </w:rPr>
        <w:noBreakHyphen/>
      </w:r>
      <w:r w:rsidRPr="000B5E9C">
        <w:rPr>
          <w:rStyle w:val="CharSectno"/>
        </w:rPr>
        <w:t>115H</w:t>
      </w:r>
      <w:r w:rsidRPr="000B5E9C">
        <w:t xml:space="preserve">  How this Subdivision applies</w:t>
      </w:r>
      <w:bookmarkEnd w:id="91"/>
    </w:p>
    <w:p w:rsidR="006F03F3" w:rsidRPr="000B5E9C" w:rsidRDefault="006F03F3" w:rsidP="006F03F3">
      <w:pPr>
        <w:pStyle w:val="subsection"/>
      </w:pPr>
      <w:r w:rsidRPr="000B5E9C">
        <w:tab/>
        <w:t>(1)</w:t>
      </w:r>
      <w:r w:rsidRPr="000B5E9C">
        <w:tab/>
        <w:t>This Subdivision provides for certain taxation consequences for an entity (not an individual) that had a significant equity or debt interest in a loss company immediately before an alteration time occurred in respect of the company.</w:t>
      </w:r>
    </w:p>
    <w:p w:rsidR="006F03F3" w:rsidRPr="000B5E9C" w:rsidRDefault="006F03F3" w:rsidP="006F03F3">
      <w:pPr>
        <w:pStyle w:val="subsection"/>
      </w:pPr>
      <w:r w:rsidRPr="000B5E9C">
        <w:tab/>
        <w:t>(2)</w:t>
      </w:r>
      <w:r w:rsidRPr="000B5E9C">
        <w:tab/>
        <w:t>The following flowchart explains how to work out whether this Subdivision applies to an entity.</w:t>
      </w:r>
    </w:p>
    <w:p w:rsidR="006F03F3" w:rsidRPr="000B5E9C" w:rsidRDefault="006F03F3" w:rsidP="006F03F3"/>
    <w:p w:rsidR="001C0B40" w:rsidRPr="000B5E9C" w:rsidRDefault="004533D1" w:rsidP="001C0B40">
      <w:r w:rsidRPr="000B5E9C">
        <w:rPr>
          <w:noProof/>
          <w:lang w:eastAsia="en-AU"/>
        </w:rPr>
        <w:drawing>
          <wp:inline distT="0" distB="0" distL="0" distR="0" wp14:anchorId="7BF10423" wp14:editId="68389E16">
            <wp:extent cx="4495800" cy="434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4343400"/>
                    </a:xfrm>
                    <a:prstGeom prst="rect">
                      <a:avLst/>
                    </a:prstGeom>
                    <a:noFill/>
                    <a:ln>
                      <a:noFill/>
                    </a:ln>
                  </pic:spPr>
                </pic:pic>
              </a:graphicData>
            </a:graphic>
          </wp:inline>
        </w:drawing>
      </w:r>
    </w:p>
    <w:p w:rsidR="006F03F3" w:rsidRPr="000B5E9C" w:rsidRDefault="006F03F3" w:rsidP="006F03F3">
      <w:pPr>
        <w:pStyle w:val="subsection"/>
      </w:pPr>
      <w:r w:rsidRPr="000B5E9C">
        <w:tab/>
        <w:t>(3)</w:t>
      </w:r>
      <w:r w:rsidRPr="000B5E9C">
        <w:tab/>
        <w:t>If this Subdivision applies to an entity, reductions are made to:</w:t>
      </w:r>
    </w:p>
    <w:p w:rsidR="006F03F3" w:rsidRPr="000B5E9C" w:rsidRDefault="006F03F3" w:rsidP="006F03F3">
      <w:pPr>
        <w:pStyle w:val="paragraph"/>
      </w:pPr>
      <w:r w:rsidRPr="000B5E9C">
        <w:tab/>
        <w:t>(a)</w:t>
      </w:r>
      <w:r w:rsidRPr="000B5E9C">
        <w:tab/>
        <w:t>the reduced cost base of the entity’s equity or debt (see subsection</w:t>
      </w:r>
      <w:r w:rsidR="000B5E9C">
        <w:t> </w:t>
      </w:r>
      <w:r w:rsidRPr="000B5E9C">
        <w:t>165</w:t>
      </w:r>
      <w:r w:rsidR="000B5E9C">
        <w:noBreakHyphen/>
      </w:r>
      <w:r w:rsidRPr="000B5E9C">
        <w:t>115ZA(3)); or</w:t>
      </w:r>
    </w:p>
    <w:p w:rsidR="006F03F3" w:rsidRPr="000B5E9C" w:rsidRDefault="006F03F3" w:rsidP="006F03F3">
      <w:pPr>
        <w:pStyle w:val="paragraph"/>
      </w:pPr>
      <w:r w:rsidRPr="000B5E9C">
        <w:tab/>
        <w:t>(b)</w:t>
      </w:r>
      <w:r w:rsidRPr="000B5E9C">
        <w:tab/>
        <w:t>any deduction to which the entity is entitled in respect of the disposal of the equity or debt (see subsection</w:t>
      </w:r>
      <w:r w:rsidR="000B5E9C">
        <w:t> </w:t>
      </w:r>
      <w:r w:rsidRPr="000B5E9C">
        <w:t>165</w:t>
      </w:r>
      <w:r w:rsidR="000B5E9C">
        <w:noBreakHyphen/>
      </w:r>
      <w:r w:rsidRPr="000B5E9C">
        <w:t>115ZA(4)); or</w:t>
      </w:r>
    </w:p>
    <w:p w:rsidR="006F03F3" w:rsidRPr="000B5E9C" w:rsidRDefault="00B16DE1" w:rsidP="006F03F3">
      <w:pPr>
        <w:pStyle w:val="paragraph"/>
      </w:pPr>
      <w:r w:rsidRPr="000B5E9C">
        <w:tab/>
        <w:t>(c)</w:t>
      </w:r>
      <w:r w:rsidRPr="000B5E9C">
        <w:tab/>
      </w:r>
      <w:r w:rsidR="006F03F3" w:rsidRPr="000B5E9C">
        <w:t>deductions in respect of, and the cost of, any of the equity or debt that is trading stock (see subsection</w:t>
      </w:r>
      <w:r w:rsidR="000B5E9C">
        <w:t> </w:t>
      </w:r>
      <w:r w:rsidR="006F03F3" w:rsidRPr="000B5E9C">
        <w:t>165</w:t>
      </w:r>
      <w:r w:rsidR="000B5E9C">
        <w:noBreakHyphen/>
      </w:r>
      <w:r w:rsidR="006F03F3" w:rsidRPr="000B5E9C">
        <w:t>115ZA(5)).</w:t>
      </w:r>
    </w:p>
    <w:p w:rsidR="006F03F3" w:rsidRPr="000B5E9C" w:rsidRDefault="006F03F3" w:rsidP="006F03F3">
      <w:pPr>
        <w:pStyle w:val="notetext"/>
      </w:pPr>
      <w:r w:rsidRPr="000B5E9C">
        <w:t>Example:</w:t>
      </w:r>
      <w:r w:rsidRPr="000B5E9C">
        <w:tab/>
        <w:t>The following is an example of how this Subdivision operates:</w:t>
      </w:r>
    </w:p>
    <w:p w:rsidR="006F03F3" w:rsidRPr="000B5E9C" w:rsidRDefault="006F03F3" w:rsidP="006F03F3">
      <w:pPr>
        <w:pStyle w:val="notetext"/>
      </w:pPr>
      <w:r w:rsidRPr="000B5E9C">
        <w:t>Facts:</w:t>
      </w:r>
      <w:r w:rsidRPr="000B5E9C">
        <w:tab/>
        <w:t>Alpha Co acquired 80% of the shares in Beta Co on 5</w:t>
      </w:r>
      <w:r w:rsidR="000B5E9C">
        <w:t> </w:t>
      </w:r>
      <w:r w:rsidRPr="000B5E9C">
        <w:t>May 1998 for $1,000.</w:t>
      </w:r>
    </w:p>
    <w:p w:rsidR="006F03F3" w:rsidRPr="000B5E9C" w:rsidRDefault="006F03F3" w:rsidP="006F03F3">
      <w:pPr>
        <w:pStyle w:val="notetext"/>
      </w:pPr>
      <w:r w:rsidRPr="000B5E9C">
        <w:tab/>
        <w:t>Gamma Co owns 20% of the shares in Beta Co.</w:t>
      </w:r>
    </w:p>
    <w:p w:rsidR="006F03F3" w:rsidRPr="000B5E9C" w:rsidRDefault="006F03F3" w:rsidP="006F03F3">
      <w:pPr>
        <w:pStyle w:val="notetext"/>
      </w:pPr>
      <w:r w:rsidRPr="000B5E9C">
        <w:tab/>
        <w:t>On 6</w:t>
      </w:r>
      <w:r w:rsidR="000B5E9C">
        <w:t> </w:t>
      </w:r>
      <w:r w:rsidRPr="000B5E9C">
        <w:t>February 2000, Alpha Co disposed of its shares for $600.</w:t>
      </w:r>
    </w:p>
    <w:p w:rsidR="006F03F3" w:rsidRPr="000B5E9C" w:rsidRDefault="006F03F3" w:rsidP="006F03F3">
      <w:pPr>
        <w:pStyle w:val="notetext"/>
      </w:pPr>
      <w:r w:rsidRPr="000B5E9C">
        <w:tab/>
        <w:t>At the beginning of the 1999</w:t>
      </w:r>
      <w:r w:rsidR="000B5E9C">
        <w:noBreakHyphen/>
      </w:r>
      <w:r w:rsidRPr="000B5E9C">
        <w:t>2000 income year, Beta Co had an unapplied net capital loss of $500 from the 1998</w:t>
      </w:r>
      <w:r w:rsidR="000B5E9C">
        <w:noBreakHyphen/>
      </w:r>
      <w:r w:rsidRPr="000B5E9C">
        <w:t>99 income year. This loss was fully reflected in the market value of shares in Beta Co.</w:t>
      </w:r>
    </w:p>
    <w:p w:rsidR="006F03F3" w:rsidRPr="000B5E9C" w:rsidRDefault="006F03F3" w:rsidP="006F03F3">
      <w:pPr>
        <w:pStyle w:val="notetext"/>
      </w:pPr>
      <w:r w:rsidRPr="000B5E9C">
        <w:tab/>
        <w:t>Alpha Co and Gamma Co are not associated in any way.</w:t>
      </w:r>
    </w:p>
    <w:p w:rsidR="006F03F3" w:rsidRPr="000B5E9C" w:rsidRDefault="006F03F3" w:rsidP="006F03F3">
      <w:pPr>
        <w:pStyle w:val="notetext"/>
      </w:pPr>
      <w:r w:rsidRPr="000B5E9C">
        <w:t>Result:</w:t>
      </w:r>
      <w:r w:rsidRPr="000B5E9C">
        <w:tab/>
      </w:r>
    </w:p>
    <w:p w:rsidR="006F03F3" w:rsidRPr="000B5E9C" w:rsidRDefault="006F03F3" w:rsidP="006F03F3">
      <w:pPr>
        <w:pStyle w:val="notetext"/>
      </w:pPr>
      <w:r w:rsidRPr="000B5E9C">
        <w:t>Step 1:</w:t>
      </w:r>
      <w:r w:rsidRPr="000B5E9C">
        <w:tab/>
        <w:t>An alteration time occurred in respect of Beta Co as a result of the change in ownership that occurred when Alpha Co sold its shares.</w:t>
      </w:r>
    </w:p>
    <w:p w:rsidR="006F03F3" w:rsidRPr="000B5E9C" w:rsidRDefault="006F03F3" w:rsidP="006F03F3">
      <w:pPr>
        <w:pStyle w:val="notetext"/>
      </w:pPr>
      <w:r w:rsidRPr="000B5E9C">
        <w:t>Step 2:</w:t>
      </w:r>
      <w:r w:rsidRPr="000B5E9C">
        <w:tab/>
        <w:t>Beta Co was a loss company at the alteration time because it had an unapplied net capital loss from an earlier income year.</w:t>
      </w:r>
    </w:p>
    <w:p w:rsidR="006F03F3" w:rsidRPr="000B5E9C" w:rsidRDefault="006F03F3" w:rsidP="006F03F3">
      <w:pPr>
        <w:pStyle w:val="notetext"/>
      </w:pPr>
      <w:r w:rsidRPr="000B5E9C">
        <w:t>Step 3:</w:t>
      </w:r>
      <w:r w:rsidRPr="000B5E9C">
        <w:tab/>
        <w:t>Alpha Co had a relevant equity interest in Beta Co immediately before the alteration time because it had a controlling stake and significant interest (80% equity interest). Gamma Co did not have a relevant equity interest in Beta Co because it did not have a controlling stake.</w:t>
      </w:r>
    </w:p>
    <w:p w:rsidR="006F03F3" w:rsidRPr="000B5E9C" w:rsidRDefault="006F03F3" w:rsidP="006F03F3">
      <w:pPr>
        <w:pStyle w:val="notetext"/>
      </w:pPr>
      <w:r w:rsidRPr="000B5E9C">
        <w:t>Step 4:</w:t>
      </w:r>
      <w:r w:rsidRPr="000B5E9C">
        <w:tab/>
        <w:t>Because Alpha Co had a relevant equity interest in Beta Co, the reduced cost bases of its shares in Beta Co are reduced by 80% of Beta Co’s net capital loss:</w:t>
      </w:r>
    </w:p>
    <w:p w:rsidR="00C351B2" w:rsidRPr="000B5E9C" w:rsidRDefault="004533D1" w:rsidP="006F03F3">
      <w:pPr>
        <w:pStyle w:val="Formula"/>
        <w:ind w:left="1985"/>
      </w:pPr>
      <w:r w:rsidRPr="000B5E9C">
        <w:rPr>
          <w:noProof/>
        </w:rPr>
        <w:drawing>
          <wp:inline distT="0" distB="0" distL="0" distR="0" wp14:anchorId="5F159712" wp14:editId="5A5168A7">
            <wp:extent cx="1171575"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6F03F3" w:rsidRPr="000B5E9C" w:rsidRDefault="006F03F3" w:rsidP="006F03F3">
      <w:pPr>
        <w:pStyle w:val="notetext"/>
      </w:pPr>
      <w:r w:rsidRPr="000B5E9C">
        <w:tab/>
        <w:t>Alpha Co does not make a capital gain on the disposal of its shares in Beta Co because the capital proceeds ($600) are less than the cost bases ($1,000).</w:t>
      </w:r>
    </w:p>
    <w:p w:rsidR="006F03F3" w:rsidRPr="000B5E9C" w:rsidRDefault="006F03F3" w:rsidP="006F03F3">
      <w:pPr>
        <w:pStyle w:val="notetext"/>
      </w:pPr>
      <w:r w:rsidRPr="000B5E9C">
        <w:tab/>
        <w:t>Nor did Alpha Co make a capital loss on the disposal of its shares in Beta Co because the capital proceeds ($600) are not less than the reduced cost bases as further reduced by this Subdivision ($600).</w:t>
      </w:r>
    </w:p>
    <w:p w:rsidR="006F03F3" w:rsidRPr="000B5E9C" w:rsidRDefault="006F03F3" w:rsidP="006F03F3">
      <w:pPr>
        <w:pStyle w:val="notetext"/>
      </w:pPr>
      <w:r w:rsidRPr="000B5E9C">
        <w:tab/>
        <w:t>The net capital loss in Beta Co is not duplicated on the sale of Alpha Co’s shares in Beta Co.</w:t>
      </w:r>
    </w:p>
    <w:p w:rsidR="006F03F3" w:rsidRPr="000B5E9C" w:rsidRDefault="006F03F3" w:rsidP="005C5B8D">
      <w:pPr>
        <w:pStyle w:val="notetext"/>
        <w:keepNext/>
      </w:pPr>
      <w:r w:rsidRPr="000B5E9C">
        <w:t>Step 5.</w:t>
      </w:r>
      <w:r w:rsidRPr="000B5E9C">
        <w:tab/>
        <w:t>There are no notice requirements in this simple case. If Gamma Co and Alpha Co were associates (so that Gamma Co had a relevant equity interest in Beta Co), Alpha Co would need to provide the following information to Gamma Co:</w:t>
      </w:r>
    </w:p>
    <w:p w:rsidR="006F03F3" w:rsidRPr="000B5E9C" w:rsidRDefault="006F03F3" w:rsidP="00463BB7">
      <w:pPr>
        <w:pStyle w:val="notepara"/>
      </w:pPr>
      <w:r w:rsidRPr="000B5E9C">
        <w:t>(a)</w:t>
      </w:r>
      <w:r w:rsidRPr="000B5E9C">
        <w:tab/>
        <w:t>the alteration time: 6</w:t>
      </w:r>
      <w:r w:rsidR="000B5E9C">
        <w:t> </w:t>
      </w:r>
      <w:r w:rsidRPr="000B5E9C">
        <w:t>February 2000;</w:t>
      </w:r>
    </w:p>
    <w:p w:rsidR="006F03F3" w:rsidRPr="000B5E9C" w:rsidRDefault="006F03F3" w:rsidP="00463BB7">
      <w:pPr>
        <w:pStyle w:val="notepara"/>
      </w:pPr>
      <w:r w:rsidRPr="000B5E9C">
        <w:t>(b)</w:t>
      </w:r>
      <w:r w:rsidRPr="000B5E9C">
        <w:tab/>
        <w:t>Beta Co’s overall loss at the alteration time: $500;</w:t>
      </w:r>
    </w:p>
    <w:p w:rsidR="006F03F3" w:rsidRPr="000B5E9C" w:rsidRDefault="006F03F3" w:rsidP="00463BB7">
      <w:pPr>
        <w:pStyle w:val="notepara"/>
      </w:pPr>
      <w:r w:rsidRPr="000B5E9C">
        <w:t>(c)</w:t>
      </w:r>
      <w:r w:rsidRPr="000B5E9C">
        <w:tab/>
        <w:t>details of the overall loss: a net capital loss of $500 for the 1998</w:t>
      </w:r>
      <w:r w:rsidR="000B5E9C">
        <w:noBreakHyphen/>
      </w:r>
      <w:r w:rsidRPr="000B5E9C">
        <w:t>99 income year.</w:t>
      </w:r>
    </w:p>
    <w:p w:rsidR="006F03F3" w:rsidRPr="000B5E9C" w:rsidRDefault="006F03F3" w:rsidP="00602411">
      <w:pPr>
        <w:pStyle w:val="TofSectsHeading"/>
        <w:keepNext/>
      </w:pPr>
      <w:r w:rsidRPr="000B5E9C">
        <w:t>Table of sections</w:t>
      </w:r>
    </w:p>
    <w:p w:rsidR="006F03F3" w:rsidRPr="000B5E9C" w:rsidRDefault="006F03F3" w:rsidP="00602411">
      <w:pPr>
        <w:pStyle w:val="TofSectsGroupHeading"/>
        <w:keepNext/>
      </w:pPr>
      <w:r w:rsidRPr="000B5E9C">
        <w:t>Operative provisions</w:t>
      </w:r>
    </w:p>
    <w:p w:rsidR="006F03F3" w:rsidRPr="000B5E9C" w:rsidRDefault="006F03F3" w:rsidP="006F03F3">
      <w:pPr>
        <w:pStyle w:val="TofSectsSection"/>
      </w:pPr>
      <w:r w:rsidRPr="000B5E9C">
        <w:t>165</w:t>
      </w:r>
      <w:r w:rsidR="000B5E9C">
        <w:noBreakHyphen/>
      </w:r>
      <w:r w:rsidRPr="000B5E9C">
        <w:t>115J</w:t>
      </w:r>
      <w:r w:rsidRPr="000B5E9C">
        <w:tab/>
        <w:t>Object of Subdivision</w:t>
      </w:r>
    </w:p>
    <w:p w:rsidR="006F03F3" w:rsidRPr="000B5E9C" w:rsidRDefault="006F03F3" w:rsidP="006F03F3">
      <w:pPr>
        <w:pStyle w:val="TofSectsSection"/>
      </w:pPr>
      <w:r w:rsidRPr="000B5E9C">
        <w:t>165</w:t>
      </w:r>
      <w:r w:rsidR="000B5E9C">
        <w:noBreakHyphen/>
      </w:r>
      <w:r w:rsidRPr="000B5E9C">
        <w:t>115K</w:t>
      </w:r>
      <w:r w:rsidRPr="000B5E9C">
        <w:tab/>
        <w:t>Application and interpretation</w:t>
      </w:r>
    </w:p>
    <w:p w:rsidR="006F03F3" w:rsidRPr="000B5E9C" w:rsidRDefault="006F03F3" w:rsidP="006F03F3">
      <w:pPr>
        <w:pStyle w:val="TofSectsSection"/>
      </w:pPr>
      <w:r w:rsidRPr="000B5E9C">
        <w:t>165</w:t>
      </w:r>
      <w:r w:rsidR="000B5E9C">
        <w:noBreakHyphen/>
      </w:r>
      <w:r w:rsidRPr="000B5E9C">
        <w:t>115L</w:t>
      </w:r>
      <w:r w:rsidRPr="000B5E9C">
        <w:tab/>
        <w:t>Alteration time—alteration in ownership of company</w:t>
      </w:r>
    </w:p>
    <w:p w:rsidR="006F03F3" w:rsidRPr="000B5E9C" w:rsidRDefault="006F03F3" w:rsidP="006F03F3">
      <w:pPr>
        <w:pStyle w:val="TofSectsSection"/>
      </w:pPr>
      <w:r w:rsidRPr="000B5E9C">
        <w:t>165</w:t>
      </w:r>
      <w:r w:rsidR="000B5E9C">
        <w:noBreakHyphen/>
      </w:r>
      <w:r w:rsidRPr="000B5E9C">
        <w:t>115M</w:t>
      </w:r>
      <w:r w:rsidRPr="000B5E9C">
        <w:tab/>
        <w:t>Alteration time—alteration in control of company</w:t>
      </w:r>
    </w:p>
    <w:p w:rsidR="006F03F3" w:rsidRPr="000B5E9C" w:rsidRDefault="006F03F3" w:rsidP="006F03F3">
      <w:pPr>
        <w:pStyle w:val="TofSectsSection"/>
      </w:pPr>
      <w:r w:rsidRPr="000B5E9C">
        <w:t>165</w:t>
      </w:r>
      <w:r w:rsidR="000B5E9C">
        <w:noBreakHyphen/>
      </w:r>
      <w:r w:rsidRPr="000B5E9C">
        <w:t>115N</w:t>
      </w:r>
      <w:r w:rsidRPr="000B5E9C">
        <w:tab/>
        <w:t>Alteration time—declaration by liquidator or administrator</w:t>
      </w:r>
    </w:p>
    <w:p w:rsidR="006F03F3" w:rsidRPr="000B5E9C" w:rsidRDefault="006F03F3" w:rsidP="006F03F3">
      <w:pPr>
        <w:pStyle w:val="TofSectsSection"/>
      </w:pPr>
      <w:r w:rsidRPr="000B5E9C">
        <w:t>165</w:t>
      </w:r>
      <w:r w:rsidR="000B5E9C">
        <w:noBreakHyphen/>
      </w:r>
      <w:r w:rsidRPr="000B5E9C">
        <w:t>115P</w:t>
      </w:r>
      <w:r w:rsidRPr="000B5E9C">
        <w:tab/>
        <w:t>Notional alteration time—disposal of interests in company within 12 months before alteration time</w:t>
      </w:r>
    </w:p>
    <w:p w:rsidR="006F03F3" w:rsidRPr="000B5E9C" w:rsidRDefault="006F03F3" w:rsidP="006F03F3">
      <w:pPr>
        <w:pStyle w:val="TofSectsSection"/>
      </w:pPr>
      <w:r w:rsidRPr="000B5E9C">
        <w:t>165</w:t>
      </w:r>
      <w:r w:rsidR="000B5E9C">
        <w:noBreakHyphen/>
      </w:r>
      <w:r w:rsidRPr="000B5E9C">
        <w:t>115Q</w:t>
      </w:r>
      <w:r w:rsidRPr="000B5E9C">
        <w:tab/>
        <w:t>Notional alteration time—disposal of interests in company earlier than 12 months before alteration time</w:t>
      </w:r>
    </w:p>
    <w:p w:rsidR="006F03F3" w:rsidRPr="000B5E9C" w:rsidRDefault="006F03F3" w:rsidP="006F03F3">
      <w:pPr>
        <w:pStyle w:val="TofSectsSection"/>
      </w:pPr>
      <w:r w:rsidRPr="000B5E9C">
        <w:t>165</w:t>
      </w:r>
      <w:r w:rsidR="000B5E9C">
        <w:noBreakHyphen/>
      </w:r>
      <w:r w:rsidRPr="000B5E9C">
        <w:t>115R</w:t>
      </w:r>
      <w:r w:rsidRPr="000B5E9C">
        <w:tab/>
        <w:t>When company is a loss company at first or only alteration time in income year</w:t>
      </w:r>
    </w:p>
    <w:p w:rsidR="006F03F3" w:rsidRPr="000B5E9C" w:rsidRDefault="006F03F3" w:rsidP="006F03F3">
      <w:pPr>
        <w:pStyle w:val="TofSectsSection"/>
      </w:pPr>
      <w:r w:rsidRPr="000B5E9C">
        <w:t>165</w:t>
      </w:r>
      <w:r w:rsidR="000B5E9C">
        <w:noBreakHyphen/>
      </w:r>
      <w:r w:rsidRPr="000B5E9C">
        <w:t>115S</w:t>
      </w:r>
      <w:r w:rsidRPr="000B5E9C">
        <w:tab/>
        <w:t>When company is a loss company at second or later alteration time in income year</w:t>
      </w:r>
    </w:p>
    <w:p w:rsidR="006F03F3" w:rsidRPr="000B5E9C" w:rsidRDefault="006F03F3" w:rsidP="006F03F3">
      <w:pPr>
        <w:pStyle w:val="TofSectsSection"/>
      </w:pPr>
      <w:r w:rsidRPr="000B5E9C">
        <w:t>165</w:t>
      </w:r>
      <w:r w:rsidR="000B5E9C">
        <w:noBreakHyphen/>
      </w:r>
      <w:r w:rsidRPr="000B5E9C">
        <w:t>115T</w:t>
      </w:r>
      <w:r w:rsidRPr="000B5E9C">
        <w:tab/>
        <w:t>Reduction of certain amounts included in company’s overall loss at alteration time</w:t>
      </w:r>
    </w:p>
    <w:p w:rsidR="006F03F3" w:rsidRPr="000B5E9C" w:rsidRDefault="006F03F3" w:rsidP="006F03F3">
      <w:pPr>
        <w:pStyle w:val="TofSectsSection"/>
      </w:pPr>
      <w:r w:rsidRPr="000B5E9C">
        <w:t>165</w:t>
      </w:r>
      <w:r w:rsidR="000B5E9C">
        <w:noBreakHyphen/>
      </w:r>
      <w:r w:rsidRPr="000B5E9C">
        <w:t>115U</w:t>
      </w:r>
      <w:r w:rsidRPr="000B5E9C">
        <w:tab/>
        <w:t>Adjusted unrealised loss</w:t>
      </w:r>
    </w:p>
    <w:p w:rsidR="006F03F3" w:rsidRPr="000B5E9C" w:rsidRDefault="006F03F3" w:rsidP="006F03F3">
      <w:pPr>
        <w:pStyle w:val="TofSectsSection"/>
      </w:pPr>
      <w:r w:rsidRPr="000B5E9C">
        <w:t>165</w:t>
      </w:r>
      <w:r w:rsidR="000B5E9C">
        <w:noBreakHyphen/>
      </w:r>
      <w:r w:rsidRPr="000B5E9C">
        <w:t>115V</w:t>
      </w:r>
      <w:r w:rsidRPr="000B5E9C">
        <w:tab/>
        <w:t>Notional losses</w:t>
      </w:r>
    </w:p>
    <w:p w:rsidR="006F03F3" w:rsidRPr="000B5E9C" w:rsidRDefault="006F03F3" w:rsidP="006F03F3">
      <w:pPr>
        <w:pStyle w:val="TofSectsSection"/>
      </w:pPr>
      <w:r w:rsidRPr="000B5E9C">
        <w:t>165</w:t>
      </w:r>
      <w:r w:rsidR="000B5E9C">
        <w:noBreakHyphen/>
      </w:r>
      <w:r w:rsidRPr="000B5E9C">
        <w:t>115W</w:t>
      </w:r>
      <w:r w:rsidRPr="000B5E9C">
        <w:tab/>
        <w:t>Calculation of trading stock decrease</w:t>
      </w:r>
    </w:p>
    <w:p w:rsidR="006F03F3" w:rsidRPr="000B5E9C" w:rsidRDefault="006F03F3" w:rsidP="006F03F3">
      <w:pPr>
        <w:pStyle w:val="TofSectsSection"/>
      </w:pPr>
      <w:r w:rsidRPr="000B5E9C">
        <w:t>165</w:t>
      </w:r>
      <w:r w:rsidR="000B5E9C">
        <w:noBreakHyphen/>
      </w:r>
      <w:r w:rsidRPr="000B5E9C">
        <w:t>115X</w:t>
      </w:r>
      <w:r w:rsidRPr="000B5E9C">
        <w:tab/>
        <w:t>Relevant equity interest</w:t>
      </w:r>
    </w:p>
    <w:p w:rsidR="006F03F3" w:rsidRPr="000B5E9C" w:rsidRDefault="006F03F3" w:rsidP="006F03F3">
      <w:pPr>
        <w:pStyle w:val="TofSectsSection"/>
      </w:pPr>
      <w:r w:rsidRPr="000B5E9C">
        <w:t>165</w:t>
      </w:r>
      <w:r w:rsidR="000B5E9C">
        <w:noBreakHyphen/>
      </w:r>
      <w:r w:rsidRPr="000B5E9C">
        <w:t>115Y</w:t>
      </w:r>
      <w:r w:rsidRPr="000B5E9C">
        <w:tab/>
        <w:t>Relevant debt interest</w:t>
      </w:r>
    </w:p>
    <w:p w:rsidR="006F03F3" w:rsidRPr="000B5E9C" w:rsidRDefault="006F03F3" w:rsidP="006F03F3">
      <w:pPr>
        <w:pStyle w:val="TofSectsSection"/>
      </w:pPr>
      <w:r w:rsidRPr="000B5E9C">
        <w:t>165</w:t>
      </w:r>
      <w:r w:rsidR="000B5E9C">
        <w:noBreakHyphen/>
      </w:r>
      <w:r w:rsidRPr="000B5E9C">
        <w:t>115Z</w:t>
      </w:r>
      <w:r w:rsidRPr="000B5E9C">
        <w:tab/>
        <w:t>What constitutes a controlling stake in a company</w:t>
      </w:r>
    </w:p>
    <w:p w:rsidR="006F03F3" w:rsidRPr="000B5E9C" w:rsidRDefault="006F03F3" w:rsidP="006F03F3">
      <w:pPr>
        <w:pStyle w:val="TofSectsSection"/>
      </w:pPr>
      <w:r w:rsidRPr="000B5E9C">
        <w:t>165</w:t>
      </w:r>
      <w:r w:rsidR="000B5E9C">
        <w:noBreakHyphen/>
      </w:r>
      <w:r w:rsidRPr="000B5E9C">
        <w:t>115ZAReductions and other consequences if entity has relevant equity interest or relevant debt interest in loss company immediately before alteration time</w:t>
      </w:r>
    </w:p>
    <w:p w:rsidR="006F03F3" w:rsidRPr="000B5E9C" w:rsidRDefault="006F03F3" w:rsidP="006F03F3">
      <w:pPr>
        <w:pStyle w:val="TofSectsSection"/>
      </w:pPr>
      <w:r w:rsidRPr="000B5E9C">
        <w:t>165</w:t>
      </w:r>
      <w:r w:rsidR="000B5E9C">
        <w:noBreakHyphen/>
      </w:r>
      <w:r w:rsidRPr="000B5E9C">
        <w:t>115ZBAdjustment amounts for the purposes of section</w:t>
      </w:r>
      <w:r w:rsidR="000B5E9C">
        <w:t> </w:t>
      </w:r>
      <w:r w:rsidRPr="000B5E9C">
        <w:t>165</w:t>
      </w:r>
      <w:r w:rsidR="000B5E9C">
        <w:noBreakHyphen/>
      </w:r>
      <w:r w:rsidRPr="000B5E9C">
        <w:t>115ZA</w:t>
      </w:r>
    </w:p>
    <w:p w:rsidR="006F03F3" w:rsidRPr="000B5E9C" w:rsidRDefault="006F03F3" w:rsidP="006F03F3">
      <w:pPr>
        <w:pStyle w:val="TofSectsSection"/>
      </w:pPr>
      <w:r w:rsidRPr="000B5E9C">
        <w:t>165</w:t>
      </w:r>
      <w:r w:rsidR="000B5E9C">
        <w:noBreakHyphen/>
      </w:r>
      <w:r w:rsidRPr="000B5E9C">
        <w:t>115ZCNotices to be given</w:t>
      </w:r>
    </w:p>
    <w:p w:rsidR="006F03F3" w:rsidRPr="000B5E9C" w:rsidRDefault="006F03F3" w:rsidP="006F03F3">
      <w:pPr>
        <w:pStyle w:val="TofSectsSection"/>
      </w:pPr>
      <w:r w:rsidRPr="000B5E9C">
        <w:t>165</w:t>
      </w:r>
      <w:r w:rsidR="000B5E9C">
        <w:noBreakHyphen/>
      </w:r>
      <w:r w:rsidRPr="000B5E9C">
        <w:t>115ZDAdjustment (or further adjustment) for interest realised at a loss after global method has been used</w:t>
      </w:r>
    </w:p>
    <w:p w:rsidR="006F03F3" w:rsidRPr="000B5E9C" w:rsidRDefault="006F03F3" w:rsidP="006F03F3">
      <w:pPr>
        <w:pStyle w:val="ActHead4"/>
      </w:pPr>
      <w:bookmarkStart w:id="92" w:name="_Toc390165063"/>
      <w:r w:rsidRPr="000B5E9C">
        <w:t>Operative provisions</w:t>
      </w:r>
      <w:bookmarkEnd w:id="92"/>
    </w:p>
    <w:p w:rsidR="006F03F3" w:rsidRPr="000B5E9C" w:rsidRDefault="006F03F3" w:rsidP="006F03F3">
      <w:pPr>
        <w:pStyle w:val="ActHead5"/>
      </w:pPr>
      <w:bookmarkStart w:id="93" w:name="_Toc390165064"/>
      <w:r w:rsidRPr="000B5E9C">
        <w:rPr>
          <w:rStyle w:val="CharSectno"/>
        </w:rPr>
        <w:t>165</w:t>
      </w:r>
      <w:r w:rsidR="000B5E9C">
        <w:rPr>
          <w:rStyle w:val="CharSectno"/>
        </w:rPr>
        <w:noBreakHyphen/>
      </w:r>
      <w:r w:rsidRPr="000B5E9C">
        <w:rPr>
          <w:rStyle w:val="CharSectno"/>
        </w:rPr>
        <w:t>115J</w:t>
      </w:r>
      <w:r w:rsidRPr="000B5E9C">
        <w:t xml:space="preserve">  Object of Subdivision</w:t>
      </w:r>
      <w:bookmarkEnd w:id="93"/>
    </w:p>
    <w:p w:rsidR="006F03F3" w:rsidRPr="000B5E9C" w:rsidRDefault="006F03F3" w:rsidP="006F03F3">
      <w:pPr>
        <w:pStyle w:val="subsection"/>
      </w:pPr>
      <w:r w:rsidRPr="000B5E9C">
        <w:tab/>
      </w:r>
      <w:r w:rsidRPr="000B5E9C">
        <w:tab/>
        <w:t>The main object of this Subdivision is to make appropriate adjustments (under section</w:t>
      </w:r>
      <w:r w:rsidR="000B5E9C">
        <w:t> </w:t>
      </w:r>
      <w:r w:rsidRPr="000B5E9C">
        <w:t>165</w:t>
      </w:r>
      <w:r w:rsidR="000B5E9C">
        <w:noBreakHyphen/>
      </w:r>
      <w:r w:rsidRPr="000B5E9C">
        <w:t xml:space="preserve">115ZA) to the tax values of significant equity and debt interests held directly or indirectly by entities other than individuals in a </w:t>
      </w:r>
      <w:r w:rsidR="000B5E9C" w:rsidRPr="000B5E9C">
        <w:rPr>
          <w:position w:val="6"/>
          <w:sz w:val="16"/>
        </w:rPr>
        <w:t>*</w:t>
      </w:r>
      <w:r w:rsidRPr="000B5E9C">
        <w:t>loss company whose ownership or control alters.</w:t>
      </w:r>
      <w:r w:rsidRPr="000B5E9C">
        <w:br/>
        <w:t xml:space="preserve">The purpose of the adjustments is to prevent the duplication of the company’s realised and unrealised losses when any of those interests are </w:t>
      </w:r>
      <w:r w:rsidR="000B5E9C" w:rsidRPr="000B5E9C">
        <w:rPr>
          <w:position w:val="6"/>
          <w:sz w:val="16"/>
        </w:rPr>
        <w:t>*</w:t>
      </w:r>
      <w:r w:rsidRPr="000B5E9C">
        <w:t>disposed of or otherwise realised. This happens because the company’s losses are reflected in the values of the interests.</w:t>
      </w:r>
    </w:p>
    <w:p w:rsidR="006F03F3" w:rsidRPr="000B5E9C" w:rsidRDefault="006F03F3" w:rsidP="006F03F3">
      <w:pPr>
        <w:pStyle w:val="ActHead5"/>
      </w:pPr>
      <w:bookmarkStart w:id="94" w:name="_Toc390165065"/>
      <w:r w:rsidRPr="000B5E9C">
        <w:rPr>
          <w:rStyle w:val="CharSectno"/>
        </w:rPr>
        <w:t>165</w:t>
      </w:r>
      <w:r w:rsidR="000B5E9C">
        <w:rPr>
          <w:rStyle w:val="CharSectno"/>
        </w:rPr>
        <w:noBreakHyphen/>
      </w:r>
      <w:r w:rsidRPr="000B5E9C">
        <w:rPr>
          <w:rStyle w:val="CharSectno"/>
        </w:rPr>
        <w:t>115K</w:t>
      </w:r>
      <w:r w:rsidRPr="000B5E9C">
        <w:t xml:space="preserve">  Application and interpretation</w:t>
      </w:r>
      <w:bookmarkEnd w:id="94"/>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This Subdivision applies if:</w:t>
      </w:r>
    </w:p>
    <w:p w:rsidR="006F03F3" w:rsidRPr="000B5E9C" w:rsidRDefault="006F03F3" w:rsidP="006F03F3">
      <w:pPr>
        <w:pStyle w:val="paragraph"/>
      </w:pPr>
      <w:r w:rsidRPr="000B5E9C">
        <w:tab/>
        <w:t>(a)</w:t>
      </w:r>
      <w:r w:rsidRPr="000B5E9C">
        <w:tab/>
        <w:t>an alteration time occurs in respect of a company; and</w:t>
      </w:r>
    </w:p>
    <w:p w:rsidR="006F03F3" w:rsidRPr="000B5E9C" w:rsidRDefault="006F03F3" w:rsidP="006F03F3">
      <w:pPr>
        <w:pStyle w:val="paragraph"/>
      </w:pPr>
      <w:r w:rsidRPr="000B5E9C">
        <w:tab/>
        <w:t>(b)</w:t>
      </w:r>
      <w:r w:rsidRPr="000B5E9C">
        <w:tab/>
        <w:t xml:space="preserve">the company is a </w:t>
      </w:r>
      <w:r w:rsidR="000B5E9C" w:rsidRPr="000B5E9C">
        <w:rPr>
          <w:position w:val="6"/>
          <w:sz w:val="16"/>
        </w:rPr>
        <w:t>*</w:t>
      </w:r>
      <w:r w:rsidRPr="000B5E9C">
        <w:t>loss company at the alteration time; and</w:t>
      </w:r>
    </w:p>
    <w:p w:rsidR="006F03F3" w:rsidRPr="000B5E9C" w:rsidRDefault="006F03F3" w:rsidP="006F03F3">
      <w:pPr>
        <w:pStyle w:val="paragraph"/>
      </w:pPr>
      <w:r w:rsidRPr="000B5E9C">
        <w:tab/>
        <w:t>(c)</w:t>
      </w:r>
      <w:r w:rsidRPr="000B5E9C">
        <w:tab/>
        <w:t>one or more entities had relevant equity interests or relevant debt interests in the company immediately before the alteration time.</w:t>
      </w:r>
    </w:p>
    <w:p w:rsidR="006F03F3" w:rsidRPr="000B5E9C" w:rsidRDefault="006F03F3" w:rsidP="006F03F3">
      <w:pPr>
        <w:pStyle w:val="notetext"/>
      </w:pPr>
      <w:r w:rsidRPr="000B5E9C">
        <w:t>Note 1:</w:t>
      </w:r>
      <w:r w:rsidRPr="000B5E9C">
        <w:tab/>
        <w:t xml:space="preserve">For </w:t>
      </w:r>
      <w:r w:rsidRPr="000B5E9C">
        <w:rPr>
          <w:b/>
          <w:i/>
        </w:rPr>
        <w:t>alteration time</w:t>
      </w:r>
      <w:r w:rsidRPr="000B5E9C">
        <w:t>, see sections</w:t>
      </w:r>
      <w:r w:rsidR="000B5E9C">
        <w:t> </w:t>
      </w:r>
      <w:r w:rsidRPr="000B5E9C">
        <w:t>165</w:t>
      </w:r>
      <w:r w:rsidR="000B5E9C">
        <w:noBreakHyphen/>
      </w:r>
      <w:r w:rsidRPr="000B5E9C">
        <w:t>115L, 165</w:t>
      </w:r>
      <w:r w:rsidR="000B5E9C">
        <w:noBreakHyphen/>
      </w:r>
      <w:r w:rsidRPr="000B5E9C">
        <w:t>115M, 165</w:t>
      </w:r>
      <w:r w:rsidR="000B5E9C">
        <w:noBreakHyphen/>
      </w:r>
      <w:r w:rsidRPr="000B5E9C">
        <w:t>115N, 165</w:t>
      </w:r>
      <w:r w:rsidR="000B5E9C">
        <w:noBreakHyphen/>
      </w:r>
      <w:r w:rsidRPr="000B5E9C">
        <w:t>115P and 165</w:t>
      </w:r>
      <w:r w:rsidR="000B5E9C">
        <w:noBreakHyphen/>
      </w:r>
      <w:r w:rsidRPr="000B5E9C">
        <w:t>115Q.</w:t>
      </w:r>
    </w:p>
    <w:p w:rsidR="006F03F3" w:rsidRPr="000B5E9C" w:rsidRDefault="006F03F3" w:rsidP="006F03F3">
      <w:pPr>
        <w:pStyle w:val="notetext"/>
      </w:pPr>
      <w:r w:rsidRPr="000B5E9C">
        <w:t>Note 2:</w:t>
      </w:r>
      <w:r w:rsidRPr="000B5E9C">
        <w:tab/>
        <w:t xml:space="preserve">For </w:t>
      </w:r>
      <w:r w:rsidRPr="000B5E9C">
        <w:rPr>
          <w:b/>
          <w:i/>
        </w:rPr>
        <w:t>relevant equity interests</w:t>
      </w:r>
      <w:r w:rsidRPr="000B5E9C">
        <w:t xml:space="preserve"> and </w:t>
      </w:r>
      <w:r w:rsidRPr="000B5E9C">
        <w:rPr>
          <w:b/>
          <w:i/>
        </w:rPr>
        <w:t>relevant debt interests</w:t>
      </w:r>
      <w:r w:rsidRPr="000B5E9C">
        <w:t>, see sections</w:t>
      </w:r>
      <w:r w:rsidR="000B5E9C">
        <w:t> </w:t>
      </w:r>
      <w:r w:rsidRPr="000B5E9C">
        <w:t>165</w:t>
      </w:r>
      <w:r w:rsidR="000B5E9C">
        <w:noBreakHyphen/>
      </w:r>
      <w:r w:rsidRPr="000B5E9C">
        <w:t>115X and 165</w:t>
      </w:r>
      <w:r w:rsidR="000B5E9C">
        <w:noBreakHyphen/>
      </w:r>
      <w:r w:rsidRPr="000B5E9C">
        <w:t>115Y.</w:t>
      </w:r>
    </w:p>
    <w:p w:rsidR="006F03F3" w:rsidRPr="000B5E9C" w:rsidRDefault="006F03F3" w:rsidP="006F03F3">
      <w:pPr>
        <w:pStyle w:val="SubsectionHead"/>
      </w:pPr>
      <w:r w:rsidRPr="000B5E9C">
        <w:t>Alteration time before commencement time to be disregarded</w:t>
      </w:r>
    </w:p>
    <w:p w:rsidR="006F03F3" w:rsidRPr="000B5E9C" w:rsidRDefault="006F03F3" w:rsidP="006F03F3">
      <w:pPr>
        <w:pStyle w:val="subsection"/>
      </w:pPr>
      <w:r w:rsidRPr="000B5E9C">
        <w:tab/>
        <w:t>(2)</w:t>
      </w:r>
      <w:r w:rsidRPr="000B5E9C">
        <w:tab/>
        <w:t xml:space="preserve">An </w:t>
      </w:r>
      <w:r w:rsidRPr="000B5E9C">
        <w:rPr>
          <w:b/>
          <w:i/>
        </w:rPr>
        <w:t>alteration time</w:t>
      </w:r>
      <w:r w:rsidRPr="000B5E9C">
        <w:t xml:space="preserve"> does not include a time before the commencement time.</w:t>
      </w:r>
    </w:p>
    <w:p w:rsidR="006F03F3" w:rsidRPr="000B5E9C" w:rsidRDefault="006F03F3" w:rsidP="006F03F3">
      <w:pPr>
        <w:pStyle w:val="SubsectionHead"/>
      </w:pPr>
      <w:r w:rsidRPr="000B5E9C">
        <w:t>Commencement time</w:t>
      </w:r>
    </w:p>
    <w:p w:rsidR="006F03F3" w:rsidRPr="000B5E9C" w:rsidRDefault="006F03F3" w:rsidP="00704E38">
      <w:pPr>
        <w:pStyle w:val="subsection"/>
      </w:pPr>
      <w:r w:rsidRPr="000B5E9C">
        <w:tab/>
        <w:t>(3)</w:t>
      </w:r>
      <w:r w:rsidRPr="000B5E9C">
        <w:tab/>
        <w:t xml:space="preserve">The </w:t>
      </w:r>
      <w:r w:rsidRPr="000B5E9C">
        <w:rPr>
          <w:b/>
          <w:i/>
        </w:rPr>
        <w:t>commencement time</w:t>
      </w:r>
      <w:r w:rsidRPr="000B5E9C">
        <w:t xml:space="preserve"> for a company is:</w:t>
      </w:r>
    </w:p>
    <w:p w:rsidR="006F03F3" w:rsidRPr="000B5E9C" w:rsidRDefault="006F03F3" w:rsidP="006F03F3">
      <w:pPr>
        <w:pStyle w:val="paragraph"/>
      </w:pPr>
      <w:r w:rsidRPr="000B5E9C">
        <w:tab/>
        <w:t>(a)</w:t>
      </w:r>
      <w:r w:rsidRPr="000B5E9C">
        <w:tab/>
        <w:t>if the company was in existence at 1 pm (by legal time in the Australian Capital Territory) on 11</w:t>
      </w:r>
      <w:r w:rsidR="000B5E9C">
        <w:t> </w:t>
      </w:r>
      <w:r w:rsidRPr="000B5E9C">
        <w:t>November 1999—that time; or</w:t>
      </w:r>
    </w:p>
    <w:p w:rsidR="006F03F3" w:rsidRPr="000B5E9C" w:rsidRDefault="006F03F3" w:rsidP="006F03F3">
      <w:pPr>
        <w:pStyle w:val="paragraph"/>
      </w:pPr>
      <w:r w:rsidRPr="000B5E9C">
        <w:tab/>
        <w:t>(b)</w:t>
      </w:r>
      <w:r w:rsidRPr="000B5E9C">
        <w:tab/>
        <w:t>if the company came into existence after that time—the time when it came into existence.</w:t>
      </w:r>
    </w:p>
    <w:p w:rsidR="006F03F3" w:rsidRPr="000B5E9C" w:rsidRDefault="006F03F3" w:rsidP="006F03F3">
      <w:pPr>
        <w:pStyle w:val="SubsectionHead"/>
      </w:pPr>
      <w:r w:rsidRPr="000B5E9C">
        <w:t>Certain alteration times to be disregarded</w:t>
      </w:r>
    </w:p>
    <w:p w:rsidR="006F03F3" w:rsidRPr="000B5E9C" w:rsidRDefault="006F03F3" w:rsidP="006F03F3">
      <w:pPr>
        <w:pStyle w:val="subsection"/>
      </w:pPr>
      <w:r w:rsidRPr="000B5E9C">
        <w:tab/>
        <w:t>(4)</w:t>
      </w:r>
      <w:r w:rsidRPr="000B5E9C">
        <w:tab/>
        <w:t>If:</w:t>
      </w:r>
    </w:p>
    <w:p w:rsidR="006F03F3" w:rsidRPr="000B5E9C" w:rsidRDefault="006F03F3" w:rsidP="006F03F3">
      <w:pPr>
        <w:pStyle w:val="paragraph"/>
      </w:pPr>
      <w:r w:rsidRPr="000B5E9C">
        <w:tab/>
        <w:t>(a)</w:t>
      </w:r>
      <w:r w:rsidRPr="000B5E9C">
        <w:tab/>
        <w:t xml:space="preserve">a time (the </w:t>
      </w:r>
      <w:r w:rsidRPr="000B5E9C">
        <w:rPr>
          <w:b/>
          <w:i/>
        </w:rPr>
        <w:t>test time</w:t>
      </w:r>
      <w:r w:rsidRPr="000B5E9C">
        <w:t>) would, apart from this subsection, be an alteration time in relation to a company; and</w:t>
      </w:r>
    </w:p>
    <w:p w:rsidR="006F03F3" w:rsidRPr="000B5E9C" w:rsidRDefault="006F03F3" w:rsidP="006F03F3">
      <w:pPr>
        <w:pStyle w:val="paragraph"/>
      </w:pPr>
      <w:r w:rsidRPr="000B5E9C">
        <w:tab/>
        <w:t>(b)</w:t>
      </w:r>
      <w:r w:rsidRPr="000B5E9C">
        <w:tab/>
        <w:t>the company does not have any losses of the kinds referred to in paragraph</w:t>
      </w:r>
      <w:smartTag w:uri="urn:schemas-microsoft-com:office:smarttags" w:element="PersonName">
        <w:r w:rsidRPr="000B5E9C">
          <w:t>s 1</w:t>
        </w:r>
      </w:smartTag>
      <w:r w:rsidRPr="000B5E9C">
        <w:t>65</w:t>
      </w:r>
      <w:r w:rsidR="000B5E9C">
        <w:noBreakHyphen/>
      </w:r>
      <w:r w:rsidRPr="000B5E9C">
        <w:t>115R(3)(a), (b), (c) and (d) and 165</w:t>
      </w:r>
      <w:r w:rsidR="000B5E9C">
        <w:noBreakHyphen/>
      </w:r>
      <w:r w:rsidRPr="000B5E9C">
        <w:t>115S(3)(a) and (b); and</w:t>
      </w:r>
    </w:p>
    <w:p w:rsidR="006F03F3" w:rsidRPr="000B5E9C" w:rsidRDefault="006F03F3" w:rsidP="006F03F3">
      <w:pPr>
        <w:pStyle w:val="paragraph"/>
      </w:pPr>
      <w:r w:rsidRPr="000B5E9C">
        <w:tab/>
        <w:t>(c)</w:t>
      </w:r>
      <w:r w:rsidRPr="000B5E9C">
        <w:tab/>
        <w:t>the test time is not a changeover time in relation to the company under Subdivision</w:t>
      </w:r>
      <w:r w:rsidR="000B5E9C">
        <w:t> </w:t>
      </w:r>
      <w:r w:rsidRPr="000B5E9C">
        <w:t>165</w:t>
      </w:r>
      <w:r w:rsidR="000B5E9C">
        <w:noBreakHyphen/>
      </w:r>
      <w:r w:rsidRPr="000B5E9C">
        <w:t>CC; and</w:t>
      </w:r>
    </w:p>
    <w:p w:rsidR="006F03F3" w:rsidRPr="000B5E9C" w:rsidRDefault="006F03F3" w:rsidP="006F03F3">
      <w:pPr>
        <w:pStyle w:val="paragraph"/>
      </w:pPr>
      <w:r w:rsidRPr="000B5E9C">
        <w:tab/>
        <w:t>(d)</w:t>
      </w:r>
      <w:r w:rsidRPr="000B5E9C">
        <w:tab/>
        <w:t>if the test time were such a changeover time, it would be reasonable for the company to conclude that it would not have an unrealised net loss at that time under section</w:t>
      </w:r>
      <w:r w:rsidR="000B5E9C">
        <w:t> </w:t>
      </w:r>
      <w:r w:rsidRPr="000B5E9C">
        <w:t>165</w:t>
      </w:r>
      <w:r w:rsidR="000B5E9C">
        <w:noBreakHyphen/>
      </w:r>
      <w:r w:rsidRPr="000B5E9C">
        <w:t>115E;</w:t>
      </w:r>
    </w:p>
    <w:p w:rsidR="006F03F3" w:rsidRPr="000B5E9C" w:rsidRDefault="006F03F3" w:rsidP="006B01AC">
      <w:pPr>
        <w:pStyle w:val="subsection2"/>
      </w:pPr>
      <w:r w:rsidRPr="000B5E9C">
        <w:t>the test time is taken not to be an alteration time in relation to the company.</w:t>
      </w:r>
    </w:p>
    <w:p w:rsidR="006F03F3" w:rsidRPr="000B5E9C" w:rsidRDefault="006F03F3" w:rsidP="006F03F3">
      <w:pPr>
        <w:pStyle w:val="SubsectionHead"/>
      </w:pPr>
      <w:r w:rsidRPr="000B5E9C">
        <w:t>Application to CGT events other than disposals</w:t>
      </w:r>
    </w:p>
    <w:p w:rsidR="006F03F3" w:rsidRPr="000B5E9C" w:rsidRDefault="006F03F3" w:rsidP="006F03F3">
      <w:pPr>
        <w:pStyle w:val="subsection"/>
      </w:pPr>
      <w:r w:rsidRPr="000B5E9C">
        <w:tab/>
        <w:t>(5)</w:t>
      </w:r>
      <w:r w:rsidRPr="000B5E9C">
        <w:tab/>
        <w:t xml:space="preserve">This Subdivision applies to a </w:t>
      </w:r>
      <w:r w:rsidR="000B5E9C" w:rsidRPr="000B5E9C">
        <w:rPr>
          <w:position w:val="6"/>
          <w:sz w:val="16"/>
        </w:rPr>
        <w:t>*</w:t>
      </w:r>
      <w:r w:rsidRPr="000B5E9C">
        <w:t xml:space="preserve">CGT event (other than a </w:t>
      </w:r>
      <w:r w:rsidR="000B5E9C" w:rsidRPr="000B5E9C">
        <w:rPr>
          <w:position w:val="6"/>
          <w:sz w:val="16"/>
        </w:rPr>
        <w:t>*</w:t>
      </w:r>
      <w:r w:rsidRPr="000B5E9C">
        <w:t>disposal) happening in relation to a CGT asset (for example, an interest in a company that is constituted by an equity or debt):</w:t>
      </w:r>
    </w:p>
    <w:p w:rsidR="006F03F3" w:rsidRPr="000B5E9C" w:rsidRDefault="006F03F3" w:rsidP="006F03F3">
      <w:pPr>
        <w:pStyle w:val="paragraph"/>
      </w:pPr>
      <w:r w:rsidRPr="000B5E9C">
        <w:tab/>
        <w:t>(a)</w:t>
      </w:r>
      <w:r w:rsidRPr="000B5E9C">
        <w:tab/>
        <w:t>in the same way as it applies to a disposal of a CGT asset; and</w:t>
      </w:r>
    </w:p>
    <w:p w:rsidR="006F03F3" w:rsidRPr="000B5E9C" w:rsidRDefault="006F03F3" w:rsidP="006F03F3">
      <w:pPr>
        <w:pStyle w:val="paragraph"/>
      </w:pPr>
      <w:r w:rsidRPr="000B5E9C">
        <w:tab/>
        <w:t>(b)</w:t>
      </w:r>
      <w:r w:rsidRPr="000B5E9C">
        <w:tab/>
        <w:t>as if the asset had been disposed of at the time when the CGT event happens.</w:t>
      </w:r>
    </w:p>
    <w:p w:rsidR="006F03F3" w:rsidRPr="000B5E9C" w:rsidRDefault="006F03F3" w:rsidP="006F03F3">
      <w:pPr>
        <w:pStyle w:val="ActHead5"/>
      </w:pPr>
      <w:bookmarkStart w:id="95" w:name="_Toc390165066"/>
      <w:r w:rsidRPr="000B5E9C">
        <w:rPr>
          <w:rStyle w:val="CharSectno"/>
        </w:rPr>
        <w:t>165</w:t>
      </w:r>
      <w:r w:rsidR="000B5E9C">
        <w:rPr>
          <w:rStyle w:val="CharSectno"/>
        </w:rPr>
        <w:noBreakHyphen/>
      </w:r>
      <w:r w:rsidRPr="000B5E9C">
        <w:rPr>
          <w:rStyle w:val="CharSectno"/>
        </w:rPr>
        <w:t>115L</w:t>
      </w:r>
      <w:r w:rsidRPr="000B5E9C">
        <w:t xml:space="preserve">  Alteration time—alteration in ownership of company</w:t>
      </w:r>
      <w:bookmarkEnd w:id="95"/>
    </w:p>
    <w:p w:rsidR="006F03F3" w:rsidRPr="000B5E9C" w:rsidRDefault="006F03F3" w:rsidP="00704E38">
      <w:pPr>
        <w:pStyle w:val="subsection"/>
      </w:pPr>
      <w:r w:rsidRPr="000B5E9C">
        <w:tab/>
        <w:t>(1)</w:t>
      </w:r>
      <w:r w:rsidRPr="000B5E9C">
        <w:tab/>
        <w:t xml:space="preserve">A time (the </w:t>
      </w:r>
      <w:r w:rsidRPr="000B5E9C">
        <w:rPr>
          <w:b/>
          <w:i/>
        </w:rPr>
        <w:t>test time</w:t>
      </w:r>
      <w:r w:rsidRPr="000B5E9C">
        <w:t xml:space="preserve">) is an </w:t>
      </w:r>
      <w:r w:rsidRPr="000B5E9C">
        <w:rPr>
          <w:b/>
          <w:i/>
        </w:rPr>
        <w:t>alteration time</w:t>
      </w:r>
      <w:r w:rsidRPr="000B5E9C">
        <w:t xml:space="preserve"> in respect of a company if:</w:t>
      </w:r>
    </w:p>
    <w:p w:rsidR="006F03F3" w:rsidRPr="000B5E9C" w:rsidRDefault="006F03F3" w:rsidP="006F03F3">
      <w:pPr>
        <w:pStyle w:val="paragraph"/>
      </w:pPr>
      <w:r w:rsidRPr="000B5E9C">
        <w:tab/>
        <w:t>(a)</w:t>
      </w:r>
      <w:r w:rsidRPr="000B5E9C">
        <w:tab/>
        <w:t xml:space="preserve">persons who had </w:t>
      </w:r>
      <w:r w:rsidR="000B5E9C" w:rsidRPr="000B5E9C">
        <w:rPr>
          <w:position w:val="6"/>
          <w:sz w:val="16"/>
        </w:rPr>
        <w:t>*</w:t>
      </w:r>
      <w:r w:rsidRPr="000B5E9C">
        <w:t>more than 50% of the voting power in the company at the reference time do not have more than 50% of that voting power immediately after the test time; or</w:t>
      </w:r>
    </w:p>
    <w:p w:rsidR="006F03F3" w:rsidRPr="000B5E9C" w:rsidRDefault="006F03F3" w:rsidP="006F03F3">
      <w:pPr>
        <w:pStyle w:val="paragraph"/>
      </w:pPr>
      <w:r w:rsidRPr="000B5E9C">
        <w:tab/>
        <w:t>(b)</w:t>
      </w:r>
      <w:r w:rsidRPr="000B5E9C">
        <w:tab/>
        <w:t xml:space="preserve">persons who had rights to </w:t>
      </w:r>
      <w:r w:rsidR="000B5E9C" w:rsidRPr="000B5E9C">
        <w:rPr>
          <w:position w:val="6"/>
          <w:sz w:val="16"/>
        </w:rPr>
        <w:t>*</w:t>
      </w:r>
      <w:r w:rsidRPr="000B5E9C">
        <w:t>more than 50% of the company’s dividends at the reference time do not have rights to more than 50% of those dividends immediately after the test time; or</w:t>
      </w:r>
    </w:p>
    <w:p w:rsidR="006F03F3" w:rsidRPr="000B5E9C" w:rsidRDefault="006F03F3" w:rsidP="006F03F3">
      <w:pPr>
        <w:pStyle w:val="paragraph"/>
      </w:pPr>
      <w:r w:rsidRPr="000B5E9C">
        <w:tab/>
        <w:t>(c)</w:t>
      </w:r>
      <w:r w:rsidRPr="000B5E9C">
        <w:tab/>
        <w:t xml:space="preserve">persons who had rights to </w:t>
      </w:r>
      <w:r w:rsidR="000B5E9C" w:rsidRPr="000B5E9C">
        <w:rPr>
          <w:position w:val="6"/>
          <w:sz w:val="16"/>
        </w:rPr>
        <w:t>*</w:t>
      </w:r>
      <w:r w:rsidRPr="000B5E9C">
        <w:t>more than 50% of the company’s capital distributions at the reference time do not have rights to more than 50% of those distributions immediately after the test time.</w:t>
      </w:r>
    </w:p>
    <w:p w:rsidR="006F03F3" w:rsidRPr="000B5E9C" w:rsidRDefault="006F03F3" w:rsidP="006F03F3">
      <w:pPr>
        <w:pStyle w:val="notetext"/>
      </w:pPr>
      <w:r w:rsidRPr="000B5E9C">
        <w:t>Note 1:</w:t>
      </w:r>
      <w:r w:rsidRPr="000B5E9C">
        <w:tab/>
        <w:t>See section</w:t>
      </w:r>
      <w:r w:rsidR="000B5E9C">
        <w:t> </w:t>
      </w:r>
      <w:r w:rsidRPr="000B5E9C">
        <w:t>165</w:t>
      </w:r>
      <w:r w:rsidR="000B5E9C">
        <w:noBreakHyphen/>
      </w:r>
      <w:r w:rsidRPr="000B5E9C">
        <w:t>150 to work out who had more than 50% of the voting power in the company.</w:t>
      </w:r>
    </w:p>
    <w:p w:rsidR="006F03F3" w:rsidRPr="000B5E9C" w:rsidRDefault="006F03F3" w:rsidP="006F03F3">
      <w:pPr>
        <w:pStyle w:val="notetext"/>
      </w:pPr>
      <w:r w:rsidRPr="000B5E9C">
        <w:t>Note 2:</w:t>
      </w:r>
      <w:r w:rsidRPr="000B5E9C">
        <w:tab/>
        <w:t>See section</w:t>
      </w:r>
      <w:r w:rsidR="000B5E9C">
        <w:t> </w:t>
      </w:r>
      <w:r w:rsidRPr="000B5E9C">
        <w:t>165</w:t>
      </w:r>
      <w:r w:rsidR="000B5E9C">
        <w:noBreakHyphen/>
      </w:r>
      <w:r w:rsidRPr="000B5E9C">
        <w:t>155 to work out who had rights to more than 50% of the company’s dividends.</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160 to work out who had rights to more than 50% of the company’s capital distributions.</w:t>
      </w:r>
    </w:p>
    <w:p w:rsidR="006F03F3" w:rsidRPr="000B5E9C" w:rsidRDefault="006F03F3" w:rsidP="006F03F3">
      <w:pPr>
        <w:pStyle w:val="subsection"/>
      </w:pPr>
      <w:r w:rsidRPr="000B5E9C">
        <w:tab/>
        <w:t>(2)</w:t>
      </w:r>
      <w:r w:rsidRPr="000B5E9C">
        <w:tab/>
        <w:t xml:space="preserve">The </w:t>
      </w:r>
      <w:r w:rsidRPr="000B5E9C">
        <w:rPr>
          <w:b/>
          <w:i/>
        </w:rPr>
        <w:t>reference time</w:t>
      </w:r>
      <w:r w:rsidRPr="000B5E9C">
        <w:t xml:space="preserve"> is:</w:t>
      </w:r>
    </w:p>
    <w:p w:rsidR="006F03F3" w:rsidRPr="000B5E9C" w:rsidRDefault="006F03F3" w:rsidP="006F03F3">
      <w:pPr>
        <w:pStyle w:val="paragraph"/>
      </w:pPr>
      <w:r w:rsidRPr="000B5E9C">
        <w:tab/>
        <w:t>(a)</w:t>
      </w:r>
      <w:r w:rsidRPr="000B5E9C">
        <w:tab/>
        <w:t xml:space="preserve">if no alteration time occurred in respect of the company before the </w:t>
      </w:r>
      <w:r w:rsidR="000B5E9C" w:rsidRPr="000B5E9C">
        <w:rPr>
          <w:position w:val="6"/>
          <w:sz w:val="16"/>
        </w:rPr>
        <w:t>*</w:t>
      </w:r>
      <w:r w:rsidRPr="000B5E9C">
        <w:t>test time—the commencement time; or</w:t>
      </w:r>
    </w:p>
    <w:p w:rsidR="006F03F3" w:rsidRPr="000B5E9C" w:rsidRDefault="006F03F3" w:rsidP="006F03F3">
      <w:pPr>
        <w:pStyle w:val="paragraph"/>
      </w:pPr>
      <w:r w:rsidRPr="000B5E9C">
        <w:tab/>
        <w:t>(b)</w:t>
      </w:r>
      <w:r w:rsidRPr="000B5E9C">
        <w:tab/>
        <w:t>otherwise—the time immediately after the last alteration time.</w:t>
      </w:r>
    </w:p>
    <w:p w:rsidR="006F03F3" w:rsidRPr="000B5E9C" w:rsidRDefault="006F03F3" w:rsidP="006F03F3">
      <w:pPr>
        <w:pStyle w:val="subsection"/>
      </w:pPr>
      <w:r w:rsidRPr="000B5E9C">
        <w:tab/>
        <w:t>(3)</w:t>
      </w:r>
      <w:r w:rsidRPr="000B5E9C">
        <w:tab/>
        <w:t xml:space="preserve">To work out whether </w:t>
      </w:r>
      <w:r w:rsidR="000B5E9C">
        <w:t>paragraph (</w:t>
      </w:r>
      <w:r w:rsidRPr="000B5E9C">
        <w:t xml:space="preserve">1)(a), (b) or (c) applied at a particular time, apply the primary test unless </w:t>
      </w:r>
      <w:r w:rsidR="000B5E9C">
        <w:t>subsection (</w:t>
      </w:r>
      <w:r w:rsidRPr="000B5E9C">
        <w:t>4) requires the alternative test to be applied.</w:t>
      </w:r>
    </w:p>
    <w:p w:rsidR="006F03F3" w:rsidRPr="000B5E9C" w:rsidRDefault="006F03F3" w:rsidP="006F03F3">
      <w:pPr>
        <w:pStyle w:val="notetext"/>
      </w:pPr>
      <w:r w:rsidRPr="000B5E9C">
        <w:t>Note:</w:t>
      </w:r>
      <w:r w:rsidRPr="000B5E9C">
        <w:tab/>
        <w:t>For the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subsection"/>
      </w:pPr>
      <w:r w:rsidRPr="000B5E9C">
        <w:tab/>
        <w:t>(4)</w:t>
      </w:r>
      <w:r w:rsidRPr="000B5E9C">
        <w:tab/>
        <w:t xml:space="preserve">Apply the alternative test if one or more other companies beneficially owned </w:t>
      </w:r>
      <w:r w:rsidR="000B5E9C" w:rsidRPr="000B5E9C">
        <w:rPr>
          <w:position w:val="6"/>
          <w:sz w:val="16"/>
        </w:rPr>
        <w:t>*</w:t>
      </w:r>
      <w:r w:rsidRPr="000B5E9C">
        <w:t xml:space="preserve">shares or interests in shares in the company at any time during the period from the reference time to the </w:t>
      </w:r>
      <w:r w:rsidR="000B5E9C" w:rsidRPr="000B5E9C">
        <w:rPr>
          <w:position w:val="6"/>
          <w:sz w:val="16"/>
        </w:rPr>
        <w:t>*</w:t>
      </w:r>
      <w:r w:rsidRPr="000B5E9C">
        <w:t>test time.</w:t>
      </w:r>
    </w:p>
    <w:p w:rsidR="006F03F3" w:rsidRPr="000B5E9C" w:rsidRDefault="006F03F3" w:rsidP="006F03F3">
      <w:pPr>
        <w:pStyle w:val="notetext"/>
      </w:pPr>
      <w:r w:rsidRPr="000B5E9C">
        <w:t>Note:</w:t>
      </w:r>
      <w:r w:rsidRPr="000B5E9C">
        <w:tab/>
        <w:t>For the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
      </w:pPr>
      <w:r w:rsidRPr="000B5E9C">
        <w:tab/>
        <w:t>(5)</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F03F3">
      <w:pPr>
        <w:pStyle w:val="subsection2"/>
      </w:pPr>
      <w:r w:rsidRPr="000B5E9C">
        <w:t xml:space="preserve">during the whole of the period from the reference time to the </w:t>
      </w:r>
      <w:r w:rsidR="000B5E9C" w:rsidRPr="000B5E9C">
        <w:rPr>
          <w:position w:val="6"/>
          <w:sz w:val="16"/>
        </w:rPr>
        <w:t>*</w:t>
      </w:r>
      <w:r w:rsidRPr="000B5E9C">
        <w:t xml:space="preserve">test time, the test time is taken not to be an </w:t>
      </w:r>
      <w:r w:rsidR="000B5E9C" w:rsidRPr="000B5E9C">
        <w:rPr>
          <w:position w:val="6"/>
          <w:sz w:val="16"/>
        </w:rPr>
        <w:t>*</w:t>
      </w:r>
      <w:r w:rsidRPr="000B5E9C">
        <w:t xml:space="preserve">alteration time in respect of the company because of the application of </w:t>
      </w:r>
      <w:r w:rsidR="000B5E9C">
        <w:t>paragraphs (</w:t>
      </w:r>
      <w:r w:rsidRPr="000B5E9C">
        <w:t>1)(b) and (c).</w:t>
      </w:r>
    </w:p>
    <w:p w:rsidR="006F03F3" w:rsidRPr="000B5E9C" w:rsidRDefault="006F03F3" w:rsidP="006F03F3">
      <w:pPr>
        <w:pStyle w:val="ActHead5"/>
      </w:pPr>
      <w:bookmarkStart w:id="96" w:name="_Toc390165067"/>
      <w:r w:rsidRPr="000B5E9C">
        <w:rPr>
          <w:rStyle w:val="CharSectno"/>
        </w:rPr>
        <w:t>165</w:t>
      </w:r>
      <w:r w:rsidR="000B5E9C">
        <w:rPr>
          <w:rStyle w:val="CharSectno"/>
        </w:rPr>
        <w:noBreakHyphen/>
      </w:r>
      <w:r w:rsidRPr="000B5E9C">
        <w:rPr>
          <w:rStyle w:val="CharSectno"/>
        </w:rPr>
        <w:t>115M</w:t>
      </w:r>
      <w:r w:rsidRPr="000B5E9C">
        <w:t xml:space="preserve">  Alteration time—alteration in control of company</w:t>
      </w:r>
      <w:bookmarkEnd w:id="96"/>
    </w:p>
    <w:p w:rsidR="006F03F3" w:rsidRPr="000B5E9C" w:rsidRDefault="006F03F3" w:rsidP="006F03F3">
      <w:pPr>
        <w:pStyle w:val="subsection"/>
      </w:pPr>
      <w:r w:rsidRPr="000B5E9C">
        <w:tab/>
        <w:t>(1)</w:t>
      </w:r>
      <w:r w:rsidRPr="000B5E9C">
        <w:tab/>
        <w:t xml:space="preserve">A time (the </w:t>
      </w:r>
      <w:r w:rsidRPr="000B5E9C">
        <w:rPr>
          <w:b/>
          <w:i/>
        </w:rPr>
        <w:t>test time</w:t>
      </w:r>
      <w:r w:rsidRPr="000B5E9C">
        <w:t xml:space="preserve">) is also an </w:t>
      </w:r>
      <w:r w:rsidRPr="000B5E9C">
        <w:rPr>
          <w:b/>
          <w:i/>
        </w:rPr>
        <w:t>alteration time</w:t>
      </w:r>
      <w:r w:rsidRPr="000B5E9C">
        <w:t xml:space="preserve"> in respect of a company if, at the test time:</w:t>
      </w:r>
    </w:p>
    <w:p w:rsidR="006F03F3" w:rsidRPr="000B5E9C" w:rsidRDefault="006F03F3" w:rsidP="006F03F3">
      <w:pPr>
        <w:pStyle w:val="paragraph"/>
      </w:pPr>
      <w:r w:rsidRPr="000B5E9C">
        <w:tab/>
        <w:t>(a)</w:t>
      </w:r>
      <w:r w:rsidRPr="000B5E9C">
        <w:tab/>
        <w:t>a person or persons who did not control, and were not able to control, the voting power in the company at the reference time began to control, or became able to control, that voting power immediately after the test time; and</w:t>
      </w:r>
    </w:p>
    <w:p w:rsidR="006F03F3" w:rsidRPr="000B5E9C" w:rsidRDefault="006F03F3" w:rsidP="006F03F3">
      <w:pPr>
        <w:pStyle w:val="paragraph"/>
      </w:pPr>
      <w:r w:rsidRPr="000B5E9C">
        <w:tab/>
        <w:t>(b)</w:t>
      </w:r>
      <w:r w:rsidRPr="000B5E9C">
        <w:tab/>
        <w:t>that person or those persons so began, or became able, to control that voting power for the purpose of:</w:t>
      </w:r>
    </w:p>
    <w:p w:rsidR="006F03F3" w:rsidRPr="000B5E9C" w:rsidRDefault="006F03F3" w:rsidP="006F03F3">
      <w:pPr>
        <w:pStyle w:val="paragraphsub"/>
      </w:pPr>
      <w:r w:rsidRPr="000B5E9C">
        <w:tab/>
        <w:t>(i)</w:t>
      </w:r>
      <w:r w:rsidRPr="000B5E9C">
        <w:tab/>
        <w:t>getting some benefit or advantage in relation to how this Act applies; or</w:t>
      </w:r>
    </w:p>
    <w:p w:rsidR="006F03F3" w:rsidRPr="000B5E9C" w:rsidRDefault="006F03F3" w:rsidP="006F03F3">
      <w:pPr>
        <w:pStyle w:val="paragraphsub"/>
      </w:pPr>
      <w:r w:rsidRPr="000B5E9C">
        <w:tab/>
        <w:t>(ii)</w:t>
      </w:r>
      <w:r w:rsidRPr="000B5E9C">
        <w:tab/>
        <w:t>getting such a benefit or advantage for someone else;</w:t>
      </w:r>
    </w:p>
    <w:p w:rsidR="006F03F3" w:rsidRPr="000B5E9C" w:rsidRDefault="006F03F3" w:rsidP="006F03F3">
      <w:pPr>
        <w:pStyle w:val="paragraph"/>
      </w:pPr>
      <w:r w:rsidRPr="000B5E9C">
        <w:tab/>
      </w:r>
      <w:r w:rsidRPr="000B5E9C">
        <w:tab/>
        <w:t>or for purposes including that purpose.</w:t>
      </w:r>
    </w:p>
    <w:p w:rsidR="006F03F3" w:rsidRPr="000B5E9C" w:rsidRDefault="006F03F3" w:rsidP="006F03F3">
      <w:pPr>
        <w:pStyle w:val="notetext"/>
      </w:pPr>
      <w:r w:rsidRPr="000B5E9C">
        <w:t>Note:</w:t>
      </w:r>
      <w:r w:rsidRPr="000B5E9C">
        <w:tab/>
        <w:t>A person can still control the voting power in a company that is in liquidation etc.: see section</w:t>
      </w:r>
      <w:r w:rsidR="000B5E9C">
        <w:t> </w:t>
      </w:r>
      <w:r w:rsidRPr="000B5E9C">
        <w:t>165</w:t>
      </w:r>
      <w:r w:rsidR="000B5E9C">
        <w:noBreakHyphen/>
      </w:r>
      <w:r w:rsidRPr="000B5E9C">
        <w:t>250.</w:t>
      </w:r>
    </w:p>
    <w:p w:rsidR="006F03F3" w:rsidRPr="000B5E9C" w:rsidRDefault="006F03F3" w:rsidP="006F03F3">
      <w:pPr>
        <w:pStyle w:val="subsection"/>
      </w:pPr>
      <w:r w:rsidRPr="000B5E9C">
        <w:tab/>
        <w:t>(2)</w:t>
      </w:r>
      <w:r w:rsidRPr="000B5E9C">
        <w:tab/>
        <w:t xml:space="preserve">The </w:t>
      </w:r>
      <w:r w:rsidRPr="000B5E9C">
        <w:rPr>
          <w:b/>
          <w:i/>
        </w:rPr>
        <w:t>reference time</w:t>
      </w:r>
      <w:r w:rsidRPr="000B5E9C">
        <w:t xml:space="preserve"> is:</w:t>
      </w:r>
    </w:p>
    <w:p w:rsidR="006F03F3" w:rsidRPr="000B5E9C" w:rsidRDefault="006F03F3" w:rsidP="006F03F3">
      <w:pPr>
        <w:pStyle w:val="paragraph"/>
      </w:pPr>
      <w:r w:rsidRPr="000B5E9C">
        <w:tab/>
        <w:t>(a)</w:t>
      </w:r>
      <w:r w:rsidRPr="000B5E9C">
        <w:tab/>
        <w:t xml:space="preserve">if no alteration time occurred in respect of the company before the </w:t>
      </w:r>
      <w:r w:rsidR="000B5E9C" w:rsidRPr="000B5E9C">
        <w:rPr>
          <w:position w:val="6"/>
          <w:sz w:val="16"/>
        </w:rPr>
        <w:t>*</w:t>
      </w:r>
      <w:r w:rsidRPr="000B5E9C">
        <w:t>test time—the commencement time; or</w:t>
      </w:r>
    </w:p>
    <w:p w:rsidR="006F03F3" w:rsidRPr="000B5E9C" w:rsidRDefault="006F03F3" w:rsidP="006F03F3">
      <w:pPr>
        <w:pStyle w:val="paragraph"/>
      </w:pPr>
      <w:r w:rsidRPr="000B5E9C">
        <w:tab/>
        <w:t>(b)</w:t>
      </w:r>
      <w:r w:rsidRPr="000B5E9C">
        <w:tab/>
        <w:t>otherwise—the time immediately after the last alteration time.</w:t>
      </w:r>
    </w:p>
    <w:p w:rsidR="006F03F3" w:rsidRPr="000B5E9C" w:rsidRDefault="006F03F3" w:rsidP="006F03F3">
      <w:pPr>
        <w:pStyle w:val="subsection"/>
      </w:pPr>
      <w:r w:rsidRPr="000B5E9C">
        <w:tab/>
        <w:t>(3)</w:t>
      </w:r>
      <w:r w:rsidRPr="000B5E9C">
        <w:tab/>
        <w:t>In this section:</w:t>
      </w:r>
    </w:p>
    <w:p w:rsidR="006F03F3" w:rsidRPr="000B5E9C" w:rsidRDefault="006F03F3" w:rsidP="006F03F3">
      <w:pPr>
        <w:pStyle w:val="Definition"/>
      </w:pPr>
      <w:r w:rsidRPr="000B5E9C">
        <w:rPr>
          <w:b/>
          <w:i/>
        </w:rPr>
        <w:t>control</w:t>
      </w:r>
      <w:r w:rsidRPr="000B5E9C">
        <w:t xml:space="preserve"> of the voting power in a company means control of that voting power either directly, or indirectly through one or more interposed entities.</w:t>
      </w:r>
    </w:p>
    <w:p w:rsidR="006F03F3" w:rsidRPr="000B5E9C" w:rsidRDefault="006F03F3" w:rsidP="006F03F3">
      <w:pPr>
        <w:pStyle w:val="ActHead5"/>
      </w:pPr>
      <w:bookmarkStart w:id="97" w:name="_Toc390165068"/>
      <w:r w:rsidRPr="000B5E9C">
        <w:rPr>
          <w:rStyle w:val="CharSectno"/>
        </w:rPr>
        <w:t>165</w:t>
      </w:r>
      <w:r w:rsidR="000B5E9C">
        <w:rPr>
          <w:rStyle w:val="CharSectno"/>
        </w:rPr>
        <w:noBreakHyphen/>
      </w:r>
      <w:r w:rsidRPr="000B5E9C">
        <w:rPr>
          <w:rStyle w:val="CharSectno"/>
        </w:rPr>
        <w:t>115N</w:t>
      </w:r>
      <w:r w:rsidRPr="000B5E9C">
        <w:t xml:space="preserve">  Alteration time—declaration by liquidator or administrator</w:t>
      </w:r>
      <w:bookmarkEnd w:id="97"/>
    </w:p>
    <w:p w:rsidR="006F03F3" w:rsidRPr="000B5E9C" w:rsidRDefault="006F03F3" w:rsidP="006F03F3">
      <w:pPr>
        <w:pStyle w:val="subsection"/>
      </w:pPr>
      <w:r w:rsidRPr="000B5E9C">
        <w:tab/>
      </w:r>
      <w:r w:rsidRPr="000B5E9C">
        <w:tab/>
        <w:t>If a liquidator or administrator makes a declaration referred to in section</w:t>
      </w:r>
      <w:r w:rsidR="000B5E9C">
        <w:t> </w:t>
      </w:r>
      <w:r w:rsidRPr="000B5E9C">
        <w:t>104</w:t>
      </w:r>
      <w:r w:rsidR="000B5E9C">
        <w:noBreakHyphen/>
      </w:r>
      <w:r w:rsidRPr="000B5E9C">
        <w:t xml:space="preserve">145 in relation to a company, the time of the declaration is also an </w:t>
      </w:r>
      <w:r w:rsidRPr="000B5E9C">
        <w:rPr>
          <w:b/>
          <w:i/>
        </w:rPr>
        <w:t>alteration time</w:t>
      </w:r>
      <w:r w:rsidRPr="000B5E9C">
        <w:t xml:space="preserve"> in respect of the company.</w:t>
      </w:r>
    </w:p>
    <w:p w:rsidR="006F03F3" w:rsidRPr="000B5E9C" w:rsidRDefault="006F03F3" w:rsidP="006F03F3">
      <w:pPr>
        <w:pStyle w:val="ActHead5"/>
      </w:pPr>
      <w:bookmarkStart w:id="98" w:name="_Toc390165069"/>
      <w:r w:rsidRPr="000B5E9C">
        <w:rPr>
          <w:rStyle w:val="CharSectno"/>
        </w:rPr>
        <w:t>165</w:t>
      </w:r>
      <w:r w:rsidR="000B5E9C">
        <w:rPr>
          <w:rStyle w:val="CharSectno"/>
        </w:rPr>
        <w:noBreakHyphen/>
      </w:r>
      <w:r w:rsidRPr="000B5E9C">
        <w:rPr>
          <w:rStyle w:val="CharSectno"/>
        </w:rPr>
        <w:t>115P</w:t>
      </w:r>
      <w:r w:rsidRPr="000B5E9C">
        <w:t xml:space="preserve">  Notional alteration time—disposal of interests in company within 12 months before alteration time</w:t>
      </w:r>
      <w:bookmarkEnd w:id="98"/>
    </w:p>
    <w:p w:rsidR="006F03F3" w:rsidRPr="000B5E9C" w:rsidRDefault="006F03F3" w:rsidP="006F03F3">
      <w:pPr>
        <w:pStyle w:val="subsection"/>
      </w:pPr>
      <w:r w:rsidRPr="000B5E9C">
        <w:tab/>
        <w:t>(1)</w:t>
      </w:r>
      <w:r w:rsidRPr="000B5E9C">
        <w:tab/>
        <w:t>This section applies if:</w:t>
      </w:r>
    </w:p>
    <w:p w:rsidR="006F03F3" w:rsidRPr="000B5E9C" w:rsidRDefault="006F03F3" w:rsidP="006F03F3">
      <w:pPr>
        <w:pStyle w:val="paragraph"/>
      </w:pPr>
      <w:r w:rsidRPr="000B5E9C">
        <w:tab/>
        <w:t>(a)</w:t>
      </w:r>
      <w:r w:rsidRPr="000B5E9C">
        <w:tab/>
        <w:t xml:space="preserve">an alteration time occurs in respect of a </w:t>
      </w:r>
      <w:r w:rsidR="000B5E9C" w:rsidRPr="000B5E9C">
        <w:rPr>
          <w:position w:val="6"/>
          <w:sz w:val="16"/>
        </w:rPr>
        <w:t>*</w:t>
      </w:r>
      <w:r w:rsidRPr="000B5E9C">
        <w:t>loss company; and</w:t>
      </w:r>
    </w:p>
    <w:p w:rsidR="006F03F3" w:rsidRPr="000B5E9C" w:rsidRDefault="006F03F3" w:rsidP="006F03F3">
      <w:pPr>
        <w:pStyle w:val="paragraph"/>
      </w:pPr>
      <w:r w:rsidRPr="000B5E9C">
        <w:tab/>
        <w:t>(b)</w:t>
      </w:r>
      <w:r w:rsidRPr="000B5E9C">
        <w:tab/>
        <w:t xml:space="preserve">an entity </w:t>
      </w:r>
      <w:r w:rsidR="000B5E9C" w:rsidRPr="000B5E9C">
        <w:rPr>
          <w:position w:val="6"/>
          <w:sz w:val="16"/>
        </w:rPr>
        <w:t>*</w:t>
      </w:r>
      <w:r w:rsidRPr="000B5E9C">
        <w:t xml:space="preserve">disposed of an interest in the company (an </w:t>
      </w:r>
      <w:r w:rsidRPr="000B5E9C">
        <w:rPr>
          <w:b/>
          <w:i/>
        </w:rPr>
        <w:t>equity</w:t>
      </w:r>
      <w:r w:rsidRPr="000B5E9C">
        <w:t xml:space="preserve">) or a debt (a </w:t>
      </w:r>
      <w:r w:rsidRPr="000B5E9C">
        <w:rPr>
          <w:b/>
          <w:i/>
        </w:rPr>
        <w:t>debt</w:t>
      </w:r>
      <w:r w:rsidRPr="000B5E9C">
        <w:t xml:space="preserve">) at a time (the </w:t>
      </w:r>
      <w:r w:rsidRPr="000B5E9C">
        <w:rPr>
          <w:b/>
          <w:i/>
        </w:rPr>
        <w:t>disposal time</w:t>
      </w:r>
      <w:r w:rsidRPr="000B5E9C">
        <w:t>) within 12 months before the alteration time but not earlier than the commencement time; and</w:t>
      </w:r>
    </w:p>
    <w:p w:rsidR="006F03F3" w:rsidRPr="000B5E9C" w:rsidRDefault="006F03F3" w:rsidP="006F03F3">
      <w:pPr>
        <w:pStyle w:val="paragraph"/>
      </w:pPr>
      <w:r w:rsidRPr="000B5E9C">
        <w:tab/>
        <w:t>(c)</w:t>
      </w:r>
      <w:r w:rsidRPr="000B5E9C">
        <w:tab/>
        <w:t>immediately before the disposal time, the entity had a relevant equity interest or a relevant debt interest in the company that included the equity or debt, or would have had such an interest if any previous disposals of interests or debts by the entity had not occurred; and</w:t>
      </w:r>
    </w:p>
    <w:p w:rsidR="006F03F3" w:rsidRPr="000B5E9C" w:rsidRDefault="006F03F3" w:rsidP="006F03F3">
      <w:pPr>
        <w:pStyle w:val="paragraph"/>
      </w:pPr>
      <w:r w:rsidRPr="000B5E9C">
        <w:tab/>
        <w:t>(d)</w:t>
      </w:r>
      <w:r w:rsidRPr="000B5E9C">
        <w:tab/>
        <w:t>immediately before the alteration time, the entity had a relevant equity interest or a relevant debt interest in the company, or would have had such an interest if any previous disposals of interests or debts by the entity had not occurred.</w:t>
      </w:r>
    </w:p>
    <w:p w:rsidR="006F03F3" w:rsidRPr="000B5E9C" w:rsidRDefault="006F03F3" w:rsidP="006F03F3">
      <w:pPr>
        <w:pStyle w:val="subsection"/>
      </w:pPr>
      <w:r w:rsidRPr="000B5E9C">
        <w:tab/>
        <w:t>(2)</w:t>
      </w:r>
      <w:r w:rsidRPr="000B5E9C">
        <w:tab/>
        <w:t xml:space="preserve">The references in </w:t>
      </w:r>
      <w:r w:rsidR="000B5E9C">
        <w:t>paragraphs (</w:t>
      </w:r>
      <w:r w:rsidRPr="000B5E9C">
        <w:t xml:space="preserve">1)(c) and (d) to previous </w:t>
      </w:r>
      <w:r w:rsidR="000B5E9C" w:rsidRPr="000B5E9C">
        <w:rPr>
          <w:position w:val="6"/>
          <w:sz w:val="16"/>
        </w:rPr>
        <w:t>*</w:t>
      </w:r>
      <w:r w:rsidRPr="000B5E9C">
        <w:t>disposals of interests or debts by the entity are references to:</w:t>
      </w:r>
    </w:p>
    <w:p w:rsidR="006F03F3" w:rsidRPr="000B5E9C" w:rsidRDefault="006F03F3" w:rsidP="006F03F3">
      <w:pPr>
        <w:pStyle w:val="paragraph"/>
      </w:pPr>
      <w:r w:rsidRPr="000B5E9C">
        <w:tab/>
        <w:t>(a)</w:t>
      </w:r>
      <w:r w:rsidRPr="000B5E9C">
        <w:tab/>
        <w:t xml:space="preserve">previous disposals within the period referred to in </w:t>
      </w:r>
      <w:r w:rsidR="000B5E9C">
        <w:t>paragraph (</w:t>
      </w:r>
      <w:r w:rsidRPr="000B5E9C">
        <w:t>1)(b); and</w:t>
      </w:r>
    </w:p>
    <w:p w:rsidR="006F03F3" w:rsidRPr="000B5E9C" w:rsidRDefault="006F03F3" w:rsidP="006F03F3">
      <w:pPr>
        <w:pStyle w:val="paragraph"/>
      </w:pPr>
      <w:r w:rsidRPr="000B5E9C">
        <w:tab/>
        <w:t>(b)</w:t>
      </w:r>
      <w:r w:rsidRPr="000B5E9C">
        <w:tab/>
        <w:t>previous disposals before that period if those previous disposals and any one or more of the following:</w:t>
      </w:r>
    </w:p>
    <w:p w:rsidR="006F03F3" w:rsidRPr="000B5E9C" w:rsidRDefault="006F03F3" w:rsidP="006F03F3">
      <w:pPr>
        <w:pStyle w:val="paragraphsub"/>
      </w:pPr>
      <w:r w:rsidRPr="000B5E9C">
        <w:tab/>
        <w:t>(i)</w:t>
      </w:r>
      <w:r w:rsidRPr="000B5E9C">
        <w:tab/>
        <w:t>the disposal of the equity or debt;</w:t>
      </w:r>
    </w:p>
    <w:p w:rsidR="006F03F3" w:rsidRPr="000B5E9C" w:rsidRDefault="006F03F3" w:rsidP="006F03F3">
      <w:pPr>
        <w:pStyle w:val="paragraphsub"/>
      </w:pPr>
      <w:r w:rsidRPr="000B5E9C">
        <w:tab/>
        <w:t>(ii)</w:t>
      </w:r>
      <w:r w:rsidRPr="000B5E9C">
        <w:tab/>
        <w:t xml:space="preserve">a disposal referred to in </w:t>
      </w:r>
      <w:r w:rsidR="000B5E9C">
        <w:t>paragraph (</w:t>
      </w:r>
      <w:r w:rsidRPr="000B5E9C">
        <w:t>a);</w:t>
      </w:r>
    </w:p>
    <w:p w:rsidR="006F03F3" w:rsidRPr="000B5E9C" w:rsidRDefault="006F03F3" w:rsidP="006F03F3">
      <w:pPr>
        <w:pStyle w:val="paragraphsub"/>
      </w:pPr>
      <w:r w:rsidRPr="000B5E9C">
        <w:tab/>
        <w:t>(iii)</w:t>
      </w:r>
      <w:r w:rsidRPr="000B5E9C">
        <w:tab/>
        <w:t>a disposal at the alteration time;</w:t>
      </w:r>
    </w:p>
    <w:p w:rsidR="006F03F3" w:rsidRPr="000B5E9C" w:rsidRDefault="006F03F3" w:rsidP="006F03F3">
      <w:pPr>
        <w:pStyle w:val="paragraph"/>
      </w:pPr>
      <w:r w:rsidRPr="000B5E9C">
        <w:tab/>
      </w:r>
      <w:r w:rsidRPr="000B5E9C">
        <w:tab/>
        <w:t xml:space="preserve">occurred as part of an </w:t>
      </w:r>
      <w:r w:rsidR="000B5E9C" w:rsidRPr="000B5E9C">
        <w:rPr>
          <w:position w:val="6"/>
          <w:sz w:val="16"/>
        </w:rPr>
        <w:t>*</w:t>
      </w:r>
      <w:r w:rsidRPr="000B5E9C">
        <w:t>arrangement.</w:t>
      </w:r>
    </w:p>
    <w:p w:rsidR="006F03F3" w:rsidRPr="000B5E9C" w:rsidRDefault="006F03F3" w:rsidP="006F03F3">
      <w:pPr>
        <w:pStyle w:val="subsection"/>
      </w:pPr>
      <w:r w:rsidRPr="000B5E9C">
        <w:tab/>
        <w:t>(3)</w:t>
      </w:r>
      <w:r w:rsidRPr="000B5E9C">
        <w:tab/>
        <w:t xml:space="preserve">The time immediately before the </w:t>
      </w:r>
      <w:r w:rsidR="000B5E9C" w:rsidRPr="000B5E9C">
        <w:rPr>
          <w:position w:val="6"/>
          <w:sz w:val="16"/>
        </w:rPr>
        <w:t>*</w:t>
      </w:r>
      <w:r w:rsidRPr="000B5E9C">
        <w:t xml:space="preserve">disposal of the equity or debt is taken to have been an alteration time (a </w:t>
      </w:r>
      <w:r w:rsidRPr="000B5E9C">
        <w:rPr>
          <w:b/>
          <w:i/>
        </w:rPr>
        <w:t>notional alteration time</w:t>
      </w:r>
      <w:r w:rsidRPr="000B5E9C">
        <w:t>) in respect of the company.</w:t>
      </w:r>
    </w:p>
    <w:p w:rsidR="006F03F3" w:rsidRPr="000B5E9C" w:rsidRDefault="006F03F3" w:rsidP="006F03F3">
      <w:pPr>
        <w:pStyle w:val="subsection"/>
      </w:pPr>
      <w:r w:rsidRPr="000B5E9C">
        <w:tab/>
        <w:t>(4)</w:t>
      </w:r>
      <w:r w:rsidRPr="000B5E9C">
        <w:tab/>
        <w:t>The entity:</w:t>
      </w:r>
    </w:p>
    <w:p w:rsidR="006F03F3" w:rsidRPr="000B5E9C" w:rsidRDefault="006F03F3" w:rsidP="006F03F3">
      <w:pPr>
        <w:pStyle w:val="paragraph"/>
      </w:pPr>
      <w:r w:rsidRPr="000B5E9C">
        <w:tab/>
        <w:t>(a)</w:t>
      </w:r>
      <w:r w:rsidRPr="000B5E9C">
        <w:tab/>
        <w:t>is taken to have had, immediately before the notional alteration time, a relevant equity interest in the company constituted by the equity or a relevant debt interest in the company constituted by the debt, as the case may be; and</w:t>
      </w:r>
    </w:p>
    <w:p w:rsidR="006F03F3" w:rsidRPr="000B5E9C" w:rsidRDefault="006F03F3" w:rsidP="006F03F3">
      <w:pPr>
        <w:pStyle w:val="paragraph"/>
      </w:pPr>
      <w:r w:rsidRPr="000B5E9C">
        <w:tab/>
        <w:t>(b)</w:t>
      </w:r>
      <w:r w:rsidRPr="000B5E9C">
        <w:tab/>
        <w:t>is taken not to have had, immediately before the notional alteration time, any other relevant equity interest or relevant debt interest in the company.</w:t>
      </w:r>
    </w:p>
    <w:p w:rsidR="006F03F3" w:rsidRPr="000B5E9C" w:rsidRDefault="006F03F3" w:rsidP="006F03F3">
      <w:pPr>
        <w:pStyle w:val="subsection"/>
      </w:pPr>
      <w:r w:rsidRPr="000B5E9C">
        <w:tab/>
        <w:t>(5)</w:t>
      </w:r>
      <w:r w:rsidRPr="000B5E9C">
        <w:tab/>
        <w:t xml:space="preserve">No entity (other than the entity referred to in </w:t>
      </w:r>
      <w:r w:rsidR="000B5E9C">
        <w:t>paragraph (</w:t>
      </w:r>
      <w:r w:rsidRPr="000B5E9C">
        <w:t>1)(b)) is taken to have had a relevant equity interest or a relevant debt interest in the company immediately before the notional alteration time.</w:t>
      </w:r>
    </w:p>
    <w:p w:rsidR="006F03F3" w:rsidRPr="000B5E9C" w:rsidRDefault="006F03F3" w:rsidP="006F03F3">
      <w:pPr>
        <w:pStyle w:val="subsection"/>
      </w:pPr>
      <w:r w:rsidRPr="000B5E9C">
        <w:tab/>
        <w:t>(6)</w:t>
      </w:r>
      <w:r w:rsidRPr="000B5E9C">
        <w:tab/>
        <w:t>In applying this Subdivision in relation to the company in respect of a time after a notional alteration time, the notional alteration time is taken not to have occurred.</w:t>
      </w:r>
    </w:p>
    <w:p w:rsidR="006F03F3" w:rsidRPr="000B5E9C" w:rsidRDefault="006F03F3" w:rsidP="006F03F3">
      <w:pPr>
        <w:pStyle w:val="notetext"/>
      </w:pPr>
      <w:r w:rsidRPr="000B5E9C">
        <w:t>Note:</w:t>
      </w:r>
      <w:r w:rsidRPr="000B5E9C">
        <w:tab/>
        <w:t xml:space="preserve">For </w:t>
      </w:r>
      <w:r w:rsidRPr="000B5E9C">
        <w:rPr>
          <w:b/>
          <w:i/>
        </w:rPr>
        <w:t>relevant equity interests</w:t>
      </w:r>
      <w:r w:rsidRPr="000B5E9C">
        <w:t xml:space="preserve"> and </w:t>
      </w:r>
      <w:r w:rsidRPr="000B5E9C">
        <w:rPr>
          <w:b/>
          <w:i/>
        </w:rPr>
        <w:t>relevant debt interests</w:t>
      </w:r>
      <w:r w:rsidRPr="000B5E9C">
        <w:t>, see sections</w:t>
      </w:r>
      <w:r w:rsidR="000B5E9C">
        <w:t> </w:t>
      </w:r>
      <w:r w:rsidRPr="000B5E9C">
        <w:t>165</w:t>
      </w:r>
      <w:r w:rsidR="000B5E9C">
        <w:noBreakHyphen/>
      </w:r>
      <w:r w:rsidRPr="000B5E9C">
        <w:t>115X and 165</w:t>
      </w:r>
      <w:r w:rsidR="000B5E9C">
        <w:noBreakHyphen/>
      </w:r>
      <w:r w:rsidRPr="000B5E9C">
        <w:t>115Y.</w:t>
      </w:r>
    </w:p>
    <w:p w:rsidR="006F03F3" w:rsidRPr="000B5E9C" w:rsidRDefault="006F03F3" w:rsidP="00E7103F">
      <w:pPr>
        <w:pStyle w:val="ActHead5"/>
      </w:pPr>
      <w:bookmarkStart w:id="99" w:name="_Toc390165070"/>
      <w:r w:rsidRPr="000B5E9C">
        <w:rPr>
          <w:rStyle w:val="CharSectno"/>
        </w:rPr>
        <w:t>165</w:t>
      </w:r>
      <w:r w:rsidR="000B5E9C">
        <w:rPr>
          <w:rStyle w:val="CharSectno"/>
        </w:rPr>
        <w:noBreakHyphen/>
      </w:r>
      <w:r w:rsidRPr="000B5E9C">
        <w:rPr>
          <w:rStyle w:val="CharSectno"/>
        </w:rPr>
        <w:t>115Q</w:t>
      </w:r>
      <w:r w:rsidRPr="000B5E9C">
        <w:t xml:space="preserve">  Notional alteration time—disposal of interests in company earlier than 12 months before alteration time</w:t>
      </w:r>
      <w:bookmarkEnd w:id="99"/>
    </w:p>
    <w:p w:rsidR="006F03F3" w:rsidRPr="000B5E9C" w:rsidRDefault="006F03F3" w:rsidP="00E7103F">
      <w:pPr>
        <w:pStyle w:val="subsection"/>
        <w:keepNext/>
        <w:keepLines/>
      </w:pPr>
      <w:r w:rsidRPr="000B5E9C">
        <w:tab/>
        <w:t>(1)</w:t>
      </w:r>
      <w:r w:rsidRPr="000B5E9C">
        <w:tab/>
        <w:t>This section applies if:</w:t>
      </w:r>
    </w:p>
    <w:p w:rsidR="006F03F3" w:rsidRPr="000B5E9C" w:rsidRDefault="006F03F3" w:rsidP="00E7103F">
      <w:pPr>
        <w:pStyle w:val="paragraph"/>
        <w:keepNext/>
        <w:keepLines/>
      </w:pPr>
      <w:r w:rsidRPr="000B5E9C">
        <w:tab/>
        <w:t>(a)</w:t>
      </w:r>
      <w:r w:rsidRPr="000B5E9C">
        <w:tab/>
        <w:t xml:space="preserve">an alteration time occurs in respect of a </w:t>
      </w:r>
      <w:r w:rsidR="000B5E9C" w:rsidRPr="000B5E9C">
        <w:rPr>
          <w:position w:val="6"/>
          <w:sz w:val="16"/>
        </w:rPr>
        <w:t>*</w:t>
      </w:r>
      <w:r w:rsidRPr="000B5E9C">
        <w:t>loss company; and</w:t>
      </w:r>
    </w:p>
    <w:p w:rsidR="006F03F3" w:rsidRPr="000B5E9C" w:rsidRDefault="006F03F3" w:rsidP="00E7103F">
      <w:pPr>
        <w:pStyle w:val="paragraph"/>
        <w:keepNext/>
        <w:keepLines/>
      </w:pPr>
      <w:r w:rsidRPr="000B5E9C">
        <w:tab/>
        <w:t>(b)</w:t>
      </w:r>
      <w:r w:rsidRPr="000B5E9C">
        <w:tab/>
        <w:t xml:space="preserve">an entity that </w:t>
      </w:r>
      <w:r w:rsidR="000B5E9C" w:rsidRPr="000B5E9C">
        <w:rPr>
          <w:position w:val="6"/>
          <w:sz w:val="16"/>
        </w:rPr>
        <w:t>*</w:t>
      </w:r>
      <w:r w:rsidRPr="000B5E9C">
        <w:t xml:space="preserve">disposed of an interest in the company (the </w:t>
      </w:r>
      <w:r w:rsidRPr="000B5E9C">
        <w:rPr>
          <w:b/>
          <w:i/>
        </w:rPr>
        <w:t>later equity</w:t>
      </w:r>
      <w:r w:rsidRPr="000B5E9C">
        <w:t xml:space="preserve">) or a debt (the </w:t>
      </w:r>
      <w:r w:rsidRPr="000B5E9C">
        <w:rPr>
          <w:b/>
          <w:i/>
        </w:rPr>
        <w:t>later debt</w:t>
      </w:r>
      <w:r w:rsidRPr="000B5E9C">
        <w:t xml:space="preserve">) at, or within 12 months before, the alteration time also disposed of an interest in the company (the </w:t>
      </w:r>
      <w:r w:rsidRPr="000B5E9C">
        <w:rPr>
          <w:b/>
          <w:i/>
        </w:rPr>
        <w:t>earlier equity</w:t>
      </w:r>
      <w:r w:rsidRPr="000B5E9C">
        <w:t xml:space="preserve">) or a debt (the </w:t>
      </w:r>
      <w:r w:rsidRPr="000B5E9C">
        <w:rPr>
          <w:b/>
          <w:i/>
        </w:rPr>
        <w:t>earlier debt</w:t>
      </w:r>
      <w:r w:rsidRPr="000B5E9C">
        <w:t xml:space="preserve">) at a time (the </w:t>
      </w:r>
      <w:r w:rsidRPr="000B5E9C">
        <w:rPr>
          <w:b/>
          <w:i/>
        </w:rPr>
        <w:t>earlier disposal time</w:t>
      </w:r>
      <w:r w:rsidRPr="000B5E9C">
        <w:t>) earlier than 12 months before the alteration time but not earlier than the commencement time; and</w:t>
      </w:r>
    </w:p>
    <w:p w:rsidR="006F03F3" w:rsidRPr="000B5E9C" w:rsidRDefault="006F03F3" w:rsidP="006F03F3">
      <w:pPr>
        <w:pStyle w:val="paragraph"/>
      </w:pPr>
      <w:r w:rsidRPr="000B5E9C">
        <w:tab/>
        <w:t>(c)</w:t>
      </w:r>
      <w:r w:rsidRPr="000B5E9C">
        <w:tab/>
        <w:t xml:space="preserve">the disposal of the later equity or later debt and the disposal of the earlier equity or earlier debt occurred as part of an </w:t>
      </w:r>
      <w:r w:rsidR="000B5E9C" w:rsidRPr="000B5E9C">
        <w:rPr>
          <w:position w:val="6"/>
          <w:sz w:val="16"/>
        </w:rPr>
        <w:t>*</w:t>
      </w:r>
      <w:r w:rsidRPr="000B5E9C">
        <w:t>arrangement; and</w:t>
      </w:r>
    </w:p>
    <w:p w:rsidR="006F03F3" w:rsidRPr="000B5E9C" w:rsidRDefault="006F03F3" w:rsidP="006F03F3">
      <w:pPr>
        <w:pStyle w:val="paragraph"/>
      </w:pPr>
      <w:r w:rsidRPr="000B5E9C">
        <w:tab/>
        <w:t>(d)</w:t>
      </w:r>
      <w:r w:rsidRPr="000B5E9C">
        <w:tab/>
        <w:t>immediately before the earlier disposal time, the entity had a relevant equity interest or a relevant debt interest in the company that included the earlier equity or earlier debt, or would have had such an interest if any previous disposals of interests or debts by the entity had not occurred; and</w:t>
      </w:r>
    </w:p>
    <w:p w:rsidR="006F03F3" w:rsidRPr="000B5E9C" w:rsidRDefault="006F03F3" w:rsidP="006F03F3">
      <w:pPr>
        <w:pStyle w:val="paragraph"/>
      </w:pPr>
      <w:r w:rsidRPr="000B5E9C">
        <w:tab/>
        <w:t>(e)</w:t>
      </w:r>
      <w:r w:rsidRPr="000B5E9C">
        <w:tab/>
        <w:t>immediately before the alteration time, the entity had a relevant equity interest or a relevant debt interest in the company, or would have had such an interest if any previous disposals of interests or debts by the entity had not occurred.</w:t>
      </w:r>
    </w:p>
    <w:p w:rsidR="006F03F3" w:rsidRPr="000B5E9C" w:rsidRDefault="006F03F3" w:rsidP="006F03F3">
      <w:pPr>
        <w:pStyle w:val="subsection"/>
        <w:keepNext/>
      </w:pPr>
      <w:r w:rsidRPr="000B5E9C">
        <w:tab/>
        <w:t>(2)</w:t>
      </w:r>
      <w:r w:rsidRPr="000B5E9C">
        <w:tab/>
        <w:t xml:space="preserve">The references in </w:t>
      </w:r>
      <w:r w:rsidR="000B5E9C">
        <w:t>paragraphs (</w:t>
      </w:r>
      <w:r w:rsidRPr="000B5E9C">
        <w:t xml:space="preserve">1)(d) and (e) to previous </w:t>
      </w:r>
      <w:r w:rsidR="000B5E9C" w:rsidRPr="000B5E9C">
        <w:rPr>
          <w:position w:val="6"/>
          <w:sz w:val="16"/>
        </w:rPr>
        <w:t>*</w:t>
      </w:r>
      <w:r w:rsidRPr="000B5E9C">
        <w:t>disposals of interests or debts by the entity are references to:</w:t>
      </w:r>
    </w:p>
    <w:p w:rsidR="006F03F3" w:rsidRPr="000B5E9C" w:rsidRDefault="006F03F3" w:rsidP="006F03F3">
      <w:pPr>
        <w:pStyle w:val="paragraph"/>
      </w:pPr>
      <w:r w:rsidRPr="000B5E9C">
        <w:tab/>
        <w:t>(a)</w:t>
      </w:r>
      <w:r w:rsidRPr="000B5E9C">
        <w:tab/>
        <w:t xml:space="preserve">previous disposals within the period referred to in </w:t>
      </w:r>
      <w:r w:rsidR="000B5E9C">
        <w:t>paragraph (</w:t>
      </w:r>
      <w:r w:rsidRPr="000B5E9C">
        <w:t>1)(b); and</w:t>
      </w:r>
    </w:p>
    <w:p w:rsidR="006F03F3" w:rsidRPr="000B5E9C" w:rsidRDefault="006F03F3" w:rsidP="006F03F3">
      <w:pPr>
        <w:pStyle w:val="paragraph"/>
      </w:pPr>
      <w:r w:rsidRPr="000B5E9C">
        <w:tab/>
        <w:t>(b)</w:t>
      </w:r>
      <w:r w:rsidRPr="000B5E9C">
        <w:tab/>
        <w:t>previous disposals before that period if those previous disposals and any one or more of the following:</w:t>
      </w:r>
    </w:p>
    <w:p w:rsidR="006F03F3" w:rsidRPr="000B5E9C" w:rsidRDefault="006F03F3" w:rsidP="006F03F3">
      <w:pPr>
        <w:pStyle w:val="paragraphsub"/>
      </w:pPr>
      <w:r w:rsidRPr="000B5E9C">
        <w:tab/>
        <w:t>(i)</w:t>
      </w:r>
      <w:r w:rsidRPr="000B5E9C">
        <w:tab/>
        <w:t>the disposal of the equity or debt;</w:t>
      </w:r>
    </w:p>
    <w:p w:rsidR="006F03F3" w:rsidRPr="000B5E9C" w:rsidRDefault="006F03F3" w:rsidP="006F03F3">
      <w:pPr>
        <w:pStyle w:val="paragraphsub"/>
      </w:pPr>
      <w:r w:rsidRPr="000B5E9C">
        <w:tab/>
        <w:t>(ii)</w:t>
      </w:r>
      <w:r w:rsidRPr="000B5E9C">
        <w:tab/>
        <w:t xml:space="preserve">a disposal referred to in </w:t>
      </w:r>
      <w:r w:rsidR="000B5E9C">
        <w:t>paragraph (</w:t>
      </w:r>
      <w:r w:rsidRPr="000B5E9C">
        <w:t>a);</w:t>
      </w:r>
    </w:p>
    <w:p w:rsidR="006F03F3" w:rsidRPr="000B5E9C" w:rsidRDefault="006F03F3" w:rsidP="006F03F3">
      <w:pPr>
        <w:pStyle w:val="paragraphsub"/>
      </w:pPr>
      <w:r w:rsidRPr="000B5E9C">
        <w:tab/>
        <w:t>(iii)</w:t>
      </w:r>
      <w:r w:rsidRPr="000B5E9C">
        <w:tab/>
        <w:t>a disposal at the alteration time;</w:t>
      </w:r>
    </w:p>
    <w:p w:rsidR="006F03F3" w:rsidRPr="000B5E9C" w:rsidRDefault="006F03F3" w:rsidP="006F03F3">
      <w:pPr>
        <w:pStyle w:val="paragraph"/>
      </w:pPr>
      <w:r w:rsidRPr="000B5E9C">
        <w:tab/>
      </w:r>
      <w:r w:rsidRPr="000B5E9C">
        <w:tab/>
        <w:t xml:space="preserve">occurred as part of an </w:t>
      </w:r>
      <w:r w:rsidR="000B5E9C" w:rsidRPr="000B5E9C">
        <w:rPr>
          <w:position w:val="6"/>
          <w:sz w:val="16"/>
        </w:rPr>
        <w:t>*</w:t>
      </w:r>
      <w:r w:rsidRPr="000B5E9C">
        <w:t>arrangement.</w:t>
      </w:r>
    </w:p>
    <w:p w:rsidR="006F03F3" w:rsidRPr="000B5E9C" w:rsidRDefault="006F03F3" w:rsidP="006F03F3">
      <w:pPr>
        <w:pStyle w:val="subsection"/>
      </w:pPr>
      <w:r w:rsidRPr="000B5E9C">
        <w:tab/>
        <w:t>(3)</w:t>
      </w:r>
      <w:r w:rsidRPr="000B5E9C">
        <w:tab/>
        <w:t xml:space="preserve">The time immediately before the </w:t>
      </w:r>
      <w:r w:rsidR="000B5E9C" w:rsidRPr="000B5E9C">
        <w:rPr>
          <w:position w:val="6"/>
          <w:sz w:val="16"/>
        </w:rPr>
        <w:t>*</w:t>
      </w:r>
      <w:r w:rsidRPr="000B5E9C">
        <w:t xml:space="preserve">disposal of the earlier equity or earlier debt is taken to have been an alteration time (a </w:t>
      </w:r>
      <w:r w:rsidRPr="000B5E9C">
        <w:rPr>
          <w:b/>
          <w:i/>
        </w:rPr>
        <w:t>notional alteration time</w:t>
      </w:r>
      <w:r w:rsidRPr="000B5E9C">
        <w:t>) in respect of the company.</w:t>
      </w:r>
    </w:p>
    <w:p w:rsidR="006F03F3" w:rsidRPr="000B5E9C" w:rsidRDefault="006F03F3" w:rsidP="006F03F3">
      <w:pPr>
        <w:pStyle w:val="subsection"/>
      </w:pPr>
      <w:r w:rsidRPr="000B5E9C">
        <w:tab/>
        <w:t>(4)</w:t>
      </w:r>
      <w:r w:rsidRPr="000B5E9C">
        <w:tab/>
        <w:t>The entity:</w:t>
      </w:r>
    </w:p>
    <w:p w:rsidR="006F03F3" w:rsidRPr="000B5E9C" w:rsidRDefault="006F03F3" w:rsidP="006F03F3">
      <w:pPr>
        <w:pStyle w:val="paragraph"/>
      </w:pPr>
      <w:r w:rsidRPr="000B5E9C">
        <w:tab/>
        <w:t>(a)</w:t>
      </w:r>
      <w:r w:rsidRPr="000B5E9C">
        <w:tab/>
        <w:t>is taken to have had, immediately before the notional alteration time, a relevant equity interest in the company constituted by the earlier equity or a relevant debt interest in the company constituted by the earlier debt, as the case may be; and</w:t>
      </w:r>
    </w:p>
    <w:p w:rsidR="006F03F3" w:rsidRPr="000B5E9C" w:rsidRDefault="006F03F3" w:rsidP="006F03F3">
      <w:pPr>
        <w:pStyle w:val="paragraph"/>
      </w:pPr>
      <w:r w:rsidRPr="000B5E9C">
        <w:tab/>
        <w:t>(b)</w:t>
      </w:r>
      <w:r w:rsidRPr="000B5E9C">
        <w:tab/>
        <w:t>is taken not to have had, immediately before the notional alteration time, any other relevant equity interest or relevant debt interest in the company.</w:t>
      </w:r>
    </w:p>
    <w:p w:rsidR="006F03F3" w:rsidRPr="000B5E9C" w:rsidRDefault="006F03F3" w:rsidP="006F03F3">
      <w:pPr>
        <w:pStyle w:val="subsection"/>
      </w:pPr>
      <w:r w:rsidRPr="000B5E9C">
        <w:tab/>
        <w:t>(5)</w:t>
      </w:r>
      <w:r w:rsidRPr="000B5E9C">
        <w:tab/>
        <w:t xml:space="preserve">No entity (other than the entity referred to in </w:t>
      </w:r>
      <w:r w:rsidR="000B5E9C">
        <w:t>paragraph (</w:t>
      </w:r>
      <w:r w:rsidRPr="000B5E9C">
        <w:t>1)(b)) is taken to have had a relevant equity interest or a relevant debt interest in the company immediately before the notional alteration time.</w:t>
      </w:r>
    </w:p>
    <w:p w:rsidR="006F03F3" w:rsidRPr="000B5E9C" w:rsidRDefault="006F03F3" w:rsidP="006F03F3">
      <w:pPr>
        <w:pStyle w:val="subsection"/>
      </w:pPr>
      <w:r w:rsidRPr="000B5E9C">
        <w:tab/>
        <w:t>(6)</w:t>
      </w:r>
      <w:r w:rsidRPr="000B5E9C">
        <w:tab/>
        <w:t>In applying this Subdivision in relation to the company in respect of a time after a notional alteration time, the notional alteration time is taken not to have occurred.</w:t>
      </w:r>
    </w:p>
    <w:p w:rsidR="006F03F3" w:rsidRPr="000B5E9C" w:rsidRDefault="006F03F3" w:rsidP="006F03F3">
      <w:pPr>
        <w:pStyle w:val="notetext"/>
      </w:pPr>
      <w:r w:rsidRPr="000B5E9C">
        <w:t>Note:</w:t>
      </w:r>
      <w:r w:rsidRPr="000B5E9C">
        <w:tab/>
        <w:t xml:space="preserve">For </w:t>
      </w:r>
      <w:r w:rsidRPr="000B5E9C">
        <w:rPr>
          <w:b/>
          <w:i/>
        </w:rPr>
        <w:t>relevant equity interests</w:t>
      </w:r>
      <w:r w:rsidRPr="000B5E9C">
        <w:t xml:space="preserve"> and </w:t>
      </w:r>
      <w:r w:rsidRPr="000B5E9C">
        <w:rPr>
          <w:b/>
          <w:i/>
        </w:rPr>
        <w:t>relevant debt interests</w:t>
      </w:r>
      <w:r w:rsidRPr="000B5E9C">
        <w:t>, see sections</w:t>
      </w:r>
      <w:r w:rsidR="000B5E9C">
        <w:t> </w:t>
      </w:r>
      <w:r w:rsidRPr="000B5E9C">
        <w:t>165</w:t>
      </w:r>
      <w:r w:rsidR="000B5E9C">
        <w:noBreakHyphen/>
      </w:r>
      <w:r w:rsidRPr="000B5E9C">
        <w:t>115X and 165</w:t>
      </w:r>
      <w:r w:rsidR="000B5E9C">
        <w:noBreakHyphen/>
      </w:r>
      <w:r w:rsidRPr="000B5E9C">
        <w:t>115Y.</w:t>
      </w:r>
    </w:p>
    <w:p w:rsidR="006F03F3" w:rsidRPr="000B5E9C" w:rsidRDefault="006F03F3" w:rsidP="006F03F3">
      <w:pPr>
        <w:pStyle w:val="ActHead5"/>
      </w:pPr>
      <w:bookmarkStart w:id="100" w:name="_Toc390165071"/>
      <w:r w:rsidRPr="000B5E9C">
        <w:rPr>
          <w:rStyle w:val="CharSectno"/>
        </w:rPr>
        <w:t>165</w:t>
      </w:r>
      <w:r w:rsidR="000B5E9C">
        <w:rPr>
          <w:rStyle w:val="CharSectno"/>
        </w:rPr>
        <w:noBreakHyphen/>
      </w:r>
      <w:r w:rsidRPr="000B5E9C">
        <w:rPr>
          <w:rStyle w:val="CharSectno"/>
        </w:rPr>
        <w:t>115R</w:t>
      </w:r>
      <w:r w:rsidRPr="000B5E9C">
        <w:t xml:space="preserve">  When company is a loss company at first or only alteration time in income year</w:t>
      </w:r>
      <w:bookmarkEnd w:id="100"/>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 xml:space="preserve">The question whether a company is a </w:t>
      </w:r>
      <w:r w:rsidRPr="000B5E9C">
        <w:rPr>
          <w:b/>
          <w:i/>
        </w:rPr>
        <w:t>loss company</w:t>
      </w:r>
      <w:r w:rsidRPr="000B5E9C">
        <w:t xml:space="preserve"> at the first or only alteration time in a particular income year is to be worked out in this way.</w:t>
      </w:r>
    </w:p>
    <w:p w:rsidR="006F03F3" w:rsidRPr="000B5E9C" w:rsidRDefault="006F03F3" w:rsidP="006F03F3">
      <w:pPr>
        <w:pStyle w:val="SubsectionHead"/>
      </w:pPr>
      <w:r w:rsidRPr="000B5E9C">
        <w:t>Assumed income year</w:t>
      </w:r>
    </w:p>
    <w:p w:rsidR="006F03F3" w:rsidRPr="000B5E9C" w:rsidRDefault="006F03F3" w:rsidP="006F03F3">
      <w:pPr>
        <w:pStyle w:val="subsection"/>
      </w:pPr>
      <w:r w:rsidRPr="000B5E9C">
        <w:tab/>
        <w:t>(2)</w:t>
      </w:r>
      <w:r w:rsidRPr="000B5E9C">
        <w:tab/>
        <w:t xml:space="preserve">Assume that the period that started at the beginning of the income year and ended at the alteration time is an income year and apply </w:t>
      </w:r>
      <w:r w:rsidR="000B5E9C">
        <w:t>paragraphs (</w:t>
      </w:r>
      <w:r w:rsidRPr="000B5E9C">
        <w:t>3)(a), (b), (c) and (d) on that assumption.</w:t>
      </w:r>
    </w:p>
    <w:p w:rsidR="006F03F3" w:rsidRPr="000B5E9C" w:rsidRDefault="006F03F3" w:rsidP="006F03F3">
      <w:pPr>
        <w:pStyle w:val="SubsectionHead"/>
      </w:pPr>
      <w:r w:rsidRPr="000B5E9C">
        <w:t>What is a loss company</w:t>
      </w:r>
    </w:p>
    <w:p w:rsidR="006F03F3" w:rsidRPr="000B5E9C" w:rsidRDefault="006F03F3" w:rsidP="006F03F3">
      <w:pPr>
        <w:pStyle w:val="subsection"/>
      </w:pPr>
      <w:r w:rsidRPr="000B5E9C">
        <w:tab/>
        <w:t>(3)</w:t>
      </w:r>
      <w:r w:rsidRPr="000B5E9C">
        <w:tab/>
        <w:t xml:space="preserve">The company is a </w:t>
      </w:r>
      <w:r w:rsidRPr="000B5E9C">
        <w:rPr>
          <w:b/>
          <w:i/>
        </w:rPr>
        <w:t>loss company</w:t>
      </w:r>
      <w:r w:rsidRPr="000B5E9C">
        <w:t xml:space="preserve"> at the alteration time if:</w:t>
      </w:r>
    </w:p>
    <w:p w:rsidR="006F03F3" w:rsidRPr="000B5E9C" w:rsidRDefault="006F03F3" w:rsidP="006F03F3">
      <w:pPr>
        <w:pStyle w:val="paragraph"/>
      </w:pPr>
      <w:r w:rsidRPr="000B5E9C">
        <w:tab/>
        <w:t>(a)</w:t>
      </w:r>
      <w:r w:rsidRPr="000B5E9C">
        <w:tab/>
        <w:t xml:space="preserve">at the beginning of the income year it had </w:t>
      </w:r>
      <w:r w:rsidR="00942BF1" w:rsidRPr="000B5E9C">
        <w:t xml:space="preserve">a </w:t>
      </w:r>
      <w:r w:rsidR="000B5E9C" w:rsidRPr="000B5E9C">
        <w:rPr>
          <w:position w:val="6"/>
          <w:sz w:val="16"/>
        </w:rPr>
        <w:t>*</w:t>
      </w:r>
      <w:r w:rsidR="00942BF1" w:rsidRPr="000B5E9C">
        <w:t>tax loss or</w:t>
      </w:r>
      <w:r w:rsidRPr="000B5E9C">
        <w:t xml:space="preserve"> tax losses for an earlier income year or earlier income years; or</w:t>
      </w:r>
    </w:p>
    <w:p w:rsidR="006F03F3" w:rsidRPr="000B5E9C" w:rsidRDefault="006F03F3" w:rsidP="006F03F3">
      <w:pPr>
        <w:pStyle w:val="paragraph"/>
      </w:pPr>
      <w:r w:rsidRPr="000B5E9C">
        <w:tab/>
        <w:t>(b)</w:t>
      </w:r>
      <w:r w:rsidRPr="000B5E9C">
        <w:tab/>
        <w:t xml:space="preserve">at the beginning of the income year it had </w:t>
      </w:r>
      <w:r w:rsidR="00942BF1" w:rsidRPr="000B5E9C">
        <w:t xml:space="preserve">a </w:t>
      </w:r>
      <w:r w:rsidR="000B5E9C" w:rsidRPr="000B5E9C">
        <w:rPr>
          <w:position w:val="6"/>
          <w:sz w:val="16"/>
        </w:rPr>
        <w:t>*</w:t>
      </w:r>
      <w:r w:rsidR="00942BF1" w:rsidRPr="000B5E9C">
        <w:t>net capital loss or</w:t>
      </w:r>
      <w:r w:rsidRPr="000B5E9C">
        <w:t xml:space="preserve"> net capital losses for an earlier income year or earlier income years; or</w:t>
      </w:r>
    </w:p>
    <w:p w:rsidR="006F03F3" w:rsidRPr="000B5E9C" w:rsidRDefault="006F03F3" w:rsidP="006F03F3">
      <w:pPr>
        <w:pStyle w:val="paragraph"/>
      </w:pPr>
      <w:r w:rsidRPr="000B5E9C">
        <w:tab/>
        <w:t>(c)</w:t>
      </w:r>
      <w:r w:rsidRPr="000B5E9C">
        <w:tab/>
        <w:t>it has a tax loss for the income year, calculated as if the income year were a period for the purposes of Subdivision</w:t>
      </w:r>
      <w:r w:rsidR="000B5E9C">
        <w:t> </w:t>
      </w:r>
      <w:r w:rsidRPr="000B5E9C">
        <w:t>165</w:t>
      </w:r>
      <w:r w:rsidR="000B5E9C">
        <w:noBreakHyphen/>
      </w:r>
      <w:r w:rsidRPr="000B5E9C">
        <w:t>B; or</w:t>
      </w:r>
    </w:p>
    <w:p w:rsidR="006F03F3" w:rsidRPr="000B5E9C" w:rsidRDefault="006F03F3" w:rsidP="006F03F3">
      <w:pPr>
        <w:pStyle w:val="paragraph"/>
      </w:pPr>
      <w:r w:rsidRPr="000B5E9C">
        <w:tab/>
        <w:t>(d)</w:t>
      </w:r>
      <w:r w:rsidRPr="000B5E9C">
        <w:tab/>
        <w:t>it has a net capital loss for the income year, calculated as if the income year were a period for the purposes of Subdivision</w:t>
      </w:r>
      <w:r w:rsidR="000B5E9C">
        <w:t> </w:t>
      </w:r>
      <w:r w:rsidRPr="000B5E9C">
        <w:t>165</w:t>
      </w:r>
      <w:r w:rsidR="000B5E9C">
        <w:noBreakHyphen/>
      </w:r>
      <w:r w:rsidRPr="000B5E9C">
        <w:t>CB; or</w:t>
      </w:r>
    </w:p>
    <w:p w:rsidR="006F03F3" w:rsidRPr="000B5E9C" w:rsidRDefault="006F03F3" w:rsidP="006F03F3">
      <w:pPr>
        <w:pStyle w:val="paragraph"/>
      </w:pPr>
      <w:r w:rsidRPr="000B5E9C">
        <w:tab/>
        <w:t>(e)</w:t>
      </w:r>
      <w:r w:rsidRPr="000B5E9C">
        <w:tab/>
        <w:t>it has an adjusted unrealised loss at the alteration time.</w:t>
      </w:r>
    </w:p>
    <w:p w:rsidR="006F03F3" w:rsidRPr="000B5E9C" w:rsidRDefault="006F03F3" w:rsidP="006F03F3">
      <w:pPr>
        <w:pStyle w:val="notetext"/>
      </w:pPr>
      <w:r w:rsidRPr="000B5E9C">
        <w:t>Note:</w:t>
      </w:r>
      <w:r w:rsidRPr="000B5E9C">
        <w:tab/>
        <w:t xml:space="preserve">For </w:t>
      </w:r>
      <w:r w:rsidRPr="000B5E9C">
        <w:rPr>
          <w:b/>
          <w:i/>
        </w:rPr>
        <w:t>adjusted unrealised loss</w:t>
      </w:r>
      <w:r w:rsidRPr="000B5E9C">
        <w:t>, see section</w:t>
      </w:r>
      <w:r w:rsidR="000B5E9C">
        <w:t> </w:t>
      </w:r>
      <w:r w:rsidRPr="000B5E9C">
        <w:t>165</w:t>
      </w:r>
      <w:r w:rsidR="000B5E9C">
        <w:noBreakHyphen/>
      </w:r>
      <w:r w:rsidRPr="000B5E9C">
        <w:t>115U.</w:t>
      </w:r>
    </w:p>
    <w:p w:rsidR="006F03F3" w:rsidRPr="000B5E9C" w:rsidRDefault="006F03F3" w:rsidP="006F03F3">
      <w:pPr>
        <w:pStyle w:val="SubsectionHead"/>
      </w:pPr>
      <w:r w:rsidRPr="000B5E9C">
        <w:t>How losses are to be calculated</w:t>
      </w:r>
    </w:p>
    <w:p w:rsidR="006F03F3" w:rsidRPr="000B5E9C" w:rsidRDefault="006F03F3" w:rsidP="006F03F3">
      <w:pPr>
        <w:pStyle w:val="subsection"/>
      </w:pPr>
      <w:r w:rsidRPr="000B5E9C">
        <w:tab/>
        <w:t>(4)</w:t>
      </w:r>
      <w:r w:rsidRPr="000B5E9C">
        <w:tab/>
        <w:t xml:space="preserve">In applying </w:t>
      </w:r>
      <w:r w:rsidR="000B5E9C">
        <w:t>subsection (</w:t>
      </w:r>
      <w:r w:rsidRPr="000B5E9C">
        <w:t>3):</w:t>
      </w:r>
    </w:p>
    <w:p w:rsidR="006F03F3" w:rsidRPr="000B5E9C" w:rsidRDefault="006F03F3" w:rsidP="006F03F3">
      <w:pPr>
        <w:pStyle w:val="paragraph"/>
      </w:pPr>
      <w:r w:rsidRPr="000B5E9C">
        <w:tab/>
        <w:t>(a)</w:t>
      </w:r>
      <w:r w:rsidRPr="000B5E9C">
        <w:tab/>
      </w:r>
      <w:r w:rsidR="00942BF1" w:rsidRPr="000B5E9C">
        <w:t xml:space="preserve">a </w:t>
      </w:r>
      <w:r w:rsidR="000B5E9C" w:rsidRPr="000B5E9C">
        <w:rPr>
          <w:position w:val="6"/>
          <w:sz w:val="16"/>
        </w:rPr>
        <w:t>*</w:t>
      </w:r>
      <w:r w:rsidR="00942BF1" w:rsidRPr="000B5E9C">
        <w:t>tax loss or</w:t>
      </w:r>
      <w:r w:rsidRPr="000B5E9C">
        <w:t xml:space="preserve"> </w:t>
      </w:r>
      <w:r w:rsidR="000B5E9C" w:rsidRPr="000B5E9C">
        <w:rPr>
          <w:position w:val="6"/>
          <w:sz w:val="16"/>
        </w:rPr>
        <w:t>*</w:t>
      </w:r>
      <w:r w:rsidRPr="000B5E9C">
        <w:t xml:space="preserve">net capital loss that was taken into account in working out under this section whether the company was a </w:t>
      </w:r>
      <w:r w:rsidR="000B5E9C" w:rsidRPr="000B5E9C">
        <w:rPr>
          <w:position w:val="6"/>
          <w:sz w:val="16"/>
        </w:rPr>
        <w:t>*</w:t>
      </w:r>
      <w:r w:rsidRPr="000B5E9C">
        <w:t>loss company at an alteration time in a previous income year is to be disregarded;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D is to be disregarded.</w:t>
      </w:r>
    </w:p>
    <w:p w:rsidR="006F03F3" w:rsidRPr="000B5E9C" w:rsidRDefault="006F03F3" w:rsidP="006F03F3">
      <w:pPr>
        <w:pStyle w:val="SubsectionHead"/>
      </w:pPr>
      <w:r w:rsidRPr="000B5E9C">
        <w:t>Overall loss</w:t>
      </w:r>
    </w:p>
    <w:p w:rsidR="006F03F3" w:rsidRPr="000B5E9C" w:rsidRDefault="006F03F3" w:rsidP="006F03F3">
      <w:pPr>
        <w:pStyle w:val="subsection"/>
      </w:pPr>
      <w:r w:rsidRPr="000B5E9C">
        <w:tab/>
        <w:t>(5)</w:t>
      </w:r>
      <w:r w:rsidRPr="000B5E9C">
        <w:tab/>
        <w:t>The sum of:</w:t>
      </w:r>
    </w:p>
    <w:p w:rsidR="006F03F3" w:rsidRPr="000B5E9C" w:rsidRDefault="006F03F3" w:rsidP="006F03F3">
      <w:pPr>
        <w:pStyle w:val="paragraph"/>
      </w:pPr>
      <w:r w:rsidRPr="000B5E9C">
        <w:tab/>
        <w:t>(a)</w:t>
      </w:r>
      <w:r w:rsidRPr="000B5E9C">
        <w:tab/>
        <w:t xml:space="preserve">the amount or amounts of any </w:t>
      </w:r>
      <w:r w:rsidR="000B5E9C" w:rsidRPr="000B5E9C">
        <w:rPr>
          <w:position w:val="6"/>
          <w:sz w:val="16"/>
        </w:rPr>
        <w:t>*</w:t>
      </w:r>
      <w:r w:rsidRPr="000B5E9C">
        <w:t xml:space="preserve">tax loss or tax losses referred to in </w:t>
      </w:r>
      <w:r w:rsidR="000B5E9C">
        <w:t>paragraph (</w:t>
      </w:r>
      <w:r w:rsidRPr="000B5E9C">
        <w:t>3)(a); and</w:t>
      </w:r>
    </w:p>
    <w:p w:rsidR="006F03F3" w:rsidRPr="000B5E9C" w:rsidRDefault="006F03F3" w:rsidP="006F03F3">
      <w:pPr>
        <w:pStyle w:val="paragraph"/>
      </w:pPr>
      <w:r w:rsidRPr="000B5E9C">
        <w:tab/>
        <w:t>(b)</w:t>
      </w:r>
      <w:r w:rsidRPr="000B5E9C">
        <w:tab/>
        <w:t xml:space="preserve">the amount or amounts of any </w:t>
      </w:r>
      <w:r w:rsidR="000B5E9C" w:rsidRPr="000B5E9C">
        <w:rPr>
          <w:position w:val="6"/>
          <w:sz w:val="16"/>
        </w:rPr>
        <w:t>*</w:t>
      </w:r>
      <w:r w:rsidRPr="000B5E9C">
        <w:t xml:space="preserve">net capital loss or net capital losses referred to in </w:t>
      </w:r>
      <w:r w:rsidR="000B5E9C">
        <w:t>paragraph (</w:t>
      </w:r>
      <w:r w:rsidRPr="000B5E9C">
        <w:t>3)(b); and</w:t>
      </w:r>
    </w:p>
    <w:p w:rsidR="006F03F3" w:rsidRPr="000B5E9C" w:rsidRDefault="006F03F3" w:rsidP="006F03F3">
      <w:pPr>
        <w:pStyle w:val="paragraph"/>
      </w:pPr>
      <w:r w:rsidRPr="000B5E9C">
        <w:tab/>
        <w:t>(c)</w:t>
      </w:r>
      <w:r w:rsidRPr="000B5E9C">
        <w:tab/>
        <w:t xml:space="preserve">the amount of any tax loss referred to in </w:t>
      </w:r>
      <w:r w:rsidR="000B5E9C">
        <w:t>paragraph (</w:t>
      </w:r>
      <w:r w:rsidRPr="000B5E9C">
        <w:t>3)(c); and</w:t>
      </w:r>
    </w:p>
    <w:p w:rsidR="006F03F3" w:rsidRPr="000B5E9C" w:rsidRDefault="006F03F3" w:rsidP="006F03F3">
      <w:pPr>
        <w:pStyle w:val="paragraph"/>
      </w:pPr>
      <w:r w:rsidRPr="000B5E9C">
        <w:tab/>
        <w:t>(d)</w:t>
      </w:r>
      <w:r w:rsidRPr="000B5E9C">
        <w:tab/>
        <w:t xml:space="preserve">the amount of any net capital loss referred to in </w:t>
      </w:r>
      <w:r w:rsidR="000B5E9C">
        <w:t>paragraph (</w:t>
      </w:r>
      <w:r w:rsidRPr="000B5E9C">
        <w:t>3)(d); and</w:t>
      </w:r>
    </w:p>
    <w:p w:rsidR="006F03F3" w:rsidRPr="000B5E9C" w:rsidRDefault="006F03F3" w:rsidP="006F03F3">
      <w:pPr>
        <w:pStyle w:val="paragraph"/>
      </w:pPr>
      <w:r w:rsidRPr="000B5E9C">
        <w:tab/>
        <w:t>(e)</w:t>
      </w:r>
      <w:r w:rsidRPr="000B5E9C">
        <w:tab/>
        <w:t xml:space="preserve">the amount of any adjusted unrealised loss referred to in </w:t>
      </w:r>
      <w:r w:rsidR="000B5E9C">
        <w:t>paragraph (</w:t>
      </w:r>
      <w:r w:rsidRPr="000B5E9C">
        <w:t>3)(e);</w:t>
      </w:r>
    </w:p>
    <w:p w:rsidR="006F03F3" w:rsidRPr="000B5E9C" w:rsidRDefault="006F03F3" w:rsidP="006B01AC">
      <w:pPr>
        <w:pStyle w:val="subsection2"/>
      </w:pPr>
      <w:r w:rsidRPr="000B5E9C">
        <w:t xml:space="preserve">is the </w:t>
      </w:r>
      <w:r w:rsidR="000B5E9C" w:rsidRPr="000B5E9C">
        <w:rPr>
          <w:position w:val="6"/>
          <w:sz w:val="16"/>
        </w:rPr>
        <w:t>*</w:t>
      </w:r>
      <w:r w:rsidRPr="000B5E9C">
        <w:t xml:space="preserve">loss company’s </w:t>
      </w:r>
      <w:r w:rsidRPr="000B5E9C">
        <w:rPr>
          <w:b/>
          <w:i/>
        </w:rPr>
        <w:t>overall loss</w:t>
      </w:r>
      <w:r w:rsidRPr="000B5E9C">
        <w:t xml:space="preserve"> at the alteration time.</w:t>
      </w:r>
    </w:p>
    <w:p w:rsidR="006F03F3" w:rsidRPr="000B5E9C" w:rsidRDefault="006F03F3" w:rsidP="006F03F3">
      <w:pPr>
        <w:pStyle w:val="notetext"/>
      </w:pPr>
      <w:r w:rsidRPr="000B5E9C">
        <w:t>Note:</w:t>
      </w:r>
      <w:r w:rsidRPr="000B5E9C">
        <w:tab/>
        <w:t>The loss company’s overall loss is relevant for the purposes of subsections</w:t>
      </w:r>
      <w:r w:rsidR="000B5E9C">
        <w:t> </w:t>
      </w:r>
      <w:r w:rsidRPr="000B5E9C">
        <w:t>165</w:t>
      </w:r>
      <w:r w:rsidR="000B5E9C">
        <w:noBreakHyphen/>
      </w:r>
      <w:r w:rsidRPr="000B5E9C">
        <w:t>115ZB(3) and (6).</w:t>
      </w:r>
    </w:p>
    <w:p w:rsidR="006F03F3" w:rsidRPr="000B5E9C" w:rsidRDefault="006F03F3" w:rsidP="006F03F3">
      <w:pPr>
        <w:pStyle w:val="SubsectionHead"/>
      </w:pPr>
      <w:r w:rsidRPr="000B5E9C">
        <w:t>Certain losses to be disregarded</w:t>
      </w:r>
    </w:p>
    <w:p w:rsidR="006F03F3" w:rsidRPr="000B5E9C" w:rsidRDefault="006F03F3" w:rsidP="006F03F3">
      <w:pPr>
        <w:pStyle w:val="subsection"/>
      </w:pPr>
      <w:r w:rsidRPr="000B5E9C">
        <w:tab/>
        <w:t>(6)</w:t>
      </w:r>
      <w:r w:rsidRPr="000B5E9C">
        <w:tab/>
        <w:t xml:space="preserve">A reference in a paragraph of </w:t>
      </w:r>
      <w:r w:rsidR="000B5E9C">
        <w:t>subsection (</w:t>
      </w:r>
      <w:r w:rsidRPr="000B5E9C">
        <w:t xml:space="preserve">3) and in the corresponding paragraph of </w:t>
      </w:r>
      <w:r w:rsidR="000B5E9C">
        <w:t>subsection (</w:t>
      </w:r>
      <w:r w:rsidRPr="000B5E9C">
        <w:t>5) to a particular loss is a reference only to a loss to the extent to which it represents an outlay or loss of any of the economic resources of the company.</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(6A)</w:t>
      </w:r>
      <w:r w:rsidRPr="000B5E9C">
        <w:tab/>
      </w:r>
      <w:r w:rsidR="000B5E9C">
        <w:t>Subsection (</w:t>
      </w:r>
      <w:r w:rsidRPr="000B5E9C">
        <w:t xml:space="preserve">6) does not apply to </w:t>
      </w:r>
      <w:r w:rsidR="000B5E9C">
        <w:t>paragraphs (</w:t>
      </w:r>
      <w:r w:rsidRPr="000B5E9C">
        <w:t xml:space="preserve">3)(e) and (5)(e) if the company has chosen to use the </w:t>
      </w:r>
      <w:r w:rsidR="000B5E9C" w:rsidRPr="000B5E9C">
        <w:rPr>
          <w:position w:val="6"/>
          <w:sz w:val="16"/>
        </w:rPr>
        <w:t>*</w:t>
      </w:r>
      <w:r w:rsidRPr="000B5E9C">
        <w:t>global method of working out whether it has an adjusted unrealised loss at the alteration time.</w:t>
      </w:r>
    </w:p>
    <w:p w:rsidR="006F03F3" w:rsidRPr="000B5E9C" w:rsidRDefault="006F03F3" w:rsidP="006F03F3">
      <w:pPr>
        <w:pStyle w:val="SubsectionHead"/>
      </w:pPr>
      <w:r w:rsidRPr="000B5E9C">
        <w:t>Amounts of losses may be reduced</w:t>
      </w:r>
    </w:p>
    <w:p w:rsidR="006F03F3" w:rsidRPr="000B5E9C" w:rsidRDefault="006F03F3" w:rsidP="006F03F3">
      <w:pPr>
        <w:pStyle w:val="subsection"/>
      </w:pPr>
      <w:r w:rsidRPr="000B5E9C">
        <w:tab/>
        <w:t>(7)</w:t>
      </w:r>
      <w:r w:rsidRPr="000B5E9C">
        <w:tab/>
        <w:t xml:space="preserve">The amounts referred to in </w:t>
      </w:r>
      <w:r w:rsidR="000B5E9C">
        <w:t>paragraphs (</w:t>
      </w:r>
      <w:r w:rsidRPr="000B5E9C">
        <w:t>5)(a) to (d) may be reduced under section</w:t>
      </w:r>
      <w:r w:rsidR="000B5E9C">
        <w:t> </w:t>
      </w:r>
      <w:r w:rsidRPr="000B5E9C">
        <w:t>165</w:t>
      </w:r>
      <w:r w:rsidR="000B5E9C">
        <w:noBreakHyphen/>
      </w:r>
      <w:r w:rsidRPr="000B5E9C">
        <w:t>115T.</w:t>
      </w:r>
    </w:p>
    <w:p w:rsidR="006F03F3" w:rsidRPr="000B5E9C" w:rsidRDefault="006F03F3" w:rsidP="006F03F3">
      <w:pPr>
        <w:pStyle w:val="ActHead5"/>
      </w:pPr>
      <w:bookmarkStart w:id="101" w:name="_Toc390165072"/>
      <w:r w:rsidRPr="000B5E9C">
        <w:rPr>
          <w:rStyle w:val="CharSectno"/>
        </w:rPr>
        <w:t>165</w:t>
      </w:r>
      <w:r w:rsidR="000B5E9C">
        <w:rPr>
          <w:rStyle w:val="CharSectno"/>
        </w:rPr>
        <w:noBreakHyphen/>
      </w:r>
      <w:r w:rsidRPr="000B5E9C">
        <w:rPr>
          <w:rStyle w:val="CharSectno"/>
        </w:rPr>
        <w:t>115S</w:t>
      </w:r>
      <w:r w:rsidRPr="000B5E9C">
        <w:t xml:space="preserve">  When company is a loss company at second or later alteration time in income year</w:t>
      </w:r>
      <w:bookmarkEnd w:id="101"/>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 xml:space="preserve">The question whether a company is a </w:t>
      </w:r>
      <w:r w:rsidRPr="000B5E9C">
        <w:rPr>
          <w:b/>
          <w:i/>
        </w:rPr>
        <w:t>loss company</w:t>
      </w:r>
      <w:r w:rsidRPr="000B5E9C">
        <w:t xml:space="preserve"> at an alteration time (the </w:t>
      </w:r>
      <w:r w:rsidRPr="000B5E9C">
        <w:rPr>
          <w:b/>
          <w:i/>
        </w:rPr>
        <w:t>current alteration time</w:t>
      </w:r>
      <w:r w:rsidRPr="000B5E9C">
        <w:t>) that is the second or a later alteration time in the same income year is to be worked out in this way.</w:t>
      </w:r>
    </w:p>
    <w:p w:rsidR="006F03F3" w:rsidRPr="000B5E9C" w:rsidRDefault="006F03F3" w:rsidP="006F03F3">
      <w:pPr>
        <w:pStyle w:val="SubsectionHead"/>
      </w:pPr>
      <w:r w:rsidRPr="000B5E9C">
        <w:t>Assumed income year</w:t>
      </w:r>
    </w:p>
    <w:p w:rsidR="006F03F3" w:rsidRPr="000B5E9C" w:rsidRDefault="006F03F3" w:rsidP="006F03F3">
      <w:pPr>
        <w:pStyle w:val="subsection"/>
      </w:pPr>
      <w:r w:rsidRPr="000B5E9C">
        <w:tab/>
        <w:t>(2)</w:t>
      </w:r>
      <w:r w:rsidRPr="000B5E9C">
        <w:tab/>
        <w:t xml:space="preserve">Assume that the period that started immediately after the last alteration time and ended at the current alteration time is an income year and apply </w:t>
      </w:r>
      <w:r w:rsidR="000B5E9C">
        <w:t>paragraphs (</w:t>
      </w:r>
      <w:r w:rsidRPr="000B5E9C">
        <w:t>3)(a) and (b) on that assumption.</w:t>
      </w:r>
    </w:p>
    <w:p w:rsidR="006F03F3" w:rsidRPr="000B5E9C" w:rsidRDefault="006F03F3" w:rsidP="006F03F3">
      <w:pPr>
        <w:pStyle w:val="SubsectionHead"/>
      </w:pPr>
      <w:r w:rsidRPr="000B5E9C">
        <w:t>What is a loss company</w:t>
      </w:r>
    </w:p>
    <w:p w:rsidR="006F03F3" w:rsidRPr="000B5E9C" w:rsidRDefault="006F03F3" w:rsidP="006F03F3">
      <w:pPr>
        <w:pStyle w:val="subsection"/>
      </w:pPr>
      <w:r w:rsidRPr="000B5E9C">
        <w:tab/>
        <w:t>(3)</w:t>
      </w:r>
      <w:r w:rsidRPr="000B5E9C">
        <w:tab/>
        <w:t xml:space="preserve">The company is a </w:t>
      </w:r>
      <w:r w:rsidRPr="000B5E9C">
        <w:rPr>
          <w:b/>
          <w:i/>
        </w:rPr>
        <w:t>loss company</w:t>
      </w:r>
      <w:r w:rsidRPr="000B5E9C">
        <w:t xml:space="preserve"> at the current alteration time if:</w:t>
      </w:r>
    </w:p>
    <w:p w:rsidR="006F03F3" w:rsidRPr="000B5E9C" w:rsidRDefault="006F03F3" w:rsidP="006F03F3">
      <w:pPr>
        <w:pStyle w:val="paragraph"/>
      </w:pPr>
      <w:r w:rsidRPr="000B5E9C">
        <w:tab/>
        <w:t>(a)</w:t>
      </w:r>
      <w:r w:rsidRPr="000B5E9C">
        <w:tab/>
        <w:t xml:space="preserve">it has a </w:t>
      </w:r>
      <w:r w:rsidR="000B5E9C" w:rsidRPr="000B5E9C">
        <w:rPr>
          <w:position w:val="6"/>
          <w:sz w:val="16"/>
        </w:rPr>
        <w:t>*</w:t>
      </w:r>
      <w:r w:rsidRPr="000B5E9C">
        <w:t>tax loss for the income year, calculated as if the income year were a period for the purposes of Subdivision</w:t>
      </w:r>
      <w:r w:rsidR="000B5E9C">
        <w:t> </w:t>
      </w:r>
      <w:r w:rsidRPr="000B5E9C">
        <w:t>165</w:t>
      </w:r>
      <w:r w:rsidR="000B5E9C">
        <w:noBreakHyphen/>
      </w:r>
      <w:r w:rsidRPr="000B5E9C">
        <w:t>B; or</w:t>
      </w:r>
    </w:p>
    <w:p w:rsidR="006F03F3" w:rsidRPr="000B5E9C" w:rsidRDefault="006F03F3" w:rsidP="006F03F3">
      <w:pPr>
        <w:pStyle w:val="paragraph"/>
      </w:pPr>
      <w:r w:rsidRPr="000B5E9C">
        <w:tab/>
        <w:t>(b)</w:t>
      </w:r>
      <w:r w:rsidRPr="000B5E9C">
        <w:tab/>
        <w:t xml:space="preserve">it has a </w:t>
      </w:r>
      <w:r w:rsidR="000B5E9C" w:rsidRPr="000B5E9C">
        <w:rPr>
          <w:position w:val="6"/>
          <w:sz w:val="16"/>
        </w:rPr>
        <w:t>*</w:t>
      </w:r>
      <w:r w:rsidRPr="000B5E9C">
        <w:t>net capital loss for the income year, calculated as if the income year were a period for the purposes of Subdivision</w:t>
      </w:r>
      <w:r w:rsidR="000B5E9C">
        <w:t> </w:t>
      </w:r>
      <w:r w:rsidRPr="000B5E9C">
        <w:t>165</w:t>
      </w:r>
      <w:r w:rsidR="000B5E9C">
        <w:noBreakHyphen/>
      </w:r>
      <w:r w:rsidRPr="000B5E9C">
        <w:t>CB; or</w:t>
      </w:r>
    </w:p>
    <w:p w:rsidR="006F03F3" w:rsidRPr="000B5E9C" w:rsidRDefault="006F03F3" w:rsidP="006F03F3">
      <w:pPr>
        <w:pStyle w:val="paragraph"/>
      </w:pPr>
      <w:r w:rsidRPr="000B5E9C">
        <w:tab/>
        <w:t>(c)</w:t>
      </w:r>
      <w:r w:rsidRPr="000B5E9C">
        <w:tab/>
        <w:t>it has an adjusted unrealised loss at the current alteration time.</w:t>
      </w:r>
    </w:p>
    <w:p w:rsidR="006F03F3" w:rsidRPr="000B5E9C" w:rsidRDefault="006F03F3" w:rsidP="006F03F3">
      <w:pPr>
        <w:pStyle w:val="notetext"/>
      </w:pPr>
      <w:r w:rsidRPr="000B5E9C">
        <w:t>Note:</w:t>
      </w:r>
      <w:r w:rsidRPr="000B5E9C">
        <w:tab/>
        <w:t xml:space="preserve">For </w:t>
      </w:r>
      <w:r w:rsidRPr="000B5E9C">
        <w:rPr>
          <w:b/>
          <w:i/>
        </w:rPr>
        <w:t>adjusted unrealised loss</w:t>
      </w:r>
      <w:r w:rsidRPr="000B5E9C">
        <w:t>, see section</w:t>
      </w:r>
      <w:r w:rsidR="000B5E9C">
        <w:t> </w:t>
      </w:r>
      <w:r w:rsidRPr="000B5E9C">
        <w:t>165</w:t>
      </w:r>
      <w:r w:rsidR="000B5E9C">
        <w:noBreakHyphen/>
      </w:r>
      <w:r w:rsidRPr="000B5E9C">
        <w:t>115U.</w:t>
      </w:r>
    </w:p>
    <w:p w:rsidR="006F03F3" w:rsidRPr="000B5E9C" w:rsidRDefault="006F03F3" w:rsidP="006F03F3">
      <w:pPr>
        <w:pStyle w:val="SubsectionHead"/>
      </w:pPr>
      <w:r w:rsidRPr="000B5E9C">
        <w:t>How losses are to be calculated</w:t>
      </w:r>
    </w:p>
    <w:p w:rsidR="006F03F3" w:rsidRPr="000B5E9C" w:rsidRDefault="006F03F3" w:rsidP="006F03F3">
      <w:pPr>
        <w:pStyle w:val="subsection"/>
      </w:pPr>
      <w:r w:rsidRPr="000B5E9C">
        <w:tab/>
        <w:t>(4)</w:t>
      </w:r>
      <w:r w:rsidRPr="000B5E9C">
        <w:tab/>
        <w:t xml:space="preserve">In applying </w:t>
      </w:r>
      <w:r w:rsidR="000B5E9C">
        <w:t>subsection (</w:t>
      </w:r>
      <w:r w:rsidRPr="000B5E9C">
        <w:t>3), Subdivision</w:t>
      </w:r>
      <w:r w:rsidR="000B5E9C">
        <w:t> </w:t>
      </w:r>
      <w:r w:rsidRPr="000B5E9C">
        <w:t>170</w:t>
      </w:r>
      <w:r w:rsidR="000B5E9C">
        <w:noBreakHyphen/>
      </w:r>
      <w:r w:rsidRPr="000B5E9C">
        <w:t>D is to be disregarded.</w:t>
      </w:r>
    </w:p>
    <w:p w:rsidR="006F03F3" w:rsidRPr="000B5E9C" w:rsidRDefault="006F03F3" w:rsidP="006F03F3">
      <w:pPr>
        <w:pStyle w:val="SubsectionHead"/>
      </w:pPr>
      <w:r w:rsidRPr="000B5E9C">
        <w:t>Overall loss</w:t>
      </w:r>
    </w:p>
    <w:p w:rsidR="006F03F3" w:rsidRPr="000B5E9C" w:rsidRDefault="006F03F3" w:rsidP="006F03F3">
      <w:pPr>
        <w:pStyle w:val="subsection"/>
      </w:pPr>
      <w:r w:rsidRPr="000B5E9C">
        <w:tab/>
        <w:t>(5)</w:t>
      </w:r>
      <w:r w:rsidRPr="000B5E9C">
        <w:tab/>
        <w:t>The sum of:</w:t>
      </w:r>
    </w:p>
    <w:p w:rsidR="006F03F3" w:rsidRPr="000B5E9C" w:rsidRDefault="006F03F3" w:rsidP="006F03F3">
      <w:pPr>
        <w:pStyle w:val="paragraph"/>
      </w:pPr>
      <w:r w:rsidRPr="000B5E9C">
        <w:tab/>
        <w:t>(a)</w:t>
      </w:r>
      <w:r w:rsidRPr="000B5E9C">
        <w:tab/>
        <w:t xml:space="preserve">the amount of any </w:t>
      </w:r>
      <w:r w:rsidR="000B5E9C" w:rsidRPr="000B5E9C">
        <w:rPr>
          <w:position w:val="6"/>
          <w:sz w:val="16"/>
        </w:rPr>
        <w:t>*</w:t>
      </w:r>
      <w:r w:rsidRPr="000B5E9C">
        <w:t xml:space="preserve">tax loss referred to in </w:t>
      </w:r>
      <w:r w:rsidR="000B5E9C">
        <w:t>paragraph (</w:t>
      </w:r>
      <w:r w:rsidRPr="000B5E9C">
        <w:t>3)(a); and</w:t>
      </w:r>
    </w:p>
    <w:p w:rsidR="006F03F3" w:rsidRPr="000B5E9C" w:rsidRDefault="006F03F3" w:rsidP="006F03F3">
      <w:pPr>
        <w:pStyle w:val="paragraph"/>
      </w:pPr>
      <w:r w:rsidRPr="000B5E9C">
        <w:tab/>
        <w:t>(b)</w:t>
      </w:r>
      <w:r w:rsidRPr="000B5E9C">
        <w:tab/>
        <w:t xml:space="preserve">the amount of any </w:t>
      </w:r>
      <w:r w:rsidR="000B5E9C" w:rsidRPr="000B5E9C">
        <w:rPr>
          <w:position w:val="6"/>
          <w:sz w:val="16"/>
        </w:rPr>
        <w:t>*</w:t>
      </w:r>
      <w:r w:rsidRPr="000B5E9C">
        <w:t xml:space="preserve">net capital loss referred to in </w:t>
      </w:r>
      <w:r w:rsidR="000B5E9C">
        <w:t>paragraph (</w:t>
      </w:r>
      <w:r w:rsidRPr="000B5E9C">
        <w:t>3)(b); and</w:t>
      </w:r>
    </w:p>
    <w:p w:rsidR="006F03F3" w:rsidRPr="000B5E9C" w:rsidRDefault="006F03F3" w:rsidP="006F03F3">
      <w:pPr>
        <w:pStyle w:val="paragraph"/>
      </w:pPr>
      <w:r w:rsidRPr="000B5E9C">
        <w:tab/>
        <w:t>(c)</w:t>
      </w:r>
      <w:r w:rsidRPr="000B5E9C">
        <w:tab/>
        <w:t xml:space="preserve">the amount of any adjusted unrealised loss referred to in </w:t>
      </w:r>
      <w:r w:rsidR="000B5E9C">
        <w:t>paragraph (</w:t>
      </w:r>
      <w:r w:rsidRPr="000B5E9C">
        <w:t>3)(c);</w:t>
      </w:r>
    </w:p>
    <w:p w:rsidR="006F03F3" w:rsidRPr="000B5E9C" w:rsidRDefault="006F03F3" w:rsidP="006B01AC">
      <w:pPr>
        <w:pStyle w:val="subsection2"/>
      </w:pPr>
      <w:r w:rsidRPr="000B5E9C">
        <w:t xml:space="preserve">is the </w:t>
      </w:r>
      <w:r w:rsidR="000B5E9C" w:rsidRPr="000B5E9C">
        <w:rPr>
          <w:position w:val="6"/>
          <w:sz w:val="16"/>
        </w:rPr>
        <w:t>*</w:t>
      </w:r>
      <w:r w:rsidRPr="000B5E9C">
        <w:t xml:space="preserve">loss company’s </w:t>
      </w:r>
      <w:r w:rsidRPr="000B5E9C">
        <w:rPr>
          <w:b/>
          <w:i/>
        </w:rPr>
        <w:t>overall loss</w:t>
      </w:r>
      <w:r w:rsidRPr="000B5E9C">
        <w:t xml:space="preserve"> at the current alteration time.</w:t>
      </w:r>
    </w:p>
    <w:p w:rsidR="006F03F3" w:rsidRPr="000B5E9C" w:rsidRDefault="006F03F3" w:rsidP="006F03F3">
      <w:pPr>
        <w:pStyle w:val="notetext"/>
      </w:pPr>
      <w:r w:rsidRPr="000B5E9C">
        <w:t>Note:</w:t>
      </w:r>
      <w:r w:rsidRPr="000B5E9C">
        <w:tab/>
        <w:t>The loss company’s overall loss is relevant for the purposes of subsections</w:t>
      </w:r>
      <w:r w:rsidR="000B5E9C">
        <w:t> </w:t>
      </w:r>
      <w:r w:rsidRPr="000B5E9C">
        <w:t>165</w:t>
      </w:r>
      <w:r w:rsidR="000B5E9C">
        <w:noBreakHyphen/>
      </w:r>
      <w:r w:rsidRPr="000B5E9C">
        <w:t>115ZB(3) and (6).</w:t>
      </w:r>
    </w:p>
    <w:p w:rsidR="006F03F3" w:rsidRPr="000B5E9C" w:rsidRDefault="006F03F3" w:rsidP="006F03F3">
      <w:pPr>
        <w:pStyle w:val="SubsectionHead"/>
      </w:pPr>
      <w:r w:rsidRPr="000B5E9C">
        <w:t>Certain losses to be disregarded</w:t>
      </w:r>
    </w:p>
    <w:p w:rsidR="006F03F3" w:rsidRPr="000B5E9C" w:rsidRDefault="006F03F3" w:rsidP="006F03F3">
      <w:pPr>
        <w:pStyle w:val="subsection"/>
      </w:pPr>
      <w:r w:rsidRPr="000B5E9C">
        <w:tab/>
        <w:t>(6)</w:t>
      </w:r>
      <w:r w:rsidRPr="000B5E9C">
        <w:tab/>
        <w:t xml:space="preserve">A reference in a paragraph of </w:t>
      </w:r>
      <w:r w:rsidR="000B5E9C">
        <w:t>subsection (</w:t>
      </w:r>
      <w:r w:rsidRPr="000B5E9C">
        <w:t xml:space="preserve">3) and in the corresponding paragraph of </w:t>
      </w:r>
      <w:r w:rsidR="000B5E9C">
        <w:t>subsection (</w:t>
      </w:r>
      <w:r w:rsidRPr="000B5E9C">
        <w:t>5) to a particular loss is a reference only to a loss to the extent to which it represents an outlay or loss of any of the economic resources of the company.</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(6A)</w:t>
      </w:r>
      <w:r w:rsidRPr="000B5E9C">
        <w:tab/>
      </w:r>
      <w:r w:rsidR="000B5E9C">
        <w:t>Subsection (</w:t>
      </w:r>
      <w:r w:rsidRPr="000B5E9C">
        <w:t xml:space="preserve">6) does not apply to </w:t>
      </w:r>
      <w:r w:rsidR="000B5E9C">
        <w:t>paragraphs (</w:t>
      </w:r>
      <w:r w:rsidRPr="000B5E9C">
        <w:t xml:space="preserve">3)(c) and (5)(c) if the company has chosen to use the </w:t>
      </w:r>
      <w:r w:rsidR="000B5E9C" w:rsidRPr="000B5E9C">
        <w:rPr>
          <w:position w:val="6"/>
          <w:sz w:val="16"/>
        </w:rPr>
        <w:t>*</w:t>
      </w:r>
      <w:r w:rsidRPr="000B5E9C">
        <w:t>global method of working out whether it has an adjusted unrealised loss at the current alteration time.</w:t>
      </w:r>
    </w:p>
    <w:p w:rsidR="006F03F3" w:rsidRPr="000B5E9C" w:rsidRDefault="006F03F3" w:rsidP="006F03F3">
      <w:pPr>
        <w:pStyle w:val="SubsectionHead"/>
      </w:pPr>
      <w:r w:rsidRPr="000B5E9C">
        <w:t>Amounts of losses may be reduced</w:t>
      </w:r>
    </w:p>
    <w:p w:rsidR="006F03F3" w:rsidRPr="000B5E9C" w:rsidRDefault="006F03F3" w:rsidP="006F03F3">
      <w:pPr>
        <w:pStyle w:val="subsection"/>
      </w:pPr>
      <w:r w:rsidRPr="000B5E9C">
        <w:tab/>
        <w:t>(7)</w:t>
      </w:r>
      <w:r w:rsidRPr="000B5E9C">
        <w:tab/>
        <w:t xml:space="preserve">The amounts referred to in </w:t>
      </w:r>
      <w:r w:rsidR="000B5E9C">
        <w:t>paragraphs (</w:t>
      </w:r>
      <w:r w:rsidRPr="000B5E9C">
        <w:t>5)(a) and (b) may be reduced under section</w:t>
      </w:r>
      <w:r w:rsidR="000B5E9C">
        <w:t> </w:t>
      </w:r>
      <w:r w:rsidRPr="000B5E9C">
        <w:t>165</w:t>
      </w:r>
      <w:r w:rsidR="000B5E9C">
        <w:noBreakHyphen/>
      </w:r>
      <w:r w:rsidRPr="000B5E9C">
        <w:t>115T.</w:t>
      </w:r>
    </w:p>
    <w:p w:rsidR="006F03F3" w:rsidRPr="000B5E9C" w:rsidRDefault="006F03F3" w:rsidP="006F03F3">
      <w:pPr>
        <w:pStyle w:val="ActHead5"/>
      </w:pPr>
      <w:bookmarkStart w:id="102" w:name="_Toc390165073"/>
      <w:r w:rsidRPr="000B5E9C">
        <w:rPr>
          <w:rStyle w:val="CharSectno"/>
        </w:rPr>
        <w:t>165</w:t>
      </w:r>
      <w:r w:rsidR="000B5E9C">
        <w:rPr>
          <w:rStyle w:val="CharSectno"/>
        </w:rPr>
        <w:noBreakHyphen/>
      </w:r>
      <w:r w:rsidRPr="000B5E9C">
        <w:rPr>
          <w:rStyle w:val="CharSectno"/>
        </w:rPr>
        <w:t>115T</w:t>
      </w:r>
      <w:r w:rsidRPr="000B5E9C">
        <w:t xml:space="preserve">  Reduction of certain amounts included in company’s overall loss at alteration time</w:t>
      </w:r>
      <w:bookmarkEnd w:id="102"/>
    </w:p>
    <w:p w:rsidR="006F03F3" w:rsidRPr="000B5E9C" w:rsidRDefault="006F03F3" w:rsidP="006F03F3">
      <w:pPr>
        <w:pStyle w:val="subsection"/>
      </w:pPr>
      <w:r w:rsidRPr="000B5E9C">
        <w:tab/>
        <w:t>(1)</w:t>
      </w:r>
      <w:r w:rsidRPr="000B5E9C">
        <w:tab/>
        <w:t>In working out under section</w:t>
      </w:r>
      <w:r w:rsidR="000B5E9C">
        <w:t> </w:t>
      </w:r>
      <w:r w:rsidRPr="000B5E9C">
        <w:t>165</w:t>
      </w:r>
      <w:r w:rsidR="000B5E9C">
        <w:noBreakHyphen/>
      </w:r>
      <w:r w:rsidRPr="000B5E9C">
        <w:t>115R or 165</w:t>
      </w:r>
      <w:r w:rsidR="000B5E9C">
        <w:noBreakHyphen/>
      </w:r>
      <w:r w:rsidRPr="000B5E9C">
        <w:t xml:space="preserve">115S whether a company was a </w:t>
      </w:r>
      <w:r w:rsidR="000B5E9C" w:rsidRPr="000B5E9C">
        <w:rPr>
          <w:position w:val="6"/>
          <w:sz w:val="16"/>
        </w:rPr>
        <w:t>*</w:t>
      </w:r>
      <w:r w:rsidRPr="000B5E9C">
        <w:t xml:space="preserve">loss company at an alteration time (the </w:t>
      </w:r>
      <w:r w:rsidRPr="000B5E9C">
        <w:rPr>
          <w:b/>
          <w:i/>
        </w:rPr>
        <w:t>current alteration time</w:t>
      </w:r>
      <w:r w:rsidRPr="000B5E9C">
        <w:t xml:space="preserve">), if a loss (the </w:t>
      </w:r>
      <w:r w:rsidRPr="000B5E9C">
        <w:rPr>
          <w:b/>
          <w:i/>
        </w:rPr>
        <w:t>realised loss</w:t>
      </w:r>
      <w:r w:rsidRPr="000B5E9C">
        <w:t>) referred to in paragraph</w:t>
      </w:r>
      <w:r w:rsidR="000B5E9C">
        <w:t> </w:t>
      </w:r>
      <w:r w:rsidRPr="000B5E9C">
        <w:t>165</w:t>
      </w:r>
      <w:r w:rsidR="000B5E9C">
        <w:noBreakHyphen/>
      </w:r>
      <w:r w:rsidRPr="000B5E9C">
        <w:t>115R(3)(a), (b), (c) or (d) or 165</w:t>
      </w:r>
      <w:r w:rsidR="000B5E9C">
        <w:noBreakHyphen/>
      </w:r>
      <w:r w:rsidRPr="000B5E9C">
        <w:t>115S(3)(a) or (b) that the company had at the current alteration time reflected an amount of a notional revenue loss, a trading stock decrease or a notional capital loss included in an adjusted unrealised loss, that the company had at a previous alteration time, the realised loss is taken to be reduced by that amount.</w:t>
      </w:r>
    </w:p>
    <w:p w:rsidR="006F03F3" w:rsidRPr="000B5E9C" w:rsidRDefault="006F03F3" w:rsidP="006F03F3">
      <w:pPr>
        <w:pStyle w:val="notetext"/>
      </w:pPr>
      <w:r w:rsidRPr="000B5E9C">
        <w:t>Note 1:</w:t>
      </w:r>
      <w:r w:rsidRPr="000B5E9C">
        <w:tab/>
        <w:t xml:space="preserve">For </w:t>
      </w:r>
      <w:r w:rsidRPr="000B5E9C">
        <w:rPr>
          <w:b/>
          <w:i/>
        </w:rPr>
        <w:t>notional revenue loss</w:t>
      </w:r>
      <w:r w:rsidRPr="000B5E9C">
        <w:t xml:space="preserve"> and </w:t>
      </w:r>
      <w:r w:rsidRPr="000B5E9C">
        <w:rPr>
          <w:b/>
          <w:i/>
        </w:rPr>
        <w:t>notional capital loss</w:t>
      </w:r>
      <w:r w:rsidRPr="000B5E9C">
        <w:t xml:space="preserve"> see section</w:t>
      </w:r>
      <w:r w:rsidR="000B5E9C">
        <w:t> </w:t>
      </w:r>
      <w:r w:rsidRPr="000B5E9C">
        <w:t>165</w:t>
      </w:r>
      <w:r w:rsidR="000B5E9C">
        <w:noBreakHyphen/>
      </w:r>
      <w:r w:rsidRPr="000B5E9C">
        <w:t>115V.</w:t>
      </w:r>
    </w:p>
    <w:p w:rsidR="006F03F3" w:rsidRPr="000B5E9C" w:rsidRDefault="006F03F3" w:rsidP="006F03F3">
      <w:pPr>
        <w:pStyle w:val="notetext"/>
      </w:pPr>
      <w:r w:rsidRPr="000B5E9C">
        <w:t>Note 2:</w:t>
      </w:r>
      <w:r w:rsidRPr="000B5E9C">
        <w:tab/>
        <w:t xml:space="preserve">For </w:t>
      </w:r>
      <w:r w:rsidRPr="000B5E9C">
        <w:rPr>
          <w:b/>
          <w:i/>
        </w:rPr>
        <w:t>trading stock decrease</w:t>
      </w:r>
      <w:r w:rsidRPr="000B5E9C">
        <w:t xml:space="preserve"> see section</w:t>
      </w:r>
      <w:r w:rsidR="000B5E9C">
        <w:t> </w:t>
      </w:r>
      <w:r w:rsidRPr="000B5E9C">
        <w:t>165</w:t>
      </w:r>
      <w:r w:rsidR="000B5E9C">
        <w:noBreakHyphen/>
      </w:r>
      <w:r w:rsidRPr="000B5E9C">
        <w:t>115W.</w:t>
      </w:r>
    </w:p>
    <w:p w:rsidR="006F03F3" w:rsidRPr="000B5E9C" w:rsidRDefault="006F03F3" w:rsidP="006F03F3">
      <w:pPr>
        <w:pStyle w:val="subsection"/>
      </w:pPr>
      <w:r w:rsidRPr="000B5E9C">
        <w:tab/>
        <w:t>(2)</w:t>
      </w:r>
      <w:r w:rsidRPr="000B5E9C">
        <w:tab/>
      </w:r>
      <w:r w:rsidR="000B5E9C">
        <w:t>Subsection (</w:t>
      </w:r>
      <w:r w:rsidRPr="000B5E9C">
        <w:t xml:space="preserve">1) does not apply to an adjusted unrealised loss that the company had at a previous alteration time if the company has chosen to use the </w:t>
      </w:r>
      <w:r w:rsidR="000B5E9C" w:rsidRPr="000B5E9C">
        <w:rPr>
          <w:position w:val="6"/>
          <w:sz w:val="16"/>
        </w:rPr>
        <w:t>*</w:t>
      </w:r>
      <w:r w:rsidRPr="000B5E9C">
        <w:t>global method of working out whether it has an adjusted unrealised loss at that previous time.</w:t>
      </w:r>
    </w:p>
    <w:p w:rsidR="006F03F3" w:rsidRPr="000B5E9C" w:rsidRDefault="006F03F3" w:rsidP="006F03F3">
      <w:pPr>
        <w:pStyle w:val="ActHead5"/>
      </w:pPr>
      <w:bookmarkStart w:id="103" w:name="_Toc390165074"/>
      <w:r w:rsidRPr="000B5E9C">
        <w:rPr>
          <w:rStyle w:val="CharSectno"/>
        </w:rPr>
        <w:t>165</w:t>
      </w:r>
      <w:r w:rsidR="000B5E9C">
        <w:rPr>
          <w:rStyle w:val="CharSectno"/>
        </w:rPr>
        <w:noBreakHyphen/>
      </w:r>
      <w:r w:rsidRPr="000B5E9C">
        <w:rPr>
          <w:rStyle w:val="CharSectno"/>
        </w:rPr>
        <w:t>115U</w:t>
      </w:r>
      <w:r w:rsidRPr="000B5E9C">
        <w:t xml:space="preserve">  Adjusted unrealised loss</w:t>
      </w:r>
      <w:bookmarkEnd w:id="103"/>
    </w:p>
    <w:p w:rsidR="006F03F3" w:rsidRPr="000B5E9C" w:rsidRDefault="006F03F3" w:rsidP="006F03F3">
      <w:pPr>
        <w:pStyle w:val="subsection"/>
      </w:pPr>
      <w:r w:rsidRPr="000B5E9C">
        <w:tab/>
        <w:t>(1)</w:t>
      </w:r>
      <w:r w:rsidRPr="000B5E9C">
        <w:tab/>
        <w:t xml:space="preserve">The question whether a company has an </w:t>
      </w:r>
      <w:r w:rsidRPr="000B5E9C">
        <w:rPr>
          <w:b/>
          <w:i/>
        </w:rPr>
        <w:t>adjusted unrealised loss</w:t>
      </w:r>
      <w:r w:rsidRPr="000B5E9C">
        <w:t xml:space="preserve"> at an alteration time (the </w:t>
      </w:r>
      <w:r w:rsidRPr="000B5E9C">
        <w:rPr>
          <w:b/>
          <w:i/>
        </w:rPr>
        <w:t>relevant alteration time</w:t>
      </w:r>
      <w:r w:rsidRPr="000B5E9C">
        <w:t xml:space="preserve">) is worked out in this way (the </w:t>
      </w:r>
      <w:r w:rsidRPr="000B5E9C">
        <w:rPr>
          <w:b/>
          <w:i/>
        </w:rPr>
        <w:t>individual asset method</w:t>
      </w:r>
      <w:r w:rsidRPr="000B5E9C">
        <w:t xml:space="preserve">), unless the company chooses to work it out using the </w:t>
      </w:r>
      <w:r w:rsidR="000B5E9C" w:rsidRPr="000B5E9C">
        <w:rPr>
          <w:position w:val="6"/>
          <w:sz w:val="16"/>
        </w:rPr>
        <w:t>*</w:t>
      </w:r>
      <w:r w:rsidRPr="000B5E9C">
        <w:t xml:space="preserve">global method (set out in </w:t>
      </w:r>
      <w:r w:rsidR="000B5E9C">
        <w:t>subsection (</w:t>
      </w:r>
      <w:r w:rsidRPr="000B5E9C">
        <w:t>1B)).</w:t>
      </w:r>
    </w:p>
    <w:p w:rsidR="006F03F3" w:rsidRPr="000B5E9C" w:rsidRDefault="006F03F3" w:rsidP="00E7103F">
      <w:pPr>
        <w:pStyle w:val="BoxHeadItalic"/>
        <w:keepNext/>
        <w:keepLines/>
      </w:pPr>
      <w:r w:rsidRPr="000B5E9C">
        <w:t>Method statement</w:t>
      </w:r>
    </w:p>
    <w:p w:rsidR="006F03F3" w:rsidRPr="000B5E9C" w:rsidRDefault="00881394" w:rsidP="006F03F3">
      <w:pPr>
        <w:pStyle w:val="BoxStep"/>
      </w:pPr>
      <w:r w:rsidRPr="000B5E9C">
        <w:rPr>
          <w:szCs w:val="22"/>
        </w:rPr>
        <w:t>Step 1.</w:t>
      </w:r>
      <w:r w:rsidR="006F03F3" w:rsidRPr="000B5E9C">
        <w:tab/>
        <w:t>Work out under section</w:t>
      </w:r>
      <w:r w:rsidR="000B5E9C">
        <w:t> </w:t>
      </w:r>
      <w:r w:rsidR="006F03F3" w:rsidRPr="000B5E9C">
        <w:t>165</w:t>
      </w:r>
      <w:r w:rsidR="000B5E9C">
        <w:noBreakHyphen/>
      </w:r>
      <w:r w:rsidR="006F03F3" w:rsidRPr="000B5E9C">
        <w:t>115V or 165</w:t>
      </w:r>
      <w:r w:rsidR="000B5E9C">
        <w:noBreakHyphen/>
      </w:r>
      <w:r w:rsidR="006F03F3" w:rsidRPr="000B5E9C">
        <w:t xml:space="preserve">115W in respect of each </w:t>
      </w:r>
      <w:r w:rsidR="000B5E9C" w:rsidRPr="000B5E9C">
        <w:rPr>
          <w:position w:val="6"/>
          <w:sz w:val="16"/>
        </w:rPr>
        <w:t>*</w:t>
      </w:r>
      <w:r w:rsidR="006F03F3" w:rsidRPr="000B5E9C">
        <w:t>CGT asset that the company owned at the relevant alteration time any notional capital loss, notional revenue loss or trading stock decrease that the company has at that time in respect of the asset.</w:t>
      </w:r>
    </w:p>
    <w:p w:rsidR="006F03F3" w:rsidRPr="000B5E9C" w:rsidRDefault="006F03F3" w:rsidP="006F03F3">
      <w:pPr>
        <w:pStyle w:val="BoxStep"/>
      </w:pPr>
      <w:r w:rsidRPr="000B5E9C">
        <w:tab/>
        <w:t>To the extent that a notional capital loss or a notional revenue loss in respect of an asset at the relevant alteration time reflected an amount that was counted at an earlier alteration time, do not count it again at the relevant alteration time.</w:t>
      </w:r>
    </w:p>
    <w:p w:rsidR="006F03F3" w:rsidRPr="000B5E9C" w:rsidRDefault="00881394" w:rsidP="006F03F3">
      <w:pPr>
        <w:pStyle w:val="BoxStep"/>
        <w:keepNext/>
        <w:keepLines/>
      </w:pPr>
      <w:r w:rsidRPr="000B5E9C">
        <w:rPr>
          <w:szCs w:val="22"/>
        </w:rPr>
        <w:t>Step 2.</w:t>
      </w:r>
      <w:r w:rsidR="006F03F3" w:rsidRPr="000B5E9C">
        <w:tab/>
        <w:t xml:space="preserve">Add up the notional capital losses and the notional revenue losses that the company had at the relevant alteration time. The total is the company’s </w:t>
      </w:r>
      <w:r w:rsidR="006F03F3" w:rsidRPr="000B5E9C">
        <w:rPr>
          <w:b/>
          <w:i/>
        </w:rPr>
        <w:t>nominal unrealised loss</w:t>
      </w:r>
      <w:r w:rsidR="006F03F3" w:rsidRPr="000B5E9C">
        <w:t xml:space="preserve"> at that time.</w:t>
      </w:r>
    </w:p>
    <w:p w:rsidR="006F03F3" w:rsidRPr="000B5E9C" w:rsidRDefault="00881394" w:rsidP="006F03F3">
      <w:pPr>
        <w:pStyle w:val="BoxStep"/>
      </w:pPr>
      <w:r w:rsidRPr="000B5E9C">
        <w:rPr>
          <w:szCs w:val="22"/>
        </w:rPr>
        <w:t>Step 3.</w:t>
      </w:r>
      <w:r w:rsidR="006F03F3" w:rsidRPr="000B5E9C">
        <w:tab/>
        <w:t xml:space="preserve">Add up the trading stock decreases that the company had at the relevant alteration time. The total is the company’s </w:t>
      </w:r>
      <w:r w:rsidR="006F03F3" w:rsidRPr="000B5E9C">
        <w:rPr>
          <w:b/>
          <w:i/>
        </w:rPr>
        <w:t>overall trading stock decrease</w:t>
      </w:r>
      <w:r w:rsidR="006F03F3" w:rsidRPr="000B5E9C">
        <w:t xml:space="preserve"> at that time.</w:t>
      </w:r>
    </w:p>
    <w:p w:rsidR="006F03F3" w:rsidRPr="000B5E9C" w:rsidRDefault="00881394" w:rsidP="006F03F3">
      <w:pPr>
        <w:pStyle w:val="BoxStep"/>
      </w:pPr>
      <w:r w:rsidRPr="000B5E9C">
        <w:rPr>
          <w:szCs w:val="22"/>
        </w:rPr>
        <w:t>Step 4.</w:t>
      </w:r>
      <w:r w:rsidR="006F03F3" w:rsidRPr="000B5E9C">
        <w:tab/>
        <w:t xml:space="preserve">The sum of the company’s nominal unrealised loss and overall trading stock decrease at the relevant time is the company’s </w:t>
      </w:r>
      <w:r w:rsidR="006F03F3" w:rsidRPr="000B5E9C">
        <w:rPr>
          <w:b/>
          <w:i/>
        </w:rPr>
        <w:t>adjusted unrealised loss</w:t>
      </w:r>
      <w:r w:rsidR="006F03F3" w:rsidRPr="000B5E9C">
        <w:t xml:space="preserve"> at that time.</w:t>
      </w:r>
    </w:p>
    <w:p w:rsidR="006F03F3" w:rsidRPr="000B5E9C" w:rsidRDefault="006F03F3" w:rsidP="006F03F3">
      <w:pPr>
        <w:pStyle w:val="notetext"/>
      </w:pPr>
      <w:r w:rsidRPr="000B5E9C">
        <w:t>Note:</w:t>
      </w:r>
      <w:r w:rsidRPr="000B5E9C">
        <w:tab/>
        <w:t>Certain alteration times are disregarded (see subsections</w:t>
      </w:r>
      <w:r w:rsidR="000B5E9C">
        <w:t> </w:t>
      </w:r>
      <w:r w:rsidRPr="000B5E9C">
        <w:t>165</w:t>
      </w:r>
      <w:r w:rsidR="000B5E9C">
        <w:noBreakHyphen/>
      </w:r>
      <w:r w:rsidRPr="000B5E9C">
        <w:t>115K(2) and (4)).</w:t>
      </w:r>
    </w:p>
    <w:p w:rsidR="006F03F3" w:rsidRPr="000B5E9C" w:rsidRDefault="006F03F3" w:rsidP="006F03F3">
      <w:pPr>
        <w:pStyle w:val="subsection"/>
      </w:pPr>
      <w:r w:rsidRPr="000B5E9C">
        <w:tab/>
        <w:t>(1A)</w:t>
      </w:r>
      <w:r w:rsidRPr="000B5E9C">
        <w:tab/>
        <w:t xml:space="preserve">Step 1 in the method statement in </w:t>
      </w:r>
      <w:r w:rsidR="000B5E9C">
        <w:t>subsection (</w:t>
      </w:r>
      <w:r w:rsidRPr="000B5E9C">
        <w:t xml:space="preserve">1) does not apply to an amount that was counted at an earlier alteration time if the company has chosen to use the </w:t>
      </w:r>
      <w:r w:rsidR="000B5E9C" w:rsidRPr="000B5E9C">
        <w:rPr>
          <w:position w:val="6"/>
          <w:sz w:val="16"/>
        </w:rPr>
        <w:t>*</w:t>
      </w:r>
      <w:r w:rsidRPr="000B5E9C">
        <w:t>global method of working out whether it has an adjusted unrealised loss at that earlier time.</w:t>
      </w:r>
    </w:p>
    <w:p w:rsidR="006F03F3" w:rsidRPr="000B5E9C" w:rsidRDefault="006F03F3" w:rsidP="006F03F3">
      <w:pPr>
        <w:pStyle w:val="subsection"/>
      </w:pPr>
      <w:r w:rsidRPr="000B5E9C">
        <w:tab/>
        <w:t>(1B)</w:t>
      </w:r>
      <w:r w:rsidRPr="000B5E9C">
        <w:tab/>
        <w:t xml:space="preserve">The </w:t>
      </w:r>
      <w:r w:rsidRPr="000B5E9C">
        <w:rPr>
          <w:b/>
          <w:i/>
        </w:rPr>
        <w:t>global method</w:t>
      </w:r>
      <w:r w:rsidRPr="000B5E9C">
        <w:t xml:space="preserve"> of working out whether the company has an </w:t>
      </w:r>
      <w:r w:rsidRPr="000B5E9C">
        <w:rPr>
          <w:b/>
          <w:i/>
        </w:rPr>
        <w:t>adjusted unrealised loss</w:t>
      </w:r>
      <w:r w:rsidRPr="000B5E9C">
        <w:t xml:space="preserve"> at the relevant alteration time is as follows:</w:t>
      </w:r>
    </w:p>
    <w:p w:rsidR="006F03F3" w:rsidRPr="000B5E9C" w:rsidRDefault="006F03F3" w:rsidP="00C01375">
      <w:pPr>
        <w:pStyle w:val="BoxHeadItalic"/>
        <w:keepNext/>
      </w:pPr>
      <w:r w:rsidRPr="000B5E9C">
        <w:t>Method statement</w:t>
      </w:r>
    </w:p>
    <w:p w:rsidR="006F03F3" w:rsidRPr="000B5E9C" w:rsidRDefault="00881394" w:rsidP="00C01375">
      <w:pPr>
        <w:pStyle w:val="BoxStep"/>
        <w:keepNext/>
      </w:pPr>
      <w:r w:rsidRPr="000B5E9C">
        <w:rPr>
          <w:szCs w:val="22"/>
        </w:rPr>
        <w:t>Step 1.</w:t>
      </w:r>
      <w:r w:rsidR="006F03F3" w:rsidRPr="000B5E9C">
        <w:tab/>
        <w:t xml:space="preserve">Work out the total </w:t>
      </w:r>
      <w:r w:rsidR="000B5E9C" w:rsidRPr="000B5E9C">
        <w:rPr>
          <w:position w:val="6"/>
          <w:sz w:val="16"/>
        </w:rPr>
        <w:t>*</w:t>
      </w:r>
      <w:r w:rsidR="006F03F3" w:rsidRPr="000B5E9C">
        <w:t xml:space="preserve">market value of all </w:t>
      </w:r>
      <w:r w:rsidR="000B5E9C" w:rsidRPr="000B5E9C">
        <w:rPr>
          <w:position w:val="6"/>
          <w:sz w:val="16"/>
        </w:rPr>
        <w:t>*</w:t>
      </w:r>
      <w:r w:rsidR="006F03F3" w:rsidRPr="000B5E9C">
        <w:t xml:space="preserve">CGT assets that the company owned at the relevant alteration time (including those it </w:t>
      </w:r>
      <w:r w:rsidR="000B5E9C" w:rsidRPr="000B5E9C">
        <w:rPr>
          <w:position w:val="6"/>
          <w:sz w:val="16"/>
        </w:rPr>
        <w:t>*</w:t>
      </w:r>
      <w:r w:rsidR="006F03F3" w:rsidRPr="000B5E9C">
        <w:t>acquired for less than $10,000), using a valuation method that would generally be regarded as appropriate in the circumstances.</w:t>
      </w:r>
    </w:p>
    <w:p w:rsidR="006F03F3" w:rsidRPr="000B5E9C" w:rsidRDefault="00881394" w:rsidP="006F03F3">
      <w:pPr>
        <w:pStyle w:val="BoxStep"/>
      </w:pPr>
      <w:r w:rsidRPr="000B5E9C">
        <w:rPr>
          <w:szCs w:val="22"/>
        </w:rPr>
        <w:t>Step 2.</w:t>
      </w:r>
      <w:r w:rsidR="006F03F3" w:rsidRPr="000B5E9C">
        <w:tab/>
        <w:t xml:space="preserve">Work out the total of the </w:t>
      </w:r>
      <w:r w:rsidR="000B5E9C" w:rsidRPr="000B5E9C">
        <w:rPr>
          <w:position w:val="6"/>
          <w:sz w:val="16"/>
        </w:rPr>
        <w:t>*</w:t>
      </w:r>
      <w:r w:rsidR="006F03F3" w:rsidRPr="000B5E9C">
        <w:t xml:space="preserve">cost bases of those </w:t>
      </w:r>
      <w:r w:rsidR="000B5E9C" w:rsidRPr="000B5E9C">
        <w:rPr>
          <w:position w:val="6"/>
          <w:sz w:val="16"/>
        </w:rPr>
        <w:t>*</w:t>
      </w:r>
      <w:r w:rsidR="006F03F3" w:rsidRPr="000B5E9C">
        <w:t>CGT assets at the relevant time.</w:t>
      </w:r>
    </w:p>
    <w:p w:rsidR="006F03F3" w:rsidRPr="000B5E9C" w:rsidRDefault="006F03F3" w:rsidP="006F03F3">
      <w:pPr>
        <w:pStyle w:val="BoxNote"/>
      </w:pPr>
      <w:r w:rsidRPr="000B5E9C">
        <w:tab/>
        <w:t>Note:</w:t>
      </w:r>
      <w:r w:rsidRPr="000B5E9C">
        <w:tab/>
        <w:t xml:space="preserve">If a CGT asset that the company owned at the relevant time was also trading stock or a revenue asset at that time, see </w:t>
      </w:r>
      <w:r w:rsidR="000B5E9C">
        <w:t>subsection (</w:t>
      </w:r>
      <w:r w:rsidRPr="000B5E9C">
        <w:t>1C) of this section.</w:t>
      </w:r>
    </w:p>
    <w:p w:rsidR="006F03F3" w:rsidRPr="000B5E9C" w:rsidRDefault="00881394" w:rsidP="006F03F3">
      <w:pPr>
        <w:pStyle w:val="BoxStep"/>
      </w:pPr>
      <w:r w:rsidRPr="000B5E9C">
        <w:rPr>
          <w:szCs w:val="22"/>
        </w:rPr>
        <w:t>Step 3.</w:t>
      </w:r>
      <w:r w:rsidR="006F03F3" w:rsidRPr="000B5E9C">
        <w:tab/>
        <w:t xml:space="preserve">If the step 2 amount exceeds the step 1 amount, the excess is the company’s </w:t>
      </w:r>
      <w:r w:rsidR="006F03F3" w:rsidRPr="000B5E9C">
        <w:rPr>
          <w:b/>
          <w:i/>
        </w:rPr>
        <w:t>adjusted unrealised loss</w:t>
      </w:r>
      <w:r w:rsidR="006F03F3" w:rsidRPr="000B5E9C">
        <w:t xml:space="preserve"> at the relevant time.</w:t>
      </w:r>
    </w:p>
    <w:p w:rsidR="006F03F3" w:rsidRPr="000B5E9C" w:rsidRDefault="006F03F3" w:rsidP="006F03F3">
      <w:pPr>
        <w:pStyle w:val="subsection"/>
      </w:pPr>
      <w:r w:rsidRPr="000B5E9C">
        <w:tab/>
        <w:t>(1C)</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CGT asset that the company owned at the relevant alteration time was also </w:t>
      </w:r>
      <w:r w:rsidR="000B5E9C" w:rsidRPr="000B5E9C">
        <w:rPr>
          <w:position w:val="6"/>
          <w:sz w:val="16"/>
        </w:rPr>
        <w:t>*</w:t>
      </w:r>
      <w:r w:rsidRPr="000B5E9C">
        <w:t xml:space="preserve">trading stock or a </w:t>
      </w:r>
      <w:r w:rsidR="000B5E9C" w:rsidRPr="000B5E9C">
        <w:rPr>
          <w:position w:val="6"/>
          <w:sz w:val="16"/>
        </w:rPr>
        <w:t>*</w:t>
      </w:r>
      <w:r w:rsidRPr="000B5E9C">
        <w:t>revenue asset at that time; and</w:t>
      </w:r>
    </w:p>
    <w:p w:rsidR="006F03F3" w:rsidRPr="000B5E9C" w:rsidRDefault="006F03F3" w:rsidP="006F03F3">
      <w:pPr>
        <w:pStyle w:val="paragraph"/>
      </w:pPr>
      <w:r w:rsidRPr="000B5E9C">
        <w:tab/>
        <w:t>(b)</w:t>
      </w:r>
      <w:r w:rsidRPr="000B5E9C">
        <w:tab/>
        <w:t xml:space="preserve">the asset’s </w:t>
      </w:r>
      <w:r w:rsidR="000B5E9C" w:rsidRPr="000B5E9C">
        <w:rPr>
          <w:position w:val="6"/>
          <w:sz w:val="16"/>
        </w:rPr>
        <w:t>*</w:t>
      </w:r>
      <w:r w:rsidRPr="000B5E9C">
        <w:t xml:space="preserve">cost base at the relevant alteration time is </w:t>
      </w:r>
      <w:r w:rsidRPr="000B5E9C">
        <w:rPr>
          <w:i/>
        </w:rPr>
        <w:t>less than</w:t>
      </w:r>
      <w:r w:rsidRPr="000B5E9C">
        <w:t xml:space="preserve"> the amount that, if the relevant alteration time were a changeover time, would be compared under section</w:t>
      </w:r>
      <w:r w:rsidR="000B5E9C">
        <w:t> </w:t>
      </w:r>
      <w:r w:rsidRPr="000B5E9C">
        <w:t>165</w:t>
      </w:r>
      <w:r w:rsidR="000B5E9C">
        <w:noBreakHyphen/>
      </w:r>
      <w:r w:rsidRPr="000B5E9C">
        <w:t xml:space="preserve">115F with the asset’s </w:t>
      </w:r>
      <w:r w:rsidR="000B5E9C" w:rsidRPr="000B5E9C">
        <w:rPr>
          <w:position w:val="6"/>
          <w:sz w:val="16"/>
        </w:rPr>
        <w:t>*</w:t>
      </w:r>
      <w:r w:rsidRPr="000B5E9C">
        <w:t>market value in working out a notional revenue gain or notional revenue loss that the company would have at the changeover time in respect of the asset;</w:t>
      </w:r>
    </w:p>
    <w:p w:rsidR="006F03F3" w:rsidRPr="000B5E9C" w:rsidRDefault="006F03F3" w:rsidP="006B01AC">
      <w:pPr>
        <w:pStyle w:val="subsection2"/>
      </w:pPr>
      <w:r w:rsidRPr="000B5E9C">
        <w:t xml:space="preserve">then, for the purposes of step 2 of the method statement in </w:t>
      </w:r>
      <w:r w:rsidR="000B5E9C">
        <w:t>subsection (</w:t>
      </w:r>
      <w:r w:rsidRPr="000B5E9C">
        <w:t xml:space="preserve">1B) of this section, the amount that would be so compared is to be taken into account </w:t>
      </w:r>
      <w:r w:rsidRPr="000B5E9C">
        <w:rPr>
          <w:i/>
        </w:rPr>
        <w:t>instead of</w:t>
      </w:r>
      <w:r w:rsidRPr="000B5E9C">
        <w:t xml:space="preserve"> that cost base.</w:t>
      </w:r>
    </w:p>
    <w:p w:rsidR="006F03F3" w:rsidRPr="000B5E9C" w:rsidRDefault="006F03F3" w:rsidP="006F03F3">
      <w:pPr>
        <w:pStyle w:val="subsection"/>
      </w:pPr>
      <w:r w:rsidRPr="000B5E9C">
        <w:tab/>
        <w:t>(1D)</w:t>
      </w:r>
      <w:r w:rsidRPr="000B5E9C">
        <w:tab/>
        <w:t xml:space="preserve">A choice to use the </w:t>
      </w:r>
      <w:r w:rsidR="000B5E9C" w:rsidRPr="000B5E9C">
        <w:rPr>
          <w:position w:val="6"/>
          <w:sz w:val="16"/>
        </w:rPr>
        <w:t>*</w:t>
      </w:r>
      <w:r w:rsidRPr="000B5E9C">
        <w:t>global method must be made on or before:</w:t>
      </w:r>
    </w:p>
    <w:p w:rsidR="006F03F3" w:rsidRPr="000B5E9C" w:rsidRDefault="006F03F3" w:rsidP="006F03F3">
      <w:pPr>
        <w:pStyle w:val="paragraph"/>
      </w:pPr>
      <w:r w:rsidRPr="000B5E9C">
        <w:tab/>
        <w:t>(a)</w:t>
      </w:r>
      <w:r w:rsidRPr="000B5E9C">
        <w:tab/>
        <w:t xml:space="preserve">the day on which the company lodges its </w:t>
      </w:r>
      <w:r w:rsidR="000B5E9C" w:rsidRPr="000B5E9C">
        <w:rPr>
          <w:position w:val="6"/>
          <w:sz w:val="16"/>
        </w:rPr>
        <w:t>*</w:t>
      </w:r>
      <w:r w:rsidR="0074524A" w:rsidRPr="000B5E9C">
        <w:t>income tax return</w:t>
      </w:r>
      <w:r w:rsidRPr="000B5E9C">
        <w:t xml:space="preserve"> for the income year in which the relevant alteration time occurred; or</w:t>
      </w:r>
    </w:p>
    <w:p w:rsidR="006F03F3" w:rsidRPr="000B5E9C" w:rsidRDefault="006F03F3" w:rsidP="006F03F3">
      <w:pPr>
        <w:pStyle w:val="paragraph"/>
      </w:pPr>
      <w:r w:rsidRPr="000B5E9C">
        <w:tab/>
        <w:t>(b)</w:t>
      </w:r>
      <w:r w:rsidRPr="000B5E9C">
        <w:tab/>
        <w:t>such later day as the Commissioner allows.</w:t>
      </w:r>
    </w:p>
    <w:p w:rsidR="006F03F3" w:rsidRPr="000B5E9C" w:rsidRDefault="006F03F3" w:rsidP="006F03F3">
      <w:pPr>
        <w:pStyle w:val="subsection"/>
      </w:pPr>
      <w:r w:rsidRPr="000B5E9C">
        <w:tab/>
        <w:t>(2)</w:t>
      </w:r>
      <w:r w:rsidRPr="000B5E9C">
        <w:tab/>
        <w:t>However, the company does not have an adjusted unrealised loss at the relevant alteration time if the company would, at that time, satisfy the maximum net asset value test under section</w:t>
      </w:r>
      <w:r w:rsidR="000B5E9C">
        <w:t> </w:t>
      </w:r>
      <w:r w:rsidRPr="000B5E9C">
        <w:t>152</w:t>
      </w:r>
      <w:r w:rsidR="000B5E9C">
        <w:noBreakHyphen/>
      </w:r>
      <w:r w:rsidRPr="000B5E9C">
        <w:t>15.</w:t>
      </w:r>
    </w:p>
    <w:p w:rsidR="006F03F3" w:rsidRPr="000B5E9C" w:rsidRDefault="006F03F3" w:rsidP="006F03F3">
      <w:pPr>
        <w:pStyle w:val="ActHead5"/>
      </w:pPr>
      <w:bookmarkStart w:id="104" w:name="_Toc390165075"/>
      <w:r w:rsidRPr="000B5E9C">
        <w:rPr>
          <w:rStyle w:val="CharSectno"/>
        </w:rPr>
        <w:t>165</w:t>
      </w:r>
      <w:r w:rsidR="000B5E9C">
        <w:rPr>
          <w:rStyle w:val="CharSectno"/>
        </w:rPr>
        <w:noBreakHyphen/>
      </w:r>
      <w:r w:rsidRPr="000B5E9C">
        <w:rPr>
          <w:rStyle w:val="CharSectno"/>
        </w:rPr>
        <w:t>115V</w:t>
      </w:r>
      <w:r w:rsidRPr="000B5E9C">
        <w:t xml:space="preserve">  Notional losses</w:t>
      </w:r>
      <w:bookmarkEnd w:id="104"/>
    </w:p>
    <w:p w:rsidR="006F03F3" w:rsidRPr="000B5E9C" w:rsidRDefault="006F03F3" w:rsidP="006F03F3">
      <w:pPr>
        <w:pStyle w:val="subsection"/>
      </w:pPr>
      <w:r w:rsidRPr="000B5E9C">
        <w:tab/>
        <w:t>(1)</w:t>
      </w:r>
      <w:r w:rsidRPr="000B5E9C">
        <w:tab/>
        <w:t xml:space="preserve">This section applies for the purpose of calculating whether a company has at an alteration time a notional capital loss or a notional revenue loss in respect of a </w:t>
      </w:r>
      <w:r w:rsidR="000B5E9C" w:rsidRPr="000B5E9C">
        <w:rPr>
          <w:position w:val="6"/>
          <w:sz w:val="16"/>
        </w:rPr>
        <w:t>*</w:t>
      </w:r>
      <w:r w:rsidRPr="000B5E9C">
        <w:t>CGT asset that it owned at that time.</w:t>
      </w:r>
    </w:p>
    <w:p w:rsidR="006F03F3" w:rsidRPr="000B5E9C" w:rsidRDefault="006F03F3" w:rsidP="006F03F3">
      <w:pPr>
        <w:pStyle w:val="subsection"/>
      </w:pPr>
      <w:r w:rsidRPr="000B5E9C">
        <w:tab/>
        <w:t>(2)</w:t>
      </w:r>
      <w:r w:rsidRPr="000B5E9C">
        <w:tab/>
        <w:t xml:space="preserve">However, a company does not have a notional capital loss or a notional revenue loss at an alteration time in respect of a CGT asset that it </w:t>
      </w:r>
      <w:r w:rsidR="000B5E9C" w:rsidRPr="000B5E9C">
        <w:rPr>
          <w:position w:val="6"/>
          <w:sz w:val="16"/>
        </w:rPr>
        <w:t>*</w:t>
      </w:r>
      <w:r w:rsidRPr="000B5E9C">
        <w:t>acquired for less than $10,000.</w:t>
      </w:r>
    </w:p>
    <w:p w:rsidR="006F03F3" w:rsidRPr="000B5E9C" w:rsidRDefault="006F03F3" w:rsidP="006F03F3">
      <w:pPr>
        <w:pStyle w:val="subsection"/>
      </w:pPr>
      <w:r w:rsidRPr="000B5E9C">
        <w:tab/>
        <w:t>(3)</w:t>
      </w:r>
      <w:r w:rsidRPr="000B5E9C">
        <w:tab/>
        <w:t xml:space="preserve">The calculation is to be made on the assumption that the company disposed of the asset at its </w:t>
      </w:r>
      <w:r w:rsidR="000B5E9C" w:rsidRPr="000B5E9C">
        <w:rPr>
          <w:position w:val="6"/>
          <w:sz w:val="16"/>
        </w:rPr>
        <w:t>*</w:t>
      </w:r>
      <w:r w:rsidRPr="000B5E9C">
        <w:t>market value at the alteration time.</w:t>
      </w:r>
    </w:p>
    <w:p w:rsidR="006F03F3" w:rsidRPr="000B5E9C" w:rsidRDefault="006F03F3" w:rsidP="006F03F3">
      <w:pPr>
        <w:pStyle w:val="subsection"/>
      </w:pPr>
      <w:r w:rsidRPr="000B5E9C">
        <w:tab/>
        <w:t>(4)</w:t>
      </w:r>
      <w:r w:rsidRPr="000B5E9C">
        <w:tab/>
        <w:t xml:space="preserve">If the company would make a </w:t>
      </w:r>
      <w:r w:rsidR="000B5E9C" w:rsidRPr="000B5E9C">
        <w:rPr>
          <w:position w:val="6"/>
          <w:sz w:val="16"/>
        </w:rPr>
        <w:t>*</w:t>
      </w:r>
      <w:r w:rsidRPr="000B5E9C">
        <w:t xml:space="preserve">capital loss in respect of the disposal of the asset, the company has at the alteration time in respect of the asset a </w:t>
      </w:r>
      <w:r w:rsidRPr="000B5E9C">
        <w:rPr>
          <w:b/>
          <w:i/>
        </w:rPr>
        <w:t>notional capital loss</w:t>
      </w:r>
      <w:r w:rsidRPr="000B5E9C">
        <w:t xml:space="preserve"> equal to the amount of the capital loss.</w:t>
      </w:r>
    </w:p>
    <w:p w:rsidR="006F03F3" w:rsidRPr="000B5E9C" w:rsidRDefault="006F03F3" w:rsidP="006F03F3">
      <w:pPr>
        <w:pStyle w:val="subsection"/>
      </w:pPr>
      <w:r w:rsidRPr="000B5E9C">
        <w:tab/>
        <w:t>(5)</w:t>
      </w:r>
      <w:r w:rsidRPr="000B5E9C">
        <w:tab/>
        <w:t xml:space="preserve">If the company would be entitled to a deduction in respect of the disposal of the asset, the company has at the alteration time in respect of the asset a </w:t>
      </w:r>
      <w:r w:rsidRPr="000B5E9C">
        <w:rPr>
          <w:b/>
          <w:i/>
        </w:rPr>
        <w:t>notional revenue loss</w:t>
      </w:r>
      <w:r w:rsidRPr="000B5E9C">
        <w:t xml:space="preserve"> equal to the amount of the deduction.</w:t>
      </w:r>
    </w:p>
    <w:p w:rsidR="006F03F3" w:rsidRPr="000B5E9C" w:rsidRDefault="006F03F3" w:rsidP="006F03F3">
      <w:pPr>
        <w:pStyle w:val="subsection"/>
      </w:pPr>
      <w:r w:rsidRPr="000B5E9C">
        <w:tab/>
        <w:t>(6)</w:t>
      </w:r>
      <w:r w:rsidRPr="000B5E9C">
        <w:tab/>
        <w:t xml:space="preserve">A company may choose that this section is to apply to the company at the alteration time in respect of an asset to which </w:t>
      </w:r>
      <w:r w:rsidR="000B5E9C">
        <w:t>subsection (</w:t>
      </w:r>
      <w:r w:rsidRPr="000B5E9C">
        <w:t xml:space="preserve">7) applied at that time as if the reference in </w:t>
      </w:r>
      <w:r w:rsidR="000B5E9C">
        <w:t>subsection (</w:t>
      </w:r>
      <w:r w:rsidRPr="000B5E9C">
        <w:t xml:space="preserve">3) to the </w:t>
      </w:r>
      <w:r w:rsidR="000B5E9C" w:rsidRPr="000B5E9C">
        <w:rPr>
          <w:position w:val="6"/>
          <w:sz w:val="16"/>
        </w:rPr>
        <w:t>*</w:t>
      </w:r>
      <w:r w:rsidRPr="000B5E9C">
        <w:t xml:space="preserve">market value of the asset were a reference to its </w:t>
      </w:r>
      <w:r w:rsidR="000B5E9C" w:rsidRPr="000B5E9C">
        <w:rPr>
          <w:position w:val="6"/>
          <w:sz w:val="16"/>
        </w:rPr>
        <w:t>*</w:t>
      </w:r>
      <w:r w:rsidRPr="000B5E9C">
        <w:t>written down value.</w:t>
      </w:r>
    </w:p>
    <w:p w:rsidR="006F03F3" w:rsidRPr="000B5E9C" w:rsidRDefault="006F03F3" w:rsidP="006F03F3">
      <w:pPr>
        <w:pStyle w:val="subsection"/>
      </w:pPr>
      <w:r w:rsidRPr="000B5E9C">
        <w:tab/>
        <w:t>(7)</w:t>
      </w:r>
      <w:r w:rsidRPr="000B5E9C">
        <w:tab/>
        <w:t>This subsection applies to an asset at the alteration time if:</w:t>
      </w:r>
    </w:p>
    <w:p w:rsidR="006F03F3" w:rsidRPr="000B5E9C" w:rsidRDefault="006F03F3" w:rsidP="006F03F3">
      <w:pPr>
        <w:pStyle w:val="paragraph"/>
      </w:pPr>
      <w:r w:rsidRPr="000B5E9C">
        <w:tab/>
        <w:t>(a)</w:t>
      </w:r>
      <w:r w:rsidRPr="000B5E9C">
        <w:tab/>
        <w:t xml:space="preserve">the asset is a </w:t>
      </w:r>
      <w:r w:rsidR="000B5E9C" w:rsidRPr="000B5E9C">
        <w:rPr>
          <w:position w:val="6"/>
          <w:sz w:val="16"/>
        </w:rPr>
        <w:t>*</w:t>
      </w:r>
      <w:r w:rsidRPr="000B5E9C">
        <w:t>depreciating asset (not a building or structure) for whose decline in value the company has deducted or can deduct an amount; and</w:t>
      </w:r>
    </w:p>
    <w:p w:rsidR="006F03F3" w:rsidRPr="000B5E9C" w:rsidRDefault="006F03F3" w:rsidP="00A03DF9">
      <w:pPr>
        <w:pStyle w:val="paragraph"/>
        <w:keepNext/>
        <w:keepLines/>
      </w:pPr>
      <w:r w:rsidRPr="000B5E9C">
        <w:tab/>
        <w:t>(b)</w:t>
      </w:r>
      <w:r w:rsidRPr="000B5E9C">
        <w:tab/>
        <w:t xml:space="preserve">the expenditure incurred by the company to </w:t>
      </w:r>
      <w:r w:rsidR="000B5E9C" w:rsidRPr="000B5E9C">
        <w:rPr>
          <w:position w:val="6"/>
          <w:sz w:val="16"/>
        </w:rPr>
        <w:t>*</w:t>
      </w:r>
      <w:r w:rsidRPr="000B5E9C">
        <w:t>acquire the asset was less than $1,000,000 (the expenditure can include the giving of property: see section</w:t>
      </w:r>
      <w:r w:rsidR="000B5E9C">
        <w:t> </w:t>
      </w:r>
      <w:r w:rsidRPr="000B5E9C">
        <w:t>103</w:t>
      </w:r>
      <w:r w:rsidR="000B5E9C">
        <w:noBreakHyphen/>
      </w:r>
      <w:r w:rsidRPr="000B5E9C">
        <w:t>5); and</w:t>
      </w:r>
    </w:p>
    <w:p w:rsidR="006F03F3" w:rsidRPr="000B5E9C" w:rsidRDefault="006F03F3" w:rsidP="006F03F3">
      <w:pPr>
        <w:pStyle w:val="paragraph"/>
      </w:pPr>
      <w:r w:rsidRPr="000B5E9C">
        <w:tab/>
        <w:t>(c)</w:t>
      </w:r>
      <w:r w:rsidRPr="000B5E9C">
        <w:tab/>
        <w:t xml:space="preserve">it would be reasonable for the company to conclude that the </w:t>
      </w:r>
      <w:r w:rsidR="000B5E9C" w:rsidRPr="000B5E9C">
        <w:rPr>
          <w:position w:val="6"/>
          <w:sz w:val="16"/>
        </w:rPr>
        <w:t>*</w:t>
      </w:r>
      <w:r w:rsidRPr="000B5E9C">
        <w:t xml:space="preserve">market value of the asset at the alteration time was not less than 80% of its </w:t>
      </w:r>
      <w:r w:rsidR="000B5E9C" w:rsidRPr="000B5E9C">
        <w:rPr>
          <w:position w:val="6"/>
          <w:sz w:val="16"/>
        </w:rPr>
        <w:t>*</w:t>
      </w:r>
      <w:r w:rsidRPr="000B5E9C">
        <w:t>written down value at that time.</w:t>
      </w:r>
    </w:p>
    <w:p w:rsidR="006F03F3" w:rsidRPr="000B5E9C" w:rsidRDefault="006F03F3" w:rsidP="006F03F3">
      <w:pPr>
        <w:pStyle w:val="ActHead5"/>
      </w:pPr>
      <w:bookmarkStart w:id="105" w:name="_Toc390165076"/>
      <w:r w:rsidRPr="000B5E9C">
        <w:rPr>
          <w:rStyle w:val="CharSectno"/>
        </w:rPr>
        <w:t>165</w:t>
      </w:r>
      <w:r w:rsidR="000B5E9C">
        <w:rPr>
          <w:rStyle w:val="CharSectno"/>
        </w:rPr>
        <w:noBreakHyphen/>
      </w:r>
      <w:r w:rsidRPr="000B5E9C">
        <w:rPr>
          <w:rStyle w:val="CharSectno"/>
        </w:rPr>
        <w:t>115W</w:t>
      </w:r>
      <w:r w:rsidRPr="000B5E9C">
        <w:t xml:space="preserve">  Calculation of trading stock decrease</w:t>
      </w:r>
      <w:bookmarkEnd w:id="105"/>
    </w:p>
    <w:p w:rsidR="006F03F3" w:rsidRPr="000B5E9C" w:rsidRDefault="006F03F3" w:rsidP="006F03F3">
      <w:pPr>
        <w:pStyle w:val="subsection"/>
      </w:pPr>
      <w:r w:rsidRPr="000B5E9C">
        <w:tab/>
        <w:t>(1)</w:t>
      </w:r>
      <w:r w:rsidRPr="000B5E9C">
        <w:tab/>
        <w:t xml:space="preserve">The question whether there is a </w:t>
      </w:r>
      <w:r w:rsidRPr="000B5E9C">
        <w:rPr>
          <w:b/>
          <w:i/>
        </w:rPr>
        <w:t>trading stock decrease</w:t>
      </w:r>
      <w:r w:rsidRPr="000B5E9C">
        <w:t xml:space="preserve"> in relation to a company at an alteration time for a </w:t>
      </w:r>
      <w:r w:rsidR="000B5E9C" w:rsidRPr="000B5E9C">
        <w:rPr>
          <w:position w:val="6"/>
          <w:sz w:val="16"/>
        </w:rPr>
        <w:t>*</w:t>
      </w:r>
      <w:r w:rsidRPr="000B5E9C">
        <w:t xml:space="preserve">CGT asset of the company that was an item of </w:t>
      </w:r>
      <w:r w:rsidR="000B5E9C" w:rsidRPr="000B5E9C">
        <w:rPr>
          <w:position w:val="6"/>
          <w:sz w:val="16"/>
        </w:rPr>
        <w:t>*</w:t>
      </w:r>
      <w:r w:rsidRPr="000B5E9C">
        <w:t>trading stock at that time is worked out in this way.</w:t>
      </w:r>
    </w:p>
    <w:p w:rsidR="006F03F3" w:rsidRPr="000B5E9C" w:rsidRDefault="006F03F3" w:rsidP="00704E38">
      <w:pPr>
        <w:pStyle w:val="BoxHeadItalic"/>
        <w:keepNext/>
        <w:pBdr>
          <w:bottom w:val="single" w:sz="4" w:space="5" w:color="auto"/>
        </w:pBdr>
      </w:pPr>
      <w:r w:rsidRPr="000B5E9C">
        <w:t>Method statement</w:t>
      </w:r>
    </w:p>
    <w:p w:rsidR="006F03F3" w:rsidRPr="000B5E9C" w:rsidRDefault="00881394" w:rsidP="00704E38">
      <w:pPr>
        <w:pStyle w:val="BoxStep"/>
        <w:pBdr>
          <w:bottom w:val="single" w:sz="4" w:space="5" w:color="auto"/>
        </w:pBdr>
      </w:pPr>
      <w:r w:rsidRPr="000B5E9C">
        <w:rPr>
          <w:szCs w:val="22"/>
        </w:rPr>
        <w:t>Step 1.</w:t>
      </w:r>
      <w:r w:rsidR="006F03F3" w:rsidRPr="000B5E9C">
        <w:tab/>
        <w:t xml:space="preserve">Work out whether the item’s </w:t>
      </w:r>
      <w:r w:rsidR="000B5E9C" w:rsidRPr="000B5E9C">
        <w:rPr>
          <w:position w:val="6"/>
          <w:sz w:val="16"/>
        </w:rPr>
        <w:t>*</w:t>
      </w:r>
      <w:r w:rsidR="006F03F3" w:rsidRPr="000B5E9C">
        <w:t>market value immediately before the alteration time was less than:</w:t>
      </w:r>
    </w:p>
    <w:p w:rsidR="006F03F3" w:rsidRPr="000B5E9C" w:rsidRDefault="006F03F3" w:rsidP="00704E38">
      <w:pPr>
        <w:pStyle w:val="BoxPara"/>
        <w:pBdr>
          <w:bottom w:val="single" w:sz="4" w:space="5" w:color="auto"/>
        </w:pBdr>
      </w:pPr>
      <w:r w:rsidRPr="000B5E9C">
        <w:tab/>
        <w:t>(a)</w:t>
      </w:r>
      <w:r w:rsidRPr="000B5E9C">
        <w:tab/>
        <w:t>if there was no earlier alteration time in the income year in which that alteration time occurred—the item’s value under subsection</w:t>
      </w:r>
      <w:r w:rsidR="000B5E9C">
        <w:t> </w:t>
      </w:r>
      <w:r w:rsidRPr="000B5E9C">
        <w:t>70</w:t>
      </w:r>
      <w:r w:rsidR="000B5E9C">
        <w:noBreakHyphen/>
      </w:r>
      <w:r w:rsidRPr="000B5E9C">
        <w:t>40(1) at the start of that income year or its cost if subsection</w:t>
      </w:r>
      <w:r w:rsidR="000B5E9C">
        <w:t> </w:t>
      </w:r>
      <w:r w:rsidRPr="000B5E9C">
        <w:t>70</w:t>
      </w:r>
      <w:r w:rsidR="000B5E9C">
        <w:noBreakHyphen/>
      </w:r>
      <w:r w:rsidRPr="000B5E9C">
        <w:t>40(2) applies; or</w:t>
      </w:r>
    </w:p>
    <w:p w:rsidR="006F03F3" w:rsidRPr="000B5E9C" w:rsidRDefault="006F03F3" w:rsidP="00704E38">
      <w:pPr>
        <w:pStyle w:val="BoxPara"/>
        <w:keepLines/>
        <w:pBdr>
          <w:bottom w:val="single" w:sz="4" w:space="5" w:color="auto"/>
        </w:pBdr>
      </w:pPr>
      <w:r w:rsidRPr="000B5E9C">
        <w:tab/>
        <w:t>(b)</w:t>
      </w:r>
      <w:r w:rsidRPr="000B5E9C">
        <w:tab/>
        <w:t>if there was an earlier alteration time or there were earlier alteration times in that income year—the item’s market value immediately before that earlier alteration time or the later or latest of those earlier alteration times, as the case may be, or its cost if the company did not own it at that time.</w:t>
      </w:r>
    </w:p>
    <w:p w:rsidR="006F03F3" w:rsidRPr="000B5E9C" w:rsidRDefault="00881394" w:rsidP="00704E38">
      <w:pPr>
        <w:pStyle w:val="BoxStep"/>
        <w:pBdr>
          <w:bottom w:val="single" w:sz="4" w:space="5" w:color="auto"/>
        </w:pBdr>
      </w:pPr>
      <w:r w:rsidRPr="000B5E9C">
        <w:rPr>
          <w:szCs w:val="22"/>
        </w:rPr>
        <w:t>Step 2.</w:t>
      </w:r>
      <w:r w:rsidR="006F03F3" w:rsidRPr="000B5E9C">
        <w:tab/>
        <w:t xml:space="preserve">If the item’s </w:t>
      </w:r>
      <w:r w:rsidR="000B5E9C" w:rsidRPr="000B5E9C">
        <w:rPr>
          <w:position w:val="6"/>
          <w:sz w:val="16"/>
        </w:rPr>
        <w:t>*</w:t>
      </w:r>
      <w:r w:rsidR="006F03F3" w:rsidRPr="000B5E9C">
        <w:t>market value immediately before the alteration time was less than:</w:t>
      </w:r>
    </w:p>
    <w:p w:rsidR="006F03F3" w:rsidRPr="000B5E9C" w:rsidRDefault="006F03F3" w:rsidP="00704E38">
      <w:pPr>
        <w:pStyle w:val="BoxPara"/>
        <w:pBdr>
          <w:bottom w:val="single" w:sz="4" w:space="5" w:color="auto"/>
        </w:pBdr>
      </w:pPr>
      <w:r w:rsidRPr="000B5E9C">
        <w:tab/>
        <w:t>(a)</w:t>
      </w:r>
      <w:r w:rsidRPr="000B5E9C">
        <w:tab/>
        <w:t xml:space="preserve">the item’s value or cost referred to in </w:t>
      </w:r>
      <w:r w:rsidR="000B5E9C">
        <w:t>paragraph (</w:t>
      </w:r>
      <w:r w:rsidRPr="000B5E9C">
        <w:t>a) in step 1; or</w:t>
      </w:r>
    </w:p>
    <w:p w:rsidR="006F03F3" w:rsidRPr="000B5E9C" w:rsidRDefault="006F03F3" w:rsidP="00704E38">
      <w:pPr>
        <w:pStyle w:val="BoxPara"/>
        <w:keepNext/>
        <w:pBdr>
          <w:bottom w:val="single" w:sz="4" w:space="5" w:color="auto"/>
        </w:pBdr>
      </w:pPr>
      <w:r w:rsidRPr="000B5E9C">
        <w:tab/>
        <w:t>(b)</w:t>
      </w:r>
      <w:r w:rsidRPr="000B5E9C">
        <w:tab/>
        <w:t xml:space="preserve">its market value or cost (as applicable) in </w:t>
      </w:r>
      <w:r w:rsidR="000B5E9C">
        <w:t>paragraph (</w:t>
      </w:r>
      <w:r w:rsidRPr="000B5E9C">
        <w:t>b) in step 1;</w:t>
      </w:r>
    </w:p>
    <w:p w:rsidR="006F03F3" w:rsidRPr="000B5E9C" w:rsidRDefault="006F03F3" w:rsidP="00704E38">
      <w:pPr>
        <w:pStyle w:val="BoxStep"/>
        <w:keepNext/>
        <w:pBdr>
          <w:bottom w:val="single" w:sz="4" w:space="5" w:color="auto"/>
        </w:pBdr>
      </w:pPr>
      <w:r w:rsidRPr="000B5E9C">
        <w:tab/>
        <w:t xml:space="preserve">as the case requires, the difference is the </w:t>
      </w:r>
      <w:r w:rsidRPr="000B5E9C">
        <w:rPr>
          <w:b/>
          <w:i/>
        </w:rPr>
        <w:t>trading stock decrease</w:t>
      </w:r>
      <w:r w:rsidRPr="000B5E9C">
        <w:t xml:space="preserve"> for the item.</w:t>
      </w:r>
    </w:p>
    <w:p w:rsidR="006F03F3" w:rsidRPr="000B5E9C" w:rsidRDefault="006F03F3" w:rsidP="00704E38">
      <w:pPr>
        <w:pStyle w:val="BoxStep"/>
        <w:pBdr>
          <w:bottom w:val="single" w:sz="4" w:space="5" w:color="auto"/>
        </w:pBdr>
      </w:pPr>
      <w:r w:rsidRPr="000B5E9C">
        <w:tab/>
        <w:t>To the extent (if any) to which the difference reflects an amount counted at an earlier alteration time, do not count that amount again.</w:t>
      </w:r>
    </w:p>
    <w:p w:rsidR="006F03F3" w:rsidRPr="000B5E9C" w:rsidRDefault="006F03F3" w:rsidP="006F03F3">
      <w:pPr>
        <w:pStyle w:val="notetext"/>
      </w:pPr>
      <w:r w:rsidRPr="000B5E9C">
        <w:t>Note:</w:t>
      </w:r>
      <w:r w:rsidRPr="000B5E9C">
        <w:tab/>
        <w:t>Certain alteration times are disregarded (see subsections</w:t>
      </w:r>
      <w:r w:rsidR="000B5E9C">
        <w:t> </w:t>
      </w:r>
      <w:r w:rsidRPr="000B5E9C">
        <w:t>165</w:t>
      </w:r>
      <w:r w:rsidR="000B5E9C">
        <w:noBreakHyphen/>
      </w:r>
      <w:r w:rsidRPr="000B5E9C">
        <w:t>115K(2) and (4)).</w:t>
      </w:r>
    </w:p>
    <w:p w:rsidR="006F03F3" w:rsidRPr="000B5E9C" w:rsidRDefault="006F03F3" w:rsidP="006F03F3">
      <w:pPr>
        <w:pStyle w:val="subsection"/>
      </w:pPr>
      <w:r w:rsidRPr="000B5E9C">
        <w:tab/>
        <w:t>(1A)</w:t>
      </w:r>
      <w:r w:rsidRPr="000B5E9C">
        <w:tab/>
        <w:t xml:space="preserve">Step 2 in the method statement in </w:t>
      </w:r>
      <w:r w:rsidR="000B5E9C">
        <w:t>subsection (</w:t>
      </w:r>
      <w:r w:rsidRPr="000B5E9C">
        <w:t xml:space="preserve">1) does not apply to an amount counted at an earlier alteration time if the company has chosen to use the </w:t>
      </w:r>
      <w:r w:rsidR="000B5E9C" w:rsidRPr="000B5E9C">
        <w:rPr>
          <w:position w:val="6"/>
          <w:sz w:val="16"/>
        </w:rPr>
        <w:t>*</w:t>
      </w:r>
      <w:r w:rsidRPr="000B5E9C">
        <w:t>global method of working out whether it has an adjusted unrealised loss at that earlier time.</w:t>
      </w:r>
    </w:p>
    <w:p w:rsidR="006F03F3" w:rsidRPr="000B5E9C" w:rsidRDefault="006F03F3" w:rsidP="006F03F3">
      <w:pPr>
        <w:pStyle w:val="subsection"/>
      </w:pPr>
      <w:r w:rsidRPr="000B5E9C">
        <w:tab/>
        <w:t>(2)</w:t>
      </w:r>
      <w:r w:rsidRPr="000B5E9C">
        <w:tab/>
        <w:t xml:space="preserve">However, a company does not have a trading stock decrease at an alteration time in respect of an item of </w:t>
      </w:r>
      <w:r w:rsidR="000B5E9C" w:rsidRPr="000B5E9C">
        <w:rPr>
          <w:position w:val="6"/>
          <w:sz w:val="16"/>
        </w:rPr>
        <w:t>*</w:t>
      </w:r>
      <w:r w:rsidRPr="000B5E9C">
        <w:t xml:space="preserve">trading stock that it </w:t>
      </w:r>
      <w:r w:rsidR="000B5E9C" w:rsidRPr="000B5E9C">
        <w:rPr>
          <w:position w:val="6"/>
          <w:sz w:val="16"/>
        </w:rPr>
        <w:t>*</w:t>
      </w:r>
      <w:r w:rsidRPr="000B5E9C">
        <w:t>acquired for less than $10,000.</w:t>
      </w:r>
    </w:p>
    <w:p w:rsidR="006F03F3" w:rsidRPr="000B5E9C" w:rsidRDefault="006F03F3" w:rsidP="006F03F3">
      <w:pPr>
        <w:pStyle w:val="ActHead5"/>
      </w:pPr>
      <w:bookmarkStart w:id="106" w:name="_Toc390165077"/>
      <w:r w:rsidRPr="000B5E9C">
        <w:rPr>
          <w:rStyle w:val="CharSectno"/>
        </w:rPr>
        <w:t>165</w:t>
      </w:r>
      <w:r w:rsidR="000B5E9C">
        <w:rPr>
          <w:rStyle w:val="CharSectno"/>
        </w:rPr>
        <w:noBreakHyphen/>
      </w:r>
      <w:r w:rsidRPr="000B5E9C">
        <w:rPr>
          <w:rStyle w:val="CharSectno"/>
        </w:rPr>
        <w:t>115X</w:t>
      </w:r>
      <w:r w:rsidRPr="000B5E9C">
        <w:t xml:space="preserve">  Relevant equity interest</w:t>
      </w:r>
      <w:bookmarkEnd w:id="106"/>
    </w:p>
    <w:p w:rsidR="006F03F3" w:rsidRPr="000B5E9C" w:rsidRDefault="006F03F3" w:rsidP="006F03F3">
      <w:pPr>
        <w:pStyle w:val="subsection"/>
      </w:pPr>
      <w:r w:rsidRPr="000B5E9C">
        <w:tab/>
        <w:t>(1)</w:t>
      </w:r>
      <w:r w:rsidRPr="000B5E9C">
        <w:tab/>
        <w:t xml:space="preserve">An entity (not an individual) has a </w:t>
      </w:r>
      <w:r w:rsidRPr="000B5E9C">
        <w:rPr>
          <w:b/>
          <w:i/>
        </w:rPr>
        <w:t>relevant equity interest</w:t>
      </w:r>
      <w:r w:rsidRPr="000B5E9C">
        <w:t xml:space="preserve"> in a </w:t>
      </w:r>
      <w:r w:rsidR="000B5E9C" w:rsidRPr="000B5E9C">
        <w:rPr>
          <w:position w:val="6"/>
          <w:sz w:val="16"/>
        </w:rPr>
        <w:t>*</w:t>
      </w:r>
      <w:r w:rsidRPr="000B5E9C">
        <w:t>loss company at a particular time if:</w:t>
      </w:r>
    </w:p>
    <w:p w:rsidR="006F03F3" w:rsidRPr="000B5E9C" w:rsidRDefault="006F03F3" w:rsidP="006F03F3">
      <w:pPr>
        <w:pStyle w:val="paragraph"/>
      </w:pPr>
      <w:r w:rsidRPr="000B5E9C">
        <w:tab/>
        <w:t>(a)</w:t>
      </w:r>
      <w:r w:rsidRPr="000B5E9C">
        <w:tab/>
        <w:t>at that time the entity has a controlling stake in the loss company (see section</w:t>
      </w:r>
      <w:r w:rsidR="000B5E9C">
        <w:t> </w:t>
      </w:r>
      <w:r w:rsidRPr="000B5E9C">
        <w:t>165</w:t>
      </w:r>
      <w:r w:rsidR="000B5E9C">
        <w:noBreakHyphen/>
      </w:r>
      <w:r w:rsidRPr="000B5E9C">
        <w:t>115Z); and</w:t>
      </w:r>
    </w:p>
    <w:p w:rsidR="006F03F3" w:rsidRPr="000B5E9C" w:rsidRDefault="006F03F3" w:rsidP="006F03F3">
      <w:pPr>
        <w:pStyle w:val="paragraph"/>
      </w:pPr>
      <w:r w:rsidRPr="000B5E9C">
        <w:tab/>
        <w:t>(b)</w:t>
      </w:r>
      <w:r w:rsidRPr="000B5E9C">
        <w:tab/>
        <w:t xml:space="preserve">at that time the entity has an interest (an </w:t>
      </w:r>
      <w:r w:rsidRPr="000B5E9C">
        <w:rPr>
          <w:b/>
          <w:i/>
        </w:rPr>
        <w:t>equity</w:t>
      </w:r>
      <w:r w:rsidRPr="000B5E9C">
        <w:t xml:space="preserve">) that gives, or interests (each of which is also called an </w:t>
      </w:r>
      <w:r w:rsidRPr="000B5E9C">
        <w:rPr>
          <w:b/>
          <w:i/>
        </w:rPr>
        <w:t>equity</w:t>
      </w:r>
      <w:r w:rsidRPr="000B5E9C">
        <w:t>) that between them give, the entity:</w:t>
      </w:r>
    </w:p>
    <w:p w:rsidR="006F03F3" w:rsidRPr="000B5E9C" w:rsidRDefault="006F03F3" w:rsidP="006F03F3">
      <w:pPr>
        <w:pStyle w:val="paragraphsub"/>
      </w:pPr>
      <w:r w:rsidRPr="000B5E9C">
        <w:tab/>
        <w:t>(i)</w:t>
      </w:r>
      <w:r w:rsidRPr="000B5E9C">
        <w:tab/>
        <w:t>the control of, or the ability to control, 10% or more of the voting power in the loss company (either directly, or indirectly through one or more interposed entities); or</w:t>
      </w:r>
    </w:p>
    <w:p w:rsidR="006F03F3" w:rsidRPr="000B5E9C" w:rsidRDefault="006F03F3" w:rsidP="006F03F3">
      <w:pPr>
        <w:pStyle w:val="paragraphsub"/>
      </w:pPr>
      <w:r w:rsidRPr="000B5E9C">
        <w:tab/>
        <w:t>(ii)</w:t>
      </w:r>
      <w:r w:rsidRPr="000B5E9C">
        <w:tab/>
        <w:t>the right to receive (either directly, or indirectly through one or more interposed entities) 10% or more of any dividends that the loss company may pay; or</w:t>
      </w:r>
    </w:p>
    <w:p w:rsidR="006F03F3" w:rsidRPr="000B5E9C" w:rsidRDefault="006F03F3" w:rsidP="006F03F3">
      <w:pPr>
        <w:pStyle w:val="paragraphsub"/>
      </w:pPr>
      <w:r w:rsidRPr="000B5E9C">
        <w:tab/>
        <w:t>(iii)</w:t>
      </w:r>
      <w:r w:rsidRPr="000B5E9C">
        <w:tab/>
        <w:t>the right to receive (either directly, or indirectly through one or more interposed entities) 10% or more of any distribution of capital of the loss company; and</w:t>
      </w:r>
    </w:p>
    <w:p w:rsidR="006F03F3" w:rsidRPr="000B5E9C" w:rsidRDefault="006F03F3" w:rsidP="006F03F3">
      <w:pPr>
        <w:pStyle w:val="paragraph"/>
      </w:pPr>
      <w:r w:rsidRPr="000B5E9C">
        <w:tab/>
        <w:t>(c)</w:t>
      </w:r>
      <w:r w:rsidRPr="000B5E9C">
        <w:tab/>
        <w:t>the equity or each equity is either:</w:t>
      </w:r>
    </w:p>
    <w:p w:rsidR="006F03F3" w:rsidRPr="000B5E9C" w:rsidRDefault="006F03F3" w:rsidP="006F03F3">
      <w:pPr>
        <w:pStyle w:val="paragraphsub"/>
      </w:pPr>
      <w:r w:rsidRPr="000B5E9C">
        <w:tab/>
        <w:t>(i)</w:t>
      </w:r>
      <w:r w:rsidRPr="000B5E9C">
        <w:tab/>
        <w:t xml:space="preserve">an interest (including a </w:t>
      </w:r>
      <w:r w:rsidR="000B5E9C" w:rsidRPr="000B5E9C">
        <w:rPr>
          <w:position w:val="6"/>
          <w:sz w:val="16"/>
        </w:rPr>
        <w:t>*</w:t>
      </w:r>
      <w:r w:rsidRPr="000B5E9C">
        <w:t>share or shares, or an option or right to acquire a share or shares) in the loss company; or</w:t>
      </w:r>
    </w:p>
    <w:p w:rsidR="006F03F3" w:rsidRPr="000B5E9C" w:rsidRDefault="006F03F3" w:rsidP="006F03F3">
      <w:pPr>
        <w:pStyle w:val="paragraphsub"/>
      </w:pPr>
      <w:r w:rsidRPr="000B5E9C">
        <w:tab/>
        <w:t>(ii)</w:t>
      </w:r>
      <w:r w:rsidRPr="000B5E9C">
        <w:tab/>
        <w:t>an interest (including an option or right to acquire an interest) held by the entity directly in another entity that has a relevant equity interest or relevant debt interest in the loss company.</w:t>
      </w:r>
    </w:p>
    <w:p w:rsidR="006F03F3" w:rsidRPr="000B5E9C" w:rsidRDefault="006F03F3" w:rsidP="006F03F3">
      <w:pPr>
        <w:pStyle w:val="subsection"/>
      </w:pPr>
      <w:r w:rsidRPr="000B5E9C">
        <w:tab/>
        <w:t>(2)</w:t>
      </w:r>
      <w:r w:rsidRPr="000B5E9C">
        <w:tab/>
        <w:t xml:space="preserve">The equity or equities constitute the entity’s relevant equity interest in the </w:t>
      </w:r>
      <w:r w:rsidR="000B5E9C" w:rsidRPr="000B5E9C">
        <w:rPr>
          <w:position w:val="6"/>
          <w:sz w:val="16"/>
        </w:rPr>
        <w:t>*</w:t>
      </w:r>
      <w:r w:rsidRPr="000B5E9C">
        <w:t>loss company.</w:t>
      </w:r>
    </w:p>
    <w:p w:rsidR="008E0BF0" w:rsidRPr="000B5E9C" w:rsidRDefault="008E0BF0" w:rsidP="008E0BF0">
      <w:pPr>
        <w:pStyle w:val="subsection"/>
      </w:pPr>
      <w:r w:rsidRPr="000B5E9C">
        <w:tab/>
        <w:t>(2A)</w:t>
      </w:r>
      <w:r w:rsidRPr="000B5E9C">
        <w:tab/>
        <w:t xml:space="preserve">A </w:t>
      </w:r>
      <w:r w:rsidR="000B5E9C" w:rsidRPr="000B5E9C">
        <w:rPr>
          <w:position w:val="6"/>
          <w:sz w:val="16"/>
        </w:rPr>
        <w:t>*</w:t>
      </w:r>
      <w:r w:rsidRPr="000B5E9C">
        <w:t xml:space="preserve">widely held company that, apart from this subsection, would have a relevant equity interest in a </w:t>
      </w:r>
      <w:r w:rsidR="000B5E9C" w:rsidRPr="000B5E9C">
        <w:rPr>
          <w:position w:val="6"/>
          <w:sz w:val="16"/>
        </w:rPr>
        <w:t>*</w:t>
      </w:r>
      <w:r w:rsidRPr="000B5E9C">
        <w:t>loss company at a particular time does not have such an interest at that time.</w:t>
      </w:r>
    </w:p>
    <w:p w:rsidR="008E0BF0" w:rsidRPr="000B5E9C" w:rsidRDefault="008E0BF0" w:rsidP="008E0BF0">
      <w:pPr>
        <w:pStyle w:val="subsection"/>
      </w:pPr>
      <w:r w:rsidRPr="000B5E9C">
        <w:tab/>
        <w:t>(2B)</w:t>
      </w:r>
      <w:r w:rsidRPr="000B5E9C">
        <w:tab/>
      </w:r>
      <w:r w:rsidR="000B5E9C">
        <w:t>Subsection (</w:t>
      </w:r>
      <w:r w:rsidRPr="000B5E9C">
        <w:t>2A) does not apply if:</w:t>
      </w:r>
    </w:p>
    <w:p w:rsidR="008E0BF0" w:rsidRPr="000B5E9C" w:rsidRDefault="008E0BF0" w:rsidP="008E0BF0">
      <w:pPr>
        <w:pStyle w:val="paragraph"/>
      </w:pPr>
      <w:r w:rsidRPr="000B5E9C">
        <w:tab/>
        <w:t>(a)</w:t>
      </w:r>
      <w:r w:rsidRPr="000B5E9C">
        <w:tab/>
        <w:t>an entity has a controlling stake in the loss company (see section</w:t>
      </w:r>
      <w:r w:rsidR="000B5E9C">
        <w:t> </w:t>
      </w:r>
      <w:r w:rsidRPr="000B5E9C">
        <w:t>165</w:t>
      </w:r>
      <w:r w:rsidR="000B5E9C">
        <w:noBreakHyphen/>
      </w:r>
      <w:r w:rsidRPr="000B5E9C">
        <w:t>115Z); and</w:t>
      </w:r>
    </w:p>
    <w:p w:rsidR="008E0BF0" w:rsidRPr="000B5E9C" w:rsidRDefault="008E0BF0" w:rsidP="008E0BF0">
      <w:pPr>
        <w:pStyle w:val="paragraph"/>
      </w:pPr>
      <w:r w:rsidRPr="000B5E9C">
        <w:tab/>
        <w:t>(b)</w:t>
      </w:r>
      <w:r w:rsidRPr="000B5E9C">
        <w:tab/>
        <w:t xml:space="preserve">that entity has a direct or indirect interest in, or is owed a debt by, the </w:t>
      </w:r>
      <w:r w:rsidR="000B5E9C" w:rsidRPr="000B5E9C">
        <w:rPr>
          <w:position w:val="6"/>
          <w:sz w:val="16"/>
        </w:rPr>
        <w:t>*</w:t>
      </w:r>
      <w:r w:rsidRPr="000B5E9C">
        <w:t>widely held company, being an interest or debt in respect of which:</w:t>
      </w:r>
    </w:p>
    <w:p w:rsidR="008E0BF0" w:rsidRPr="000B5E9C" w:rsidRDefault="008E0BF0" w:rsidP="008E0BF0">
      <w:pPr>
        <w:pStyle w:val="paragraphsub"/>
      </w:pPr>
      <w:r w:rsidRPr="000B5E9C">
        <w:tab/>
        <w:t>(i)</w:t>
      </w:r>
      <w:r w:rsidRPr="000B5E9C">
        <w:tab/>
        <w:t xml:space="preserve">the entity could, if a </w:t>
      </w:r>
      <w:r w:rsidR="000B5E9C" w:rsidRPr="000B5E9C">
        <w:rPr>
          <w:position w:val="6"/>
          <w:sz w:val="16"/>
        </w:rPr>
        <w:t>*</w:t>
      </w:r>
      <w:r w:rsidRPr="000B5E9C">
        <w:t xml:space="preserve">CGT event happened in respect of the interest or debt, make a </w:t>
      </w:r>
      <w:r w:rsidR="000B5E9C" w:rsidRPr="000B5E9C">
        <w:rPr>
          <w:position w:val="6"/>
          <w:sz w:val="16"/>
        </w:rPr>
        <w:t>*</w:t>
      </w:r>
      <w:r w:rsidRPr="000B5E9C">
        <w:t>capital loss (other than a capital loss that would be disregarded) that reflects any part of the loss company’s overall loss; or</w:t>
      </w:r>
    </w:p>
    <w:p w:rsidR="008E0BF0" w:rsidRPr="000B5E9C" w:rsidRDefault="008E0BF0" w:rsidP="008E0BF0">
      <w:pPr>
        <w:pStyle w:val="paragraphsub"/>
      </w:pPr>
      <w:r w:rsidRPr="000B5E9C">
        <w:tab/>
        <w:t>(ii)</w:t>
      </w:r>
      <w:r w:rsidRPr="000B5E9C">
        <w:tab/>
        <w:t xml:space="preserve">the entity has deducted or can deduct,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8E0BF0" w:rsidRPr="000B5E9C" w:rsidRDefault="008E0BF0" w:rsidP="008E0BF0">
      <w:pPr>
        <w:pStyle w:val="subsection"/>
      </w:pPr>
      <w:r w:rsidRPr="000B5E9C">
        <w:tab/>
        <w:t>(2C)</w:t>
      </w:r>
      <w:r w:rsidRPr="000B5E9C">
        <w:tab/>
      </w:r>
      <w:r w:rsidR="000B5E9C">
        <w:t>Subsection (</w:t>
      </w:r>
      <w:r w:rsidRPr="000B5E9C">
        <w:t xml:space="preserve">2A) does not apply in respect of a particular time if an entity that had a direct or indirect interest in, or was owed a debt by, the </w:t>
      </w:r>
      <w:r w:rsidR="000B5E9C" w:rsidRPr="000B5E9C">
        <w:rPr>
          <w:position w:val="6"/>
          <w:sz w:val="16"/>
        </w:rPr>
        <w:t>*</w:t>
      </w:r>
      <w:r w:rsidRPr="000B5E9C">
        <w:t>widely held company at an earlier time, and had a controlling stake in the loss company (see section</w:t>
      </w:r>
      <w:r w:rsidR="000B5E9C">
        <w:t> </w:t>
      </w:r>
      <w:r w:rsidRPr="000B5E9C">
        <w:t>165</w:t>
      </w:r>
      <w:r w:rsidR="000B5E9C">
        <w:noBreakHyphen/>
      </w:r>
      <w:r w:rsidRPr="000B5E9C">
        <w:t>115Z) at the earlier time:</w:t>
      </w:r>
    </w:p>
    <w:p w:rsidR="008E0BF0" w:rsidRPr="000B5E9C" w:rsidRDefault="008E0BF0" w:rsidP="008E0BF0">
      <w:pPr>
        <w:pStyle w:val="paragraph"/>
      </w:pPr>
      <w:r w:rsidRPr="000B5E9C">
        <w:tab/>
        <w:t>(a)</w:t>
      </w:r>
      <w:r w:rsidRPr="000B5E9C">
        <w:tab/>
        <w:t xml:space="preserve">made a capital loss (other than a capital loss that was disregarded) because a </w:t>
      </w:r>
      <w:r w:rsidR="000B5E9C" w:rsidRPr="000B5E9C">
        <w:rPr>
          <w:position w:val="6"/>
          <w:sz w:val="16"/>
        </w:rPr>
        <w:t>*</w:t>
      </w:r>
      <w:r w:rsidRPr="000B5E9C">
        <w:t xml:space="preserve">CGT event happened in respect of the interest or debt, where the capital loss reflected any part of the </w:t>
      </w:r>
      <w:r w:rsidR="000B5E9C" w:rsidRPr="000B5E9C">
        <w:rPr>
          <w:position w:val="6"/>
          <w:sz w:val="16"/>
        </w:rPr>
        <w:t>*</w:t>
      </w:r>
      <w:r w:rsidRPr="000B5E9C">
        <w:t>loss company’s overall loss; or</w:t>
      </w:r>
    </w:p>
    <w:p w:rsidR="008E0BF0" w:rsidRPr="000B5E9C" w:rsidRDefault="008E0BF0" w:rsidP="008E0BF0">
      <w:pPr>
        <w:pStyle w:val="paragraph"/>
      </w:pPr>
      <w:r w:rsidRPr="000B5E9C">
        <w:tab/>
        <w:t>(b)</w:t>
      </w:r>
      <w:r w:rsidRPr="000B5E9C">
        <w:tab/>
        <w:t xml:space="preserve">has deducted or could have deducted at an earlier time,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6F03F3" w:rsidRPr="000B5E9C" w:rsidRDefault="006F03F3" w:rsidP="006F03F3">
      <w:pPr>
        <w:pStyle w:val="subsection"/>
      </w:pPr>
      <w:r w:rsidRPr="000B5E9C">
        <w:tab/>
        <w:t>(3)</w:t>
      </w:r>
      <w:r w:rsidRPr="000B5E9C">
        <w:tab/>
        <w:t xml:space="preserve">An entity (the </w:t>
      </w:r>
      <w:r w:rsidRPr="000B5E9C">
        <w:rPr>
          <w:b/>
          <w:i/>
        </w:rPr>
        <w:t>first entity</w:t>
      </w:r>
      <w:r w:rsidRPr="000B5E9C">
        <w:t xml:space="preserve">) that, apart from this subsection, would have a relevant equity interest in a </w:t>
      </w:r>
      <w:r w:rsidR="000B5E9C" w:rsidRPr="000B5E9C">
        <w:rPr>
          <w:position w:val="6"/>
          <w:sz w:val="16"/>
        </w:rPr>
        <w:t>*</w:t>
      </w:r>
      <w:r w:rsidRPr="000B5E9C">
        <w:t>loss company at a particular time does not have such an interest if, at that time, there is no other entity that has a direct or indirect interest in, or is owed a debt by, the first entity, being an interest or debt in respect of which:</w:t>
      </w:r>
    </w:p>
    <w:p w:rsidR="006F03F3" w:rsidRPr="000B5E9C" w:rsidRDefault="006F03F3" w:rsidP="006F03F3">
      <w:pPr>
        <w:pStyle w:val="paragraph"/>
      </w:pPr>
      <w:r w:rsidRPr="000B5E9C">
        <w:tab/>
        <w:t>(a)</w:t>
      </w:r>
      <w:r w:rsidRPr="000B5E9C">
        <w:tab/>
        <w:t xml:space="preserve">the other entity could, if a </w:t>
      </w:r>
      <w:r w:rsidR="000B5E9C" w:rsidRPr="000B5E9C">
        <w:rPr>
          <w:position w:val="6"/>
          <w:sz w:val="16"/>
        </w:rPr>
        <w:t>*</w:t>
      </w:r>
      <w:r w:rsidRPr="000B5E9C">
        <w:t xml:space="preserve">CGT event happened in respect of the interest or debt, make a </w:t>
      </w:r>
      <w:r w:rsidR="000B5E9C" w:rsidRPr="000B5E9C">
        <w:rPr>
          <w:position w:val="6"/>
          <w:sz w:val="16"/>
        </w:rPr>
        <w:t>*</w:t>
      </w:r>
      <w:r w:rsidRPr="000B5E9C">
        <w:t>capital loss (other than a capital loss that would be disregarded) that reflects any part of the loss company’s overall loss; or</w:t>
      </w:r>
    </w:p>
    <w:p w:rsidR="006F03F3" w:rsidRPr="000B5E9C" w:rsidRDefault="006F03F3" w:rsidP="006F03F3">
      <w:pPr>
        <w:pStyle w:val="paragraph"/>
      </w:pPr>
      <w:r w:rsidRPr="000B5E9C">
        <w:tab/>
        <w:t>(b)</w:t>
      </w:r>
      <w:r w:rsidRPr="000B5E9C">
        <w:tab/>
        <w:t>the other entity has deducted or can deduct, or could deduct at a later time:</w:t>
      </w:r>
    </w:p>
    <w:p w:rsidR="006F03F3" w:rsidRPr="000B5E9C" w:rsidRDefault="006F03F3" w:rsidP="006F03F3">
      <w:pPr>
        <w:pStyle w:val="paragraphsub"/>
      </w:pPr>
      <w:r w:rsidRPr="000B5E9C">
        <w:tab/>
        <w:t>(i)</w:t>
      </w:r>
      <w:r w:rsidRPr="000B5E9C">
        <w:tab/>
        <w:t xml:space="preserve">an amount in respect of the cost of the </w:t>
      </w:r>
      <w:r w:rsidR="000B5E9C" w:rsidRPr="000B5E9C">
        <w:rPr>
          <w:position w:val="6"/>
          <w:sz w:val="16"/>
        </w:rPr>
        <w:t>*</w:t>
      </w:r>
      <w:r w:rsidRPr="000B5E9C">
        <w:t>acquisition of the interest or debt; or</w:t>
      </w:r>
    </w:p>
    <w:p w:rsidR="006F03F3" w:rsidRPr="000B5E9C" w:rsidRDefault="006F03F3" w:rsidP="006F03F3">
      <w:pPr>
        <w:pStyle w:val="paragraphsub"/>
      </w:pPr>
      <w:r w:rsidRPr="000B5E9C">
        <w:tab/>
        <w:t>(ii)</w:t>
      </w:r>
      <w:r w:rsidRPr="000B5E9C">
        <w:tab/>
        <w:t xml:space="preserve">a net loss on the </w:t>
      </w:r>
      <w:r w:rsidR="000B5E9C" w:rsidRPr="000B5E9C">
        <w:rPr>
          <w:position w:val="6"/>
          <w:sz w:val="16"/>
        </w:rPr>
        <w:t>*</w:t>
      </w:r>
      <w:r w:rsidRPr="000B5E9C">
        <w:t>disposal of the interest or debt;</w:t>
      </w:r>
    </w:p>
    <w:p w:rsidR="006F03F3" w:rsidRPr="000B5E9C" w:rsidRDefault="006F03F3" w:rsidP="006F03F3">
      <w:pPr>
        <w:pStyle w:val="paragraph"/>
      </w:pPr>
      <w:r w:rsidRPr="000B5E9C">
        <w:tab/>
      </w:r>
      <w:r w:rsidRPr="000B5E9C">
        <w:tab/>
        <w:t>where the deduction reflected, or would reflect, any part of the loss company’s overall loss.</w:t>
      </w:r>
    </w:p>
    <w:p w:rsidR="008E0BF0" w:rsidRPr="000B5E9C" w:rsidRDefault="008E0BF0" w:rsidP="008E0BF0">
      <w:pPr>
        <w:pStyle w:val="subsection"/>
      </w:pPr>
      <w:r w:rsidRPr="000B5E9C">
        <w:tab/>
        <w:t>(3A)</w:t>
      </w:r>
      <w:r w:rsidRPr="000B5E9C">
        <w:tab/>
      </w:r>
      <w:r w:rsidR="000B5E9C">
        <w:t>Subsection (</w:t>
      </w:r>
      <w:r w:rsidRPr="000B5E9C">
        <w:t xml:space="preserve">3) does not apply if the first entity is a </w:t>
      </w:r>
      <w:r w:rsidR="000B5E9C" w:rsidRPr="000B5E9C">
        <w:rPr>
          <w:position w:val="6"/>
          <w:sz w:val="16"/>
        </w:rPr>
        <w:t>*</w:t>
      </w:r>
      <w:r w:rsidRPr="000B5E9C">
        <w:t>widely held company.</w:t>
      </w:r>
    </w:p>
    <w:p w:rsidR="006F03F3" w:rsidRPr="000B5E9C" w:rsidRDefault="006F03F3" w:rsidP="006F03F3">
      <w:pPr>
        <w:pStyle w:val="subsection"/>
      </w:pPr>
      <w:r w:rsidRPr="000B5E9C">
        <w:tab/>
        <w:t>(4)</w:t>
      </w:r>
      <w:r w:rsidRPr="000B5E9C">
        <w:tab/>
      </w:r>
      <w:r w:rsidR="000B5E9C">
        <w:t>Subsection (</w:t>
      </w:r>
      <w:r w:rsidR="008E0BF0" w:rsidRPr="000B5E9C">
        <w:t>3)</w:t>
      </w:r>
      <w:r w:rsidRPr="000B5E9C">
        <w:t xml:space="preserve"> does not apply to the first entity in respect of a particular time if an entity that had a direct or indirect interest in, or was owed a debt by, the first entity at an earlier time:</w:t>
      </w:r>
    </w:p>
    <w:p w:rsidR="006F03F3" w:rsidRPr="000B5E9C" w:rsidRDefault="006F03F3" w:rsidP="006F03F3">
      <w:pPr>
        <w:pStyle w:val="paragraph"/>
      </w:pPr>
      <w:r w:rsidRPr="000B5E9C">
        <w:tab/>
        <w:t>(a)</w:t>
      </w:r>
      <w:r w:rsidRPr="000B5E9C">
        <w:tab/>
        <w:t xml:space="preserve">made a capital loss (other than a capital loss that was disregarded) because a </w:t>
      </w:r>
      <w:r w:rsidR="000B5E9C" w:rsidRPr="000B5E9C">
        <w:rPr>
          <w:position w:val="6"/>
          <w:sz w:val="16"/>
        </w:rPr>
        <w:t>*</w:t>
      </w:r>
      <w:r w:rsidRPr="000B5E9C">
        <w:t xml:space="preserve">CGT event happened in respect of the interest or debt, where the capital loss reflected any part of the </w:t>
      </w:r>
      <w:r w:rsidR="000B5E9C" w:rsidRPr="000B5E9C">
        <w:rPr>
          <w:position w:val="6"/>
          <w:sz w:val="16"/>
        </w:rPr>
        <w:t>*</w:t>
      </w:r>
      <w:r w:rsidRPr="000B5E9C">
        <w:t>loss company’s overall loss; or</w:t>
      </w:r>
    </w:p>
    <w:p w:rsidR="006F03F3" w:rsidRPr="000B5E9C" w:rsidRDefault="006F03F3" w:rsidP="006F03F3">
      <w:pPr>
        <w:pStyle w:val="paragraph"/>
      </w:pPr>
      <w:r w:rsidRPr="000B5E9C">
        <w:tab/>
        <w:t>(b)</w:t>
      </w:r>
      <w:r w:rsidRPr="000B5E9C">
        <w:tab/>
        <w:t xml:space="preserve">has deducted or could have deducted at an earlier time,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6F03F3" w:rsidRPr="000B5E9C" w:rsidRDefault="006F03F3" w:rsidP="006F03F3">
      <w:pPr>
        <w:pStyle w:val="subsection"/>
      </w:pPr>
      <w:r w:rsidRPr="000B5E9C">
        <w:tab/>
        <w:t>(5)</w:t>
      </w:r>
      <w:r w:rsidRPr="000B5E9C">
        <w:tab/>
        <w:t xml:space="preserve">An individual is not taken to have a </w:t>
      </w:r>
      <w:r w:rsidRPr="000B5E9C">
        <w:rPr>
          <w:b/>
          <w:i/>
        </w:rPr>
        <w:t>relevant equity interest</w:t>
      </w:r>
      <w:r w:rsidRPr="000B5E9C">
        <w:t xml:space="preserve"> in a </w:t>
      </w:r>
      <w:r w:rsidR="000B5E9C" w:rsidRPr="000B5E9C">
        <w:rPr>
          <w:position w:val="6"/>
          <w:sz w:val="16"/>
        </w:rPr>
        <w:t>*</w:t>
      </w:r>
      <w:r w:rsidRPr="000B5E9C">
        <w:t>loss company at any time.</w:t>
      </w:r>
    </w:p>
    <w:p w:rsidR="006F03F3" w:rsidRPr="000B5E9C" w:rsidRDefault="006F03F3" w:rsidP="006F03F3">
      <w:pPr>
        <w:pStyle w:val="subsection"/>
      </w:pPr>
      <w:r w:rsidRPr="000B5E9C">
        <w:tab/>
        <w:t>(6)</w:t>
      </w:r>
      <w:r w:rsidRPr="000B5E9C">
        <w:tab/>
        <w:t xml:space="preserve">A partnership that consists only of individuals is not taken to have a </w:t>
      </w:r>
      <w:r w:rsidRPr="000B5E9C">
        <w:rPr>
          <w:b/>
          <w:i/>
        </w:rPr>
        <w:t>relevant equity interest</w:t>
      </w:r>
      <w:r w:rsidRPr="000B5E9C">
        <w:t xml:space="preserve"> in a </w:t>
      </w:r>
      <w:r w:rsidR="000B5E9C" w:rsidRPr="000B5E9C">
        <w:rPr>
          <w:position w:val="6"/>
          <w:sz w:val="16"/>
        </w:rPr>
        <w:t>*</w:t>
      </w:r>
      <w:r w:rsidRPr="000B5E9C">
        <w:t>loss company at any time.</w:t>
      </w:r>
    </w:p>
    <w:p w:rsidR="006F03F3" w:rsidRPr="000B5E9C" w:rsidRDefault="006F03F3" w:rsidP="006F03F3">
      <w:pPr>
        <w:pStyle w:val="subsection"/>
      </w:pPr>
      <w:r w:rsidRPr="000B5E9C">
        <w:tab/>
        <w:t>(7)</w:t>
      </w:r>
      <w:r w:rsidRPr="000B5E9C">
        <w:tab/>
        <w:t>If section</w:t>
      </w:r>
      <w:r w:rsidR="000B5E9C">
        <w:t> </w:t>
      </w:r>
      <w:r w:rsidRPr="000B5E9C">
        <w:t>106</w:t>
      </w:r>
      <w:r w:rsidR="000B5E9C">
        <w:noBreakHyphen/>
      </w:r>
      <w:r w:rsidRPr="000B5E9C">
        <w:t>30, 106</w:t>
      </w:r>
      <w:r w:rsidR="000B5E9C">
        <w:noBreakHyphen/>
      </w:r>
      <w:r w:rsidRPr="000B5E9C">
        <w:t>50 or 106</w:t>
      </w:r>
      <w:r w:rsidR="000B5E9C">
        <w:noBreakHyphen/>
      </w:r>
      <w:r w:rsidRPr="000B5E9C">
        <w:t>60 would treat an act referred to in that section that is done in relation to an interest as having been done by an individual, the interest is not a relevant equity interest.</w:t>
      </w:r>
    </w:p>
    <w:p w:rsidR="006F03F3" w:rsidRPr="000B5E9C" w:rsidRDefault="006F03F3" w:rsidP="005C5B8D">
      <w:pPr>
        <w:pStyle w:val="ActHead5"/>
      </w:pPr>
      <w:bookmarkStart w:id="107" w:name="_Toc390165078"/>
      <w:r w:rsidRPr="000B5E9C">
        <w:rPr>
          <w:rStyle w:val="CharSectno"/>
        </w:rPr>
        <w:t>165</w:t>
      </w:r>
      <w:r w:rsidR="000B5E9C">
        <w:rPr>
          <w:rStyle w:val="CharSectno"/>
        </w:rPr>
        <w:noBreakHyphen/>
      </w:r>
      <w:r w:rsidRPr="000B5E9C">
        <w:rPr>
          <w:rStyle w:val="CharSectno"/>
        </w:rPr>
        <w:t>115Y</w:t>
      </w:r>
      <w:r w:rsidRPr="000B5E9C">
        <w:t xml:space="preserve">  Relevant debt interest</w:t>
      </w:r>
      <w:bookmarkEnd w:id="107"/>
    </w:p>
    <w:p w:rsidR="006F03F3" w:rsidRPr="000B5E9C" w:rsidRDefault="006F03F3" w:rsidP="005C5B8D">
      <w:pPr>
        <w:pStyle w:val="subsection"/>
        <w:keepNext/>
      </w:pPr>
      <w:r w:rsidRPr="000B5E9C">
        <w:tab/>
        <w:t>(1)</w:t>
      </w:r>
      <w:r w:rsidRPr="000B5E9C">
        <w:tab/>
        <w:t xml:space="preserve">An entity (not an individual) has a </w:t>
      </w:r>
      <w:r w:rsidRPr="000B5E9C">
        <w:rPr>
          <w:b/>
          <w:i/>
        </w:rPr>
        <w:t>relevant debt interest</w:t>
      </w:r>
      <w:r w:rsidRPr="000B5E9C">
        <w:t xml:space="preserve"> in a </w:t>
      </w:r>
      <w:r w:rsidR="000B5E9C" w:rsidRPr="000B5E9C">
        <w:rPr>
          <w:position w:val="6"/>
          <w:sz w:val="16"/>
        </w:rPr>
        <w:t>*</w:t>
      </w:r>
      <w:r w:rsidRPr="000B5E9C">
        <w:t>loss company at a particular time if, at that time:</w:t>
      </w:r>
    </w:p>
    <w:p w:rsidR="006F03F3" w:rsidRPr="000B5E9C" w:rsidRDefault="006F03F3" w:rsidP="006F03F3">
      <w:pPr>
        <w:pStyle w:val="paragraph"/>
      </w:pPr>
      <w:r w:rsidRPr="000B5E9C">
        <w:tab/>
        <w:t>(a)</w:t>
      </w:r>
      <w:r w:rsidRPr="000B5E9C">
        <w:tab/>
        <w:t>the entity has a controlling stake in the loss company (see section</w:t>
      </w:r>
      <w:r w:rsidR="000B5E9C">
        <w:t> </w:t>
      </w:r>
      <w:r w:rsidRPr="000B5E9C">
        <w:t>165</w:t>
      </w:r>
      <w:r w:rsidR="000B5E9C">
        <w:noBreakHyphen/>
      </w:r>
      <w:r w:rsidRPr="000B5E9C">
        <w:t>115Z); and</w:t>
      </w:r>
    </w:p>
    <w:p w:rsidR="006F03F3" w:rsidRPr="000B5E9C" w:rsidRDefault="006F03F3" w:rsidP="006F03F3">
      <w:pPr>
        <w:pStyle w:val="paragraph"/>
      </w:pPr>
      <w:r w:rsidRPr="000B5E9C">
        <w:tab/>
        <w:t>(b)</w:t>
      </w:r>
      <w:r w:rsidRPr="000B5E9C">
        <w:tab/>
        <w:t xml:space="preserve">the entity is owed by the loss company a debt of not less than $10,000 (a </w:t>
      </w:r>
      <w:r w:rsidRPr="000B5E9C">
        <w:rPr>
          <w:b/>
          <w:i/>
        </w:rPr>
        <w:t>debt</w:t>
      </w:r>
      <w:r w:rsidRPr="000B5E9C">
        <w:t xml:space="preserve">) or debts at least one of which is not less than $10,000 (each debt of not less than $10,000 is also called a </w:t>
      </w:r>
      <w:r w:rsidRPr="000B5E9C">
        <w:rPr>
          <w:b/>
          <w:i/>
        </w:rPr>
        <w:t>debt</w:t>
      </w:r>
      <w:r w:rsidRPr="000B5E9C">
        <w:t>).</w:t>
      </w:r>
    </w:p>
    <w:p w:rsidR="006F03F3" w:rsidRPr="000B5E9C" w:rsidRDefault="006F03F3" w:rsidP="006F03F3">
      <w:pPr>
        <w:pStyle w:val="subsection"/>
      </w:pPr>
      <w:r w:rsidRPr="000B5E9C">
        <w:tab/>
        <w:t>(2)</w:t>
      </w:r>
      <w:r w:rsidRPr="000B5E9C">
        <w:tab/>
        <w:t xml:space="preserve">An entity (not an individual) also has a </w:t>
      </w:r>
      <w:r w:rsidRPr="000B5E9C">
        <w:rPr>
          <w:b/>
          <w:i/>
        </w:rPr>
        <w:t>relevant debt interest</w:t>
      </w:r>
      <w:r w:rsidRPr="000B5E9C">
        <w:t xml:space="preserve"> in a </w:t>
      </w:r>
      <w:r w:rsidR="000B5E9C" w:rsidRPr="000B5E9C">
        <w:rPr>
          <w:position w:val="6"/>
          <w:sz w:val="16"/>
        </w:rPr>
        <w:t>*</w:t>
      </w:r>
      <w:r w:rsidRPr="000B5E9C">
        <w:t>loss company at a particular time if, at that time:</w:t>
      </w:r>
    </w:p>
    <w:p w:rsidR="006F03F3" w:rsidRPr="000B5E9C" w:rsidRDefault="006F03F3" w:rsidP="006F03F3">
      <w:pPr>
        <w:pStyle w:val="paragraph"/>
      </w:pPr>
      <w:r w:rsidRPr="000B5E9C">
        <w:tab/>
        <w:t>(a)</w:t>
      </w:r>
      <w:r w:rsidRPr="000B5E9C">
        <w:tab/>
        <w:t>the entity has a controlling stake in the loss company; and</w:t>
      </w:r>
    </w:p>
    <w:p w:rsidR="006F03F3" w:rsidRPr="000B5E9C" w:rsidRDefault="006F03F3" w:rsidP="006F03F3">
      <w:pPr>
        <w:pStyle w:val="paragraph"/>
      </w:pPr>
      <w:r w:rsidRPr="000B5E9C">
        <w:tab/>
        <w:t>(b)</w:t>
      </w:r>
      <w:r w:rsidRPr="000B5E9C">
        <w:tab/>
        <w:t xml:space="preserve">the entity is owed by an entity (the </w:t>
      </w:r>
      <w:r w:rsidRPr="000B5E9C">
        <w:rPr>
          <w:b/>
          <w:i/>
        </w:rPr>
        <w:t>debtor entity</w:t>
      </w:r>
      <w:r w:rsidRPr="000B5E9C">
        <w:t xml:space="preserve">) other than the loss company a debt of not less than $10,000 (also a </w:t>
      </w:r>
      <w:r w:rsidRPr="000B5E9C">
        <w:rPr>
          <w:b/>
          <w:i/>
        </w:rPr>
        <w:t>debt</w:t>
      </w:r>
      <w:r w:rsidRPr="000B5E9C">
        <w:t xml:space="preserve">) or debts at least one of which is not less than $10,000 (each debt of not less than $10,000 is also called a </w:t>
      </w:r>
      <w:r w:rsidRPr="000B5E9C">
        <w:rPr>
          <w:b/>
          <w:i/>
        </w:rPr>
        <w:t>debt</w:t>
      </w:r>
      <w:r w:rsidRPr="000B5E9C">
        <w:t>); and</w:t>
      </w:r>
    </w:p>
    <w:p w:rsidR="006F03F3" w:rsidRPr="000B5E9C" w:rsidRDefault="006F03F3" w:rsidP="006F03F3">
      <w:pPr>
        <w:pStyle w:val="paragraph"/>
      </w:pPr>
      <w:r w:rsidRPr="000B5E9C">
        <w:tab/>
        <w:t>(c)</w:t>
      </w:r>
      <w:r w:rsidRPr="000B5E9C">
        <w:tab/>
        <w:t>the debtor entity has a relevant equity interest or a relevant debt interest in the loss company.</w:t>
      </w:r>
    </w:p>
    <w:p w:rsidR="006F03F3" w:rsidRPr="000B5E9C" w:rsidRDefault="006F03F3" w:rsidP="006F03F3">
      <w:pPr>
        <w:pStyle w:val="subsection"/>
      </w:pPr>
      <w:r w:rsidRPr="000B5E9C">
        <w:tab/>
        <w:t>(3)</w:t>
      </w:r>
      <w:r w:rsidRPr="000B5E9C">
        <w:tab/>
        <w:t xml:space="preserve">The total of the debts referred to in </w:t>
      </w:r>
      <w:r w:rsidR="000B5E9C">
        <w:t>subsections (</w:t>
      </w:r>
      <w:r w:rsidRPr="000B5E9C">
        <w:t xml:space="preserve">1) and (2) constitutes the entity’s relevant debt interest in the </w:t>
      </w:r>
      <w:r w:rsidR="000B5E9C" w:rsidRPr="000B5E9C">
        <w:rPr>
          <w:position w:val="6"/>
          <w:sz w:val="16"/>
        </w:rPr>
        <w:t>*</w:t>
      </w:r>
      <w:r w:rsidRPr="000B5E9C">
        <w:t>loss company.</w:t>
      </w:r>
    </w:p>
    <w:p w:rsidR="008E0BF0" w:rsidRPr="000B5E9C" w:rsidRDefault="008E0BF0" w:rsidP="008E0BF0">
      <w:pPr>
        <w:pStyle w:val="subsection"/>
      </w:pPr>
      <w:r w:rsidRPr="000B5E9C">
        <w:tab/>
        <w:t>(3A)</w:t>
      </w:r>
      <w:r w:rsidRPr="000B5E9C">
        <w:tab/>
        <w:t xml:space="preserve">A </w:t>
      </w:r>
      <w:r w:rsidR="000B5E9C" w:rsidRPr="000B5E9C">
        <w:rPr>
          <w:position w:val="6"/>
          <w:sz w:val="16"/>
        </w:rPr>
        <w:t>*</w:t>
      </w:r>
      <w:r w:rsidRPr="000B5E9C">
        <w:t xml:space="preserve">widely held company that, apart from this subsection, would have a relevant debt interest in a </w:t>
      </w:r>
      <w:r w:rsidR="000B5E9C" w:rsidRPr="000B5E9C">
        <w:rPr>
          <w:position w:val="6"/>
          <w:sz w:val="16"/>
        </w:rPr>
        <w:t>*</w:t>
      </w:r>
      <w:r w:rsidRPr="000B5E9C">
        <w:t>loss company at a particular time does not have such an interest at that time.</w:t>
      </w:r>
    </w:p>
    <w:p w:rsidR="008E0BF0" w:rsidRPr="000B5E9C" w:rsidRDefault="008E0BF0" w:rsidP="008E0BF0">
      <w:pPr>
        <w:pStyle w:val="subsection"/>
      </w:pPr>
      <w:r w:rsidRPr="000B5E9C">
        <w:tab/>
        <w:t>(3B)</w:t>
      </w:r>
      <w:r w:rsidRPr="000B5E9C">
        <w:tab/>
      </w:r>
      <w:r w:rsidR="000B5E9C">
        <w:t>Subsection (</w:t>
      </w:r>
      <w:r w:rsidRPr="000B5E9C">
        <w:t>3A) does not apply if:</w:t>
      </w:r>
    </w:p>
    <w:p w:rsidR="008E0BF0" w:rsidRPr="000B5E9C" w:rsidRDefault="008E0BF0" w:rsidP="008E0BF0">
      <w:pPr>
        <w:pStyle w:val="paragraph"/>
      </w:pPr>
      <w:r w:rsidRPr="000B5E9C">
        <w:tab/>
        <w:t>(a)</w:t>
      </w:r>
      <w:r w:rsidRPr="000B5E9C">
        <w:tab/>
        <w:t>an entity has a controlling stake in the loss company (see section</w:t>
      </w:r>
      <w:r w:rsidR="000B5E9C">
        <w:t> </w:t>
      </w:r>
      <w:r w:rsidRPr="000B5E9C">
        <w:t>165</w:t>
      </w:r>
      <w:r w:rsidR="000B5E9C">
        <w:noBreakHyphen/>
      </w:r>
      <w:r w:rsidRPr="000B5E9C">
        <w:t>115Z); and</w:t>
      </w:r>
    </w:p>
    <w:p w:rsidR="008E0BF0" w:rsidRPr="000B5E9C" w:rsidRDefault="008E0BF0" w:rsidP="008E0BF0">
      <w:pPr>
        <w:pStyle w:val="paragraph"/>
      </w:pPr>
      <w:r w:rsidRPr="000B5E9C">
        <w:tab/>
        <w:t>(b)</w:t>
      </w:r>
      <w:r w:rsidRPr="000B5E9C">
        <w:tab/>
        <w:t xml:space="preserve">that entity has a direct or indirect interest in, or is owed a debt by, the </w:t>
      </w:r>
      <w:r w:rsidR="000B5E9C" w:rsidRPr="000B5E9C">
        <w:rPr>
          <w:position w:val="6"/>
          <w:sz w:val="16"/>
        </w:rPr>
        <w:t>*</w:t>
      </w:r>
      <w:r w:rsidRPr="000B5E9C">
        <w:t>widely held company, being an interest or debt in respect of which:</w:t>
      </w:r>
    </w:p>
    <w:p w:rsidR="008E0BF0" w:rsidRPr="000B5E9C" w:rsidRDefault="008E0BF0" w:rsidP="008E0BF0">
      <w:pPr>
        <w:pStyle w:val="paragraphsub"/>
      </w:pPr>
      <w:r w:rsidRPr="000B5E9C">
        <w:tab/>
        <w:t>(i)</w:t>
      </w:r>
      <w:r w:rsidRPr="000B5E9C">
        <w:tab/>
        <w:t xml:space="preserve">the entity could, if a </w:t>
      </w:r>
      <w:r w:rsidR="000B5E9C" w:rsidRPr="000B5E9C">
        <w:rPr>
          <w:position w:val="6"/>
          <w:sz w:val="16"/>
        </w:rPr>
        <w:t>*</w:t>
      </w:r>
      <w:r w:rsidRPr="000B5E9C">
        <w:t xml:space="preserve">CGT event happened in respect of the interest or debt, make a </w:t>
      </w:r>
      <w:r w:rsidR="000B5E9C" w:rsidRPr="000B5E9C">
        <w:rPr>
          <w:position w:val="6"/>
          <w:sz w:val="16"/>
        </w:rPr>
        <w:t>*</w:t>
      </w:r>
      <w:r w:rsidRPr="000B5E9C">
        <w:t>capital loss (other than a capital loss that would be disregarded) that reflects any part of the loss company’s overall loss; or</w:t>
      </w:r>
    </w:p>
    <w:p w:rsidR="008E0BF0" w:rsidRPr="000B5E9C" w:rsidRDefault="008E0BF0" w:rsidP="008E0BF0">
      <w:pPr>
        <w:pStyle w:val="paragraphsub"/>
      </w:pPr>
      <w:r w:rsidRPr="000B5E9C">
        <w:tab/>
        <w:t>(ii)</w:t>
      </w:r>
      <w:r w:rsidRPr="000B5E9C">
        <w:tab/>
        <w:t xml:space="preserve">the entity has deducted or can deduct,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8E0BF0" w:rsidRPr="000B5E9C" w:rsidRDefault="008E0BF0" w:rsidP="008E0BF0">
      <w:pPr>
        <w:pStyle w:val="subsection"/>
      </w:pPr>
      <w:r w:rsidRPr="000B5E9C">
        <w:tab/>
        <w:t>(3C)</w:t>
      </w:r>
      <w:r w:rsidRPr="000B5E9C">
        <w:tab/>
      </w:r>
      <w:r w:rsidR="000B5E9C">
        <w:t>Subsection (</w:t>
      </w:r>
      <w:r w:rsidRPr="000B5E9C">
        <w:t xml:space="preserve">3A) does not apply in respect of a particular time if an entity that had a direct or indirect interest in, or was owed a debt by, the </w:t>
      </w:r>
      <w:r w:rsidR="000B5E9C" w:rsidRPr="000B5E9C">
        <w:rPr>
          <w:position w:val="6"/>
          <w:sz w:val="16"/>
        </w:rPr>
        <w:t>*</w:t>
      </w:r>
      <w:r w:rsidRPr="000B5E9C">
        <w:t xml:space="preserve">widely held company at an earlier time, and had a controlling stake in the </w:t>
      </w:r>
      <w:r w:rsidR="000B5E9C" w:rsidRPr="000B5E9C">
        <w:rPr>
          <w:position w:val="6"/>
          <w:sz w:val="16"/>
        </w:rPr>
        <w:t>*</w:t>
      </w:r>
      <w:r w:rsidRPr="000B5E9C">
        <w:t>loss company (see section</w:t>
      </w:r>
      <w:r w:rsidR="000B5E9C">
        <w:t> </w:t>
      </w:r>
      <w:r w:rsidRPr="000B5E9C">
        <w:t>165</w:t>
      </w:r>
      <w:r w:rsidR="000B5E9C">
        <w:noBreakHyphen/>
      </w:r>
      <w:r w:rsidRPr="000B5E9C">
        <w:t>115Z) at the earlier time:</w:t>
      </w:r>
    </w:p>
    <w:p w:rsidR="008E0BF0" w:rsidRPr="000B5E9C" w:rsidRDefault="008E0BF0" w:rsidP="008E0BF0">
      <w:pPr>
        <w:pStyle w:val="paragraph"/>
      </w:pPr>
      <w:r w:rsidRPr="000B5E9C">
        <w:tab/>
        <w:t>(a)</w:t>
      </w:r>
      <w:r w:rsidRPr="000B5E9C">
        <w:tab/>
        <w:t xml:space="preserve">made a </w:t>
      </w:r>
      <w:r w:rsidR="000B5E9C" w:rsidRPr="000B5E9C">
        <w:rPr>
          <w:position w:val="6"/>
          <w:sz w:val="16"/>
        </w:rPr>
        <w:t>*</w:t>
      </w:r>
      <w:r w:rsidRPr="000B5E9C">
        <w:t xml:space="preserve">capital loss (other than a capital loss that was disregarded) because a </w:t>
      </w:r>
      <w:r w:rsidR="000B5E9C" w:rsidRPr="000B5E9C">
        <w:rPr>
          <w:position w:val="6"/>
          <w:sz w:val="16"/>
        </w:rPr>
        <w:t>*</w:t>
      </w:r>
      <w:r w:rsidRPr="000B5E9C">
        <w:t>CGT event happened in respect of the interest or debt, where the capital loss reflected any part of the loss company’s overall loss; or</w:t>
      </w:r>
    </w:p>
    <w:p w:rsidR="008E0BF0" w:rsidRPr="000B5E9C" w:rsidRDefault="008E0BF0" w:rsidP="008E0BF0">
      <w:pPr>
        <w:pStyle w:val="paragraph"/>
      </w:pPr>
      <w:r w:rsidRPr="000B5E9C">
        <w:tab/>
        <w:t>(b)</w:t>
      </w:r>
      <w:r w:rsidRPr="000B5E9C">
        <w:tab/>
        <w:t xml:space="preserve">has deducted or could have deducted at an earlier time,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6F03F3" w:rsidRPr="000B5E9C" w:rsidRDefault="006F03F3" w:rsidP="006F03F3">
      <w:pPr>
        <w:pStyle w:val="subsection"/>
      </w:pPr>
      <w:r w:rsidRPr="000B5E9C">
        <w:tab/>
        <w:t>(4)</w:t>
      </w:r>
      <w:r w:rsidRPr="000B5E9C">
        <w:tab/>
        <w:t xml:space="preserve">An entity (the </w:t>
      </w:r>
      <w:r w:rsidRPr="000B5E9C">
        <w:rPr>
          <w:b/>
          <w:i/>
        </w:rPr>
        <w:t>first entity</w:t>
      </w:r>
      <w:r w:rsidRPr="000B5E9C">
        <w:t xml:space="preserve">) that, apart from this subsection, would have a relevant debt interest in a </w:t>
      </w:r>
      <w:r w:rsidR="000B5E9C" w:rsidRPr="000B5E9C">
        <w:rPr>
          <w:position w:val="6"/>
          <w:sz w:val="16"/>
        </w:rPr>
        <w:t>*</w:t>
      </w:r>
      <w:r w:rsidRPr="000B5E9C">
        <w:t>loss company at a particular time does not have such an interest if, at that time, there is no other entity that has a direct or indirect interest in, or is owed a debt by, the first entity, being an interest or debt in respect of which:</w:t>
      </w:r>
    </w:p>
    <w:p w:rsidR="006F03F3" w:rsidRPr="000B5E9C" w:rsidRDefault="006F03F3" w:rsidP="006F03F3">
      <w:pPr>
        <w:pStyle w:val="paragraph"/>
      </w:pPr>
      <w:r w:rsidRPr="000B5E9C">
        <w:tab/>
        <w:t>(a)</w:t>
      </w:r>
      <w:r w:rsidRPr="000B5E9C">
        <w:tab/>
        <w:t xml:space="preserve">the other entity could, if a </w:t>
      </w:r>
      <w:r w:rsidR="000B5E9C" w:rsidRPr="000B5E9C">
        <w:rPr>
          <w:position w:val="6"/>
          <w:sz w:val="16"/>
        </w:rPr>
        <w:t>*</w:t>
      </w:r>
      <w:r w:rsidRPr="000B5E9C">
        <w:t xml:space="preserve">CGT event happened in respect of the interest or debt, make a </w:t>
      </w:r>
      <w:r w:rsidR="000B5E9C" w:rsidRPr="000B5E9C">
        <w:rPr>
          <w:position w:val="6"/>
          <w:sz w:val="16"/>
        </w:rPr>
        <w:t>*</w:t>
      </w:r>
      <w:r w:rsidRPr="000B5E9C">
        <w:t>capital loss (other than a capital loss that would be disregarded) that reflects any part of the loss company’s overall loss; or</w:t>
      </w:r>
    </w:p>
    <w:p w:rsidR="006F03F3" w:rsidRPr="000B5E9C" w:rsidRDefault="006F03F3" w:rsidP="006F03F3">
      <w:pPr>
        <w:pStyle w:val="paragraph"/>
      </w:pPr>
      <w:r w:rsidRPr="000B5E9C">
        <w:tab/>
        <w:t>(b)</w:t>
      </w:r>
      <w:r w:rsidRPr="000B5E9C">
        <w:tab/>
        <w:t>the other entity could deduct, or can deduct or could deduct at a later time:</w:t>
      </w:r>
    </w:p>
    <w:p w:rsidR="006F03F3" w:rsidRPr="000B5E9C" w:rsidRDefault="006F03F3" w:rsidP="006F03F3">
      <w:pPr>
        <w:pStyle w:val="paragraphsub"/>
      </w:pPr>
      <w:r w:rsidRPr="000B5E9C">
        <w:tab/>
        <w:t>(i)</w:t>
      </w:r>
      <w:r w:rsidRPr="000B5E9C">
        <w:tab/>
        <w:t xml:space="preserve">an amount in respect of the cost of the </w:t>
      </w:r>
      <w:r w:rsidR="000B5E9C" w:rsidRPr="000B5E9C">
        <w:rPr>
          <w:position w:val="6"/>
          <w:sz w:val="16"/>
        </w:rPr>
        <w:t>*</w:t>
      </w:r>
      <w:r w:rsidRPr="000B5E9C">
        <w:t>acquisition of the interest or debt; or</w:t>
      </w:r>
    </w:p>
    <w:p w:rsidR="006F03F3" w:rsidRPr="000B5E9C" w:rsidRDefault="006F03F3" w:rsidP="006F03F3">
      <w:pPr>
        <w:pStyle w:val="paragraphsub"/>
      </w:pPr>
      <w:r w:rsidRPr="000B5E9C">
        <w:tab/>
        <w:t>(ii)</w:t>
      </w:r>
      <w:r w:rsidRPr="000B5E9C">
        <w:tab/>
        <w:t xml:space="preserve">a net loss on the </w:t>
      </w:r>
      <w:r w:rsidR="000B5E9C" w:rsidRPr="000B5E9C">
        <w:rPr>
          <w:position w:val="6"/>
          <w:sz w:val="16"/>
        </w:rPr>
        <w:t>*</w:t>
      </w:r>
      <w:r w:rsidRPr="000B5E9C">
        <w:t>disposal of the interest or debt;</w:t>
      </w:r>
    </w:p>
    <w:p w:rsidR="006F03F3" w:rsidRPr="000B5E9C" w:rsidRDefault="006F03F3" w:rsidP="006F03F3">
      <w:pPr>
        <w:pStyle w:val="paragraph"/>
      </w:pPr>
      <w:r w:rsidRPr="000B5E9C">
        <w:tab/>
      </w:r>
      <w:r w:rsidRPr="000B5E9C">
        <w:tab/>
        <w:t>where the deduction reflects, or would have reflected, any part of the loss company’s overall loss.</w:t>
      </w:r>
    </w:p>
    <w:p w:rsidR="008E0BF0" w:rsidRPr="000B5E9C" w:rsidRDefault="008E0BF0" w:rsidP="008E0BF0">
      <w:pPr>
        <w:pStyle w:val="subsection"/>
      </w:pPr>
      <w:r w:rsidRPr="000B5E9C">
        <w:tab/>
        <w:t>(4A)</w:t>
      </w:r>
      <w:r w:rsidRPr="000B5E9C">
        <w:tab/>
      </w:r>
      <w:r w:rsidR="000B5E9C">
        <w:t>Subsection (</w:t>
      </w:r>
      <w:r w:rsidRPr="000B5E9C">
        <w:t xml:space="preserve">4) does not apply if the first entity is a </w:t>
      </w:r>
      <w:r w:rsidR="000B5E9C" w:rsidRPr="000B5E9C">
        <w:rPr>
          <w:position w:val="6"/>
          <w:sz w:val="16"/>
        </w:rPr>
        <w:t>*</w:t>
      </w:r>
      <w:r w:rsidRPr="000B5E9C">
        <w:t>widely held company.</w:t>
      </w:r>
    </w:p>
    <w:p w:rsidR="006F03F3" w:rsidRPr="000B5E9C" w:rsidRDefault="006F03F3" w:rsidP="006F03F3">
      <w:pPr>
        <w:pStyle w:val="subsection"/>
      </w:pPr>
      <w:r w:rsidRPr="000B5E9C">
        <w:tab/>
        <w:t>(5)</w:t>
      </w:r>
      <w:r w:rsidRPr="000B5E9C">
        <w:tab/>
      </w:r>
      <w:r w:rsidR="000B5E9C">
        <w:t>Subsection (</w:t>
      </w:r>
      <w:r w:rsidR="00AE0855" w:rsidRPr="000B5E9C">
        <w:t>4)</w:t>
      </w:r>
      <w:r w:rsidR="00D662BE" w:rsidRPr="000B5E9C">
        <w:t xml:space="preserve"> </w:t>
      </w:r>
      <w:r w:rsidRPr="000B5E9C">
        <w:t>does not apply to the first entity in respect of a particular time if an entity that had a direct or indirect interest in, or was owed a debt by, the first entity at an earlier time:</w:t>
      </w:r>
    </w:p>
    <w:p w:rsidR="006F03F3" w:rsidRPr="000B5E9C" w:rsidRDefault="006F03F3" w:rsidP="006F03F3">
      <w:pPr>
        <w:pStyle w:val="paragraph"/>
      </w:pPr>
      <w:r w:rsidRPr="000B5E9C">
        <w:tab/>
        <w:t>(a)</w:t>
      </w:r>
      <w:r w:rsidRPr="000B5E9C">
        <w:tab/>
        <w:t xml:space="preserve">made a capital loss (other than a capital loss that would be disregarded) at an earlier time because a </w:t>
      </w:r>
      <w:r w:rsidR="000B5E9C" w:rsidRPr="000B5E9C">
        <w:rPr>
          <w:position w:val="6"/>
          <w:sz w:val="16"/>
        </w:rPr>
        <w:t>*</w:t>
      </w:r>
      <w:r w:rsidRPr="000B5E9C">
        <w:t xml:space="preserve">CGT event happened in respect of the interest or debt, where the capital loss reflected any part of the </w:t>
      </w:r>
      <w:r w:rsidR="000B5E9C" w:rsidRPr="000B5E9C">
        <w:rPr>
          <w:position w:val="6"/>
          <w:sz w:val="16"/>
        </w:rPr>
        <w:t>*</w:t>
      </w:r>
      <w:r w:rsidRPr="000B5E9C">
        <w:t>loss company’s overall loss; or</w:t>
      </w:r>
    </w:p>
    <w:p w:rsidR="006F03F3" w:rsidRPr="000B5E9C" w:rsidRDefault="006F03F3" w:rsidP="006F03F3">
      <w:pPr>
        <w:pStyle w:val="paragraph"/>
      </w:pPr>
      <w:r w:rsidRPr="000B5E9C">
        <w:tab/>
        <w:t>(b)</w:t>
      </w:r>
      <w:r w:rsidRPr="000B5E9C">
        <w:tab/>
        <w:t xml:space="preserve">has deducted or could have deducted at an earlier time, or could deduct at a later time, an amount in respect of the cost of the </w:t>
      </w:r>
      <w:r w:rsidR="000B5E9C" w:rsidRPr="000B5E9C">
        <w:rPr>
          <w:position w:val="6"/>
          <w:sz w:val="16"/>
        </w:rPr>
        <w:t>*</w:t>
      </w:r>
      <w:r w:rsidRPr="000B5E9C">
        <w:t xml:space="preserve">acquisition, or a net loss on the </w:t>
      </w:r>
      <w:r w:rsidR="000B5E9C" w:rsidRPr="000B5E9C">
        <w:rPr>
          <w:position w:val="6"/>
          <w:sz w:val="16"/>
        </w:rPr>
        <w:t>*</w:t>
      </w:r>
      <w:r w:rsidRPr="000B5E9C">
        <w:t>disposal, of the interest or debt, where the deduction reflected or would have reflected, or would reflect, as the case may be, any part of the company’s overall loss.</w:t>
      </w:r>
    </w:p>
    <w:p w:rsidR="006F03F3" w:rsidRPr="000B5E9C" w:rsidRDefault="006F03F3" w:rsidP="006F03F3">
      <w:pPr>
        <w:pStyle w:val="subsection"/>
      </w:pPr>
      <w:r w:rsidRPr="000B5E9C">
        <w:tab/>
        <w:t>(6)</w:t>
      </w:r>
      <w:r w:rsidRPr="000B5E9C">
        <w:tab/>
        <w:t xml:space="preserve">An individual is not taken to have a </w:t>
      </w:r>
      <w:r w:rsidRPr="000B5E9C">
        <w:rPr>
          <w:b/>
          <w:i/>
        </w:rPr>
        <w:t>relevant debt interest</w:t>
      </w:r>
      <w:r w:rsidRPr="000B5E9C">
        <w:t xml:space="preserve"> in a </w:t>
      </w:r>
      <w:r w:rsidR="000B5E9C" w:rsidRPr="000B5E9C">
        <w:rPr>
          <w:position w:val="6"/>
          <w:sz w:val="16"/>
        </w:rPr>
        <w:t>*</w:t>
      </w:r>
      <w:r w:rsidRPr="000B5E9C">
        <w:t>loss company at any time.</w:t>
      </w:r>
    </w:p>
    <w:p w:rsidR="006F03F3" w:rsidRPr="000B5E9C" w:rsidRDefault="006F03F3" w:rsidP="006F03F3">
      <w:pPr>
        <w:pStyle w:val="subsection"/>
      </w:pPr>
      <w:r w:rsidRPr="000B5E9C">
        <w:tab/>
        <w:t>(7)</w:t>
      </w:r>
      <w:r w:rsidRPr="000B5E9C">
        <w:tab/>
        <w:t xml:space="preserve">A partnership that consists only of individuals is not taken to have a </w:t>
      </w:r>
      <w:r w:rsidRPr="000B5E9C">
        <w:rPr>
          <w:b/>
          <w:i/>
        </w:rPr>
        <w:t>relevant debt interest</w:t>
      </w:r>
      <w:r w:rsidRPr="000B5E9C">
        <w:t xml:space="preserve"> in a </w:t>
      </w:r>
      <w:r w:rsidR="000B5E9C" w:rsidRPr="000B5E9C">
        <w:rPr>
          <w:position w:val="6"/>
          <w:sz w:val="16"/>
        </w:rPr>
        <w:t>*</w:t>
      </w:r>
      <w:r w:rsidRPr="000B5E9C">
        <w:t>loss company at any time.</w:t>
      </w:r>
    </w:p>
    <w:p w:rsidR="006F03F3" w:rsidRPr="000B5E9C" w:rsidRDefault="006F03F3" w:rsidP="006F03F3">
      <w:pPr>
        <w:pStyle w:val="subsection"/>
      </w:pPr>
      <w:r w:rsidRPr="000B5E9C">
        <w:tab/>
        <w:t>(8)</w:t>
      </w:r>
      <w:r w:rsidRPr="000B5E9C">
        <w:tab/>
        <w:t>If section</w:t>
      </w:r>
      <w:r w:rsidR="000B5E9C">
        <w:t> </w:t>
      </w:r>
      <w:r w:rsidRPr="000B5E9C">
        <w:t>106</w:t>
      </w:r>
      <w:r w:rsidR="000B5E9C">
        <w:noBreakHyphen/>
      </w:r>
      <w:r w:rsidRPr="000B5E9C">
        <w:t>30, 106</w:t>
      </w:r>
      <w:r w:rsidR="000B5E9C">
        <w:noBreakHyphen/>
      </w:r>
      <w:r w:rsidRPr="000B5E9C">
        <w:t>50 or 106</w:t>
      </w:r>
      <w:r w:rsidR="000B5E9C">
        <w:noBreakHyphen/>
      </w:r>
      <w:r w:rsidRPr="000B5E9C">
        <w:t>60 would treat an act referred to in that section that is done in relation to a debt as having been done by an individual, the debt is not a relevant debt interest.</w:t>
      </w:r>
    </w:p>
    <w:p w:rsidR="006F03F3" w:rsidRPr="000B5E9C" w:rsidRDefault="006F03F3" w:rsidP="006F03F3">
      <w:pPr>
        <w:pStyle w:val="ActHead5"/>
      </w:pPr>
      <w:bookmarkStart w:id="108" w:name="_Toc390165079"/>
      <w:r w:rsidRPr="000B5E9C">
        <w:rPr>
          <w:rStyle w:val="CharSectno"/>
        </w:rPr>
        <w:t>165</w:t>
      </w:r>
      <w:r w:rsidR="000B5E9C">
        <w:rPr>
          <w:rStyle w:val="CharSectno"/>
        </w:rPr>
        <w:noBreakHyphen/>
      </w:r>
      <w:r w:rsidRPr="000B5E9C">
        <w:rPr>
          <w:rStyle w:val="CharSectno"/>
        </w:rPr>
        <w:t>115Z</w:t>
      </w:r>
      <w:r w:rsidRPr="000B5E9C">
        <w:t xml:space="preserve">  What constitutes a controlling stake in a company</w:t>
      </w:r>
      <w:bookmarkEnd w:id="108"/>
    </w:p>
    <w:p w:rsidR="006F03F3" w:rsidRPr="000B5E9C" w:rsidRDefault="006F03F3" w:rsidP="006F03F3">
      <w:pPr>
        <w:pStyle w:val="subsection"/>
      </w:pPr>
      <w:r w:rsidRPr="000B5E9C">
        <w:tab/>
        <w:t>(1)</w:t>
      </w:r>
      <w:r w:rsidRPr="000B5E9C">
        <w:tab/>
        <w:t xml:space="preserve">An entity has a </w:t>
      </w:r>
      <w:r w:rsidRPr="000B5E9C">
        <w:rPr>
          <w:b/>
          <w:i/>
        </w:rPr>
        <w:t>controlling stake in a company</w:t>
      </w:r>
      <w:r w:rsidRPr="000B5E9C">
        <w:t xml:space="preserve"> at a particular time if the entity, or the entity and the entity’s </w:t>
      </w:r>
      <w:r w:rsidR="000B5E9C" w:rsidRPr="000B5E9C">
        <w:rPr>
          <w:position w:val="6"/>
          <w:sz w:val="16"/>
        </w:rPr>
        <w:t>*</w:t>
      </w:r>
      <w:r w:rsidRPr="000B5E9C">
        <w:t>associates between them:</w:t>
      </w:r>
    </w:p>
    <w:p w:rsidR="006F03F3" w:rsidRPr="000B5E9C" w:rsidRDefault="006F03F3" w:rsidP="006F03F3">
      <w:pPr>
        <w:pStyle w:val="paragraph"/>
      </w:pPr>
      <w:r w:rsidRPr="000B5E9C">
        <w:tab/>
        <w:t>(a)</w:t>
      </w:r>
      <w:r w:rsidRPr="000B5E9C">
        <w:tab/>
        <w:t>are able at that time to exercise, or control the exercise of, more than 50% of the voting power in the company (either directly, or indirectly through one or more interposed entities); or</w:t>
      </w:r>
    </w:p>
    <w:p w:rsidR="006F03F3" w:rsidRPr="000B5E9C" w:rsidRDefault="006F03F3" w:rsidP="006F03F3">
      <w:pPr>
        <w:pStyle w:val="paragraph"/>
      </w:pPr>
      <w:r w:rsidRPr="000B5E9C">
        <w:tab/>
        <w:t>(b)</w:t>
      </w:r>
      <w:r w:rsidRPr="000B5E9C">
        <w:tab/>
        <w:t>have at that time the right to receive (either directly, or indirectly through one or more interposed entities) more than 50% of any dividends that the company may pay; or</w:t>
      </w:r>
    </w:p>
    <w:p w:rsidR="006F03F3" w:rsidRPr="000B5E9C" w:rsidRDefault="006F03F3" w:rsidP="006F03F3">
      <w:pPr>
        <w:pStyle w:val="paragraph"/>
      </w:pPr>
      <w:r w:rsidRPr="000B5E9C">
        <w:tab/>
        <w:t>(c)</w:t>
      </w:r>
      <w:r w:rsidRPr="000B5E9C">
        <w:tab/>
        <w:t>have at that time the right to receive (either directly, or indirectly through one or more interposed entities) more than 50% of any distribution of capital of the company.</w:t>
      </w:r>
    </w:p>
    <w:p w:rsidR="006F03F3" w:rsidRPr="000B5E9C" w:rsidRDefault="006F03F3" w:rsidP="006F03F3">
      <w:pPr>
        <w:pStyle w:val="notetext"/>
      </w:pPr>
      <w:r w:rsidRPr="000B5E9C">
        <w:t>Note:</w:t>
      </w:r>
      <w:r w:rsidRPr="000B5E9C">
        <w:tab/>
        <w:t xml:space="preserve">The effect of </w:t>
      </w:r>
      <w:r w:rsidR="000B5E9C">
        <w:t>subsection (</w:t>
      </w:r>
      <w:r w:rsidRPr="000B5E9C">
        <w:t>1) is that, if an entity has a controlling stake in a company, each associate of the entity also has a controlling stake in the company.</w:t>
      </w:r>
    </w:p>
    <w:p w:rsidR="006F03F3" w:rsidRPr="000B5E9C" w:rsidRDefault="006F03F3" w:rsidP="0023511A">
      <w:pPr>
        <w:pStyle w:val="subsection"/>
        <w:keepNext/>
      </w:pPr>
      <w:r w:rsidRPr="000B5E9C">
        <w:tab/>
        <w:t>(2)</w:t>
      </w:r>
      <w:r w:rsidRPr="000B5E9C">
        <w:tab/>
        <w:t>If:</w:t>
      </w:r>
    </w:p>
    <w:p w:rsidR="006F03F3" w:rsidRPr="000B5E9C" w:rsidRDefault="006F03F3" w:rsidP="006F03F3">
      <w:pPr>
        <w:pStyle w:val="paragraph"/>
      </w:pPr>
      <w:r w:rsidRPr="000B5E9C">
        <w:tab/>
        <w:t>(a)</w:t>
      </w:r>
      <w:r w:rsidRPr="000B5E9C">
        <w:tab/>
        <w:t xml:space="preserve">apart from this subsection, an interest that gives an entity and its </w:t>
      </w:r>
      <w:r w:rsidR="000B5E9C" w:rsidRPr="000B5E9C">
        <w:rPr>
          <w:position w:val="6"/>
          <w:sz w:val="16"/>
        </w:rPr>
        <w:t>*</w:t>
      </w:r>
      <w:r w:rsidRPr="000B5E9C">
        <w:t>associates (if any):</w:t>
      </w:r>
    </w:p>
    <w:p w:rsidR="006F03F3" w:rsidRPr="000B5E9C" w:rsidRDefault="006F03F3" w:rsidP="006F03F3">
      <w:pPr>
        <w:pStyle w:val="paragraphsub"/>
      </w:pPr>
      <w:r w:rsidRPr="000B5E9C">
        <w:tab/>
        <w:t>(i)</w:t>
      </w:r>
      <w:r w:rsidRPr="000B5E9C">
        <w:tab/>
        <w:t>the ability to exercise, or control the exercise of, any of the voting power in a company; or</w:t>
      </w:r>
    </w:p>
    <w:p w:rsidR="006F03F3" w:rsidRPr="000B5E9C" w:rsidRDefault="006F03F3" w:rsidP="006F03F3">
      <w:pPr>
        <w:pStyle w:val="paragraphsub"/>
      </w:pPr>
      <w:r w:rsidRPr="000B5E9C">
        <w:tab/>
        <w:t>(ii)</w:t>
      </w:r>
      <w:r w:rsidRPr="000B5E9C">
        <w:tab/>
        <w:t>the right to receive dividends that a company may pay; or</w:t>
      </w:r>
    </w:p>
    <w:p w:rsidR="006F03F3" w:rsidRPr="000B5E9C" w:rsidRDefault="006F03F3" w:rsidP="006F03F3">
      <w:pPr>
        <w:pStyle w:val="paragraphsub"/>
      </w:pPr>
      <w:r w:rsidRPr="000B5E9C">
        <w:tab/>
        <w:t>(iii)</w:t>
      </w:r>
      <w:r w:rsidRPr="000B5E9C">
        <w:tab/>
        <w:t>the right to receive a distribution of capital of a company;</w:t>
      </w:r>
    </w:p>
    <w:p w:rsidR="006F03F3" w:rsidRPr="000B5E9C" w:rsidRDefault="006F03F3" w:rsidP="006F03F3">
      <w:pPr>
        <w:pStyle w:val="paragraph"/>
      </w:pPr>
      <w:r w:rsidRPr="000B5E9C">
        <w:tab/>
      </w:r>
      <w:r w:rsidRPr="000B5E9C">
        <w:tab/>
        <w:t xml:space="preserve">would, in the application of </w:t>
      </w:r>
      <w:r w:rsidR="000B5E9C">
        <w:t>paragraph (</w:t>
      </w:r>
      <w:r w:rsidRPr="000B5E9C">
        <w:t>1)(a), (b) or (c), be counted more than once; and</w:t>
      </w:r>
    </w:p>
    <w:p w:rsidR="006F03F3" w:rsidRPr="000B5E9C" w:rsidRDefault="006F03F3" w:rsidP="006F03F3">
      <w:pPr>
        <w:pStyle w:val="paragraph"/>
      </w:pPr>
      <w:r w:rsidRPr="000B5E9C">
        <w:tab/>
        <w:t>(b)</w:t>
      </w:r>
      <w:r w:rsidRPr="000B5E9C">
        <w:tab/>
        <w:t>the interest is both direct and indirect;</w:t>
      </w:r>
    </w:p>
    <w:p w:rsidR="006F03F3" w:rsidRPr="000B5E9C" w:rsidRDefault="006F03F3" w:rsidP="006B01AC">
      <w:pPr>
        <w:pStyle w:val="subsection2"/>
      </w:pPr>
      <w:r w:rsidRPr="000B5E9C">
        <w:t>only the direct interest is to be counted.</w:t>
      </w:r>
    </w:p>
    <w:p w:rsidR="006F03F3" w:rsidRPr="000B5E9C" w:rsidRDefault="006F03F3" w:rsidP="006F03F3">
      <w:pPr>
        <w:pStyle w:val="ActHead5"/>
      </w:pPr>
      <w:bookmarkStart w:id="109" w:name="_Toc390165080"/>
      <w:r w:rsidRPr="000B5E9C">
        <w:rPr>
          <w:rStyle w:val="CharSectno"/>
        </w:rPr>
        <w:t>165</w:t>
      </w:r>
      <w:r w:rsidR="000B5E9C">
        <w:rPr>
          <w:rStyle w:val="CharSectno"/>
        </w:rPr>
        <w:noBreakHyphen/>
      </w:r>
      <w:r w:rsidRPr="000B5E9C">
        <w:rPr>
          <w:rStyle w:val="CharSectno"/>
        </w:rPr>
        <w:t>115ZA</w:t>
      </w:r>
      <w:r w:rsidRPr="000B5E9C">
        <w:t xml:space="preserve">  Reductions and other consequences if entity has relevant equity interest or relevant debt interest in loss company immediately before alteration time</w:t>
      </w:r>
      <w:bookmarkEnd w:id="109"/>
    </w:p>
    <w:p w:rsidR="006F03F3" w:rsidRPr="000B5E9C" w:rsidRDefault="006F03F3" w:rsidP="006F03F3">
      <w:pPr>
        <w:pStyle w:val="SubsectionHead"/>
      </w:pPr>
      <w:r w:rsidRPr="000B5E9C">
        <w:t>Application of section</w:t>
      </w:r>
    </w:p>
    <w:p w:rsidR="006F03F3" w:rsidRPr="000B5E9C" w:rsidRDefault="006F03F3" w:rsidP="006F03F3">
      <w:pPr>
        <w:pStyle w:val="subsection"/>
      </w:pPr>
      <w:r w:rsidRPr="000B5E9C">
        <w:tab/>
        <w:t>(1)</w:t>
      </w:r>
      <w:r w:rsidRPr="000B5E9C">
        <w:tab/>
        <w:t xml:space="preserve">This section applies to an entity (an </w:t>
      </w:r>
      <w:r w:rsidRPr="000B5E9C">
        <w:rPr>
          <w:b/>
          <w:i/>
        </w:rPr>
        <w:t>affected entity</w:t>
      </w:r>
      <w:r w:rsidRPr="000B5E9C">
        <w:t xml:space="preserve">) that has a relevant equity interest or a relevant debt interest, or both, in a </w:t>
      </w:r>
      <w:r w:rsidR="000B5E9C" w:rsidRPr="000B5E9C">
        <w:rPr>
          <w:position w:val="6"/>
          <w:sz w:val="16"/>
        </w:rPr>
        <w:t>*</w:t>
      </w:r>
      <w:r w:rsidRPr="000B5E9C">
        <w:t xml:space="preserve">loss company immediately before a time (a </w:t>
      </w:r>
      <w:r w:rsidRPr="000B5E9C">
        <w:rPr>
          <w:b/>
          <w:i/>
        </w:rPr>
        <w:t>relevant time</w:t>
      </w:r>
      <w:r w:rsidRPr="000B5E9C">
        <w:t>) that is an alteration time in respect of the loss company.</w:t>
      </w:r>
    </w:p>
    <w:p w:rsidR="006F03F3" w:rsidRPr="000B5E9C" w:rsidRDefault="006F03F3" w:rsidP="006F03F3">
      <w:pPr>
        <w:pStyle w:val="notetext"/>
      </w:pPr>
      <w:r w:rsidRPr="000B5E9C">
        <w:t>Note:</w:t>
      </w:r>
      <w:r w:rsidRPr="000B5E9C">
        <w:tab/>
        <w:t>This section and section</w:t>
      </w:r>
      <w:r w:rsidR="000B5E9C">
        <w:t> </w:t>
      </w:r>
      <w:r w:rsidRPr="000B5E9C">
        <w:t>165</w:t>
      </w:r>
      <w:r w:rsidR="000B5E9C">
        <w:noBreakHyphen/>
      </w:r>
      <w:r w:rsidRPr="000B5E9C">
        <w:t>115ZB can apply differently for a company that has used the global method of working out whether it has an adjusted unrealised loss at an alteration time. See section</w:t>
      </w:r>
      <w:r w:rsidR="000B5E9C">
        <w:t> </w:t>
      </w:r>
      <w:r w:rsidRPr="000B5E9C">
        <w:t>165</w:t>
      </w:r>
      <w:r w:rsidR="000B5E9C">
        <w:noBreakHyphen/>
      </w:r>
      <w:r w:rsidRPr="000B5E9C">
        <w:t>115ZD.</w:t>
      </w:r>
    </w:p>
    <w:p w:rsidR="006F03F3" w:rsidRPr="000B5E9C" w:rsidRDefault="006F03F3" w:rsidP="005C5B8D">
      <w:pPr>
        <w:pStyle w:val="SubsectionHead"/>
      </w:pPr>
      <w:r w:rsidRPr="000B5E9C">
        <w:t>Application of section nullified in certain circumstances</w:t>
      </w:r>
    </w:p>
    <w:p w:rsidR="006F03F3" w:rsidRPr="000B5E9C" w:rsidRDefault="006F03F3" w:rsidP="005C5B8D">
      <w:pPr>
        <w:pStyle w:val="subsection"/>
        <w:keepNext/>
      </w:pPr>
      <w:r w:rsidRPr="000B5E9C">
        <w:tab/>
        <w:t>(2)</w:t>
      </w:r>
      <w:r w:rsidRPr="000B5E9C">
        <w:tab/>
        <w:t>However, if:</w:t>
      </w:r>
    </w:p>
    <w:p w:rsidR="006F03F3" w:rsidRPr="000B5E9C" w:rsidRDefault="006F03F3" w:rsidP="006F03F3">
      <w:pPr>
        <w:pStyle w:val="paragraph"/>
      </w:pPr>
      <w:r w:rsidRPr="000B5E9C">
        <w:tab/>
        <w:t>(a)</w:t>
      </w:r>
      <w:r w:rsidRPr="000B5E9C">
        <w:tab/>
        <w:t>this section has applied to an entity in respect of a debt owed to the entity; and</w:t>
      </w:r>
    </w:p>
    <w:p w:rsidR="006F03F3" w:rsidRPr="000B5E9C" w:rsidRDefault="006F03F3" w:rsidP="006F03F3">
      <w:pPr>
        <w:pStyle w:val="paragraph"/>
      </w:pPr>
      <w:r w:rsidRPr="000B5E9C">
        <w:tab/>
        <w:t>(b)</w:t>
      </w:r>
      <w:r w:rsidRPr="000B5E9C">
        <w:tab/>
      </w:r>
      <w:r w:rsidR="00AF2D3C" w:rsidRPr="000B5E9C">
        <w:t>Subdivisions</w:t>
      </w:r>
      <w:r w:rsidR="000B5E9C">
        <w:t> </w:t>
      </w:r>
      <w:r w:rsidR="00AF2D3C" w:rsidRPr="000B5E9C">
        <w:t>245</w:t>
      </w:r>
      <w:r w:rsidR="000B5E9C">
        <w:noBreakHyphen/>
      </w:r>
      <w:r w:rsidR="00AF2D3C" w:rsidRPr="000B5E9C">
        <w:t>C to 245</w:t>
      </w:r>
      <w:r w:rsidR="000B5E9C">
        <w:noBreakHyphen/>
      </w:r>
      <w:r w:rsidR="00AF2D3C" w:rsidRPr="000B5E9C">
        <w:t>G (which relate</w:t>
      </w:r>
      <w:r w:rsidRPr="000B5E9C">
        <w:t xml:space="preserve"> to the forgiveness of commercial debts) also applied in respect of the debt at the same time or at a later time;</w:t>
      </w:r>
    </w:p>
    <w:p w:rsidR="006F03F3" w:rsidRPr="000B5E9C" w:rsidRDefault="006F03F3" w:rsidP="006B01AC">
      <w:pPr>
        <w:pStyle w:val="subsection2"/>
      </w:pPr>
      <w:r w:rsidRPr="000B5E9C">
        <w:t>any reductions or other consequences affecting the entity in respect of the debt under this section are taken not to have occurred or to have been required to occur.</w:t>
      </w:r>
    </w:p>
    <w:p w:rsidR="006F03F3" w:rsidRPr="000B5E9C" w:rsidRDefault="006F03F3" w:rsidP="006F03F3">
      <w:pPr>
        <w:pStyle w:val="notetext"/>
      </w:pPr>
      <w:r w:rsidRPr="000B5E9C">
        <w:t>Note:</w:t>
      </w:r>
      <w:r w:rsidRPr="000B5E9C">
        <w:tab/>
        <w:t xml:space="preserve">An amendment of an assessment can be made at any time to give effect to this </w:t>
      </w:r>
      <w:r w:rsidR="000B5E9C">
        <w:t>subsection (</w:t>
      </w:r>
      <w:r w:rsidRPr="000B5E9C">
        <w:t>see subsection</w:t>
      </w:r>
      <w:r w:rsidR="000B5E9C">
        <w:t> </w:t>
      </w:r>
      <w:r w:rsidRPr="000B5E9C">
        <w:t xml:space="preserve">170(10AA) of the </w:t>
      </w:r>
      <w:r w:rsidRPr="000B5E9C">
        <w:rPr>
          <w:i/>
        </w:rPr>
        <w:t>Income Tax Assessment Act 1936</w:t>
      </w:r>
      <w:r w:rsidRPr="000B5E9C">
        <w:t>).</w:t>
      </w:r>
    </w:p>
    <w:p w:rsidR="006F03F3" w:rsidRPr="000B5E9C" w:rsidRDefault="006F03F3" w:rsidP="006F03F3">
      <w:pPr>
        <w:pStyle w:val="SubsectionHead"/>
      </w:pPr>
      <w:r w:rsidRPr="000B5E9C">
        <w:t>Reduction of reduced cost base</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reduced cost base of an equity or debt that was </w:t>
      </w:r>
      <w:r w:rsidR="000B5E9C" w:rsidRPr="000B5E9C">
        <w:rPr>
          <w:position w:val="6"/>
          <w:sz w:val="16"/>
        </w:rPr>
        <w:t>*</w:t>
      </w:r>
      <w:r w:rsidRPr="000B5E9C">
        <w:t>acquired on or after 20</w:t>
      </w:r>
      <w:r w:rsidR="000B5E9C">
        <w:t> </w:t>
      </w:r>
      <w:r w:rsidRPr="000B5E9C">
        <w:t>September 1985 is to be reduced immediately before the relevant time by the adjustment amount calculated under section</w:t>
      </w:r>
      <w:r w:rsidR="000B5E9C">
        <w:t> </w:t>
      </w:r>
      <w:r w:rsidRPr="000B5E9C">
        <w:t>165</w:t>
      </w:r>
      <w:r w:rsidR="000B5E9C">
        <w:noBreakHyphen/>
      </w:r>
      <w:r w:rsidRPr="000B5E9C">
        <w:t>115ZB.</w:t>
      </w:r>
    </w:p>
    <w:p w:rsidR="006F03F3" w:rsidRPr="000B5E9C" w:rsidRDefault="006F03F3" w:rsidP="006F03F3">
      <w:pPr>
        <w:pStyle w:val="SubsectionHead"/>
      </w:pPr>
      <w:r w:rsidRPr="000B5E9C">
        <w:t>Reduction of deduction—equity or debt is not trading stock</w:t>
      </w:r>
    </w:p>
    <w:p w:rsidR="006F03F3" w:rsidRPr="000B5E9C" w:rsidRDefault="006F03F3" w:rsidP="006F03F3">
      <w:pPr>
        <w:pStyle w:val="subsection"/>
      </w:pPr>
      <w:r w:rsidRPr="000B5E9C">
        <w:tab/>
        <w:t>(4)</w:t>
      </w:r>
      <w:r w:rsidRPr="000B5E9C">
        <w:tab/>
        <w:t xml:space="preserve">If an equity or debt is not an item of </w:t>
      </w:r>
      <w:r w:rsidR="000B5E9C" w:rsidRPr="000B5E9C">
        <w:rPr>
          <w:position w:val="6"/>
          <w:sz w:val="16"/>
        </w:rPr>
        <w:t>*</w:t>
      </w:r>
      <w:r w:rsidRPr="000B5E9C">
        <w:t>trading stock of the affected entity immediately before the relevant time, any amount that the entity can deduct in respect of the disposal of any of the equity or debt is to be reduced by the adjustment amount calculated under section</w:t>
      </w:r>
      <w:r w:rsidR="000B5E9C">
        <w:t> </w:t>
      </w:r>
      <w:r w:rsidRPr="000B5E9C">
        <w:t>165</w:t>
      </w:r>
      <w:r w:rsidR="000B5E9C">
        <w:noBreakHyphen/>
      </w:r>
      <w:r w:rsidRPr="000B5E9C">
        <w:t>115ZB.</w:t>
      </w:r>
    </w:p>
    <w:p w:rsidR="006F03F3" w:rsidRPr="000B5E9C" w:rsidRDefault="006F03F3" w:rsidP="006F03F3">
      <w:pPr>
        <w:pStyle w:val="SubsectionHead"/>
      </w:pPr>
      <w:r w:rsidRPr="000B5E9C">
        <w:t>Reduction of cost—equity or debt is trading stock</w:t>
      </w:r>
    </w:p>
    <w:p w:rsidR="006F03F3" w:rsidRPr="000B5E9C" w:rsidRDefault="006F03F3" w:rsidP="006F03F3">
      <w:pPr>
        <w:pStyle w:val="subsection"/>
      </w:pPr>
      <w:r w:rsidRPr="000B5E9C">
        <w:tab/>
        <w:t>(5)</w:t>
      </w:r>
      <w:r w:rsidRPr="000B5E9C">
        <w:tab/>
        <w:t>If:</w:t>
      </w:r>
    </w:p>
    <w:p w:rsidR="006F03F3" w:rsidRPr="000B5E9C" w:rsidRDefault="006F03F3" w:rsidP="006F03F3">
      <w:pPr>
        <w:pStyle w:val="paragraph"/>
      </w:pPr>
      <w:r w:rsidRPr="000B5E9C">
        <w:tab/>
        <w:t>(a)</w:t>
      </w:r>
      <w:r w:rsidRPr="000B5E9C">
        <w:tab/>
        <w:t xml:space="preserve">an equity or debt is an item of </w:t>
      </w:r>
      <w:r w:rsidR="000B5E9C" w:rsidRPr="000B5E9C">
        <w:rPr>
          <w:position w:val="6"/>
          <w:sz w:val="16"/>
        </w:rPr>
        <w:t>*</w:t>
      </w:r>
      <w:r w:rsidRPr="000B5E9C">
        <w:t>trading stock of the affected entity immediately before the relevant time;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cost for the purposes of Division</w:t>
      </w:r>
      <w:r w:rsidR="000B5E9C">
        <w:t> </w:t>
      </w:r>
      <w:r w:rsidRPr="000B5E9C">
        <w:t xml:space="preserve">70 of the equity or debt exceeds its </w:t>
      </w:r>
      <w:r w:rsidR="000B5E9C" w:rsidRPr="000B5E9C">
        <w:rPr>
          <w:position w:val="6"/>
          <w:sz w:val="16"/>
        </w:rPr>
        <w:t>*</w:t>
      </w:r>
      <w:r w:rsidRPr="000B5E9C">
        <w:t>market value immediately before the relevant time;</w:t>
      </w:r>
    </w:p>
    <w:p w:rsidR="006F03F3" w:rsidRPr="000B5E9C" w:rsidRDefault="006F03F3" w:rsidP="006B01AC">
      <w:pPr>
        <w:pStyle w:val="subsection2"/>
      </w:pPr>
      <w:r w:rsidRPr="000B5E9C">
        <w:t>then, subject to any later application or applications of this Subdivision, the cost of the equity or debt for the purposes of Division</w:t>
      </w:r>
      <w:r w:rsidR="000B5E9C">
        <w:t> </w:t>
      </w:r>
      <w:r w:rsidRPr="000B5E9C">
        <w:t xml:space="preserve">70, and any deduction for an outlay to </w:t>
      </w:r>
      <w:r w:rsidR="000B5E9C" w:rsidRPr="000B5E9C">
        <w:rPr>
          <w:position w:val="6"/>
          <w:sz w:val="16"/>
        </w:rPr>
        <w:t>*</w:t>
      </w:r>
      <w:r w:rsidRPr="000B5E9C">
        <w:t>acquire it, are reduced by the lesser of the following amounts or, if they are equal, by one of them:</w:t>
      </w:r>
    </w:p>
    <w:p w:rsidR="006F03F3" w:rsidRPr="000B5E9C" w:rsidRDefault="006F03F3" w:rsidP="006F03F3">
      <w:pPr>
        <w:pStyle w:val="paragraph"/>
      </w:pPr>
      <w:r w:rsidRPr="000B5E9C">
        <w:tab/>
        <w:t>(c)</w:t>
      </w:r>
      <w:r w:rsidRPr="000B5E9C">
        <w:tab/>
        <w:t>the adjustment amount calculated under section</w:t>
      </w:r>
      <w:r w:rsidR="000B5E9C">
        <w:t> </w:t>
      </w:r>
      <w:r w:rsidRPr="000B5E9C">
        <w:t>165</w:t>
      </w:r>
      <w:r w:rsidR="000B5E9C">
        <w:noBreakHyphen/>
      </w:r>
      <w:r w:rsidRPr="000B5E9C">
        <w:t>115ZB;</w:t>
      </w:r>
    </w:p>
    <w:p w:rsidR="006F03F3" w:rsidRPr="000B5E9C" w:rsidRDefault="006F03F3" w:rsidP="006F03F3">
      <w:pPr>
        <w:pStyle w:val="paragraph"/>
      </w:pPr>
      <w:r w:rsidRPr="000B5E9C">
        <w:tab/>
        <w:t>(d)</w:t>
      </w:r>
      <w:r w:rsidRPr="000B5E9C">
        <w:tab/>
        <w:t xml:space="preserve">the amount of the excess referred to in </w:t>
      </w:r>
      <w:r w:rsidR="000B5E9C">
        <w:t>paragraph (</w:t>
      </w:r>
      <w:r w:rsidRPr="000B5E9C">
        <w:t>b).</w:t>
      </w:r>
    </w:p>
    <w:p w:rsidR="006F03F3" w:rsidRPr="000B5E9C" w:rsidRDefault="000B5E9C" w:rsidP="002F5AC8">
      <w:pPr>
        <w:pStyle w:val="SubsectionHead"/>
      </w:pPr>
      <w:r>
        <w:t>Subsection (</w:t>
      </w:r>
      <w:r w:rsidR="006F03F3" w:rsidRPr="000B5E9C">
        <w:t>4) to apply only in respect of certain income years</w:t>
      </w:r>
    </w:p>
    <w:p w:rsidR="006F03F3" w:rsidRPr="000B5E9C" w:rsidRDefault="006F03F3" w:rsidP="002F5AC8">
      <w:pPr>
        <w:pStyle w:val="subsection"/>
        <w:keepNext/>
      </w:pPr>
      <w:r w:rsidRPr="000B5E9C">
        <w:tab/>
        <w:t>(6)</w:t>
      </w:r>
      <w:r w:rsidRPr="000B5E9C">
        <w:tab/>
        <w:t>For the purpose of working out:</w:t>
      </w:r>
    </w:p>
    <w:p w:rsidR="006F03F3" w:rsidRPr="000B5E9C" w:rsidRDefault="006F03F3" w:rsidP="006F03F3">
      <w:pPr>
        <w:pStyle w:val="paragraph"/>
      </w:pPr>
      <w:r w:rsidRPr="000B5E9C">
        <w:tab/>
        <w:t>(a)</w:t>
      </w:r>
      <w:r w:rsidRPr="000B5E9C">
        <w:tab/>
        <w:t>deductions under section</w:t>
      </w:r>
      <w:r w:rsidR="000B5E9C">
        <w:t> </w:t>
      </w:r>
      <w:r w:rsidRPr="000B5E9C">
        <w:t>8</w:t>
      </w:r>
      <w:r w:rsidR="000B5E9C">
        <w:noBreakHyphen/>
      </w:r>
      <w:r w:rsidRPr="000B5E9C">
        <w:t>1; or</w:t>
      </w:r>
    </w:p>
    <w:p w:rsidR="006F03F3" w:rsidRPr="000B5E9C" w:rsidRDefault="006F03F3" w:rsidP="006F03F3">
      <w:pPr>
        <w:pStyle w:val="paragraph"/>
      </w:pPr>
      <w:r w:rsidRPr="000B5E9C">
        <w:tab/>
        <w:t>(b)</w:t>
      </w:r>
      <w:r w:rsidRPr="000B5E9C">
        <w:tab/>
        <w:t>whether an amount is included in assessable income under subsection</w:t>
      </w:r>
      <w:r w:rsidR="000B5E9C">
        <w:t> </w:t>
      </w:r>
      <w:r w:rsidRPr="000B5E9C">
        <w:t>70</w:t>
      </w:r>
      <w:r w:rsidR="000B5E9C">
        <w:noBreakHyphen/>
      </w:r>
      <w:r w:rsidRPr="000B5E9C">
        <w:t>35(2); or</w:t>
      </w:r>
    </w:p>
    <w:p w:rsidR="006F03F3" w:rsidRPr="000B5E9C" w:rsidRDefault="006F03F3" w:rsidP="006F03F3">
      <w:pPr>
        <w:pStyle w:val="paragraph"/>
      </w:pPr>
      <w:r w:rsidRPr="000B5E9C">
        <w:tab/>
        <w:t>(c)</w:t>
      </w:r>
      <w:r w:rsidRPr="000B5E9C">
        <w:tab/>
        <w:t>whether an amount can be deducted under subsection</w:t>
      </w:r>
      <w:r w:rsidR="000B5E9C">
        <w:t> </w:t>
      </w:r>
      <w:r w:rsidRPr="000B5E9C">
        <w:t>70</w:t>
      </w:r>
      <w:r w:rsidR="000B5E9C">
        <w:noBreakHyphen/>
      </w:r>
      <w:r w:rsidRPr="000B5E9C">
        <w:t>35(3);</w:t>
      </w:r>
    </w:p>
    <w:p w:rsidR="006F03F3" w:rsidRPr="000B5E9C" w:rsidRDefault="000B5E9C" w:rsidP="006B01AC">
      <w:pPr>
        <w:pStyle w:val="subsection2"/>
      </w:pPr>
      <w:r>
        <w:t>subsection (</w:t>
      </w:r>
      <w:r w:rsidR="006F03F3" w:rsidRPr="000B5E9C">
        <w:t>5) applies only in respect of income years ending after the later of the following:</w:t>
      </w:r>
    </w:p>
    <w:p w:rsidR="006F03F3" w:rsidRPr="000B5E9C" w:rsidRDefault="006F03F3" w:rsidP="006F03F3">
      <w:pPr>
        <w:pStyle w:val="paragraph"/>
      </w:pPr>
      <w:r w:rsidRPr="000B5E9C">
        <w:tab/>
        <w:t>(d)</w:t>
      </w:r>
      <w:r w:rsidRPr="000B5E9C">
        <w:tab/>
        <w:t>the commencement time;</w:t>
      </w:r>
    </w:p>
    <w:p w:rsidR="006F03F3" w:rsidRPr="000B5E9C" w:rsidRDefault="006F03F3" w:rsidP="006F03F3">
      <w:pPr>
        <w:pStyle w:val="paragraph"/>
      </w:pPr>
      <w:r w:rsidRPr="000B5E9C">
        <w:tab/>
        <w:t>(e)</w:t>
      </w:r>
      <w:r w:rsidRPr="000B5E9C">
        <w:tab/>
        <w:t>the time 12 months before the relevant time.</w:t>
      </w:r>
    </w:p>
    <w:p w:rsidR="006F03F3" w:rsidRPr="000B5E9C" w:rsidRDefault="006F03F3" w:rsidP="006F03F3">
      <w:pPr>
        <w:pStyle w:val="SubsectionHead"/>
      </w:pPr>
      <w:r w:rsidRPr="000B5E9C">
        <w:t>Further election to value trading stock</w:t>
      </w:r>
    </w:p>
    <w:p w:rsidR="006F03F3" w:rsidRPr="000B5E9C" w:rsidRDefault="006F03F3" w:rsidP="006F03F3">
      <w:pPr>
        <w:pStyle w:val="subsection"/>
      </w:pPr>
      <w:r w:rsidRPr="000B5E9C">
        <w:tab/>
        <w:t>(7)</w:t>
      </w:r>
      <w:r w:rsidRPr="000B5E9C">
        <w:tab/>
        <w:t>If an election has been made under section</w:t>
      </w:r>
      <w:r w:rsidR="000B5E9C">
        <w:t> </w:t>
      </w:r>
      <w:r w:rsidRPr="000B5E9C">
        <w:t>70</w:t>
      </w:r>
      <w:r w:rsidR="000B5E9C">
        <w:noBreakHyphen/>
      </w:r>
      <w:r w:rsidRPr="000B5E9C">
        <w:t xml:space="preserve">45 to value an item of </w:t>
      </w:r>
      <w:r w:rsidR="000B5E9C" w:rsidRPr="000B5E9C">
        <w:rPr>
          <w:position w:val="6"/>
          <w:sz w:val="16"/>
        </w:rPr>
        <w:t>*</w:t>
      </w:r>
      <w:r w:rsidRPr="000B5E9C">
        <w:t xml:space="preserve">trading stock on hand at the end of an income year otherwise than at its </w:t>
      </w:r>
      <w:r w:rsidR="000B5E9C" w:rsidRPr="000B5E9C">
        <w:rPr>
          <w:position w:val="6"/>
          <w:sz w:val="16"/>
        </w:rPr>
        <w:t>*</w:t>
      </w:r>
      <w:r w:rsidRPr="000B5E9C">
        <w:t xml:space="preserve">cost and </w:t>
      </w:r>
      <w:r w:rsidR="000B5E9C">
        <w:t>subsection (</w:t>
      </w:r>
      <w:r w:rsidRPr="000B5E9C">
        <w:t>5) applies in respect of it, a further election may be made under that section to value the item of trading stock at cost.</w:t>
      </w:r>
    </w:p>
    <w:p w:rsidR="006F03F3" w:rsidRPr="000B5E9C" w:rsidRDefault="006F03F3" w:rsidP="006F03F3">
      <w:pPr>
        <w:pStyle w:val="SubsectionHead"/>
      </w:pPr>
      <w:r w:rsidRPr="000B5E9C">
        <w:t>Previous applications of this section in relation to trading stock to be taken into account</w:t>
      </w:r>
    </w:p>
    <w:p w:rsidR="006F03F3" w:rsidRPr="000B5E9C" w:rsidRDefault="006F03F3" w:rsidP="006F03F3">
      <w:pPr>
        <w:pStyle w:val="subsection"/>
      </w:pPr>
      <w:r w:rsidRPr="000B5E9C">
        <w:tab/>
        <w:t>(8)</w:t>
      </w:r>
      <w:r w:rsidRPr="000B5E9C">
        <w:tab/>
        <w:t xml:space="preserve">In applying this section to the affected entity in respect of an equity or debt that is </w:t>
      </w:r>
      <w:r w:rsidR="000B5E9C" w:rsidRPr="000B5E9C">
        <w:rPr>
          <w:position w:val="6"/>
          <w:sz w:val="16"/>
        </w:rPr>
        <w:t>*</w:t>
      </w:r>
      <w:r w:rsidRPr="000B5E9C">
        <w:t>trading stock of the entity, any previous applications of this section to the entity in respect of the equity or debt are to be taken into account.</w:t>
      </w:r>
    </w:p>
    <w:p w:rsidR="006F03F3" w:rsidRPr="000B5E9C" w:rsidRDefault="006F03F3" w:rsidP="006F03F3">
      <w:pPr>
        <w:pStyle w:val="SubsectionHead"/>
      </w:pPr>
      <w:r w:rsidRPr="000B5E9C">
        <w:t>Cost of equity or debt that becomes trading stock after relevant time</w:t>
      </w:r>
    </w:p>
    <w:p w:rsidR="006F03F3" w:rsidRPr="000B5E9C" w:rsidRDefault="006F03F3" w:rsidP="006F03F3">
      <w:pPr>
        <w:pStyle w:val="subsection"/>
      </w:pPr>
      <w:r w:rsidRPr="000B5E9C">
        <w:tab/>
        <w:t>(9)</w:t>
      </w:r>
      <w:r w:rsidRPr="000B5E9C">
        <w:tab/>
        <w:t>If:</w:t>
      </w:r>
    </w:p>
    <w:p w:rsidR="006F03F3" w:rsidRPr="000B5E9C" w:rsidRDefault="006F03F3" w:rsidP="006F03F3">
      <w:pPr>
        <w:pStyle w:val="paragraph"/>
      </w:pPr>
      <w:r w:rsidRPr="000B5E9C">
        <w:tab/>
        <w:t>(a)</w:t>
      </w:r>
      <w:r w:rsidRPr="000B5E9C">
        <w:tab/>
        <w:t xml:space="preserve">an equity or debt becomes an item of </w:t>
      </w:r>
      <w:r w:rsidR="000B5E9C" w:rsidRPr="000B5E9C">
        <w:rPr>
          <w:position w:val="6"/>
          <w:sz w:val="16"/>
        </w:rPr>
        <w:t>*</w:t>
      </w:r>
      <w:r w:rsidRPr="000B5E9C">
        <w:t>trading stock of the affected entity after the relevant time; and</w:t>
      </w:r>
    </w:p>
    <w:p w:rsidR="006F03F3" w:rsidRPr="000B5E9C" w:rsidRDefault="006F03F3" w:rsidP="006F03F3">
      <w:pPr>
        <w:pStyle w:val="paragraph"/>
      </w:pPr>
      <w:r w:rsidRPr="000B5E9C">
        <w:tab/>
        <w:t>(b)</w:t>
      </w:r>
      <w:r w:rsidRPr="000B5E9C">
        <w:tab/>
        <w:t xml:space="preserve">had the equity or debt been an item of trading stock of the affected entity at an earlier time that was, or at 2 or more earlier times each of which was, the relevant time for the purposes of a previous application or previous applications of this section, its </w:t>
      </w:r>
      <w:r w:rsidR="000B5E9C" w:rsidRPr="000B5E9C">
        <w:rPr>
          <w:position w:val="6"/>
          <w:sz w:val="16"/>
        </w:rPr>
        <w:t>*</w:t>
      </w:r>
      <w:r w:rsidRPr="000B5E9C">
        <w:t>cost for the purposes of Division</w:t>
      </w:r>
      <w:r w:rsidR="000B5E9C">
        <w:t> </w:t>
      </w:r>
      <w:r w:rsidRPr="000B5E9C">
        <w:t xml:space="preserve">70 would have exceeded its </w:t>
      </w:r>
      <w:r w:rsidR="000B5E9C" w:rsidRPr="000B5E9C">
        <w:rPr>
          <w:position w:val="6"/>
          <w:sz w:val="16"/>
        </w:rPr>
        <w:t>*</w:t>
      </w:r>
      <w:r w:rsidRPr="000B5E9C">
        <w:t>market value at the earlier time or at one of the earlier times;</w:t>
      </w:r>
    </w:p>
    <w:p w:rsidR="006F03F3" w:rsidRPr="000B5E9C" w:rsidRDefault="006F03F3" w:rsidP="006B01AC">
      <w:pPr>
        <w:pStyle w:val="subsection2"/>
      </w:pPr>
      <w:r w:rsidRPr="000B5E9C">
        <w:t>its cost for the purposes of Division</w:t>
      </w:r>
      <w:r w:rsidR="000B5E9C">
        <w:t> </w:t>
      </w:r>
      <w:r w:rsidRPr="000B5E9C">
        <w:t>70 is taken to be its market value at the earlier time or the smallest of its market values at the earlier times.</w:t>
      </w:r>
    </w:p>
    <w:p w:rsidR="006F03F3" w:rsidRPr="000B5E9C" w:rsidRDefault="006F03F3" w:rsidP="006F03F3">
      <w:pPr>
        <w:pStyle w:val="SubsectionHead"/>
      </w:pPr>
      <w:r w:rsidRPr="000B5E9C">
        <w:t>Reduction of proceeds of disposal of trading stock</w:t>
      </w:r>
    </w:p>
    <w:p w:rsidR="006F03F3" w:rsidRPr="000B5E9C" w:rsidRDefault="006F03F3" w:rsidP="006F03F3">
      <w:pPr>
        <w:pStyle w:val="subsection"/>
      </w:pPr>
      <w:r w:rsidRPr="000B5E9C">
        <w:tab/>
        <w:t>(10)</w:t>
      </w:r>
      <w:r w:rsidRPr="000B5E9C">
        <w:tab/>
        <w:t>If:</w:t>
      </w:r>
    </w:p>
    <w:p w:rsidR="006F03F3" w:rsidRPr="000B5E9C" w:rsidRDefault="006F03F3" w:rsidP="006F03F3">
      <w:pPr>
        <w:pStyle w:val="paragraph"/>
      </w:pPr>
      <w:r w:rsidRPr="000B5E9C">
        <w:tab/>
        <w:t>(a)</w:t>
      </w:r>
      <w:r w:rsidRPr="000B5E9C">
        <w:tab/>
        <w:t xml:space="preserve">an equity or debt was an item of </w:t>
      </w:r>
      <w:r w:rsidR="000B5E9C" w:rsidRPr="000B5E9C">
        <w:rPr>
          <w:position w:val="6"/>
          <w:sz w:val="16"/>
        </w:rPr>
        <w:t>*</w:t>
      </w:r>
      <w:r w:rsidRPr="000B5E9C">
        <w:t>trading stock of the affected entity immediately before a relevant time or became such an item of trading stock after a relevant time; and</w:t>
      </w:r>
    </w:p>
    <w:p w:rsidR="006F03F3" w:rsidRPr="000B5E9C" w:rsidRDefault="006F03F3" w:rsidP="006F03F3">
      <w:pPr>
        <w:pStyle w:val="paragraph"/>
      </w:pPr>
      <w:r w:rsidRPr="000B5E9C">
        <w:tab/>
        <w:t>(b)</w:t>
      </w:r>
      <w:r w:rsidRPr="000B5E9C">
        <w:tab/>
        <w:t xml:space="preserve">the equity or debt is </w:t>
      </w:r>
      <w:r w:rsidR="000B5E9C" w:rsidRPr="000B5E9C">
        <w:rPr>
          <w:position w:val="6"/>
          <w:sz w:val="16"/>
        </w:rPr>
        <w:t>*</w:t>
      </w:r>
      <w:r w:rsidRPr="000B5E9C">
        <w:t>disposed of by the entity after the relevant time concerned; and</w:t>
      </w:r>
    </w:p>
    <w:p w:rsidR="006F03F3" w:rsidRPr="000B5E9C" w:rsidRDefault="006F03F3" w:rsidP="006F03F3">
      <w:pPr>
        <w:pStyle w:val="paragraph"/>
      </w:pPr>
      <w:r w:rsidRPr="000B5E9C">
        <w:tab/>
        <w:t>(c)</w:t>
      </w:r>
      <w:r w:rsidRPr="000B5E9C">
        <w:tab/>
        <w:t>the equity or debt is an item of trading stock of the affected entity at the time of the disposal; and</w:t>
      </w:r>
    </w:p>
    <w:p w:rsidR="006F03F3" w:rsidRPr="000B5E9C" w:rsidRDefault="006F03F3" w:rsidP="00A03DF9">
      <w:pPr>
        <w:pStyle w:val="paragraph"/>
        <w:keepNext/>
        <w:keepLines/>
      </w:pPr>
      <w:r w:rsidRPr="000B5E9C">
        <w:tab/>
        <w:t>(d)</w:t>
      </w:r>
      <w:r w:rsidRPr="000B5E9C">
        <w:tab/>
        <w:t xml:space="preserve">the proceeds of the disposal exceed the </w:t>
      </w:r>
      <w:r w:rsidR="000B5E9C" w:rsidRPr="000B5E9C">
        <w:rPr>
          <w:position w:val="6"/>
          <w:sz w:val="16"/>
        </w:rPr>
        <w:t>*</w:t>
      </w:r>
      <w:r w:rsidRPr="000B5E9C">
        <w:t>market value of the equity or debt immediately before the relevant time concerned or the market value of the equity or debt immediately before any previous relevant time;</w:t>
      </w:r>
    </w:p>
    <w:p w:rsidR="006F03F3" w:rsidRPr="000B5E9C" w:rsidRDefault="006F03F3" w:rsidP="006B01AC">
      <w:pPr>
        <w:pStyle w:val="subsection2"/>
      </w:pPr>
      <w:r w:rsidRPr="000B5E9C">
        <w:t xml:space="preserve">the proceeds of the disposal are taken to be reduced by so much of the amount or the total of the amounts of any reductions made by any previous application or applications of </w:t>
      </w:r>
      <w:r w:rsidR="000B5E9C">
        <w:t>subsection (</w:t>
      </w:r>
      <w:r w:rsidRPr="000B5E9C">
        <w:t xml:space="preserve">5) in relation to the affected entity in respect of the equity or debt as does not exceed the excess amount or the greater or greatest of the excess amounts referred to in </w:t>
      </w:r>
      <w:r w:rsidR="000B5E9C">
        <w:t>paragraph (</w:t>
      </w:r>
      <w:r w:rsidRPr="000B5E9C">
        <w:t>d).</w:t>
      </w:r>
    </w:p>
    <w:p w:rsidR="006F03F3" w:rsidRPr="000B5E9C" w:rsidRDefault="006F03F3" w:rsidP="006F03F3">
      <w:pPr>
        <w:pStyle w:val="ActHead5"/>
      </w:pPr>
      <w:bookmarkStart w:id="110" w:name="_Toc390165081"/>
      <w:r w:rsidRPr="000B5E9C">
        <w:rPr>
          <w:rStyle w:val="CharSectno"/>
        </w:rPr>
        <w:t>165</w:t>
      </w:r>
      <w:r w:rsidR="000B5E9C">
        <w:rPr>
          <w:rStyle w:val="CharSectno"/>
        </w:rPr>
        <w:noBreakHyphen/>
      </w:r>
      <w:r w:rsidRPr="000B5E9C">
        <w:rPr>
          <w:rStyle w:val="CharSectno"/>
        </w:rPr>
        <w:t>115ZB</w:t>
      </w:r>
      <w:r w:rsidRPr="000B5E9C">
        <w:t xml:space="preserve">  Adjustment amounts for the purposes of section</w:t>
      </w:r>
      <w:r w:rsidR="000B5E9C">
        <w:t> </w:t>
      </w:r>
      <w:r w:rsidRPr="000B5E9C">
        <w:t>165</w:t>
      </w:r>
      <w:r w:rsidR="000B5E9C">
        <w:noBreakHyphen/>
      </w:r>
      <w:r w:rsidRPr="000B5E9C">
        <w:t>115ZA</w:t>
      </w:r>
      <w:bookmarkEnd w:id="110"/>
    </w:p>
    <w:p w:rsidR="006F03F3" w:rsidRPr="000B5E9C" w:rsidRDefault="006F03F3" w:rsidP="006F03F3">
      <w:pPr>
        <w:pStyle w:val="subsection"/>
      </w:pPr>
      <w:r w:rsidRPr="000B5E9C">
        <w:tab/>
        <w:t>(1A)</w:t>
      </w:r>
      <w:r w:rsidRPr="000B5E9C">
        <w:tab/>
        <w:t>This section has effect for the purposes of:</w:t>
      </w:r>
    </w:p>
    <w:p w:rsidR="006F03F3" w:rsidRPr="000B5E9C" w:rsidRDefault="006F03F3" w:rsidP="006F03F3">
      <w:pPr>
        <w:pStyle w:val="paragraph"/>
      </w:pPr>
      <w:r w:rsidRPr="000B5E9C">
        <w:tab/>
        <w:t>(a)</w:t>
      </w:r>
      <w:r w:rsidRPr="000B5E9C">
        <w:tab/>
        <w:t>section</w:t>
      </w:r>
      <w:r w:rsidR="000B5E9C">
        <w:t> </w:t>
      </w:r>
      <w:r w:rsidRPr="000B5E9C">
        <w:t>165</w:t>
      </w:r>
      <w:r w:rsidR="000B5E9C">
        <w:noBreakHyphen/>
      </w:r>
      <w:r w:rsidRPr="000B5E9C">
        <w:t>115ZA; and</w:t>
      </w:r>
    </w:p>
    <w:p w:rsidR="006F03F3" w:rsidRPr="000B5E9C" w:rsidRDefault="006F03F3" w:rsidP="006F03F3">
      <w:pPr>
        <w:pStyle w:val="paragraph"/>
      </w:pPr>
      <w:r w:rsidRPr="000B5E9C">
        <w:tab/>
        <w:t>(b)</w:t>
      </w:r>
      <w:r w:rsidRPr="000B5E9C">
        <w:tab/>
        <w:t>sections</w:t>
      </w:r>
      <w:r w:rsidR="000B5E9C">
        <w:t> </w:t>
      </w:r>
      <w:r w:rsidRPr="000B5E9C">
        <w:t>715</w:t>
      </w:r>
      <w:r w:rsidR="000B5E9C">
        <w:noBreakHyphen/>
      </w:r>
      <w:r w:rsidRPr="000B5E9C">
        <w:t>255 and 715</w:t>
      </w:r>
      <w:r w:rsidR="000B5E9C">
        <w:noBreakHyphen/>
      </w:r>
      <w:r w:rsidRPr="000B5E9C">
        <w:t>270 (about effect of alteration time for head company on membership interests of leaving entity just before leaving time).</w:t>
      </w:r>
    </w:p>
    <w:p w:rsidR="006F03F3" w:rsidRPr="000B5E9C" w:rsidRDefault="006F03F3" w:rsidP="006F03F3">
      <w:pPr>
        <w:pStyle w:val="SubsectionHead"/>
      </w:pPr>
      <w:r w:rsidRPr="000B5E9C">
        <w:t>Calculation of adjustment amount</w:t>
      </w:r>
    </w:p>
    <w:p w:rsidR="006F03F3" w:rsidRPr="000B5E9C" w:rsidRDefault="006F03F3" w:rsidP="006F03F3">
      <w:pPr>
        <w:pStyle w:val="subsection"/>
      </w:pPr>
      <w:r w:rsidRPr="000B5E9C">
        <w:tab/>
        <w:t>(1)</w:t>
      </w:r>
      <w:r w:rsidRPr="000B5E9C">
        <w:tab/>
        <w:t>An adjustment amount in relation to an equity or debt is to be worked out by the affected entity, and applied by it in making reductions:</w:t>
      </w:r>
    </w:p>
    <w:p w:rsidR="006F03F3" w:rsidRPr="000B5E9C" w:rsidRDefault="006F03F3" w:rsidP="006F03F3">
      <w:pPr>
        <w:pStyle w:val="paragraph"/>
      </w:pPr>
      <w:r w:rsidRPr="000B5E9C">
        <w:tab/>
        <w:t>(a)</w:t>
      </w:r>
      <w:r w:rsidRPr="000B5E9C">
        <w:tab/>
        <w:t xml:space="preserve">if </w:t>
      </w:r>
      <w:r w:rsidR="000B5E9C">
        <w:t>subsection (</w:t>
      </w:r>
      <w:r w:rsidRPr="000B5E9C">
        <w:t xml:space="preserve">2) applies—in accordance with </w:t>
      </w:r>
      <w:r w:rsidR="000B5E9C">
        <w:t>subsection (</w:t>
      </w:r>
      <w:r w:rsidRPr="000B5E9C">
        <w:t>3); or</w:t>
      </w:r>
    </w:p>
    <w:p w:rsidR="006F03F3" w:rsidRPr="000B5E9C" w:rsidRDefault="006F03F3" w:rsidP="006F03F3">
      <w:pPr>
        <w:pStyle w:val="paragraph"/>
      </w:pPr>
      <w:r w:rsidRPr="000B5E9C">
        <w:tab/>
        <w:t>(b)</w:t>
      </w:r>
      <w:r w:rsidRPr="000B5E9C">
        <w:tab/>
        <w:t xml:space="preserve">otherwise—in accordance with </w:t>
      </w:r>
      <w:r w:rsidR="000B5E9C">
        <w:t>subsection (</w:t>
      </w:r>
      <w:r w:rsidRPr="000B5E9C">
        <w:t>6).</w:t>
      </w:r>
    </w:p>
    <w:p w:rsidR="006F03F3" w:rsidRPr="000B5E9C" w:rsidRDefault="006F03F3" w:rsidP="006F03F3">
      <w:pPr>
        <w:pStyle w:val="SubsectionHead"/>
      </w:pPr>
      <w:r w:rsidRPr="000B5E9C">
        <w:t>Selection of method of calculation</w:t>
      </w:r>
    </w:p>
    <w:p w:rsidR="006F03F3" w:rsidRPr="000B5E9C" w:rsidRDefault="006F03F3" w:rsidP="006F03F3">
      <w:pPr>
        <w:pStyle w:val="subsection"/>
      </w:pPr>
      <w:r w:rsidRPr="000B5E9C">
        <w:tab/>
        <w:t>(2)</w:t>
      </w:r>
      <w:r w:rsidRPr="000B5E9C">
        <w:tab/>
        <w:t>This subsection applies if:</w:t>
      </w:r>
    </w:p>
    <w:p w:rsidR="006F03F3" w:rsidRPr="000B5E9C" w:rsidRDefault="006F03F3" w:rsidP="006F03F3">
      <w:pPr>
        <w:pStyle w:val="paragraph"/>
      </w:pPr>
      <w:r w:rsidRPr="000B5E9C">
        <w:tab/>
        <w:t>(a)</w:t>
      </w:r>
      <w:r w:rsidRPr="000B5E9C">
        <w:tab/>
        <w:t xml:space="preserve">the affected entity has a relevant equity interest, but does not have a relevant debt interest, in the </w:t>
      </w:r>
      <w:r w:rsidR="000B5E9C" w:rsidRPr="000B5E9C">
        <w:rPr>
          <w:position w:val="6"/>
          <w:sz w:val="16"/>
        </w:rPr>
        <w:t>*</w:t>
      </w:r>
      <w:r w:rsidRPr="000B5E9C">
        <w:t>loss company immediately before the alteration time and:</w:t>
      </w:r>
    </w:p>
    <w:p w:rsidR="006F03F3" w:rsidRPr="000B5E9C" w:rsidRDefault="006F03F3" w:rsidP="006F03F3">
      <w:pPr>
        <w:pStyle w:val="paragraphsub"/>
      </w:pPr>
      <w:r w:rsidRPr="000B5E9C">
        <w:tab/>
        <w:t>(i)</w:t>
      </w:r>
      <w:r w:rsidRPr="000B5E9C">
        <w:tab/>
        <w:t xml:space="preserve">all the </w:t>
      </w:r>
      <w:r w:rsidR="000B5E9C" w:rsidRPr="000B5E9C">
        <w:rPr>
          <w:position w:val="6"/>
          <w:sz w:val="16"/>
        </w:rPr>
        <w:t>*</w:t>
      </w:r>
      <w:r w:rsidRPr="000B5E9C">
        <w:t xml:space="preserve">shares in the loss company are of the same class and have the same </w:t>
      </w:r>
      <w:r w:rsidR="000B5E9C" w:rsidRPr="000B5E9C">
        <w:rPr>
          <w:position w:val="6"/>
          <w:sz w:val="16"/>
        </w:rPr>
        <w:t>*</w:t>
      </w:r>
      <w:r w:rsidRPr="000B5E9C">
        <w:t>market value; and</w:t>
      </w:r>
    </w:p>
    <w:p w:rsidR="006F03F3" w:rsidRPr="000B5E9C" w:rsidRDefault="006F03F3" w:rsidP="006F03F3">
      <w:pPr>
        <w:pStyle w:val="paragraphsub"/>
      </w:pPr>
      <w:r w:rsidRPr="000B5E9C">
        <w:tab/>
        <w:t>(ii)</w:t>
      </w:r>
      <w:r w:rsidRPr="000B5E9C">
        <w:tab/>
        <w:t>the equity consists only of a share or shares in the loss company; or</w:t>
      </w:r>
    </w:p>
    <w:p w:rsidR="006F03F3" w:rsidRPr="000B5E9C" w:rsidRDefault="006F03F3" w:rsidP="006F03F3">
      <w:pPr>
        <w:pStyle w:val="paragraph"/>
      </w:pPr>
      <w:r w:rsidRPr="000B5E9C">
        <w:tab/>
        <w:t>(b)</w:t>
      </w:r>
      <w:r w:rsidRPr="000B5E9C">
        <w:tab/>
        <w:t>the affected entity has both a relevant equity interest, and a relevant debt interest under subsection</w:t>
      </w:r>
      <w:r w:rsidR="000B5E9C">
        <w:t> </w:t>
      </w:r>
      <w:r w:rsidRPr="000B5E9C">
        <w:t>165</w:t>
      </w:r>
      <w:r w:rsidR="000B5E9C">
        <w:noBreakHyphen/>
      </w:r>
      <w:r w:rsidRPr="000B5E9C">
        <w:t>115Y(1), in the loss company immediately before the alteration time and:</w:t>
      </w:r>
    </w:p>
    <w:p w:rsidR="006F03F3" w:rsidRPr="000B5E9C" w:rsidRDefault="006F03F3" w:rsidP="006F03F3">
      <w:pPr>
        <w:pStyle w:val="paragraphsub"/>
      </w:pPr>
      <w:r w:rsidRPr="000B5E9C">
        <w:tab/>
        <w:t>(i)</w:t>
      </w:r>
      <w:r w:rsidRPr="000B5E9C">
        <w:tab/>
        <w:t>all the shares in the loss company are of the same class and have the same market value; and</w:t>
      </w:r>
    </w:p>
    <w:p w:rsidR="006F03F3" w:rsidRPr="000B5E9C" w:rsidRDefault="006F03F3" w:rsidP="006F03F3">
      <w:pPr>
        <w:pStyle w:val="paragraphsub"/>
      </w:pPr>
      <w:r w:rsidRPr="000B5E9C">
        <w:tab/>
        <w:t>(ii)</w:t>
      </w:r>
      <w:r w:rsidRPr="000B5E9C">
        <w:tab/>
        <w:t>the equity consists only of a share or shares in the loss company; and</w:t>
      </w:r>
    </w:p>
    <w:p w:rsidR="006F03F3" w:rsidRPr="000B5E9C" w:rsidRDefault="006F03F3" w:rsidP="006F03F3">
      <w:pPr>
        <w:pStyle w:val="paragraphsub"/>
      </w:pPr>
      <w:r w:rsidRPr="000B5E9C">
        <w:tab/>
        <w:t>(iii)</w:t>
      </w:r>
      <w:r w:rsidRPr="000B5E9C">
        <w:tab/>
        <w:t>the debt consists of a single debt or 2 or more debts of the same kind;</w:t>
      </w:r>
    </w:p>
    <w:p w:rsidR="006F03F3" w:rsidRPr="000B5E9C" w:rsidRDefault="006F03F3" w:rsidP="006B01AC">
      <w:pPr>
        <w:pStyle w:val="subsection2"/>
      </w:pPr>
      <w:r w:rsidRPr="000B5E9C">
        <w:t xml:space="preserve">and the reductions that would result from the application of </w:t>
      </w:r>
      <w:r w:rsidR="000B5E9C">
        <w:t>subsection (</w:t>
      </w:r>
      <w:r w:rsidRPr="000B5E9C">
        <w:t>3) would be reasonable in the circumstances.</w:t>
      </w:r>
    </w:p>
    <w:p w:rsidR="006F03F3" w:rsidRPr="000B5E9C" w:rsidRDefault="006F03F3" w:rsidP="006F03F3">
      <w:pPr>
        <w:pStyle w:val="SubsectionHead"/>
      </w:pPr>
      <w:r w:rsidRPr="000B5E9C">
        <w:t>Formula method</w:t>
      </w:r>
    </w:p>
    <w:p w:rsidR="006F03F3" w:rsidRPr="000B5E9C" w:rsidRDefault="006F03F3" w:rsidP="006F03F3">
      <w:pPr>
        <w:pStyle w:val="subsection"/>
      </w:pPr>
      <w:r w:rsidRPr="000B5E9C">
        <w:tab/>
        <w:t>(3)</w:t>
      </w:r>
      <w:r w:rsidRPr="000B5E9C">
        <w:tab/>
        <w:t xml:space="preserve">The </w:t>
      </w:r>
      <w:r w:rsidRPr="000B5E9C">
        <w:rPr>
          <w:b/>
          <w:i/>
        </w:rPr>
        <w:t>adjustment amount</w:t>
      </w:r>
      <w:r w:rsidRPr="000B5E9C">
        <w:t xml:space="preserve"> to be worked out under this subsection is the amount worked out using the formula:</w:t>
      </w:r>
    </w:p>
    <w:p w:rsidR="00C351B2" w:rsidRPr="000B5E9C" w:rsidRDefault="004533D1" w:rsidP="006F03F3">
      <w:pPr>
        <w:pStyle w:val="Formula"/>
      </w:pPr>
      <w:r w:rsidRPr="000B5E9C">
        <w:rPr>
          <w:noProof/>
        </w:rPr>
        <w:drawing>
          <wp:inline distT="0" distB="0" distL="0" distR="0" wp14:anchorId="6BB4DEB5" wp14:editId="14D0C150">
            <wp:extent cx="3200400" cy="1171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0400" cy="1171575"/>
                    </a:xfrm>
                    <a:prstGeom prst="rect">
                      <a:avLst/>
                    </a:prstGeom>
                    <a:noFill/>
                    <a:ln>
                      <a:noFill/>
                    </a:ln>
                  </pic:spPr>
                </pic:pic>
              </a:graphicData>
            </a:graphic>
          </wp:inline>
        </w:drawing>
      </w:r>
    </w:p>
    <w:p w:rsidR="006F03F3" w:rsidRPr="000B5E9C" w:rsidRDefault="006F03F3" w:rsidP="006B01AC">
      <w:pPr>
        <w:pStyle w:val="subsection2"/>
      </w:pPr>
      <w:r w:rsidRPr="000B5E9C">
        <w:t>and the amount so worked out is to be applied in making reductions as follows:</w:t>
      </w:r>
    </w:p>
    <w:p w:rsidR="006F03F3" w:rsidRPr="000B5E9C" w:rsidRDefault="006F03F3" w:rsidP="006F03F3">
      <w:pPr>
        <w:pStyle w:val="paragraph"/>
      </w:pPr>
      <w:r w:rsidRPr="000B5E9C">
        <w:tab/>
        <w:t>(a)</w:t>
      </w:r>
      <w:r w:rsidRPr="000B5E9C">
        <w:tab/>
        <w:t xml:space="preserve">the adjustment amount is to be applied in relation to the </w:t>
      </w:r>
      <w:r w:rsidR="000B5E9C" w:rsidRPr="000B5E9C">
        <w:rPr>
          <w:position w:val="6"/>
          <w:sz w:val="16"/>
        </w:rPr>
        <w:t>*</w:t>
      </w:r>
      <w:r w:rsidRPr="000B5E9C">
        <w:t>share or shares constituting the equity; and</w:t>
      </w:r>
    </w:p>
    <w:p w:rsidR="006F03F3" w:rsidRPr="000B5E9C" w:rsidRDefault="006F03F3" w:rsidP="006F03F3">
      <w:pPr>
        <w:pStyle w:val="paragraph"/>
      </w:pPr>
      <w:r w:rsidRPr="000B5E9C">
        <w:tab/>
        <w:t>(b)</w:t>
      </w:r>
      <w:r w:rsidRPr="000B5E9C">
        <w:tab/>
        <w:t>if there is an amount remaining after making reductions in relation to those shares—the amount remaining is to be applied in relation to any debt or, if there is a debt consisting of 2 or more separate debts, in relation to those debts.</w:t>
      </w:r>
    </w:p>
    <w:p w:rsidR="006F03F3" w:rsidRPr="000B5E9C" w:rsidRDefault="006F03F3" w:rsidP="006F03F3">
      <w:pPr>
        <w:pStyle w:val="SubsectionHead"/>
      </w:pPr>
      <w:r w:rsidRPr="000B5E9C">
        <w:t>Applying adjustment amount under formula method to shares</w:t>
      </w:r>
    </w:p>
    <w:p w:rsidR="006F03F3" w:rsidRPr="000B5E9C" w:rsidRDefault="006F03F3" w:rsidP="006F03F3">
      <w:pPr>
        <w:pStyle w:val="subsection"/>
      </w:pPr>
      <w:r w:rsidRPr="000B5E9C">
        <w:tab/>
        <w:t>(4)</w:t>
      </w:r>
      <w:r w:rsidRPr="000B5E9C">
        <w:tab/>
        <w:t xml:space="preserve">If the adjustment amount referred to in </w:t>
      </w:r>
      <w:r w:rsidR="000B5E9C">
        <w:t>subsection (</w:t>
      </w:r>
      <w:r w:rsidRPr="000B5E9C">
        <w:t xml:space="preserve">3) is to be applied in relation to an equity consisting of 2 or more </w:t>
      </w:r>
      <w:r w:rsidR="000B5E9C" w:rsidRPr="000B5E9C">
        <w:rPr>
          <w:position w:val="6"/>
          <w:sz w:val="16"/>
        </w:rPr>
        <w:t>*</w:t>
      </w:r>
      <w:r w:rsidRPr="000B5E9C">
        <w:t>shares:</w:t>
      </w:r>
    </w:p>
    <w:p w:rsidR="006F03F3" w:rsidRPr="000B5E9C" w:rsidRDefault="006F03F3" w:rsidP="006F03F3">
      <w:pPr>
        <w:pStyle w:val="paragraph"/>
      </w:pPr>
      <w:r w:rsidRPr="000B5E9C">
        <w:tab/>
        <w:t>(a)</w:t>
      </w:r>
      <w:r w:rsidRPr="000B5E9C">
        <w:tab/>
        <w:t>it is to be applied equally among the shares; and</w:t>
      </w:r>
    </w:p>
    <w:p w:rsidR="006F03F3" w:rsidRPr="000B5E9C" w:rsidRDefault="006F03F3" w:rsidP="00A03DF9">
      <w:pPr>
        <w:pStyle w:val="paragraph"/>
        <w:keepNext/>
        <w:keepLines/>
      </w:pPr>
      <w:r w:rsidRPr="000B5E9C">
        <w:tab/>
        <w:t>(b)</w:t>
      </w:r>
      <w:r w:rsidRPr="000B5E9C">
        <w:tab/>
        <w:t>if there is any amount remaining after the application of part of the adjustment amount to a share, the amount remaining is to be applied to any other share, or equally among any other shares, to the maximum extent possible.</w:t>
      </w:r>
    </w:p>
    <w:p w:rsidR="006F03F3" w:rsidRPr="000B5E9C" w:rsidRDefault="006F03F3" w:rsidP="006F03F3">
      <w:pPr>
        <w:pStyle w:val="SubsectionHead"/>
      </w:pPr>
      <w:r w:rsidRPr="000B5E9C">
        <w:t>Applying adjustment amount under formula method to debt</w:t>
      </w:r>
    </w:p>
    <w:p w:rsidR="006F03F3" w:rsidRPr="000B5E9C" w:rsidRDefault="006F03F3" w:rsidP="006F03F3">
      <w:pPr>
        <w:pStyle w:val="subsection"/>
      </w:pPr>
      <w:r w:rsidRPr="000B5E9C">
        <w:tab/>
        <w:t>(5)</w:t>
      </w:r>
      <w:r w:rsidRPr="000B5E9C">
        <w:tab/>
        <w:t xml:space="preserve">If the adjustment amount referred to in </w:t>
      </w:r>
      <w:r w:rsidR="000B5E9C">
        <w:t>subsection (</w:t>
      </w:r>
      <w:r w:rsidRPr="000B5E9C">
        <w:t xml:space="preserve">3) or part of it is to be applied in relation to a debt (the </w:t>
      </w:r>
      <w:r w:rsidRPr="000B5E9C">
        <w:rPr>
          <w:b/>
          <w:i/>
        </w:rPr>
        <w:t>overall debt</w:t>
      </w:r>
      <w:r w:rsidRPr="000B5E9C">
        <w:t xml:space="preserve">) and the overall debt consists of 2 or more debts (the </w:t>
      </w:r>
      <w:r w:rsidRPr="000B5E9C">
        <w:rPr>
          <w:b/>
          <w:i/>
        </w:rPr>
        <w:t>constituent debts</w:t>
      </w:r>
      <w:r w:rsidRPr="000B5E9C">
        <w:t>), the amount to be applied in relation to each constituent debt is the amount worked out using the formula:</w:t>
      </w:r>
    </w:p>
    <w:p w:rsidR="00C351B2" w:rsidRPr="000B5E9C" w:rsidRDefault="004533D1" w:rsidP="006F03F3">
      <w:pPr>
        <w:pStyle w:val="Formula"/>
      </w:pPr>
      <w:r w:rsidRPr="000B5E9C">
        <w:rPr>
          <w:noProof/>
        </w:rPr>
        <w:drawing>
          <wp:inline distT="0" distB="0" distL="0" distR="0" wp14:anchorId="3FD624D3" wp14:editId="154F9197">
            <wp:extent cx="35528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6F03F3" w:rsidRPr="000B5E9C" w:rsidRDefault="006F03F3" w:rsidP="006F03F3">
      <w:pPr>
        <w:pStyle w:val="SubsectionHead"/>
      </w:pPr>
      <w:r w:rsidRPr="000B5E9C">
        <w:t>Non</w:t>
      </w:r>
      <w:r w:rsidR="000B5E9C">
        <w:noBreakHyphen/>
      </w:r>
      <w:r w:rsidRPr="000B5E9C">
        <w:t>formula method</w:t>
      </w:r>
    </w:p>
    <w:p w:rsidR="006F03F3" w:rsidRPr="000B5E9C" w:rsidRDefault="006F03F3" w:rsidP="006F03F3">
      <w:pPr>
        <w:pStyle w:val="subsection"/>
      </w:pPr>
      <w:r w:rsidRPr="000B5E9C">
        <w:tab/>
        <w:t>(6)</w:t>
      </w:r>
      <w:r w:rsidRPr="000B5E9C">
        <w:tab/>
        <w:t xml:space="preserve">The </w:t>
      </w:r>
      <w:r w:rsidRPr="000B5E9C">
        <w:rPr>
          <w:b/>
          <w:i/>
        </w:rPr>
        <w:t>adjustment amount</w:t>
      </w:r>
      <w:r w:rsidRPr="000B5E9C">
        <w:t xml:space="preserve"> to be worked out under this subsection is the amount that is appropriate having regard to:</w:t>
      </w:r>
    </w:p>
    <w:p w:rsidR="006F03F3" w:rsidRPr="000B5E9C" w:rsidRDefault="006F03F3" w:rsidP="006F03F3">
      <w:pPr>
        <w:pStyle w:val="paragraph"/>
      </w:pPr>
      <w:r w:rsidRPr="000B5E9C">
        <w:tab/>
        <w:t>(a)</w:t>
      </w:r>
      <w:r w:rsidRPr="000B5E9C">
        <w:tab/>
        <w:t>the object of this Subdivision and other matters set out in section</w:t>
      </w:r>
      <w:r w:rsidR="000B5E9C">
        <w:t> </w:t>
      </w:r>
      <w:r w:rsidRPr="000B5E9C">
        <w:t>165</w:t>
      </w:r>
      <w:r w:rsidR="000B5E9C">
        <w:noBreakHyphen/>
      </w:r>
      <w:r w:rsidRPr="000B5E9C">
        <w:t>115J; and</w:t>
      </w:r>
    </w:p>
    <w:p w:rsidR="006F03F3" w:rsidRPr="000B5E9C" w:rsidRDefault="006F03F3" w:rsidP="006F03F3">
      <w:pPr>
        <w:pStyle w:val="paragraph"/>
      </w:pPr>
      <w:r w:rsidRPr="000B5E9C">
        <w:tab/>
        <w:t>(b)</w:t>
      </w:r>
      <w:r w:rsidRPr="000B5E9C">
        <w:tab/>
        <w:t xml:space="preserve">the extent of the affected entity’s relevant equity interests or relevant debt interests, as the case may be, in the </w:t>
      </w:r>
      <w:r w:rsidR="000B5E9C" w:rsidRPr="000B5E9C">
        <w:rPr>
          <w:position w:val="6"/>
          <w:sz w:val="16"/>
        </w:rPr>
        <w:t>*</w:t>
      </w:r>
      <w:r w:rsidRPr="000B5E9C">
        <w:t>loss company immediately before the alteration time; and</w:t>
      </w:r>
    </w:p>
    <w:p w:rsidR="006F03F3" w:rsidRPr="000B5E9C" w:rsidRDefault="006F03F3" w:rsidP="006F03F3">
      <w:pPr>
        <w:pStyle w:val="paragraph"/>
      </w:pPr>
      <w:r w:rsidRPr="000B5E9C">
        <w:tab/>
        <w:t>(c)</w:t>
      </w:r>
      <w:r w:rsidRPr="000B5E9C">
        <w:tab/>
        <w:t xml:space="preserve">when, and under what circumstances, the relevant equity interests or relevant debt interests were </w:t>
      </w:r>
      <w:r w:rsidR="000B5E9C" w:rsidRPr="000B5E9C">
        <w:rPr>
          <w:position w:val="6"/>
          <w:sz w:val="16"/>
        </w:rPr>
        <w:t>*</w:t>
      </w:r>
      <w:r w:rsidRPr="000B5E9C">
        <w:t>acquired by the affected entity; and</w:t>
      </w:r>
    </w:p>
    <w:p w:rsidR="006F03F3" w:rsidRPr="000B5E9C" w:rsidRDefault="006F03F3" w:rsidP="006F03F3">
      <w:pPr>
        <w:pStyle w:val="paragraph"/>
      </w:pPr>
      <w:r w:rsidRPr="000B5E9C">
        <w:tab/>
        <w:t>(d)</w:t>
      </w:r>
      <w:r w:rsidRPr="000B5E9C">
        <w:tab/>
        <w:t>the loss company’s overall loss at the alteration time; and</w:t>
      </w:r>
    </w:p>
    <w:p w:rsidR="006F03F3" w:rsidRPr="000B5E9C" w:rsidRDefault="006F03F3" w:rsidP="006F03F3">
      <w:pPr>
        <w:pStyle w:val="paragraph"/>
      </w:pPr>
      <w:r w:rsidRPr="000B5E9C">
        <w:tab/>
        <w:t>(e)</w:t>
      </w:r>
      <w:r w:rsidRPr="000B5E9C">
        <w:tab/>
        <w:t xml:space="preserve">the extent to which that overall loss has reduced the </w:t>
      </w:r>
      <w:r w:rsidR="000B5E9C" w:rsidRPr="000B5E9C">
        <w:rPr>
          <w:position w:val="6"/>
          <w:sz w:val="16"/>
        </w:rPr>
        <w:t>*</w:t>
      </w:r>
      <w:r w:rsidRPr="000B5E9C">
        <w:t>market values of the equity or debt; and</w:t>
      </w:r>
    </w:p>
    <w:p w:rsidR="006F03F3" w:rsidRPr="000B5E9C" w:rsidRDefault="006F03F3" w:rsidP="006F03F3">
      <w:pPr>
        <w:pStyle w:val="paragraph"/>
      </w:pPr>
      <w:r w:rsidRPr="000B5E9C">
        <w:tab/>
        <w:t>(f)</w:t>
      </w:r>
      <w:r w:rsidRPr="000B5E9C">
        <w:tab/>
        <w:t>to prevent double counting, the extent of any adjustments required under this Subdivision because of any application of this Subdivision to another loss company in which the affected entity has a relevant equity interest or relevant debt interest;</w:t>
      </w:r>
    </w:p>
    <w:p w:rsidR="006F03F3" w:rsidRPr="000B5E9C" w:rsidRDefault="006F03F3" w:rsidP="006B01AC">
      <w:pPr>
        <w:pStyle w:val="subsection2"/>
      </w:pPr>
      <w:r w:rsidRPr="000B5E9C">
        <w:t>and the amount so worked out is to be applied in making reductions in an appropriate way.</w:t>
      </w:r>
    </w:p>
    <w:p w:rsidR="006F03F3" w:rsidRPr="000B5E9C" w:rsidRDefault="006F03F3" w:rsidP="006F03F3">
      <w:pPr>
        <w:pStyle w:val="SubsectionHead"/>
      </w:pPr>
      <w:r w:rsidRPr="000B5E9C">
        <w:t>How to work out the extent to which the overall loss has reduced the market value of an equity or debt</w:t>
      </w:r>
    </w:p>
    <w:p w:rsidR="006F03F3" w:rsidRPr="000B5E9C" w:rsidRDefault="006F03F3" w:rsidP="006F03F3">
      <w:pPr>
        <w:pStyle w:val="subsection"/>
      </w:pPr>
      <w:r w:rsidRPr="000B5E9C">
        <w:tab/>
        <w:t>(7)</w:t>
      </w:r>
      <w:r w:rsidRPr="000B5E9C">
        <w:tab/>
        <w:t xml:space="preserve">To avoid doubt in applying </w:t>
      </w:r>
      <w:r w:rsidR="000B5E9C">
        <w:t>paragraph (</w:t>
      </w:r>
      <w:r w:rsidRPr="000B5E9C">
        <w:t xml:space="preserve">6)(e) in relation to an equity or a debt, if factors other than an overall loss altered the </w:t>
      </w:r>
      <w:r w:rsidR="000B5E9C" w:rsidRPr="000B5E9C">
        <w:rPr>
          <w:position w:val="6"/>
          <w:sz w:val="16"/>
        </w:rPr>
        <w:t>*</w:t>
      </w:r>
      <w:r w:rsidRPr="000B5E9C">
        <w:t>market value of the equity or debt, the extent to which the overall loss reduced that market value is taken to be the extent to which that market value would have been reduced apart from those other factors.</w:t>
      </w:r>
    </w:p>
    <w:p w:rsidR="006F03F3" w:rsidRPr="000B5E9C" w:rsidRDefault="006F03F3" w:rsidP="006F03F3">
      <w:pPr>
        <w:pStyle w:val="notetext"/>
      </w:pPr>
      <w:r w:rsidRPr="000B5E9C">
        <w:t>Note 1:</w:t>
      </w:r>
      <w:r w:rsidRPr="000B5E9C">
        <w:tab/>
        <w:t xml:space="preserve">For a company’s </w:t>
      </w:r>
      <w:r w:rsidRPr="000B5E9C">
        <w:rPr>
          <w:b/>
          <w:i/>
        </w:rPr>
        <w:t>overall loss</w:t>
      </w:r>
      <w:r w:rsidRPr="000B5E9C">
        <w:t xml:space="preserve"> see subsections</w:t>
      </w:r>
      <w:r w:rsidR="000B5E9C">
        <w:t> </w:t>
      </w:r>
      <w:r w:rsidRPr="000B5E9C">
        <w:t>165</w:t>
      </w:r>
      <w:r w:rsidR="000B5E9C">
        <w:noBreakHyphen/>
      </w:r>
      <w:r w:rsidRPr="000B5E9C">
        <w:t>115R(5) and 165</w:t>
      </w:r>
      <w:r w:rsidR="000B5E9C">
        <w:noBreakHyphen/>
      </w:r>
      <w:r w:rsidRPr="000B5E9C">
        <w:t>115S(5).</w:t>
      </w:r>
    </w:p>
    <w:p w:rsidR="006F03F3" w:rsidRPr="000B5E9C" w:rsidRDefault="006F03F3" w:rsidP="006F03F3">
      <w:pPr>
        <w:pStyle w:val="notetext"/>
      </w:pPr>
      <w:r w:rsidRPr="000B5E9C">
        <w:t>Note 2:</w:t>
      </w:r>
      <w:r w:rsidRPr="000B5E9C">
        <w:tab/>
        <w:t>An example of a factor other than the overall loss is the unrealised value of assets (including assets in respect of which there is an unrealised gain) of the loss company, whether or not generated by outlays or economic losses reflected in the loss for income tax purposes.</w:t>
      </w:r>
    </w:p>
    <w:p w:rsidR="006F03F3" w:rsidRPr="000B5E9C" w:rsidRDefault="006F03F3" w:rsidP="006F03F3">
      <w:pPr>
        <w:pStyle w:val="ActHead5"/>
      </w:pPr>
      <w:bookmarkStart w:id="111" w:name="_Toc390165082"/>
      <w:r w:rsidRPr="000B5E9C">
        <w:rPr>
          <w:rStyle w:val="CharSectno"/>
        </w:rPr>
        <w:t>165</w:t>
      </w:r>
      <w:r w:rsidR="000B5E9C">
        <w:rPr>
          <w:rStyle w:val="CharSectno"/>
        </w:rPr>
        <w:noBreakHyphen/>
      </w:r>
      <w:r w:rsidRPr="000B5E9C">
        <w:rPr>
          <w:rStyle w:val="CharSectno"/>
        </w:rPr>
        <w:t>115ZC</w:t>
      </w:r>
      <w:r w:rsidRPr="000B5E9C">
        <w:t xml:space="preserve">  Notices to be given</w:t>
      </w:r>
      <w:bookmarkEnd w:id="111"/>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 xml:space="preserve">This section applies when an alteration time occurs in respect of a </w:t>
      </w:r>
      <w:r w:rsidR="000B5E9C" w:rsidRPr="000B5E9C">
        <w:rPr>
          <w:position w:val="6"/>
          <w:sz w:val="16"/>
        </w:rPr>
        <w:t>*</w:t>
      </w:r>
      <w:r w:rsidRPr="000B5E9C">
        <w:t>loss company.</w:t>
      </w:r>
    </w:p>
    <w:p w:rsidR="006F03F3" w:rsidRPr="000B5E9C" w:rsidRDefault="006F03F3" w:rsidP="006F03F3">
      <w:pPr>
        <w:pStyle w:val="notetext"/>
      </w:pPr>
      <w:r w:rsidRPr="000B5E9C">
        <w:t>Note:</w:t>
      </w:r>
      <w:r w:rsidRPr="000B5E9C">
        <w:tab/>
        <w:t>Section</w:t>
      </w:r>
      <w:r w:rsidR="000B5E9C">
        <w:t> </w:t>
      </w:r>
      <w:r w:rsidRPr="000B5E9C">
        <w:t>165</w:t>
      </w:r>
      <w:r w:rsidR="000B5E9C">
        <w:noBreakHyphen/>
      </w:r>
      <w:r w:rsidRPr="000B5E9C">
        <w:t xml:space="preserve">115ZC of the </w:t>
      </w:r>
      <w:r w:rsidRPr="000B5E9C">
        <w:rPr>
          <w:i/>
        </w:rPr>
        <w:t>Income Tax (Transitional Provisions) Act 1997</w:t>
      </w:r>
      <w:r w:rsidRPr="000B5E9C">
        <w:t xml:space="preserve"> affects the operation of this section.</w:t>
      </w:r>
    </w:p>
    <w:p w:rsidR="006F03F3" w:rsidRPr="000B5E9C" w:rsidRDefault="006F03F3" w:rsidP="006F03F3">
      <w:pPr>
        <w:pStyle w:val="SubsectionHead"/>
      </w:pPr>
      <w:r w:rsidRPr="000B5E9C">
        <w:t>Controlling entity</w:t>
      </w:r>
    </w:p>
    <w:p w:rsidR="006F03F3" w:rsidRPr="000B5E9C" w:rsidRDefault="006F03F3" w:rsidP="006F03F3">
      <w:pPr>
        <w:pStyle w:val="subsection"/>
      </w:pPr>
      <w:r w:rsidRPr="000B5E9C">
        <w:tab/>
        <w:t>(2)</w:t>
      </w:r>
      <w:r w:rsidRPr="000B5E9C">
        <w:tab/>
        <w:t xml:space="preserve">For the purposes of this section, an entity is a </w:t>
      </w:r>
      <w:r w:rsidRPr="000B5E9C">
        <w:rPr>
          <w:b/>
          <w:i/>
        </w:rPr>
        <w:t>controlling entity</w:t>
      </w:r>
      <w:r w:rsidRPr="000B5E9C">
        <w:t xml:space="preserve"> of a </w:t>
      </w:r>
      <w:r w:rsidR="000B5E9C" w:rsidRPr="000B5E9C">
        <w:rPr>
          <w:position w:val="6"/>
          <w:sz w:val="16"/>
        </w:rPr>
        <w:t>*</w:t>
      </w:r>
      <w:r w:rsidRPr="000B5E9C">
        <w:t>loss company if:</w:t>
      </w:r>
    </w:p>
    <w:p w:rsidR="006F03F3" w:rsidRPr="000B5E9C" w:rsidRDefault="006F03F3" w:rsidP="006F03F3">
      <w:pPr>
        <w:pStyle w:val="paragraph"/>
      </w:pPr>
      <w:r w:rsidRPr="000B5E9C">
        <w:tab/>
        <w:t>(a)</w:t>
      </w:r>
      <w:r w:rsidRPr="000B5E9C">
        <w:tab/>
        <w:t>the entity is not an individual; and</w:t>
      </w:r>
    </w:p>
    <w:p w:rsidR="006F03F3" w:rsidRPr="000B5E9C" w:rsidRDefault="006F03F3" w:rsidP="006F03F3">
      <w:pPr>
        <w:pStyle w:val="paragraph"/>
      </w:pPr>
      <w:r w:rsidRPr="000B5E9C">
        <w:tab/>
        <w:t>(b)</w:t>
      </w:r>
      <w:r w:rsidRPr="000B5E9C">
        <w:tab/>
        <w:t xml:space="preserve">the entity, disregarding any of its </w:t>
      </w:r>
      <w:r w:rsidR="000B5E9C" w:rsidRPr="000B5E9C">
        <w:rPr>
          <w:position w:val="6"/>
          <w:sz w:val="16"/>
        </w:rPr>
        <w:t>*</w:t>
      </w:r>
      <w:r w:rsidRPr="000B5E9C">
        <w:t>associates, has a controlling stake in the loss company; and</w:t>
      </w:r>
    </w:p>
    <w:p w:rsidR="006F03F3" w:rsidRPr="000B5E9C" w:rsidRDefault="006F03F3" w:rsidP="006F03F3">
      <w:pPr>
        <w:pStyle w:val="paragraph"/>
      </w:pPr>
      <w:r w:rsidRPr="000B5E9C">
        <w:tab/>
        <w:t>(c)</w:t>
      </w:r>
      <w:r w:rsidRPr="000B5E9C">
        <w:tab/>
        <w:t>no other entity (except an individual or 2 or more individuals between them) has a controlling stake in the entity.</w:t>
      </w:r>
    </w:p>
    <w:p w:rsidR="006F03F3" w:rsidRPr="000B5E9C" w:rsidRDefault="006F03F3" w:rsidP="00E06BB2">
      <w:pPr>
        <w:pStyle w:val="SubsectionHead"/>
      </w:pPr>
      <w:r w:rsidRPr="000B5E9C">
        <w:t>Foreign resident controlling entity to be disregarded in certain circumstances</w:t>
      </w:r>
    </w:p>
    <w:p w:rsidR="006F03F3" w:rsidRPr="000B5E9C" w:rsidRDefault="006F03F3" w:rsidP="00E06BB2">
      <w:pPr>
        <w:pStyle w:val="subsection"/>
        <w:keepNext/>
        <w:keepLines/>
      </w:pPr>
      <w:r w:rsidRPr="000B5E9C">
        <w:tab/>
        <w:t>(3)</w:t>
      </w:r>
      <w:r w:rsidRPr="000B5E9C">
        <w:tab/>
        <w:t>If:</w:t>
      </w:r>
    </w:p>
    <w:p w:rsidR="006F03F3" w:rsidRPr="000B5E9C" w:rsidRDefault="006F03F3" w:rsidP="00E06BB2">
      <w:pPr>
        <w:pStyle w:val="paragraph"/>
        <w:keepNext/>
        <w:keepLines/>
      </w:pPr>
      <w:r w:rsidRPr="000B5E9C">
        <w:tab/>
        <w:t>(a)</w:t>
      </w:r>
      <w:r w:rsidRPr="000B5E9C">
        <w:tab/>
        <w:t xml:space="preserve">apart from this subsection, an entity that is a foreign resident would be a controlling entity of a </w:t>
      </w:r>
      <w:r w:rsidR="000B5E9C" w:rsidRPr="000B5E9C">
        <w:rPr>
          <w:position w:val="6"/>
          <w:sz w:val="16"/>
        </w:rPr>
        <w:t>*</w:t>
      </w:r>
      <w:r w:rsidRPr="000B5E9C">
        <w:t>loss company; and</w:t>
      </w:r>
    </w:p>
    <w:p w:rsidR="006F03F3" w:rsidRPr="000B5E9C" w:rsidRDefault="006F03F3" w:rsidP="006F03F3">
      <w:pPr>
        <w:pStyle w:val="paragraph"/>
      </w:pPr>
      <w:r w:rsidRPr="000B5E9C">
        <w:tab/>
        <w:t>(b)</w:t>
      </w:r>
      <w:r w:rsidRPr="000B5E9C">
        <w:tab/>
        <w:t>there is an entity that is an Australian resident and would be a controlling entity of the loss company if all the foreign residents that held direct or indirect interests in the Australian resident were individuals;</w:t>
      </w:r>
    </w:p>
    <w:p w:rsidR="006F03F3" w:rsidRPr="000B5E9C" w:rsidRDefault="006F03F3" w:rsidP="006B01AC">
      <w:pPr>
        <w:pStyle w:val="subsection2"/>
      </w:pPr>
      <w:r w:rsidRPr="000B5E9C">
        <w:t xml:space="preserve">then, for the purposes of this section, the entity referred to in </w:t>
      </w:r>
      <w:r w:rsidR="000B5E9C">
        <w:t>paragraph (</w:t>
      </w:r>
      <w:r w:rsidRPr="000B5E9C">
        <w:t>a) is taken not to be a controlling entity of the company but the Australian resident is taken to be a controlling entity of the company.</w:t>
      </w:r>
    </w:p>
    <w:p w:rsidR="006F03F3" w:rsidRPr="000B5E9C" w:rsidRDefault="006F03F3" w:rsidP="006F03F3">
      <w:pPr>
        <w:pStyle w:val="SubsectionHead"/>
      </w:pPr>
      <w:r w:rsidRPr="000B5E9C">
        <w:t>Notice by controlling entity of loss company</w:t>
      </w:r>
    </w:p>
    <w:p w:rsidR="006F03F3" w:rsidRPr="000B5E9C" w:rsidRDefault="006F03F3" w:rsidP="006F03F3">
      <w:pPr>
        <w:pStyle w:val="subsection"/>
      </w:pPr>
      <w:r w:rsidRPr="000B5E9C">
        <w:tab/>
        <w:t>(4)</w:t>
      </w:r>
      <w:r w:rsidRPr="000B5E9C">
        <w:tab/>
        <w:t xml:space="preserve">An entity that was a controlling entity of the </w:t>
      </w:r>
      <w:r w:rsidR="000B5E9C" w:rsidRPr="000B5E9C">
        <w:rPr>
          <w:position w:val="6"/>
          <w:sz w:val="16"/>
        </w:rPr>
        <w:t>*</w:t>
      </w:r>
      <w:r w:rsidRPr="000B5E9C">
        <w:t>loss company immediately before the alteration time must, before the end of 6 months after the latest of the following:</w:t>
      </w:r>
    </w:p>
    <w:p w:rsidR="006F03F3" w:rsidRPr="000B5E9C" w:rsidRDefault="006F03F3" w:rsidP="006F03F3">
      <w:pPr>
        <w:pStyle w:val="paragraph"/>
      </w:pPr>
      <w:r w:rsidRPr="000B5E9C">
        <w:tab/>
        <w:t>(a)</w:t>
      </w:r>
      <w:r w:rsidRPr="000B5E9C">
        <w:tab/>
        <w:t>the alteration time;</w:t>
      </w:r>
    </w:p>
    <w:p w:rsidR="006F03F3" w:rsidRPr="000B5E9C" w:rsidRDefault="006F03F3" w:rsidP="006F03F3">
      <w:pPr>
        <w:pStyle w:val="paragraph"/>
      </w:pPr>
      <w:r w:rsidRPr="000B5E9C">
        <w:tab/>
        <w:t>(b)</w:t>
      </w:r>
      <w:r w:rsidRPr="000B5E9C">
        <w:tab/>
        <w:t xml:space="preserve">the day on which the </w:t>
      </w:r>
      <w:r w:rsidRPr="000B5E9C">
        <w:rPr>
          <w:i/>
        </w:rPr>
        <w:t>New Business Tax System (Miscellaneous) Act (No.</w:t>
      </w:r>
      <w:r w:rsidR="000B5E9C">
        <w:rPr>
          <w:i/>
        </w:rPr>
        <w:t> </w:t>
      </w:r>
      <w:r w:rsidRPr="000B5E9C">
        <w:rPr>
          <w:i/>
        </w:rPr>
        <w:t>2) 2000</w:t>
      </w:r>
      <w:r w:rsidRPr="000B5E9C">
        <w:t xml:space="preserve"> received the Royal Assent;</w:t>
      </w:r>
    </w:p>
    <w:p w:rsidR="006F03F3" w:rsidRPr="000B5E9C" w:rsidRDefault="006F03F3" w:rsidP="006F03F3">
      <w:pPr>
        <w:pStyle w:val="paragraph"/>
      </w:pPr>
      <w:r w:rsidRPr="000B5E9C">
        <w:tab/>
        <w:t>(c)</w:t>
      </w:r>
      <w:r w:rsidRPr="000B5E9C">
        <w:tab/>
        <w:t>the time (if any) specified by the Commissioner;</w:t>
      </w:r>
    </w:p>
    <w:p w:rsidR="006F03F3" w:rsidRPr="000B5E9C" w:rsidRDefault="006F03F3" w:rsidP="006B01AC">
      <w:pPr>
        <w:pStyle w:val="subsection2"/>
      </w:pPr>
      <w:r w:rsidRPr="000B5E9C">
        <w:t xml:space="preserve">give a written notice, setting out the information mentioned in </w:t>
      </w:r>
      <w:r w:rsidR="000B5E9C">
        <w:t>subsection (</w:t>
      </w:r>
      <w:r w:rsidRPr="000B5E9C">
        <w:t xml:space="preserve">6), to each of its </w:t>
      </w:r>
      <w:r w:rsidR="000B5E9C" w:rsidRPr="000B5E9C">
        <w:rPr>
          <w:position w:val="6"/>
          <w:sz w:val="16"/>
        </w:rPr>
        <w:t>*</w:t>
      </w:r>
      <w:r w:rsidRPr="000B5E9C">
        <w:t>associates that, to the loss company’s knowledge, had a relevant equity interest or relevant debt interest in the loss company immediately before the alteration time.</w:t>
      </w:r>
    </w:p>
    <w:p w:rsidR="006F03F3" w:rsidRPr="000B5E9C" w:rsidRDefault="006F03F3" w:rsidP="006F03F3">
      <w:pPr>
        <w:pStyle w:val="Penalty"/>
      </w:pPr>
      <w:r w:rsidRPr="000B5E9C">
        <w:t>Penalty:</w:t>
      </w:r>
      <w:r w:rsidRPr="000B5E9C">
        <w:tab/>
        <w:t>30 penalty units.</w:t>
      </w:r>
    </w:p>
    <w:p w:rsidR="006F03F3" w:rsidRPr="000B5E9C" w:rsidRDefault="006F03F3" w:rsidP="006F03F3">
      <w:pPr>
        <w:pStyle w:val="SubsectionHead"/>
      </w:pPr>
      <w:r w:rsidRPr="000B5E9C">
        <w:t>Notice by loss company</w:t>
      </w:r>
    </w:p>
    <w:p w:rsidR="006F03F3" w:rsidRPr="000B5E9C" w:rsidRDefault="006F03F3" w:rsidP="006F03F3">
      <w:pPr>
        <w:pStyle w:val="subsection"/>
        <w:keepNext/>
      </w:pPr>
      <w:r w:rsidRPr="000B5E9C">
        <w:tab/>
        <w:t>(5)</w:t>
      </w:r>
      <w:r w:rsidRPr="000B5E9C">
        <w:tab/>
        <w:t>If:</w:t>
      </w:r>
    </w:p>
    <w:p w:rsidR="006F03F3" w:rsidRPr="000B5E9C" w:rsidRDefault="006F03F3" w:rsidP="006F03F3">
      <w:pPr>
        <w:pStyle w:val="paragraph"/>
      </w:pPr>
      <w:r w:rsidRPr="000B5E9C">
        <w:tab/>
        <w:t>(a)</w:t>
      </w:r>
      <w:r w:rsidRPr="000B5E9C">
        <w:tab/>
        <w:t xml:space="preserve">there was no controlling entity of the </w:t>
      </w:r>
      <w:r w:rsidR="000B5E9C" w:rsidRPr="000B5E9C">
        <w:rPr>
          <w:position w:val="6"/>
          <w:sz w:val="16"/>
        </w:rPr>
        <w:t>*</w:t>
      </w:r>
      <w:r w:rsidRPr="000B5E9C">
        <w:t>loss company immediately before the alteration time; or</w:t>
      </w:r>
    </w:p>
    <w:p w:rsidR="006F03F3" w:rsidRPr="000B5E9C" w:rsidRDefault="006F03F3" w:rsidP="006F03F3">
      <w:pPr>
        <w:pStyle w:val="paragraph"/>
      </w:pPr>
      <w:r w:rsidRPr="000B5E9C">
        <w:tab/>
        <w:t>(b)</w:t>
      </w:r>
      <w:r w:rsidRPr="000B5E9C">
        <w:tab/>
        <w:t>no entity that was a controlling entity of the loss company immediately before the alteration time told the loss company in writing, within 2 months after the later of the following:</w:t>
      </w:r>
    </w:p>
    <w:p w:rsidR="006F03F3" w:rsidRPr="000B5E9C" w:rsidRDefault="006F03F3" w:rsidP="006F03F3">
      <w:pPr>
        <w:pStyle w:val="paragraphsub"/>
      </w:pPr>
      <w:r w:rsidRPr="000B5E9C">
        <w:tab/>
        <w:t>(i)</w:t>
      </w:r>
      <w:r w:rsidRPr="000B5E9C">
        <w:tab/>
        <w:t>the alteration time;</w:t>
      </w:r>
    </w:p>
    <w:p w:rsidR="006F03F3" w:rsidRPr="000B5E9C" w:rsidRDefault="006F03F3" w:rsidP="006F03F3">
      <w:pPr>
        <w:pStyle w:val="paragraphsub"/>
      </w:pPr>
      <w:r w:rsidRPr="000B5E9C">
        <w:tab/>
        <w:t>(ii)</w:t>
      </w:r>
      <w:r w:rsidRPr="000B5E9C">
        <w:tab/>
        <w:t xml:space="preserve">the day on which the </w:t>
      </w:r>
      <w:r w:rsidRPr="000B5E9C">
        <w:rPr>
          <w:i/>
        </w:rPr>
        <w:t>New Business Tax System (Miscellaneous) Act (No.</w:t>
      </w:r>
      <w:r w:rsidR="000B5E9C">
        <w:rPr>
          <w:i/>
        </w:rPr>
        <w:t> </w:t>
      </w:r>
      <w:r w:rsidRPr="000B5E9C">
        <w:rPr>
          <w:i/>
        </w:rPr>
        <w:t xml:space="preserve">2) 2000 </w:t>
      </w:r>
      <w:r w:rsidRPr="000B5E9C">
        <w:t>received the Royal Assent;</w:t>
      </w:r>
    </w:p>
    <w:p w:rsidR="006F03F3" w:rsidRPr="000B5E9C" w:rsidRDefault="006F03F3" w:rsidP="006F03F3">
      <w:pPr>
        <w:pStyle w:val="paragraph"/>
      </w:pPr>
      <w:r w:rsidRPr="000B5E9C">
        <w:tab/>
      </w:r>
      <w:r w:rsidRPr="000B5E9C">
        <w:tab/>
        <w:t xml:space="preserve">that it had given, or proposed to give, notices to its associates under </w:t>
      </w:r>
      <w:r w:rsidR="000B5E9C">
        <w:t>subsection (</w:t>
      </w:r>
      <w:r w:rsidRPr="000B5E9C">
        <w:t>4);</w:t>
      </w:r>
    </w:p>
    <w:p w:rsidR="006F03F3" w:rsidRPr="000B5E9C" w:rsidRDefault="006F03F3" w:rsidP="006B01AC">
      <w:pPr>
        <w:pStyle w:val="subsection2"/>
      </w:pPr>
      <w:r w:rsidRPr="000B5E9C">
        <w:t xml:space="preserve">the loss company must, before the end of 6 months after the latest of the following: </w:t>
      </w:r>
    </w:p>
    <w:p w:rsidR="006F03F3" w:rsidRPr="000B5E9C" w:rsidRDefault="006F03F3" w:rsidP="006F03F3">
      <w:pPr>
        <w:pStyle w:val="paragraph"/>
      </w:pPr>
      <w:r w:rsidRPr="000B5E9C">
        <w:tab/>
        <w:t>(c)</w:t>
      </w:r>
      <w:r w:rsidRPr="000B5E9C">
        <w:tab/>
        <w:t>the alteration time;</w:t>
      </w:r>
    </w:p>
    <w:p w:rsidR="006F03F3" w:rsidRPr="000B5E9C" w:rsidRDefault="006F03F3" w:rsidP="006F03F3">
      <w:pPr>
        <w:pStyle w:val="paragraph"/>
      </w:pPr>
      <w:r w:rsidRPr="000B5E9C">
        <w:tab/>
        <w:t>(d)</w:t>
      </w:r>
      <w:r w:rsidRPr="000B5E9C">
        <w:tab/>
        <w:t xml:space="preserve">the day on which the </w:t>
      </w:r>
      <w:r w:rsidRPr="000B5E9C">
        <w:rPr>
          <w:i/>
        </w:rPr>
        <w:t>New Business Tax System (Miscellaneous) Act (No.</w:t>
      </w:r>
      <w:r w:rsidR="000B5E9C">
        <w:rPr>
          <w:i/>
        </w:rPr>
        <w:t> </w:t>
      </w:r>
      <w:r w:rsidRPr="000B5E9C">
        <w:rPr>
          <w:i/>
        </w:rPr>
        <w:t>2) 2000</w:t>
      </w:r>
      <w:r w:rsidRPr="000B5E9C">
        <w:t xml:space="preserve"> received the Royal Assent;</w:t>
      </w:r>
    </w:p>
    <w:p w:rsidR="006F03F3" w:rsidRPr="000B5E9C" w:rsidRDefault="006F03F3" w:rsidP="006F03F3">
      <w:pPr>
        <w:pStyle w:val="paragraph"/>
      </w:pPr>
      <w:r w:rsidRPr="000B5E9C">
        <w:tab/>
        <w:t>(e)</w:t>
      </w:r>
      <w:r w:rsidRPr="000B5E9C">
        <w:tab/>
        <w:t>the time (if any) specified by the Commissioner;</w:t>
      </w:r>
    </w:p>
    <w:p w:rsidR="006F03F3" w:rsidRPr="000B5E9C" w:rsidRDefault="006F03F3" w:rsidP="006B01AC">
      <w:pPr>
        <w:pStyle w:val="subsection2"/>
      </w:pPr>
      <w:r w:rsidRPr="000B5E9C">
        <w:t xml:space="preserve">give a written notice, setting out the information mentioned in </w:t>
      </w:r>
      <w:r w:rsidR="000B5E9C">
        <w:t>subsection (</w:t>
      </w:r>
      <w:r w:rsidRPr="000B5E9C">
        <w:t>6), to each entity that, to the loss company’s knowledge, had a relevant equity interest or relevant debt interest in the company immediately before the alteration time.</w:t>
      </w:r>
    </w:p>
    <w:p w:rsidR="006F03F3" w:rsidRPr="000B5E9C" w:rsidRDefault="006F03F3" w:rsidP="006F03F3">
      <w:pPr>
        <w:pStyle w:val="Penalty"/>
      </w:pPr>
      <w:r w:rsidRPr="000B5E9C">
        <w:t>Penalty:</w:t>
      </w:r>
      <w:r w:rsidRPr="000B5E9C">
        <w:tab/>
        <w:t>30 penalty units.</w:t>
      </w:r>
    </w:p>
    <w:p w:rsidR="006F03F3" w:rsidRPr="000B5E9C" w:rsidRDefault="006F03F3" w:rsidP="006F03F3">
      <w:pPr>
        <w:pStyle w:val="SubsectionHead"/>
      </w:pPr>
      <w:r w:rsidRPr="000B5E9C">
        <w:t>Offences are strict liability</w:t>
      </w:r>
    </w:p>
    <w:p w:rsidR="006F03F3" w:rsidRPr="000B5E9C" w:rsidRDefault="006F03F3" w:rsidP="006F03F3">
      <w:pPr>
        <w:pStyle w:val="subsection"/>
      </w:pPr>
      <w:r w:rsidRPr="000B5E9C">
        <w:tab/>
        <w:t>(5A)</w:t>
      </w:r>
      <w:r w:rsidRPr="000B5E9C">
        <w:tab/>
        <w:t xml:space="preserve">An offence under </w:t>
      </w:r>
      <w:r w:rsidR="000B5E9C">
        <w:t>subsection (</w:t>
      </w:r>
      <w:r w:rsidRPr="000B5E9C">
        <w:t>4) or (5) is an offence of strict liability.</w:t>
      </w:r>
    </w:p>
    <w:p w:rsidR="006F03F3" w:rsidRPr="000B5E9C" w:rsidRDefault="006F03F3" w:rsidP="006F03F3">
      <w:pPr>
        <w:pStyle w:val="notetext"/>
      </w:pPr>
      <w:r w:rsidRPr="000B5E9C">
        <w:t>Note:</w:t>
      </w:r>
      <w:r w:rsidRPr="000B5E9C">
        <w:tab/>
        <w:t xml:space="preserve">For </w:t>
      </w:r>
      <w:r w:rsidRPr="000B5E9C">
        <w:rPr>
          <w:b/>
          <w:i/>
        </w:rPr>
        <w:t>strict liability</w:t>
      </w:r>
      <w:r w:rsidRPr="000B5E9C">
        <w:t>, see section</w:t>
      </w:r>
      <w:r w:rsidR="000B5E9C">
        <w:t> </w:t>
      </w:r>
      <w:r w:rsidRPr="000B5E9C">
        <w:t xml:space="preserve">6.1 of the </w:t>
      </w:r>
      <w:r w:rsidRPr="000B5E9C">
        <w:rPr>
          <w:i/>
        </w:rPr>
        <w:t>Criminal Code</w:t>
      </w:r>
      <w:r w:rsidRPr="000B5E9C">
        <w:t>.</w:t>
      </w:r>
    </w:p>
    <w:p w:rsidR="006F03F3" w:rsidRPr="000B5E9C" w:rsidRDefault="006F03F3" w:rsidP="006F03F3">
      <w:pPr>
        <w:pStyle w:val="SubsectionHead"/>
      </w:pPr>
      <w:r w:rsidRPr="000B5E9C">
        <w:t>Information to be included in notice</w:t>
      </w:r>
    </w:p>
    <w:p w:rsidR="006F03F3" w:rsidRPr="000B5E9C" w:rsidRDefault="006F03F3" w:rsidP="006F03F3">
      <w:pPr>
        <w:pStyle w:val="subsection"/>
      </w:pPr>
      <w:r w:rsidRPr="000B5E9C">
        <w:tab/>
        <w:t>(6)</w:t>
      </w:r>
      <w:r w:rsidRPr="000B5E9C">
        <w:tab/>
        <w:t xml:space="preserve">The information to be contained in a notice given under </w:t>
      </w:r>
      <w:r w:rsidR="000B5E9C">
        <w:t>subsection (</w:t>
      </w:r>
      <w:r w:rsidRPr="000B5E9C">
        <w:t>4) or (5) must include:</w:t>
      </w:r>
    </w:p>
    <w:p w:rsidR="006F03F3" w:rsidRPr="000B5E9C" w:rsidRDefault="006F03F3" w:rsidP="006F03F3">
      <w:pPr>
        <w:pStyle w:val="paragraph"/>
      </w:pPr>
      <w:r w:rsidRPr="000B5E9C">
        <w:tab/>
        <w:t>(a)</w:t>
      </w:r>
      <w:r w:rsidRPr="000B5E9C">
        <w:tab/>
        <w:t>the time that is the alteration time; and</w:t>
      </w:r>
    </w:p>
    <w:p w:rsidR="006F03F3" w:rsidRPr="000B5E9C" w:rsidRDefault="006F03F3" w:rsidP="006F03F3">
      <w:pPr>
        <w:pStyle w:val="paragraph"/>
      </w:pPr>
      <w:r w:rsidRPr="000B5E9C">
        <w:tab/>
        <w:t>(b)</w:t>
      </w:r>
      <w:r w:rsidRPr="000B5E9C">
        <w:tab/>
        <w:t xml:space="preserve">the amount of the </w:t>
      </w:r>
      <w:r w:rsidR="000B5E9C" w:rsidRPr="000B5E9C">
        <w:rPr>
          <w:position w:val="6"/>
          <w:sz w:val="16"/>
        </w:rPr>
        <w:t>*</w:t>
      </w:r>
      <w:r w:rsidRPr="000B5E9C">
        <w:t>loss company’s overall loss at that time; and</w:t>
      </w:r>
    </w:p>
    <w:p w:rsidR="006F03F3" w:rsidRPr="000B5E9C" w:rsidRDefault="006F03F3" w:rsidP="006F03F3">
      <w:pPr>
        <w:pStyle w:val="paragraph"/>
      </w:pPr>
      <w:r w:rsidRPr="000B5E9C">
        <w:tab/>
        <w:t>(c)</w:t>
      </w:r>
      <w:r w:rsidRPr="000B5E9C">
        <w:tab/>
        <w:t xml:space="preserve">for each income year for which the loss company had at that time a </w:t>
      </w:r>
      <w:r w:rsidR="000B5E9C" w:rsidRPr="000B5E9C">
        <w:rPr>
          <w:position w:val="6"/>
          <w:sz w:val="16"/>
        </w:rPr>
        <w:t>*</w:t>
      </w:r>
      <w:r w:rsidRPr="000B5E9C">
        <w:t xml:space="preserve">tax loss or </w:t>
      </w:r>
      <w:r w:rsidR="000B5E9C" w:rsidRPr="000B5E9C">
        <w:rPr>
          <w:position w:val="6"/>
          <w:sz w:val="16"/>
        </w:rPr>
        <w:t>*</w:t>
      </w:r>
      <w:r w:rsidRPr="000B5E9C">
        <w:t>net capital loss referred to in subsection</w:t>
      </w:r>
      <w:r w:rsidR="000B5E9C">
        <w:t> </w:t>
      </w:r>
      <w:r w:rsidRPr="000B5E9C">
        <w:t>165</w:t>
      </w:r>
      <w:r w:rsidR="000B5E9C">
        <w:noBreakHyphen/>
      </w:r>
      <w:r w:rsidRPr="000B5E9C">
        <w:t>115R(3) or 165</w:t>
      </w:r>
      <w:r w:rsidR="000B5E9C">
        <w:noBreakHyphen/>
      </w:r>
      <w:r w:rsidRPr="000B5E9C">
        <w:t>115S(3)—the type and amount of the loss; and</w:t>
      </w:r>
    </w:p>
    <w:p w:rsidR="006F03F3" w:rsidRPr="000B5E9C" w:rsidRDefault="006F03F3" w:rsidP="006F03F3">
      <w:pPr>
        <w:pStyle w:val="paragraph"/>
      </w:pPr>
      <w:r w:rsidRPr="000B5E9C">
        <w:tab/>
        <w:t>(d)</w:t>
      </w:r>
      <w:r w:rsidRPr="000B5E9C">
        <w:tab/>
        <w:t>the amount of any adjusted unrealised loss that the loss company had at that time; and</w:t>
      </w:r>
    </w:p>
    <w:p w:rsidR="006F03F3" w:rsidRPr="000B5E9C" w:rsidRDefault="006F03F3" w:rsidP="006F03F3">
      <w:pPr>
        <w:pStyle w:val="paragraph"/>
      </w:pPr>
      <w:r w:rsidRPr="000B5E9C">
        <w:tab/>
        <w:t>(e)</w:t>
      </w:r>
      <w:r w:rsidRPr="000B5E9C">
        <w:tab/>
        <w:t xml:space="preserve">particulars (for the purpose of assisting the entity to whom the notice is given (the </w:t>
      </w:r>
      <w:r w:rsidRPr="000B5E9C">
        <w:rPr>
          <w:b/>
          <w:i/>
        </w:rPr>
        <w:t>recipient</w:t>
      </w:r>
      <w:r w:rsidRPr="000B5E9C">
        <w:t xml:space="preserve">) to comply with the requirements of this Subdivision) of the amounts, proportions, and times of </w:t>
      </w:r>
      <w:r w:rsidR="000B5E9C" w:rsidRPr="000B5E9C">
        <w:rPr>
          <w:position w:val="6"/>
          <w:sz w:val="16"/>
        </w:rPr>
        <w:t>*</w:t>
      </w:r>
      <w:r w:rsidRPr="000B5E9C">
        <w:t>acquisition, of all relevant equity interests and relevant debt interests in the loss company held by entities through which the recipient had relevant equity interests or relevant debt interests in the loss company.</w:t>
      </w:r>
    </w:p>
    <w:p w:rsidR="006F03F3" w:rsidRPr="000B5E9C" w:rsidRDefault="006F03F3" w:rsidP="006F03F3">
      <w:pPr>
        <w:pStyle w:val="SubsectionHead"/>
      </w:pPr>
      <w:r w:rsidRPr="000B5E9C">
        <w:t>Entity or loss company not required to give information about matters that are not known to it</w:t>
      </w:r>
    </w:p>
    <w:p w:rsidR="006F03F3" w:rsidRPr="000B5E9C" w:rsidRDefault="006F03F3" w:rsidP="006F03F3">
      <w:pPr>
        <w:pStyle w:val="subsection"/>
      </w:pPr>
      <w:r w:rsidRPr="000B5E9C">
        <w:tab/>
        <w:t>(7)</w:t>
      </w:r>
      <w:r w:rsidRPr="000B5E9C">
        <w:tab/>
        <w:t xml:space="preserve">An entity or </w:t>
      </w:r>
      <w:r w:rsidR="000B5E9C" w:rsidRPr="000B5E9C">
        <w:rPr>
          <w:position w:val="6"/>
          <w:sz w:val="16"/>
        </w:rPr>
        <w:t>*</w:t>
      </w:r>
      <w:r w:rsidRPr="000B5E9C">
        <w:t>loss company is not required by this section to set out information in a notice unless:</w:t>
      </w:r>
    </w:p>
    <w:p w:rsidR="006F03F3" w:rsidRPr="000B5E9C" w:rsidRDefault="006F03F3" w:rsidP="006F03F3">
      <w:pPr>
        <w:pStyle w:val="paragraph"/>
      </w:pPr>
      <w:r w:rsidRPr="000B5E9C">
        <w:tab/>
        <w:t>(a)</w:t>
      </w:r>
      <w:r w:rsidRPr="000B5E9C">
        <w:tab/>
        <w:t>the information is known to the entity or company; or</w:t>
      </w:r>
    </w:p>
    <w:p w:rsidR="006F03F3" w:rsidRPr="000B5E9C" w:rsidRDefault="006F03F3" w:rsidP="006F03F3">
      <w:pPr>
        <w:pStyle w:val="paragraph"/>
      </w:pPr>
      <w:r w:rsidRPr="000B5E9C">
        <w:tab/>
        <w:t>(b)</w:t>
      </w:r>
      <w:r w:rsidRPr="000B5E9C">
        <w:tab/>
        <w:t>the entity or company could reasonably be expected to know the information and can readily obtain it.</w:t>
      </w:r>
    </w:p>
    <w:p w:rsidR="006F03F3" w:rsidRPr="000B5E9C" w:rsidRDefault="006F03F3" w:rsidP="006F03F3">
      <w:pPr>
        <w:pStyle w:val="SubsectionHead"/>
      </w:pPr>
      <w:r w:rsidRPr="000B5E9C">
        <w:t>Commissioner’s power to specify a later time for giving notice</w:t>
      </w:r>
    </w:p>
    <w:p w:rsidR="006F03F3" w:rsidRPr="000B5E9C" w:rsidRDefault="006F03F3" w:rsidP="006F03F3">
      <w:pPr>
        <w:pStyle w:val="subsection"/>
      </w:pPr>
      <w:r w:rsidRPr="000B5E9C">
        <w:tab/>
        <w:t>(7A)</w:t>
      </w:r>
      <w:r w:rsidRPr="000B5E9C">
        <w:tab/>
        <w:t xml:space="preserve">The Commissioner may, by written notice given to an entity, or </w:t>
      </w:r>
      <w:r w:rsidR="000B5E9C" w:rsidRPr="000B5E9C">
        <w:rPr>
          <w:position w:val="6"/>
          <w:sz w:val="16"/>
        </w:rPr>
        <w:t>*</w:t>
      </w:r>
      <w:r w:rsidRPr="000B5E9C">
        <w:t xml:space="preserve">loss company, that is required to give a notice under </w:t>
      </w:r>
      <w:r w:rsidR="000B5E9C">
        <w:t>subsection (</w:t>
      </w:r>
      <w:r w:rsidRPr="000B5E9C">
        <w:t>4) or (5), specify a time later than the alteration time as the start of the 6 months mentioned in the subsection.</w:t>
      </w:r>
    </w:p>
    <w:p w:rsidR="006F03F3" w:rsidRPr="000B5E9C" w:rsidRDefault="006F03F3" w:rsidP="006F03F3">
      <w:pPr>
        <w:pStyle w:val="SubsectionHead"/>
      </w:pPr>
      <w:r w:rsidRPr="000B5E9C">
        <w:t>Commissioner’s power to waive requirement for notice</w:t>
      </w:r>
    </w:p>
    <w:p w:rsidR="006F03F3" w:rsidRPr="000B5E9C" w:rsidRDefault="006F03F3" w:rsidP="006F03F3">
      <w:pPr>
        <w:pStyle w:val="subsection"/>
      </w:pPr>
      <w:r w:rsidRPr="000B5E9C">
        <w:tab/>
        <w:t>(7B)</w:t>
      </w:r>
      <w:r w:rsidRPr="000B5E9C">
        <w:tab/>
        <w:t xml:space="preserve">The Commissioner may give an entity or </w:t>
      </w:r>
      <w:r w:rsidR="000B5E9C" w:rsidRPr="000B5E9C">
        <w:rPr>
          <w:position w:val="6"/>
          <w:sz w:val="16"/>
        </w:rPr>
        <w:t>*</w:t>
      </w:r>
      <w:r w:rsidRPr="000B5E9C">
        <w:t xml:space="preserve">loss company a written declaration that </w:t>
      </w:r>
      <w:r w:rsidR="000B5E9C">
        <w:t>subsection (</w:t>
      </w:r>
      <w:r w:rsidRPr="000B5E9C">
        <w:t>4) or (5) does not apply to require the entity or company to give a notice relating to the alteration time. If the Commissioner does so, the subsection does not apply in relation to the alteration time.</w:t>
      </w:r>
    </w:p>
    <w:p w:rsidR="006F03F3" w:rsidRPr="000B5E9C" w:rsidRDefault="006F03F3" w:rsidP="006F03F3">
      <w:pPr>
        <w:pStyle w:val="SubsectionHead"/>
      </w:pPr>
      <w:r w:rsidRPr="000B5E9C">
        <w:t>Considerations relating to Commissioner’s powers</w:t>
      </w:r>
    </w:p>
    <w:p w:rsidR="006F03F3" w:rsidRPr="000B5E9C" w:rsidRDefault="006F03F3" w:rsidP="006F03F3">
      <w:pPr>
        <w:pStyle w:val="subsection"/>
      </w:pPr>
      <w:r w:rsidRPr="000B5E9C">
        <w:tab/>
        <w:t>(7C)</w:t>
      </w:r>
      <w:r w:rsidRPr="000B5E9C">
        <w:tab/>
        <w:t xml:space="preserve">In deciding whether to specify a time for the purposes of </w:t>
      </w:r>
      <w:r w:rsidR="000B5E9C">
        <w:t>subsection (</w:t>
      </w:r>
      <w:r w:rsidRPr="000B5E9C">
        <w:t>4) or (5) or declare that the subsection does not apply, the Commissioner must consider:</w:t>
      </w:r>
    </w:p>
    <w:p w:rsidR="006F03F3" w:rsidRPr="000B5E9C" w:rsidRDefault="006F03F3" w:rsidP="006F03F3">
      <w:pPr>
        <w:pStyle w:val="paragraph"/>
      </w:pPr>
      <w:r w:rsidRPr="000B5E9C">
        <w:tab/>
        <w:t>(a)</w:t>
      </w:r>
      <w:r w:rsidRPr="000B5E9C">
        <w:tab/>
        <w:t xml:space="preserve">the consequences of doing so for each entity to which notice must be given under the </w:t>
      </w:r>
      <w:r w:rsidR="000B5E9C">
        <w:t>subsection (</w:t>
      </w:r>
      <w:r w:rsidRPr="000B5E9C">
        <w:t>apart from any such declaration); and</w:t>
      </w:r>
    </w:p>
    <w:p w:rsidR="006F03F3" w:rsidRPr="000B5E9C" w:rsidRDefault="006F03F3" w:rsidP="006F03F3">
      <w:pPr>
        <w:pStyle w:val="paragraph"/>
      </w:pPr>
      <w:r w:rsidRPr="000B5E9C">
        <w:tab/>
        <w:t>(b)</w:t>
      </w:r>
      <w:r w:rsidRPr="000B5E9C">
        <w:tab/>
        <w:t>any other matters that the Commissioner considers relevant.</w:t>
      </w:r>
    </w:p>
    <w:p w:rsidR="006F03F3" w:rsidRPr="000B5E9C" w:rsidRDefault="006F03F3" w:rsidP="006F03F3">
      <w:pPr>
        <w:pStyle w:val="SubsectionHead"/>
      </w:pPr>
      <w:r w:rsidRPr="000B5E9C">
        <w:t>Obligations of person not affected by failure to give notice</w:t>
      </w:r>
    </w:p>
    <w:p w:rsidR="006F03F3" w:rsidRPr="000B5E9C" w:rsidRDefault="006F03F3" w:rsidP="006F03F3">
      <w:pPr>
        <w:pStyle w:val="subsection"/>
      </w:pPr>
      <w:r w:rsidRPr="000B5E9C">
        <w:tab/>
        <w:t>(8)</w:t>
      </w:r>
      <w:r w:rsidRPr="000B5E9C">
        <w:tab/>
        <w:t xml:space="preserve">Any failure by an entity or the </w:t>
      </w:r>
      <w:r w:rsidR="000B5E9C" w:rsidRPr="000B5E9C">
        <w:rPr>
          <w:position w:val="6"/>
          <w:sz w:val="16"/>
        </w:rPr>
        <w:t>*</w:t>
      </w:r>
      <w:r w:rsidRPr="000B5E9C">
        <w:t>loss company to give a notice to a person under this section does not affect any obligation of the person to comply with the requirements of this Subdivision.</w:t>
      </w:r>
    </w:p>
    <w:p w:rsidR="006F03F3" w:rsidRPr="000B5E9C" w:rsidRDefault="006F03F3" w:rsidP="006F03F3">
      <w:pPr>
        <w:pStyle w:val="ActHead5"/>
      </w:pPr>
      <w:bookmarkStart w:id="112" w:name="_Toc390165083"/>
      <w:r w:rsidRPr="000B5E9C">
        <w:rPr>
          <w:rStyle w:val="CharSectno"/>
        </w:rPr>
        <w:t>165</w:t>
      </w:r>
      <w:r w:rsidR="000B5E9C">
        <w:rPr>
          <w:rStyle w:val="CharSectno"/>
        </w:rPr>
        <w:noBreakHyphen/>
      </w:r>
      <w:r w:rsidRPr="000B5E9C">
        <w:rPr>
          <w:rStyle w:val="CharSectno"/>
        </w:rPr>
        <w:t>115ZD</w:t>
      </w:r>
      <w:r w:rsidRPr="000B5E9C">
        <w:t xml:space="preserve">  Adjustment (or further adjustment) for interest realised at a loss after global method has been used</w:t>
      </w:r>
      <w:bookmarkEnd w:id="112"/>
    </w:p>
    <w:p w:rsidR="006F03F3" w:rsidRPr="000B5E9C" w:rsidRDefault="006F03F3" w:rsidP="006F03F3">
      <w:pPr>
        <w:pStyle w:val="subsection"/>
      </w:pPr>
      <w:r w:rsidRPr="000B5E9C">
        <w:tab/>
        <w:t>(1)</w:t>
      </w:r>
      <w:r w:rsidRPr="000B5E9C">
        <w:tab/>
        <w:t>This section affects how sections</w:t>
      </w:r>
      <w:r w:rsidR="000B5E9C">
        <w:t> </w:t>
      </w:r>
      <w:r w:rsidRPr="000B5E9C">
        <w:t>165</w:t>
      </w:r>
      <w:r w:rsidR="000B5E9C">
        <w:noBreakHyphen/>
      </w:r>
      <w:r w:rsidRPr="000B5E9C">
        <w:t>115ZA and 165</w:t>
      </w:r>
      <w:r w:rsidR="000B5E9C">
        <w:noBreakHyphen/>
      </w:r>
      <w:r w:rsidRPr="000B5E9C">
        <w:t xml:space="preserve">115ZB apply to an interest (the </w:t>
      </w:r>
      <w:r w:rsidRPr="000B5E9C">
        <w:rPr>
          <w:b/>
          <w:i/>
        </w:rPr>
        <w:t>equity</w:t>
      </w:r>
      <w:r w:rsidRPr="000B5E9C">
        <w:t xml:space="preserve">) in, or a debt owed by, a company if, apart from this section, a loss (the </w:t>
      </w:r>
      <w:r w:rsidRPr="000B5E9C">
        <w:rPr>
          <w:b/>
          <w:i/>
        </w:rPr>
        <w:t>realised loss</w:t>
      </w:r>
      <w:r w:rsidRPr="000B5E9C">
        <w:t>):</w:t>
      </w:r>
    </w:p>
    <w:p w:rsidR="006F03F3" w:rsidRPr="000B5E9C" w:rsidRDefault="006F03F3" w:rsidP="006F03F3">
      <w:pPr>
        <w:pStyle w:val="paragraph"/>
      </w:pPr>
      <w:r w:rsidRPr="000B5E9C">
        <w:tab/>
        <w:t>(a)</w:t>
      </w:r>
      <w:r w:rsidRPr="000B5E9C">
        <w:tab/>
        <w:t xml:space="preserve">would be </w:t>
      </w:r>
      <w:r w:rsidR="000B5E9C" w:rsidRPr="000B5E9C">
        <w:rPr>
          <w:position w:val="6"/>
          <w:sz w:val="16"/>
        </w:rPr>
        <w:t>*</w:t>
      </w:r>
      <w:r w:rsidRPr="000B5E9C">
        <w:t xml:space="preserve">realised for income tax purposes by a </w:t>
      </w:r>
      <w:r w:rsidR="000B5E9C" w:rsidRPr="000B5E9C">
        <w:rPr>
          <w:position w:val="6"/>
          <w:sz w:val="16"/>
        </w:rPr>
        <w:t>*</w:t>
      </w:r>
      <w:r w:rsidRPr="000B5E9C">
        <w:t>realisation event that happens to the equity or debt; or</w:t>
      </w:r>
    </w:p>
    <w:p w:rsidR="006F03F3" w:rsidRPr="000B5E9C" w:rsidRDefault="006F03F3" w:rsidP="006F03F3">
      <w:pPr>
        <w:pStyle w:val="paragraph"/>
      </w:pPr>
      <w:r w:rsidRPr="000B5E9C">
        <w:tab/>
        <w:t>(b)</w:t>
      </w:r>
      <w:r w:rsidRPr="000B5E9C">
        <w:tab/>
        <w:t>would be so realised but for Subdivision</w:t>
      </w:r>
      <w:r w:rsidR="000B5E9C">
        <w:t> </w:t>
      </w:r>
      <w:r w:rsidRPr="000B5E9C">
        <w:t>170</w:t>
      </w:r>
      <w:r w:rsidR="000B5E9C">
        <w:noBreakHyphen/>
      </w:r>
      <w:r w:rsidRPr="000B5E9C">
        <w:t>D (which defers realisation of capital losses and deductions);</w:t>
      </w:r>
    </w:p>
    <w:p w:rsidR="006F03F3" w:rsidRPr="000B5E9C" w:rsidRDefault="006F03F3" w:rsidP="006B01AC">
      <w:pPr>
        <w:pStyle w:val="subsection2"/>
      </w:pPr>
      <w:r w:rsidRPr="000B5E9C">
        <w:t xml:space="preserve">and the company chose to use the </w:t>
      </w:r>
      <w:r w:rsidR="000B5E9C" w:rsidRPr="000B5E9C">
        <w:rPr>
          <w:position w:val="6"/>
          <w:sz w:val="16"/>
        </w:rPr>
        <w:t>*</w:t>
      </w:r>
      <w:r w:rsidRPr="000B5E9C">
        <w:t>global method of working out whether it had an adjusted unrealised loss at the last alteration time:</w:t>
      </w:r>
    </w:p>
    <w:p w:rsidR="006F03F3" w:rsidRPr="000B5E9C" w:rsidRDefault="006F03F3" w:rsidP="006F03F3">
      <w:pPr>
        <w:pStyle w:val="paragraph"/>
      </w:pPr>
      <w:r w:rsidRPr="000B5E9C">
        <w:tab/>
        <w:t>(c)</w:t>
      </w:r>
      <w:r w:rsidRPr="000B5E9C">
        <w:tab/>
        <w:t>that happened for the company before the realisation event; and</w:t>
      </w:r>
    </w:p>
    <w:p w:rsidR="006F03F3" w:rsidRPr="000B5E9C" w:rsidRDefault="006F03F3" w:rsidP="006F03F3">
      <w:pPr>
        <w:pStyle w:val="paragraph"/>
      </w:pPr>
      <w:r w:rsidRPr="000B5E9C">
        <w:tab/>
        <w:t>(d)</w:t>
      </w:r>
      <w:r w:rsidRPr="000B5E9C">
        <w:tab/>
        <w:t>immediately before which the equity or debt was, or was part of:</w:t>
      </w:r>
    </w:p>
    <w:p w:rsidR="006F03F3" w:rsidRPr="000B5E9C" w:rsidRDefault="006F03F3" w:rsidP="006F03F3">
      <w:pPr>
        <w:pStyle w:val="paragraphsub"/>
      </w:pPr>
      <w:r w:rsidRPr="000B5E9C">
        <w:tab/>
        <w:t>(i)</w:t>
      </w:r>
      <w:r w:rsidRPr="000B5E9C">
        <w:tab/>
        <w:t xml:space="preserve">if the company was a </w:t>
      </w:r>
      <w:r w:rsidR="000B5E9C" w:rsidRPr="000B5E9C">
        <w:rPr>
          <w:position w:val="6"/>
          <w:sz w:val="16"/>
        </w:rPr>
        <w:t>*</w:t>
      </w:r>
      <w:r w:rsidRPr="000B5E9C">
        <w:t>loss company at that alteration time—a relevant equity interest, or a relevant debt interest, that an entity had in the company; or</w:t>
      </w:r>
    </w:p>
    <w:p w:rsidR="006F03F3" w:rsidRPr="000B5E9C" w:rsidRDefault="006F03F3" w:rsidP="006F03F3">
      <w:pPr>
        <w:pStyle w:val="paragraphsub"/>
      </w:pPr>
      <w:r w:rsidRPr="000B5E9C">
        <w:tab/>
        <w:t>(ii)</w:t>
      </w:r>
      <w:r w:rsidRPr="000B5E9C">
        <w:tab/>
        <w:t>otherwise—what would have been such an interest if the company had been a loss company at that alteration time.</w:t>
      </w:r>
    </w:p>
    <w:p w:rsidR="006F03F3" w:rsidRPr="000B5E9C" w:rsidRDefault="006F03F3" w:rsidP="006F03F3">
      <w:pPr>
        <w:pStyle w:val="notetext"/>
      </w:pPr>
      <w:r w:rsidRPr="000B5E9C">
        <w:t>Note:</w:t>
      </w:r>
      <w:r w:rsidRPr="000B5E9C">
        <w:tab/>
        <w:t xml:space="preserve">If that last alteration time is before the day on which the </w:t>
      </w:r>
      <w:r w:rsidRPr="000B5E9C">
        <w:rPr>
          <w:i/>
        </w:rPr>
        <w:t>New Business Tax System (Consolidation, Value Shifting, Demergers and Other Measures) Act 2002</w:t>
      </w:r>
      <w:r w:rsidRPr="000B5E9C">
        <w:t xml:space="preserve"> received the Royal Assent, the owner of the equity or debt may choose to apply section</w:t>
      </w:r>
      <w:r w:rsidR="000B5E9C">
        <w:t> </w:t>
      </w:r>
      <w:r w:rsidRPr="000B5E9C">
        <w:t>165</w:t>
      </w:r>
      <w:r w:rsidR="000B5E9C">
        <w:noBreakHyphen/>
      </w:r>
      <w:r w:rsidRPr="000B5E9C">
        <w:t xml:space="preserve">115ZD of the </w:t>
      </w:r>
      <w:r w:rsidRPr="000B5E9C">
        <w:rPr>
          <w:i/>
        </w:rPr>
        <w:t>Income Tax (Transitional Provisions) Act 1997</w:t>
      </w:r>
      <w:r w:rsidRPr="000B5E9C">
        <w:t xml:space="preserve"> instead of this section.</w:t>
      </w:r>
    </w:p>
    <w:p w:rsidR="006F03F3" w:rsidRPr="000B5E9C" w:rsidRDefault="006F03F3" w:rsidP="006F03F3">
      <w:pPr>
        <w:pStyle w:val="subsection"/>
      </w:pPr>
      <w:r w:rsidRPr="000B5E9C">
        <w:tab/>
        <w:t>(2)</w:t>
      </w:r>
      <w:r w:rsidRPr="000B5E9C">
        <w:tab/>
        <w:t>In addition to any application to the equity or debt, in relation to that last alteration time, that sections</w:t>
      </w:r>
      <w:r w:rsidR="000B5E9C">
        <w:t> </w:t>
      </w:r>
      <w:r w:rsidRPr="000B5E9C">
        <w:t>165</w:t>
      </w:r>
      <w:r w:rsidR="000B5E9C">
        <w:noBreakHyphen/>
      </w:r>
      <w:r w:rsidRPr="000B5E9C">
        <w:t>115ZA and 165</w:t>
      </w:r>
      <w:r w:rsidR="000B5E9C">
        <w:noBreakHyphen/>
      </w:r>
      <w:r w:rsidRPr="000B5E9C">
        <w:t>115ZB have apart from this section, those sections apply (and are taken always to have applied) to the equity or debt, in relation to that last alteration time, as if:</w:t>
      </w:r>
    </w:p>
    <w:p w:rsidR="006F03F3" w:rsidRPr="000B5E9C" w:rsidRDefault="006F03F3" w:rsidP="006F03F3">
      <w:pPr>
        <w:pStyle w:val="paragraph"/>
      </w:pPr>
      <w:r w:rsidRPr="000B5E9C">
        <w:tab/>
        <w:t>(a)</w:t>
      </w:r>
      <w:r w:rsidRPr="000B5E9C">
        <w:tab/>
        <w:t>the company had an adjusted unrealised loss at that time worked out under this section; and</w:t>
      </w:r>
    </w:p>
    <w:p w:rsidR="006F03F3" w:rsidRPr="000B5E9C" w:rsidRDefault="006F03F3" w:rsidP="006F03F3">
      <w:pPr>
        <w:pStyle w:val="paragraph"/>
      </w:pPr>
      <w:r w:rsidRPr="000B5E9C">
        <w:tab/>
        <w:t>(b)</w:t>
      </w:r>
      <w:r w:rsidRPr="000B5E9C">
        <w:tab/>
        <w:t xml:space="preserve">the company were therefore a </w:t>
      </w:r>
      <w:r w:rsidR="000B5E9C" w:rsidRPr="000B5E9C">
        <w:rPr>
          <w:position w:val="6"/>
          <w:sz w:val="16"/>
        </w:rPr>
        <w:t>*</w:t>
      </w:r>
      <w:r w:rsidRPr="000B5E9C">
        <w:t>loss company at that time; and</w:t>
      </w:r>
    </w:p>
    <w:p w:rsidR="006F03F3" w:rsidRPr="000B5E9C" w:rsidRDefault="006F03F3" w:rsidP="006F03F3">
      <w:pPr>
        <w:pStyle w:val="paragraph"/>
      </w:pPr>
      <w:r w:rsidRPr="000B5E9C">
        <w:tab/>
        <w:t>(c)</w:t>
      </w:r>
      <w:r w:rsidRPr="000B5E9C">
        <w:tab/>
        <w:t>that adjusted unrealised loss were the company’s overall loss at that time.</w:t>
      </w:r>
    </w:p>
    <w:p w:rsidR="006F03F3" w:rsidRPr="000B5E9C" w:rsidRDefault="006F03F3" w:rsidP="006F03F3">
      <w:pPr>
        <w:pStyle w:val="subsection"/>
      </w:pPr>
      <w:r w:rsidRPr="000B5E9C">
        <w:tab/>
        <w:t>(3)</w:t>
      </w:r>
      <w:r w:rsidRPr="000B5E9C">
        <w:tab/>
        <w:t>For the purposes of how sections</w:t>
      </w:r>
      <w:r w:rsidR="000B5E9C">
        <w:t> </w:t>
      </w:r>
      <w:r w:rsidRPr="000B5E9C">
        <w:t>165</w:t>
      </w:r>
      <w:r w:rsidR="000B5E9C">
        <w:noBreakHyphen/>
      </w:r>
      <w:r w:rsidRPr="000B5E9C">
        <w:t>115ZA and 165</w:t>
      </w:r>
      <w:r w:rsidR="000B5E9C">
        <w:noBreakHyphen/>
      </w:r>
      <w:r w:rsidRPr="000B5E9C">
        <w:t>115ZB apply because of this section, the adjustment amount under section</w:t>
      </w:r>
      <w:r w:rsidR="000B5E9C">
        <w:t> </w:t>
      </w:r>
      <w:r w:rsidRPr="000B5E9C">
        <w:t>165</w:t>
      </w:r>
      <w:r w:rsidR="000B5E9C">
        <w:noBreakHyphen/>
      </w:r>
      <w:r w:rsidRPr="000B5E9C">
        <w:t>115ZB is to be worked out and applied in accordance with subsection</w:t>
      </w:r>
      <w:r w:rsidR="000B5E9C">
        <w:t> </w:t>
      </w:r>
      <w:r w:rsidRPr="000B5E9C">
        <w:t>165</w:t>
      </w:r>
      <w:r w:rsidR="000B5E9C">
        <w:noBreakHyphen/>
      </w:r>
      <w:r w:rsidRPr="000B5E9C">
        <w:t>115ZB(6) (the non</w:t>
      </w:r>
      <w:r w:rsidR="000B5E9C">
        <w:noBreakHyphen/>
      </w:r>
      <w:r w:rsidRPr="000B5E9C">
        <w:t>formula method).</w:t>
      </w:r>
    </w:p>
    <w:p w:rsidR="006F03F3" w:rsidRPr="000B5E9C" w:rsidRDefault="006F03F3" w:rsidP="006F03F3">
      <w:pPr>
        <w:pStyle w:val="SubsectionHead"/>
      </w:pPr>
      <w:r w:rsidRPr="000B5E9C">
        <w:t>Adjusted unrealised loss worked out under this section</w:t>
      </w:r>
    </w:p>
    <w:p w:rsidR="006F03F3" w:rsidRPr="000B5E9C" w:rsidRDefault="006F03F3" w:rsidP="006F03F3">
      <w:pPr>
        <w:pStyle w:val="subsection"/>
      </w:pPr>
      <w:r w:rsidRPr="000B5E9C">
        <w:tab/>
        <w:t>(4)</w:t>
      </w:r>
      <w:r w:rsidRPr="000B5E9C">
        <w:tab/>
        <w:t xml:space="preserve">The adjusted unrealised loss referred to in </w:t>
      </w:r>
      <w:r w:rsidR="000B5E9C">
        <w:t>paragraph (</w:t>
      </w:r>
      <w:r w:rsidRPr="000B5E9C">
        <w:t>2)(a) is worked out using this method statement:</w:t>
      </w:r>
    </w:p>
    <w:p w:rsidR="006F03F3" w:rsidRPr="000B5E9C" w:rsidRDefault="006F03F3" w:rsidP="006F03F3">
      <w:pPr>
        <w:pStyle w:val="BoxHeadItalic"/>
        <w:keepNext/>
      </w:pPr>
      <w:r w:rsidRPr="000B5E9C">
        <w:t>Method statement</w:t>
      </w:r>
    </w:p>
    <w:p w:rsidR="006F03F3" w:rsidRPr="000B5E9C" w:rsidRDefault="00881394" w:rsidP="00D9440A">
      <w:pPr>
        <w:pStyle w:val="BoxStep"/>
      </w:pPr>
      <w:r w:rsidRPr="000B5E9C">
        <w:rPr>
          <w:szCs w:val="22"/>
        </w:rPr>
        <w:t>Step 1.</w:t>
      </w:r>
      <w:r w:rsidR="0096444A" w:rsidRPr="000B5E9C">
        <w:rPr>
          <w:szCs w:val="22"/>
        </w:rPr>
        <w:tab/>
      </w:r>
      <w:r w:rsidR="006F03F3" w:rsidRPr="000B5E9C">
        <w:t xml:space="preserve">Add up the amount or value of each thing covered by </w:t>
      </w:r>
      <w:r w:rsidR="000B5E9C">
        <w:t>subsection (</w:t>
      </w:r>
      <w:r w:rsidR="006F03F3" w:rsidRPr="000B5E9C">
        <w:t>5). (If the total exceeds the realised loss, reduce the total by the excess.)</w:t>
      </w:r>
    </w:p>
    <w:p w:rsidR="006F03F3" w:rsidRPr="000B5E9C" w:rsidRDefault="00881394" w:rsidP="00D9440A">
      <w:pPr>
        <w:pStyle w:val="BoxStep"/>
      </w:pPr>
      <w:r w:rsidRPr="000B5E9C">
        <w:rPr>
          <w:szCs w:val="22"/>
        </w:rPr>
        <w:t>Step 2.</w:t>
      </w:r>
      <w:r w:rsidR="006F03F3" w:rsidRPr="000B5E9C">
        <w:tab/>
        <w:t xml:space="preserve">Reduce the step 1 amount by so much of the realised loss as it is reasonable to conclude is attributable to </w:t>
      </w:r>
      <w:r w:rsidR="006F03F3" w:rsidRPr="000B5E9C">
        <w:rPr>
          <w:i/>
        </w:rPr>
        <w:t>none</w:t>
      </w:r>
      <w:r w:rsidR="006F03F3" w:rsidRPr="000B5E9C">
        <w:t xml:space="preserve"> of these:</w:t>
      </w:r>
    </w:p>
    <w:p w:rsidR="006F03F3" w:rsidRPr="000B5E9C" w:rsidRDefault="006F03F3" w:rsidP="0096444A">
      <w:pPr>
        <w:pStyle w:val="BoxPara"/>
      </w:pPr>
      <w:r w:rsidRPr="000B5E9C">
        <w:tab/>
        <w:t>(a)</w:t>
      </w:r>
      <w:r w:rsidRPr="000B5E9C">
        <w:tab/>
        <w:t xml:space="preserve">a notional capital loss, or a notional revenue loss, that the company has at that last alteration time in respect of a </w:t>
      </w:r>
      <w:r w:rsidR="000B5E9C" w:rsidRPr="000B5E9C">
        <w:rPr>
          <w:position w:val="6"/>
          <w:sz w:val="16"/>
        </w:rPr>
        <w:t>*</w:t>
      </w:r>
      <w:r w:rsidRPr="000B5E9C">
        <w:t>CGT asset;</w:t>
      </w:r>
    </w:p>
    <w:p w:rsidR="006F03F3" w:rsidRPr="000B5E9C" w:rsidRDefault="006F03F3" w:rsidP="006F03F3">
      <w:pPr>
        <w:pStyle w:val="BoxPara"/>
      </w:pPr>
      <w:r w:rsidRPr="000B5E9C">
        <w:tab/>
        <w:t>(b)</w:t>
      </w:r>
      <w:r w:rsidRPr="000B5E9C">
        <w:tab/>
        <w:t xml:space="preserve">a trading stock decrease in relation to that time for a CGT asset that was </w:t>
      </w:r>
      <w:r w:rsidR="000B5E9C" w:rsidRPr="000B5E9C">
        <w:rPr>
          <w:position w:val="6"/>
          <w:sz w:val="16"/>
        </w:rPr>
        <w:t>*</w:t>
      </w:r>
      <w:r w:rsidRPr="000B5E9C">
        <w:t>trading stock of the company at that time.</w:t>
      </w:r>
    </w:p>
    <w:p w:rsidR="006F03F3" w:rsidRPr="000B5E9C" w:rsidRDefault="006F03F3" w:rsidP="006F03F3">
      <w:pPr>
        <w:pStyle w:val="notetext"/>
      </w:pPr>
      <w:r w:rsidRPr="000B5E9C">
        <w:t>Note:</w:t>
      </w:r>
      <w:r w:rsidRPr="000B5E9C">
        <w:tab/>
        <w:t xml:space="preserve">If the equity or debt is a revenue asset, the realised loss is different from the loss referred to in </w:t>
      </w:r>
      <w:r w:rsidR="000B5E9C">
        <w:t>subsection (</w:t>
      </w:r>
      <w:r w:rsidRPr="000B5E9C">
        <w:t xml:space="preserve">1): see </w:t>
      </w:r>
      <w:r w:rsidR="000B5E9C">
        <w:t>subsection (</w:t>
      </w:r>
      <w:r w:rsidRPr="000B5E9C">
        <w:t>9).</w:t>
      </w:r>
    </w:p>
    <w:p w:rsidR="006F03F3" w:rsidRPr="000B5E9C" w:rsidRDefault="006F03F3" w:rsidP="006F03F3">
      <w:pPr>
        <w:pStyle w:val="subsection"/>
      </w:pPr>
      <w:r w:rsidRPr="000B5E9C">
        <w:tab/>
        <w:t>(5)</w:t>
      </w:r>
      <w:r w:rsidRPr="000B5E9C">
        <w:tab/>
        <w:t>This subsection covers each thing covered by an item in the table, except to the extent that:</w:t>
      </w:r>
    </w:p>
    <w:p w:rsidR="006F03F3" w:rsidRPr="000B5E9C" w:rsidRDefault="006F03F3" w:rsidP="006F03F3">
      <w:pPr>
        <w:pStyle w:val="paragraph"/>
      </w:pPr>
      <w:r w:rsidRPr="000B5E9C">
        <w:tab/>
        <w:t>(a)</w:t>
      </w:r>
      <w:r w:rsidRPr="000B5E9C">
        <w:tab/>
        <w:t xml:space="preserve">it is reasonable to conclude that the thing was </w:t>
      </w:r>
      <w:r w:rsidRPr="000B5E9C">
        <w:rPr>
          <w:i/>
        </w:rPr>
        <w:t>not</w:t>
      </w:r>
      <w:r w:rsidRPr="000B5E9C">
        <w:t xml:space="preserve"> attributable to value that is reflected in what would, if that last alteration time had been a </w:t>
      </w:r>
      <w:r w:rsidR="000B5E9C" w:rsidRPr="000B5E9C">
        <w:rPr>
          <w:position w:val="6"/>
          <w:sz w:val="16"/>
        </w:rPr>
        <w:t>*</w:t>
      </w:r>
      <w:r w:rsidRPr="000B5E9C">
        <w:t>changeover time for the company, be a notional capital gain or notional revenue gain that the company had under section</w:t>
      </w:r>
      <w:r w:rsidR="000B5E9C">
        <w:t> </w:t>
      </w:r>
      <w:r w:rsidRPr="000B5E9C">
        <w:t>165</w:t>
      </w:r>
      <w:r w:rsidR="000B5E9C">
        <w:noBreakHyphen/>
      </w:r>
      <w:r w:rsidRPr="000B5E9C">
        <w:t xml:space="preserve">115F at that changeover time in respect of a </w:t>
      </w:r>
      <w:r w:rsidR="000B5E9C" w:rsidRPr="000B5E9C">
        <w:rPr>
          <w:position w:val="6"/>
          <w:sz w:val="16"/>
        </w:rPr>
        <w:t>*</w:t>
      </w:r>
      <w:r w:rsidRPr="000B5E9C">
        <w:t>CGT asset; or</w:t>
      </w:r>
    </w:p>
    <w:p w:rsidR="006F03F3" w:rsidRPr="000B5E9C" w:rsidRDefault="006F03F3" w:rsidP="006F03F3">
      <w:pPr>
        <w:pStyle w:val="paragraph"/>
      </w:pPr>
      <w:r w:rsidRPr="000B5E9C">
        <w:tab/>
        <w:t>(b)</w:t>
      </w:r>
      <w:r w:rsidRPr="000B5E9C">
        <w:tab/>
        <w:t xml:space="preserve">the thing has resulted in a reduction of the </w:t>
      </w:r>
      <w:r w:rsidR="000B5E9C" w:rsidRPr="000B5E9C">
        <w:rPr>
          <w:position w:val="6"/>
          <w:sz w:val="16"/>
        </w:rPr>
        <w:t>*</w:t>
      </w:r>
      <w:r w:rsidRPr="000B5E9C">
        <w:t>reduced cost base of the equity or debt.</w:t>
      </w:r>
    </w:p>
    <w:p w:rsidR="006F03F3" w:rsidRPr="000B5E9C" w:rsidRDefault="006F03F3" w:rsidP="006F03F3">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643"/>
        <w:gridCol w:w="6481"/>
      </w:tblGrid>
      <w:tr w:rsidR="006F03F3" w:rsidRPr="000B5E9C" w:rsidTr="00284C92">
        <w:trPr>
          <w:cantSplit/>
          <w:tblHeader/>
        </w:trPr>
        <w:tc>
          <w:tcPr>
            <w:tcW w:w="7124" w:type="dxa"/>
            <w:gridSpan w:val="2"/>
            <w:tcBorders>
              <w:top w:val="single" w:sz="12" w:space="0" w:color="auto"/>
              <w:bottom w:val="single" w:sz="6" w:space="0" w:color="auto"/>
            </w:tcBorders>
          </w:tcPr>
          <w:p w:rsidR="006F03F3" w:rsidRPr="000B5E9C" w:rsidRDefault="006F03F3" w:rsidP="006F03F3">
            <w:pPr>
              <w:pStyle w:val="Tabletext"/>
              <w:keepNext/>
              <w:rPr>
                <w:b/>
              </w:rPr>
            </w:pPr>
            <w:r w:rsidRPr="000B5E9C">
              <w:rPr>
                <w:b/>
              </w:rPr>
              <w:t>Things that might expose an unrealised loss netted off by use of global method</w:t>
            </w:r>
          </w:p>
        </w:tc>
      </w:tr>
      <w:tr w:rsidR="006F03F3" w:rsidRPr="000B5E9C" w:rsidTr="00284C92">
        <w:trPr>
          <w:cantSplit/>
          <w:tblHeader/>
        </w:trPr>
        <w:tc>
          <w:tcPr>
            <w:tcW w:w="643"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6481"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Thing covered</w:t>
            </w:r>
          </w:p>
        </w:tc>
      </w:tr>
      <w:tr w:rsidR="006F03F3" w:rsidRPr="000B5E9C" w:rsidTr="00284C92">
        <w:trPr>
          <w:cantSplit/>
        </w:trPr>
        <w:tc>
          <w:tcPr>
            <w:tcW w:w="643"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6481"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dividend that the company pays during the period referred to in </w:t>
            </w:r>
            <w:r w:rsidR="000B5E9C">
              <w:t>subsection (</w:t>
            </w:r>
            <w:r w:rsidRPr="000B5E9C">
              <w:t>6)</w:t>
            </w:r>
          </w:p>
        </w:tc>
      </w:tr>
      <w:tr w:rsidR="006F03F3" w:rsidRPr="000B5E9C" w:rsidTr="00284C92">
        <w:trPr>
          <w:cantSplit/>
        </w:trPr>
        <w:tc>
          <w:tcPr>
            <w:tcW w:w="6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64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thing that is taken under this Act to be a dividend and that the company pays during the period referred to in </w:t>
            </w:r>
            <w:r w:rsidR="000B5E9C">
              <w:t>subsection (</w:t>
            </w:r>
            <w:r w:rsidRPr="000B5E9C">
              <w:t>6)</w:t>
            </w:r>
          </w:p>
        </w:tc>
      </w:tr>
      <w:tr w:rsidR="006F03F3" w:rsidRPr="000B5E9C" w:rsidTr="00284C92">
        <w:trPr>
          <w:cantSplit/>
        </w:trPr>
        <w:tc>
          <w:tcPr>
            <w:tcW w:w="6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64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distribution of income or capital to a </w:t>
            </w:r>
            <w:r w:rsidR="000B5E9C" w:rsidRPr="000B5E9C">
              <w:rPr>
                <w:position w:val="6"/>
                <w:sz w:val="16"/>
              </w:rPr>
              <w:t>*</w:t>
            </w:r>
            <w:r w:rsidRPr="000B5E9C">
              <w:t xml:space="preserve">member that the company makes during the period referred to in </w:t>
            </w:r>
            <w:r w:rsidR="000B5E9C">
              <w:t>subsection (</w:t>
            </w:r>
            <w:r w:rsidRPr="000B5E9C">
              <w:t>6) and is not covered by item</w:t>
            </w:r>
            <w:r w:rsidR="000B5E9C">
              <w:t> </w:t>
            </w:r>
            <w:r w:rsidRPr="000B5E9C">
              <w:t>1 or 2</w:t>
            </w:r>
          </w:p>
        </w:tc>
      </w:tr>
      <w:tr w:rsidR="006F03F3" w:rsidRPr="000B5E9C" w:rsidTr="00284C92">
        <w:trPr>
          <w:cantSplit/>
        </w:trPr>
        <w:tc>
          <w:tcPr>
            <w:tcW w:w="6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64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amount of income tax to which the company becomes liable at any time, to the extent that it is reasonably attributable to a realisation event that happens, during the period referred to in </w:t>
            </w:r>
            <w:r w:rsidR="000B5E9C">
              <w:t>subsection (</w:t>
            </w:r>
            <w:r w:rsidRPr="000B5E9C">
              <w:t xml:space="preserve">6), to a </w:t>
            </w:r>
            <w:r w:rsidR="000B5E9C" w:rsidRPr="000B5E9C">
              <w:rPr>
                <w:position w:val="6"/>
                <w:sz w:val="16"/>
              </w:rPr>
              <w:t>*</w:t>
            </w:r>
            <w:r w:rsidRPr="000B5E9C">
              <w:t xml:space="preserve">CGT asset (in its character as a CGT asset, </w:t>
            </w:r>
            <w:r w:rsidR="000B5E9C" w:rsidRPr="000B5E9C">
              <w:rPr>
                <w:position w:val="6"/>
                <w:sz w:val="16"/>
              </w:rPr>
              <w:t>*</w:t>
            </w:r>
            <w:r w:rsidRPr="000B5E9C">
              <w:t xml:space="preserve">trading stock or a </w:t>
            </w:r>
            <w:r w:rsidR="000B5E9C" w:rsidRPr="000B5E9C">
              <w:rPr>
                <w:position w:val="6"/>
                <w:sz w:val="16"/>
              </w:rPr>
              <w:t>*</w:t>
            </w:r>
            <w:r w:rsidRPr="000B5E9C">
              <w:t xml:space="preserve">revenue asset) that the company owned at that last alteration time and </w:t>
            </w:r>
            <w:r w:rsidR="000B5E9C" w:rsidRPr="000B5E9C">
              <w:rPr>
                <w:position w:val="6"/>
                <w:sz w:val="16"/>
              </w:rPr>
              <w:t>*</w:t>
            </w:r>
            <w:r w:rsidRPr="000B5E9C">
              <w:t>acquired for not less than $10,000</w:t>
            </w:r>
          </w:p>
        </w:tc>
      </w:tr>
      <w:tr w:rsidR="006F03F3" w:rsidRPr="000B5E9C" w:rsidTr="00284C92">
        <w:trPr>
          <w:cantSplit/>
        </w:trPr>
        <w:tc>
          <w:tcPr>
            <w:tcW w:w="6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64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 loss or outgoing to which the company becomes liable at any time, to the extent that it is reasonably attributable to a realisation event of the kind referred to in item</w:t>
            </w:r>
            <w:r w:rsidR="000B5E9C">
              <w:t> </w:t>
            </w:r>
            <w:r w:rsidRPr="000B5E9C">
              <w:t>4</w:t>
            </w:r>
          </w:p>
        </w:tc>
      </w:tr>
      <w:tr w:rsidR="006F03F3" w:rsidRPr="000B5E9C" w:rsidTr="00284C92">
        <w:trPr>
          <w:cantSplit/>
        </w:trPr>
        <w:tc>
          <w:tcPr>
            <w:tcW w:w="643" w:type="dxa"/>
            <w:tcBorders>
              <w:top w:val="single" w:sz="2" w:space="0" w:color="auto"/>
              <w:bottom w:val="single" w:sz="12" w:space="0" w:color="auto"/>
            </w:tcBorders>
          </w:tcPr>
          <w:p w:rsidR="006F03F3" w:rsidRPr="000B5E9C" w:rsidRDefault="006F03F3" w:rsidP="006F03F3">
            <w:pPr>
              <w:pStyle w:val="Tabletext"/>
            </w:pPr>
            <w:r w:rsidRPr="000B5E9C">
              <w:t>6</w:t>
            </w:r>
          </w:p>
        </w:tc>
        <w:tc>
          <w:tcPr>
            <w:tcW w:w="6481" w:type="dxa"/>
            <w:tcBorders>
              <w:top w:val="single" w:sz="2" w:space="0" w:color="auto"/>
              <w:bottom w:val="single" w:sz="12" w:space="0" w:color="auto"/>
            </w:tcBorders>
          </w:tcPr>
          <w:p w:rsidR="006F03F3" w:rsidRPr="000B5E9C" w:rsidRDefault="006F03F3" w:rsidP="006F03F3">
            <w:pPr>
              <w:pStyle w:val="Tabletext"/>
            </w:pPr>
            <w:r w:rsidRPr="000B5E9C">
              <w:t>The difference between:</w:t>
            </w:r>
          </w:p>
          <w:p w:rsidR="006F03F3" w:rsidRPr="000B5E9C" w:rsidRDefault="006F03F3" w:rsidP="006F03F3">
            <w:pPr>
              <w:pStyle w:val="Tablea"/>
            </w:pPr>
            <w:r w:rsidRPr="000B5E9C">
              <w:t>(a)</w:t>
            </w:r>
            <w:r w:rsidRPr="000B5E9C">
              <w:tab/>
              <w:t xml:space="preserve">the </w:t>
            </w:r>
            <w:r w:rsidR="000B5E9C" w:rsidRPr="000B5E9C">
              <w:rPr>
                <w:position w:val="6"/>
                <w:sz w:val="16"/>
              </w:rPr>
              <w:t>*</w:t>
            </w:r>
            <w:r w:rsidRPr="000B5E9C">
              <w:t xml:space="preserve">capital proceeds (as worked out under </w:t>
            </w:r>
            <w:r w:rsidR="000B5E9C">
              <w:t>subsection (</w:t>
            </w:r>
            <w:r w:rsidRPr="000B5E9C">
              <w:t xml:space="preserve">7)) of a </w:t>
            </w:r>
            <w:r w:rsidR="000B5E9C" w:rsidRPr="000B5E9C">
              <w:rPr>
                <w:position w:val="6"/>
                <w:sz w:val="16"/>
              </w:rPr>
              <w:t>*</w:t>
            </w:r>
            <w:r w:rsidRPr="000B5E9C">
              <w:t>CGT event:</w:t>
            </w:r>
          </w:p>
          <w:p w:rsidR="006F03F3" w:rsidRPr="000B5E9C" w:rsidRDefault="006F03F3" w:rsidP="006F03F3">
            <w:pPr>
              <w:pStyle w:val="Tablei"/>
            </w:pPr>
            <w:r w:rsidRPr="000B5E9C">
              <w:t>(i)</w:t>
            </w:r>
            <w:r w:rsidRPr="000B5E9C">
              <w:tab/>
              <w:t xml:space="preserve">that happens, during the period referred to in </w:t>
            </w:r>
            <w:r w:rsidR="000B5E9C">
              <w:t>subsection (</w:t>
            </w:r>
            <w:r w:rsidRPr="000B5E9C">
              <w:t xml:space="preserve">6), to a </w:t>
            </w:r>
            <w:r w:rsidR="000B5E9C" w:rsidRPr="000B5E9C">
              <w:rPr>
                <w:position w:val="6"/>
                <w:sz w:val="16"/>
              </w:rPr>
              <w:t>*</w:t>
            </w:r>
            <w:r w:rsidRPr="000B5E9C">
              <w:t xml:space="preserve">CGT asset that the company owned at that last alteration time and </w:t>
            </w:r>
            <w:r w:rsidR="000B5E9C" w:rsidRPr="000B5E9C">
              <w:rPr>
                <w:position w:val="6"/>
                <w:sz w:val="16"/>
              </w:rPr>
              <w:t>*</w:t>
            </w:r>
            <w:r w:rsidRPr="000B5E9C">
              <w:t>acquired for not less than $10,000; and</w:t>
            </w:r>
          </w:p>
          <w:p w:rsidR="006F03F3" w:rsidRPr="000B5E9C" w:rsidRDefault="006F03F3" w:rsidP="006F03F3">
            <w:pPr>
              <w:pStyle w:val="Tablei"/>
            </w:pPr>
            <w:r w:rsidRPr="000B5E9C">
              <w:t>(ii)</w:t>
            </w:r>
            <w:r w:rsidRPr="000B5E9C">
              <w:tab/>
              <w:t xml:space="preserve">as a result of which the asset is </w:t>
            </w:r>
            <w:r w:rsidR="000B5E9C" w:rsidRPr="000B5E9C">
              <w:rPr>
                <w:position w:val="6"/>
                <w:sz w:val="16"/>
              </w:rPr>
              <w:t>*</w:t>
            </w:r>
            <w:r w:rsidRPr="000B5E9C">
              <w:t xml:space="preserve">acquired by an entity that is an </w:t>
            </w:r>
            <w:r w:rsidR="000B5E9C" w:rsidRPr="000B5E9C">
              <w:rPr>
                <w:position w:val="6"/>
                <w:sz w:val="16"/>
              </w:rPr>
              <w:t>*</w:t>
            </w:r>
            <w:r w:rsidRPr="000B5E9C">
              <w:t>associate of the company at the time of the CGT event; and</w:t>
            </w:r>
          </w:p>
          <w:p w:rsidR="006F03F3" w:rsidRPr="000B5E9C" w:rsidRDefault="006F03F3" w:rsidP="006F03F3">
            <w:pPr>
              <w:pStyle w:val="Tablea"/>
            </w:pPr>
            <w:r w:rsidRPr="000B5E9C">
              <w:t>(b)</w:t>
            </w:r>
            <w:r w:rsidRPr="000B5E9C">
              <w:tab/>
              <w:t xml:space="preserve">the </w:t>
            </w:r>
            <w:r w:rsidR="000B5E9C" w:rsidRPr="000B5E9C">
              <w:rPr>
                <w:position w:val="6"/>
                <w:sz w:val="16"/>
              </w:rPr>
              <w:t>*</w:t>
            </w:r>
            <w:r w:rsidRPr="000B5E9C">
              <w:t>market value of the asset at the time of the CGT event;</w:t>
            </w:r>
          </w:p>
          <w:p w:rsidR="006F03F3" w:rsidRPr="000B5E9C" w:rsidRDefault="006F03F3" w:rsidP="006F03F3">
            <w:pPr>
              <w:pStyle w:val="Tabletext"/>
            </w:pPr>
            <w:r w:rsidRPr="000B5E9C">
              <w:t xml:space="preserve">but only if those capital proceeds are </w:t>
            </w:r>
            <w:r w:rsidRPr="000B5E9C">
              <w:rPr>
                <w:i/>
              </w:rPr>
              <w:t>less than</w:t>
            </w:r>
            <w:r w:rsidRPr="000B5E9C">
              <w:t xml:space="preserve"> that market value</w:t>
            </w:r>
          </w:p>
        </w:tc>
      </w:tr>
    </w:tbl>
    <w:p w:rsidR="006F03F3" w:rsidRPr="000B5E9C" w:rsidRDefault="006F03F3" w:rsidP="00BF7C26">
      <w:pPr>
        <w:pStyle w:val="subsection"/>
        <w:keepNext/>
      </w:pPr>
      <w:r w:rsidRPr="000B5E9C">
        <w:tab/>
        <w:t>(6)</w:t>
      </w:r>
      <w:r w:rsidRPr="000B5E9C">
        <w:tab/>
        <w:t>The period starts at that last alteration time and ends at the earlier of:</w:t>
      </w:r>
    </w:p>
    <w:p w:rsidR="006F03F3" w:rsidRPr="000B5E9C" w:rsidRDefault="006F03F3" w:rsidP="00BF7C26">
      <w:pPr>
        <w:pStyle w:val="paragraph"/>
        <w:keepNext/>
      </w:pPr>
      <w:r w:rsidRPr="000B5E9C">
        <w:tab/>
        <w:t>(a)</w:t>
      </w:r>
      <w:r w:rsidRPr="000B5E9C">
        <w:tab/>
        <w:t xml:space="preserve">the time of the </w:t>
      </w:r>
      <w:r w:rsidR="000B5E9C" w:rsidRPr="000B5E9C">
        <w:rPr>
          <w:position w:val="6"/>
          <w:sz w:val="16"/>
        </w:rPr>
        <w:t>*</w:t>
      </w:r>
      <w:r w:rsidRPr="000B5E9C">
        <w:t xml:space="preserve">realisation event referred to in </w:t>
      </w:r>
      <w:r w:rsidR="000B5E9C">
        <w:t>paragraph (</w:t>
      </w:r>
      <w:r w:rsidRPr="000B5E9C">
        <w:t>1)(a); or</w:t>
      </w:r>
    </w:p>
    <w:p w:rsidR="006F03F3" w:rsidRPr="000B5E9C" w:rsidRDefault="006F03F3" w:rsidP="006F03F3">
      <w:pPr>
        <w:pStyle w:val="paragraph"/>
      </w:pPr>
      <w:r w:rsidRPr="000B5E9C">
        <w:tab/>
        <w:t>(b)</w:t>
      </w:r>
      <w:r w:rsidRPr="000B5E9C">
        <w:tab/>
        <w:t>the time immediately before the earliest time when the equity or debt is no longer, or is no longer part of:</w:t>
      </w:r>
    </w:p>
    <w:p w:rsidR="006F03F3" w:rsidRPr="000B5E9C" w:rsidRDefault="006F03F3" w:rsidP="006F03F3">
      <w:pPr>
        <w:pStyle w:val="paragraphsub"/>
      </w:pPr>
      <w:r w:rsidRPr="000B5E9C">
        <w:tab/>
        <w:t>(i)</w:t>
      </w:r>
      <w:r w:rsidRPr="000B5E9C">
        <w:tab/>
        <w:t xml:space="preserve">if the company was a </w:t>
      </w:r>
      <w:r w:rsidR="000B5E9C" w:rsidRPr="000B5E9C">
        <w:rPr>
          <w:position w:val="6"/>
          <w:sz w:val="16"/>
        </w:rPr>
        <w:t>*</w:t>
      </w:r>
      <w:r w:rsidRPr="000B5E9C">
        <w:t>loss company at that last alteration time—a relevant equity interest, or a relevant debt interest, that an entity has in the company; or</w:t>
      </w:r>
    </w:p>
    <w:p w:rsidR="006F03F3" w:rsidRPr="000B5E9C" w:rsidRDefault="006F03F3" w:rsidP="006F03F3">
      <w:pPr>
        <w:pStyle w:val="paragraphsub"/>
      </w:pPr>
      <w:r w:rsidRPr="000B5E9C">
        <w:tab/>
        <w:t>(ii)</w:t>
      </w:r>
      <w:r w:rsidRPr="000B5E9C">
        <w:tab/>
        <w:t>otherwise—what would have been such an interest if the company had been a loss company at that last alteration time.</w:t>
      </w:r>
    </w:p>
    <w:p w:rsidR="006F03F3" w:rsidRPr="000B5E9C" w:rsidRDefault="006F03F3" w:rsidP="006F03F3">
      <w:pPr>
        <w:pStyle w:val="subsection"/>
      </w:pPr>
      <w:r w:rsidRPr="000B5E9C">
        <w:tab/>
        <w:t>(7)</w:t>
      </w:r>
      <w:r w:rsidRPr="000B5E9C">
        <w:tab/>
        <w:t>For the purposes of item</w:t>
      </w:r>
      <w:r w:rsidR="000B5E9C">
        <w:t> </w:t>
      </w:r>
      <w:r w:rsidRPr="000B5E9C">
        <w:t xml:space="preserve">6 of the table in </w:t>
      </w:r>
      <w:r w:rsidR="000B5E9C">
        <w:t>subsection (</w:t>
      </w:r>
      <w:r w:rsidRPr="000B5E9C">
        <w:t xml:space="preserve">5), the </w:t>
      </w:r>
      <w:r w:rsidR="000B5E9C" w:rsidRPr="000B5E9C">
        <w:rPr>
          <w:position w:val="6"/>
          <w:sz w:val="16"/>
        </w:rPr>
        <w:t>*</w:t>
      </w:r>
      <w:r w:rsidRPr="000B5E9C">
        <w:t xml:space="preserve">capital proceeds of the </w:t>
      </w:r>
      <w:r w:rsidR="000B5E9C" w:rsidRPr="000B5E9C">
        <w:rPr>
          <w:position w:val="6"/>
          <w:sz w:val="16"/>
        </w:rPr>
        <w:t>*</w:t>
      </w:r>
      <w:r w:rsidRPr="000B5E9C">
        <w:t>CGT event are to be worked out:</w:t>
      </w:r>
    </w:p>
    <w:p w:rsidR="006F03F3" w:rsidRPr="000B5E9C" w:rsidRDefault="006F03F3" w:rsidP="006F03F3">
      <w:pPr>
        <w:pStyle w:val="paragraph"/>
      </w:pPr>
      <w:r w:rsidRPr="000B5E9C">
        <w:tab/>
        <w:t>(a)</w:t>
      </w:r>
      <w:r w:rsidRPr="000B5E9C">
        <w:tab/>
        <w:t>under subsection</w:t>
      </w:r>
      <w:r w:rsidR="000B5E9C">
        <w:t> </w:t>
      </w:r>
      <w:r w:rsidRPr="000B5E9C">
        <w:t>116</w:t>
      </w:r>
      <w:r w:rsidR="000B5E9C">
        <w:noBreakHyphen/>
      </w:r>
      <w:r w:rsidRPr="000B5E9C">
        <w:t>20(1) only; and</w:t>
      </w:r>
    </w:p>
    <w:p w:rsidR="006F03F3" w:rsidRPr="000B5E9C" w:rsidRDefault="006F03F3" w:rsidP="006F03F3">
      <w:pPr>
        <w:pStyle w:val="paragraph"/>
      </w:pPr>
      <w:r w:rsidRPr="000B5E9C">
        <w:tab/>
        <w:t>(b)</w:t>
      </w:r>
      <w:r w:rsidRPr="000B5E9C">
        <w:tab/>
        <w:t>disregarding subsection</w:t>
      </w:r>
      <w:r w:rsidR="000B5E9C">
        <w:t> </w:t>
      </w:r>
      <w:r w:rsidRPr="000B5E9C">
        <w:t>103</w:t>
      </w:r>
      <w:r w:rsidR="000B5E9C">
        <w:noBreakHyphen/>
      </w:r>
      <w:r w:rsidRPr="000B5E9C">
        <w:t>10(1) and paragraph</w:t>
      </w:r>
      <w:r w:rsidR="000B5E9C">
        <w:t> </w:t>
      </w:r>
      <w:r w:rsidRPr="000B5E9C">
        <w:t>103</w:t>
      </w:r>
      <w:r w:rsidR="000B5E9C">
        <w:noBreakHyphen/>
      </w:r>
      <w:r w:rsidRPr="000B5E9C">
        <w:t>10(2)(a) (about entitlement to receive money or property).</w:t>
      </w:r>
    </w:p>
    <w:p w:rsidR="006F03F3" w:rsidRPr="000B5E9C" w:rsidRDefault="006F03F3" w:rsidP="006F03F3">
      <w:pPr>
        <w:pStyle w:val="SubsectionHead"/>
      </w:pPr>
      <w:r w:rsidRPr="000B5E9C">
        <w:t>Notices under section</w:t>
      </w:r>
      <w:r w:rsidR="000B5E9C">
        <w:t> </w:t>
      </w:r>
      <w:r w:rsidRPr="000B5E9C">
        <w:t>165</w:t>
      </w:r>
      <w:r w:rsidR="000B5E9C">
        <w:noBreakHyphen/>
      </w:r>
      <w:r w:rsidRPr="000B5E9C">
        <w:t>115ZC not affected</w:t>
      </w:r>
    </w:p>
    <w:p w:rsidR="006F03F3" w:rsidRPr="000B5E9C" w:rsidRDefault="006F03F3" w:rsidP="006F03F3">
      <w:pPr>
        <w:pStyle w:val="subsection"/>
      </w:pPr>
      <w:r w:rsidRPr="000B5E9C">
        <w:tab/>
        <w:t>(8)</w:t>
      </w:r>
      <w:r w:rsidRPr="000B5E9C">
        <w:tab/>
        <w:t>To avoid doubt:</w:t>
      </w:r>
    </w:p>
    <w:p w:rsidR="006F03F3" w:rsidRPr="000B5E9C" w:rsidRDefault="006F03F3" w:rsidP="006F03F3">
      <w:pPr>
        <w:pStyle w:val="paragraph"/>
      </w:pPr>
      <w:r w:rsidRPr="000B5E9C">
        <w:tab/>
        <w:t>(a)</w:t>
      </w:r>
      <w:r w:rsidRPr="000B5E9C">
        <w:tab/>
        <w:t>a notice need not be given under section</w:t>
      </w:r>
      <w:r w:rsidR="000B5E9C">
        <w:t> </w:t>
      </w:r>
      <w:r w:rsidRPr="000B5E9C">
        <w:t>165</w:t>
      </w:r>
      <w:r w:rsidR="000B5E9C">
        <w:noBreakHyphen/>
      </w:r>
      <w:r w:rsidRPr="000B5E9C">
        <w:t>115ZC because of this section; and</w:t>
      </w:r>
    </w:p>
    <w:p w:rsidR="006F03F3" w:rsidRPr="000B5E9C" w:rsidRDefault="006F03F3" w:rsidP="006F03F3">
      <w:pPr>
        <w:pStyle w:val="paragraph"/>
      </w:pPr>
      <w:r w:rsidRPr="000B5E9C">
        <w:tab/>
        <w:t>(b)</w:t>
      </w:r>
      <w:r w:rsidRPr="000B5E9C">
        <w:tab/>
        <w:t>this section does not affect the requirements that apply to a notice that otherwise must be given under that section.</w:t>
      </w:r>
    </w:p>
    <w:p w:rsidR="006F03F3" w:rsidRPr="000B5E9C" w:rsidRDefault="006F03F3" w:rsidP="006F03F3">
      <w:pPr>
        <w:pStyle w:val="SubsectionHead"/>
      </w:pPr>
      <w:r w:rsidRPr="000B5E9C">
        <w:t>If equity or debt is a revenue asset</w:t>
      </w:r>
    </w:p>
    <w:p w:rsidR="006F03F3" w:rsidRPr="000B5E9C" w:rsidRDefault="006F03F3" w:rsidP="006F03F3">
      <w:pPr>
        <w:pStyle w:val="subsection"/>
      </w:pPr>
      <w:r w:rsidRPr="000B5E9C">
        <w:tab/>
        <w:t>(9)</w:t>
      </w:r>
      <w:r w:rsidRPr="000B5E9C">
        <w:tab/>
        <w:t xml:space="preserve">If the equity or debt is a </w:t>
      </w:r>
      <w:r w:rsidR="000B5E9C" w:rsidRPr="000B5E9C">
        <w:rPr>
          <w:position w:val="6"/>
          <w:sz w:val="16"/>
        </w:rPr>
        <w:t>*</w:t>
      </w:r>
      <w:r w:rsidRPr="000B5E9C">
        <w:t xml:space="preserve">revenue asset at the time of the </w:t>
      </w:r>
      <w:r w:rsidR="000B5E9C" w:rsidRPr="000B5E9C">
        <w:rPr>
          <w:position w:val="6"/>
          <w:sz w:val="16"/>
        </w:rPr>
        <w:t>*</w:t>
      </w:r>
      <w:r w:rsidRPr="000B5E9C">
        <w:t xml:space="preserve">realisation event, </w:t>
      </w:r>
      <w:r w:rsidR="000B5E9C">
        <w:t>subsection (</w:t>
      </w:r>
      <w:r w:rsidRPr="000B5E9C">
        <w:t>4) applies on the basis that the realised loss is the total of:</w:t>
      </w:r>
    </w:p>
    <w:p w:rsidR="006F03F3" w:rsidRPr="000B5E9C" w:rsidRDefault="006F03F3" w:rsidP="006F03F3">
      <w:pPr>
        <w:pStyle w:val="paragraph"/>
      </w:pPr>
      <w:r w:rsidRPr="000B5E9C">
        <w:tab/>
        <w:t>(a)</w:t>
      </w:r>
      <w:r w:rsidRPr="000B5E9C">
        <w:tab/>
        <w:t xml:space="preserve">the loss (if any) </w:t>
      </w:r>
      <w:r w:rsidR="000B5E9C" w:rsidRPr="000B5E9C">
        <w:rPr>
          <w:position w:val="6"/>
          <w:sz w:val="16"/>
        </w:rPr>
        <w:t>*</w:t>
      </w:r>
      <w:r w:rsidRPr="000B5E9C">
        <w:t xml:space="preserve">realised for income tax purposes by the realisation event happening to the equity or debt in its character as a </w:t>
      </w:r>
      <w:r w:rsidR="000B5E9C" w:rsidRPr="000B5E9C">
        <w:rPr>
          <w:position w:val="6"/>
          <w:sz w:val="16"/>
        </w:rPr>
        <w:t>*</w:t>
      </w:r>
      <w:r w:rsidRPr="000B5E9C">
        <w:t>CGT asset; and</w:t>
      </w:r>
    </w:p>
    <w:p w:rsidR="006F03F3" w:rsidRPr="000B5E9C" w:rsidRDefault="006F03F3" w:rsidP="006F03F3">
      <w:pPr>
        <w:pStyle w:val="paragraph"/>
      </w:pPr>
      <w:r w:rsidRPr="000B5E9C">
        <w:tab/>
        <w:t>(b)</w:t>
      </w:r>
      <w:r w:rsidRPr="000B5E9C">
        <w:tab/>
        <w:t>the loss (if any) realised for income tax purposes by the realisation event happening to the equity or debt in its character as a revenue asset.</w:t>
      </w:r>
    </w:p>
    <w:p w:rsidR="006F03F3" w:rsidRPr="000B5E9C" w:rsidRDefault="006F03F3" w:rsidP="00D0041E">
      <w:pPr>
        <w:pStyle w:val="ActHead4"/>
      </w:pPr>
      <w:bookmarkStart w:id="113" w:name="_Toc390165084"/>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C</w:t>
      </w:r>
      <w:r w:rsidRPr="000B5E9C">
        <w:t>—</w:t>
      </w:r>
      <w:r w:rsidRPr="000B5E9C">
        <w:rPr>
          <w:rStyle w:val="CharSubdText"/>
        </w:rPr>
        <w:t>Deducting bad debts</w:t>
      </w:r>
      <w:bookmarkEnd w:id="113"/>
    </w:p>
    <w:p w:rsidR="006F03F3" w:rsidRPr="000B5E9C" w:rsidRDefault="006F03F3" w:rsidP="00D0041E">
      <w:pPr>
        <w:pStyle w:val="ActHead4"/>
      </w:pPr>
      <w:bookmarkStart w:id="114" w:name="_Toc390165085"/>
      <w:r w:rsidRPr="000B5E9C">
        <w:t>Guide to Subdivision</w:t>
      </w:r>
      <w:r w:rsidR="000B5E9C">
        <w:t> </w:t>
      </w:r>
      <w:r w:rsidRPr="000B5E9C">
        <w:t>165</w:t>
      </w:r>
      <w:r w:rsidR="000B5E9C">
        <w:noBreakHyphen/>
      </w:r>
      <w:r w:rsidRPr="000B5E9C">
        <w:t>C</w:t>
      </w:r>
      <w:bookmarkEnd w:id="114"/>
    </w:p>
    <w:p w:rsidR="006F03F3" w:rsidRPr="000B5E9C" w:rsidRDefault="006F03F3" w:rsidP="00D0041E">
      <w:pPr>
        <w:pStyle w:val="ActHead5"/>
      </w:pPr>
      <w:bookmarkStart w:id="115" w:name="_Toc390165086"/>
      <w:r w:rsidRPr="000B5E9C">
        <w:rPr>
          <w:rStyle w:val="CharSectno"/>
        </w:rPr>
        <w:t>165</w:t>
      </w:r>
      <w:r w:rsidR="000B5E9C">
        <w:rPr>
          <w:rStyle w:val="CharSectno"/>
        </w:rPr>
        <w:noBreakHyphen/>
      </w:r>
      <w:r w:rsidRPr="000B5E9C">
        <w:rPr>
          <w:rStyle w:val="CharSectno"/>
        </w:rPr>
        <w:t>117</w:t>
      </w:r>
      <w:r w:rsidRPr="000B5E9C">
        <w:t xml:space="preserve">  What this Subdivision is about</w:t>
      </w:r>
      <w:bookmarkEnd w:id="115"/>
    </w:p>
    <w:p w:rsidR="006F03F3" w:rsidRPr="000B5E9C" w:rsidRDefault="006F03F3" w:rsidP="00D0041E">
      <w:pPr>
        <w:pStyle w:val="BoxText"/>
        <w:keepNext/>
        <w:keepLines/>
        <w:tabs>
          <w:tab w:val="left" w:pos="2268"/>
          <w:tab w:val="left" w:pos="3402"/>
          <w:tab w:val="left" w:pos="4536"/>
          <w:tab w:val="left" w:pos="5670"/>
          <w:tab w:val="left" w:pos="6804"/>
        </w:tabs>
        <w:spacing w:before="120"/>
      </w:pPr>
      <w:r w:rsidRPr="000B5E9C">
        <w:t>A company cannot deduct a bad debt unless:</w:t>
      </w:r>
    </w:p>
    <w:p w:rsidR="006F03F3" w:rsidRPr="000B5E9C" w:rsidRDefault="006F03F3" w:rsidP="00D0041E">
      <w:pPr>
        <w:pStyle w:val="BoxPara"/>
        <w:keepNext/>
        <w:keepLines/>
      </w:pPr>
      <w:r w:rsidRPr="000B5E9C">
        <w:tab/>
        <w:t>(a)</w:t>
      </w:r>
      <w:r w:rsidRPr="000B5E9C">
        <w:tab/>
        <w:t>if the debt was incurred in an earlier income year—the company had the same owners and the same control throughout the period from the day on which the debt was incurred to the end of the income year in which it writes off the debt as bad; or</w:t>
      </w:r>
    </w:p>
    <w:p w:rsidR="006F03F3" w:rsidRPr="000B5E9C" w:rsidRDefault="006F03F3" w:rsidP="006F03F3">
      <w:pPr>
        <w:pStyle w:val="BoxPara"/>
      </w:pPr>
      <w:r w:rsidRPr="000B5E9C">
        <w:tab/>
        <w:t>(b)</w:t>
      </w:r>
      <w:r w:rsidRPr="000B5E9C">
        <w:tab/>
        <w:t>if the debt was incurred in the current year—the company had the same owners and the same control during the income year both before and after the debt was incurred;</w:t>
      </w:r>
    </w:p>
    <w:p w:rsidR="006F03F3" w:rsidRPr="000B5E9C" w:rsidRDefault="006F03F3" w:rsidP="006F03F3">
      <w:pPr>
        <w:pStyle w:val="BoxText"/>
        <w:keepNext/>
        <w:tabs>
          <w:tab w:val="left" w:pos="2268"/>
          <w:tab w:val="left" w:pos="3402"/>
          <w:tab w:val="left" w:pos="4536"/>
          <w:tab w:val="left" w:pos="5670"/>
          <w:tab w:val="left" w:pos="6804"/>
        </w:tabs>
        <w:spacing w:before="120"/>
      </w:pPr>
      <w:r w:rsidRPr="000B5E9C">
        <w:t>or, if there has been a change of ownership or control, the company satisfies the same business test by carrying on the same business, entering into no new kinds of transactions and conducting no new kinds of business.</w:t>
      </w:r>
    </w:p>
    <w:p w:rsidR="0076416F" w:rsidRPr="000B5E9C" w:rsidRDefault="0076416F" w:rsidP="0076416F">
      <w:pPr>
        <w:pStyle w:val="BoxNote"/>
      </w:pPr>
      <w:r w:rsidRPr="000B5E9C">
        <w:tab/>
        <w:t>Note:</w:t>
      </w:r>
      <w:r w:rsidRPr="000B5E9C">
        <w:tab/>
        <w:t>The exceptions mentioned in this section apply differently in relation to designated infrastructure project entities: see section</w:t>
      </w:r>
      <w:r w:rsidR="000B5E9C">
        <w:t> </w:t>
      </w:r>
      <w:r w:rsidRPr="000B5E9C">
        <w:t>415</w:t>
      </w:r>
      <w:r w:rsidR="000B5E9C">
        <w:noBreakHyphen/>
      </w:r>
      <w:r w:rsidRPr="000B5E9C">
        <w:t>40.</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keepNext/>
      </w:pPr>
      <w:r w:rsidRPr="000B5E9C">
        <w:t>Operative provisions</w:t>
      </w:r>
    </w:p>
    <w:p w:rsidR="006F03F3" w:rsidRPr="000B5E9C" w:rsidRDefault="006F03F3" w:rsidP="006F03F3">
      <w:pPr>
        <w:pStyle w:val="TofSectsSection"/>
      </w:pPr>
      <w:r w:rsidRPr="000B5E9C">
        <w:t>165</w:t>
      </w:r>
      <w:r w:rsidR="000B5E9C">
        <w:noBreakHyphen/>
      </w:r>
      <w:r w:rsidRPr="000B5E9C">
        <w:t>119</w:t>
      </w:r>
      <w:r w:rsidRPr="000B5E9C">
        <w:tab/>
        <w:t>Application of Subdivision</w:t>
      </w:r>
    </w:p>
    <w:p w:rsidR="006F03F3" w:rsidRPr="000B5E9C" w:rsidRDefault="006F03F3" w:rsidP="006F03F3">
      <w:pPr>
        <w:pStyle w:val="TofSectsSection"/>
      </w:pPr>
      <w:r w:rsidRPr="000B5E9C">
        <w:t>165</w:t>
      </w:r>
      <w:r w:rsidR="000B5E9C">
        <w:noBreakHyphen/>
      </w:r>
      <w:r w:rsidRPr="000B5E9C">
        <w:t>120</w:t>
      </w:r>
      <w:r w:rsidRPr="000B5E9C">
        <w:tab/>
        <w:t>To deduct a bad debt</w:t>
      </w:r>
    </w:p>
    <w:p w:rsidR="006F03F3" w:rsidRPr="000B5E9C" w:rsidRDefault="006F03F3" w:rsidP="006F03F3">
      <w:pPr>
        <w:pStyle w:val="TofSectsSection"/>
      </w:pPr>
      <w:r w:rsidRPr="000B5E9C">
        <w:t>165</w:t>
      </w:r>
      <w:r w:rsidR="000B5E9C">
        <w:noBreakHyphen/>
      </w:r>
      <w:r w:rsidRPr="000B5E9C">
        <w:t>123</w:t>
      </w:r>
      <w:r w:rsidRPr="000B5E9C">
        <w:tab/>
        <w:t>Company must maintain the same owners</w:t>
      </w:r>
    </w:p>
    <w:p w:rsidR="006F03F3" w:rsidRPr="000B5E9C" w:rsidRDefault="006F03F3" w:rsidP="006F03F3">
      <w:pPr>
        <w:pStyle w:val="TofSectsSection"/>
      </w:pPr>
      <w:r w:rsidRPr="000B5E9C">
        <w:t>165</w:t>
      </w:r>
      <w:r w:rsidR="000B5E9C">
        <w:noBreakHyphen/>
      </w:r>
      <w:r w:rsidRPr="000B5E9C">
        <w:t>126</w:t>
      </w:r>
      <w:r w:rsidRPr="000B5E9C">
        <w:tab/>
        <w:t>Alternatively, the company must satisfy the same business test</w:t>
      </w:r>
    </w:p>
    <w:p w:rsidR="006F03F3" w:rsidRPr="000B5E9C" w:rsidRDefault="006F03F3" w:rsidP="006F03F3">
      <w:pPr>
        <w:pStyle w:val="TofSectsSection"/>
      </w:pPr>
      <w:r w:rsidRPr="000B5E9C">
        <w:t>165</w:t>
      </w:r>
      <w:r w:rsidR="000B5E9C">
        <w:noBreakHyphen/>
      </w:r>
      <w:r w:rsidRPr="000B5E9C">
        <w:t>129</w:t>
      </w:r>
      <w:r w:rsidRPr="000B5E9C">
        <w:tab/>
        <w:t>Same people must control the voting power, or the company must satisfy the same business test</w:t>
      </w:r>
    </w:p>
    <w:p w:rsidR="006F03F3" w:rsidRPr="000B5E9C" w:rsidRDefault="006F03F3" w:rsidP="006F03F3">
      <w:pPr>
        <w:pStyle w:val="TofSectsSection"/>
      </w:pPr>
      <w:r w:rsidRPr="000B5E9C">
        <w:t>165</w:t>
      </w:r>
      <w:r w:rsidR="000B5E9C">
        <w:noBreakHyphen/>
      </w:r>
      <w:r w:rsidRPr="000B5E9C">
        <w:t>132</w:t>
      </w:r>
      <w:r w:rsidRPr="000B5E9C">
        <w:tab/>
        <w:t>When tax losses resulting from bad debts cannot be deducted</w:t>
      </w:r>
    </w:p>
    <w:p w:rsidR="006F03F3" w:rsidRPr="000B5E9C" w:rsidRDefault="006F03F3" w:rsidP="006F03F3">
      <w:pPr>
        <w:pStyle w:val="ActHead4"/>
      </w:pPr>
      <w:bookmarkStart w:id="116" w:name="_Toc390165087"/>
      <w:r w:rsidRPr="000B5E9C">
        <w:t>Operative provisions</w:t>
      </w:r>
      <w:bookmarkEnd w:id="116"/>
    </w:p>
    <w:p w:rsidR="006F03F3" w:rsidRPr="000B5E9C" w:rsidRDefault="006F03F3" w:rsidP="006F03F3">
      <w:pPr>
        <w:pStyle w:val="ActHead5"/>
      </w:pPr>
      <w:bookmarkStart w:id="117" w:name="_Toc390165088"/>
      <w:r w:rsidRPr="000B5E9C">
        <w:rPr>
          <w:rStyle w:val="CharSectno"/>
        </w:rPr>
        <w:t>165</w:t>
      </w:r>
      <w:r w:rsidR="000B5E9C">
        <w:rPr>
          <w:rStyle w:val="CharSectno"/>
        </w:rPr>
        <w:noBreakHyphen/>
      </w:r>
      <w:r w:rsidRPr="000B5E9C">
        <w:rPr>
          <w:rStyle w:val="CharSectno"/>
        </w:rPr>
        <w:t>119</w:t>
      </w:r>
      <w:r w:rsidRPr="000B5E9C">
        <w:t xml:space="preserve">  Application of Subdivision</w:t>
      </w:r>
      <w:bookmarkEnd w:id="117"/>
    </w:p>
    <w:p w:rsidR="006F03F3" w:rsidRPr="000B5E9C" w:rsidRDefault="006F03F3" w:rsidP="006F03F3">
      <w:pPr>
        <w:pStyle w:val="subsection"/>
      </w:pPr>
      <w:r w:rsidRPr="000B5E9C">
        <w:tab/>
      </w:r>
      <w:r w:rsidRPr="000B5E9C">
        <w:tab/>
        <w:t>This Subdivision applies to a debt only to the extent (if any) to which Subdivision</w:t>
      </w:r>
      <w:r w:rsidR="000B5E9C">
        <w:t> </w:t>
      </w:r>
      <w:r w:rsidRPr="000B5E9C">
        <w:t>165</w:t>
      </w:r>
      <w:r w:rsidR="000B5E9C">
        <w:noBreakHyphen/>
      </w:r>
      <w:r w:rsidRPr="000B5E9C">
        <w:t>CC does not apply in respect of the debt.</w:t>
      </w:r>
    </w:p>
    <w:p w:rsidR="006F03F3" w:rsidRPr="000B5E9C" w:rsidRDefault="006F03F3" w:rsidP="006F03F3">
      <w:pPr>
        <w:pStyle w:val="notetext"/>
      </w:pPr>
      <w:r w:rsidRPr="000B5E9C">
        <w:t>Note:</w:t>
      </w:r>
      <w:r w:rsidRPr="000B5E9C">
        <w:tab/>
        <w:t>Subdivision</w:t>
      </w:r>
      <w:r w:rsidR="000B5E9C">
        <w:t> </w:t>
      </w:r>
      <w:r w:rsidRPr="000B5E9C">
        <w:t>165</w:t>
      </w:r>
      <w:r w:rsidR="000B5E9C">
        <w:noBreakHyphen/>
      </w:r>
      <w:r w:rsidRPr="000B5E9C">
        <w:t>CC applies to certain capital losses or tax losses of a company to the extent to which the capital loss or tax loss does not exceed the company’s unrealised net loss.</w:t>
      </w:r>
    </w:p>
    <w:p w:rsidR="006F03F3" w:rsidRPr="000B5E9C" w:rsidRDefault="006F03F3" w:rsidP="006F03F3">
      <w:pPr>
        <w:pStyle w:val="ActHead5"/>
      </w:pPr>
      <w:bookmarkStart w:id="118" w:name="_Toc390165089"/>
      <w:r w:rsidRPr="000B5E9C">
        <w:rPr>
          <w:rStyle w:val="CharSectno"/>
        </w:rPr>
        <w:t>165</w:t>
      </w:r>
      <w:r w:rsidR="000B5E9C">
        <w:rPr>
          <w:rStyle w:val="CharSectno"/>
        </w:rPr>
        <w:noBreakHyphen/>
      </w:r>
      <w:r w:rsidRPr="000B5E9C">
        <w:rPr>
          <w:rStyle w:val="CharSectno"/>
        </w:rPr>
        <w:t>120</w:t>
      </w:r>
      <w:r w:rsidRPr="000B5E9C">
        <w:t xml:space="preserve">  To deduct a bad debt</w:t>
      </w:r>
      <w:bookmarkEnd w:id="118"/>
    </w:p>
    <w:p w:rsidR="006F03F3" w:rsidRPr="000B5E9C" w:rsidRDefault="006F03F3" w:rsidP="006F03F3">
      <w:pPr>
        <w:pStyle w:val="subsection"/>
      </w:pPr>
      <w:r w:rsidRPr="000B5E9C">
        <w:tab/>
        <w:t>(1)</w:t>
      </w:r>
      <w:r w:rsidRPr="000B5E9C">
        <w:tab/>
        <w:t xml:space="preserve">A company cannot deduct a debt (or part of a debt) that it writes off as bad in the </w:t>
      </w:r>
      <w:r w:rsidR="000B5E9C" w:rsidRPr="000B5E9C">
        <w:rPr>
          <w:position w:val="6"/>
          <w:sz w:val="16"/>
        </w:rPr>
        <w:t>*</w:t>
      </w:r>
      <w:r w:rsidRPr="000B5E9C">
        <w:t>current year unless:</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it meets the conditions in section</w:t>
      </w:r>
      <w:r w:rsidR="000B5E9C">
        <w:t> </w:t>
      </w:r>
      <w:r w:rsidRPr="000B5E9C">
        <w:t>165</w:t>
      </w:r>
      <w:r w:rsidR="000B5E9C">
        <w:noBreakHyphen/>
      </w:r>
      <w:r w:rsidRPr="000B5E9C">
        <w:t>123 (which is about the company maintaining the same owners); or</w:t>
      </w:r>
    </w:p>
    <w:p w:rsidR="006F03F3" w:rsidRPr="000B5E9C" w:rsidRDefault="006F03F3" w:rsidP="00A53303">
      <w:pPr>
        <w:pStyle w:val="noteToPara"/>
      </w:pPr>
      <w:r w:rsidRPr="000B5E9C">
        <w:t>Note:</w:t>
      </w:r>
      <w:r w:rsidRPr="000B5E9C">
        <w:tab/>
        <w:t>See section</w:t>
      </w:r>
      <w:r w:rsidR="000B5E9C">
        <w:t> </w:t>
      </w:r>
      <w:r w:rsidRPr="000B5E9C">
        <w:t>165</w:t>
      </w:r>
      <w:r w:rsidR="000B5E9C">
        <w:noBreakHyphen/>
      </w:r>
      <w:r w:rsidRPr="000B5E9C">
        <w:t>230 for a special alternative to the condition in this paragraph.</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Commissioner thinks it would be unreasonable to require the company to meet the conditions in that section, having regard to the entities that beneficially owned the shares in the company when (in the Commissioner’s opinion) the debt (or part) became bad; or</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the company meets the condition in section</w:t>
      </w:r>
      <w:r w:rsidR="000B5E9C">
        <w:t> </w:t>
      </w:r>
      <w:r w:rsidRPr="000B5E9C">
        <w:t>165</w:t>
      </w:r>
      <w:r w:rsidR="000B5E9C">
        <w:noBreakHyphen/>
      </w:r>
      <w:r w:rsidRPr="000B5E9C">
        <w:t>126 (which is about the company satisfying the same business test).</w:t>
      </w:r>
    </w:p>
    <w:p w:rsidR="006F03F3" w:rsidRPr="000B5E9C" w:rsidRDefault="006F03F3" w:rsidP="006F03F3">
      <w:pPr>
        <w:pStyle w:val="notetext"/>
      </w:pPr>
      <w:r w:rsidRPr="000B5E9C">
        <w:t>Note 1:</w:t>
      </w:r>
      <w:r w:rsidRPr="000B5E9C">
        <w:tab/>
        <w:t>In the case of a widely held or eligible Division</w:t>
      </w:r>
      <w:r w:rsidR="000B5E9C">
        <w:t> </w:t>
      </w:r>
      <w:r w:rsidRPr="000B5E9C">
        <w:t>166 company, Subdivision</w:t>
      </w:r>
      <w:r w:rsidR="000B5E9C">
        <w:t> </w:t>
      </w:r>
      <w:r w:rsidRPr="000B5E9C">
        <w:t>166</w:t>
      </w:r>
      <w:r w:rsidR="000B5E9C">
        <w:noBreakHyphen/>
      </w:r>
      <w:r w:rsidRPr="000B5E9C">
        <w:t>C modifies how this Subdivision applies, unless the company chooses otherwise.</w:t>
      </w:r>
    </w:p>
    <w:p w:rsidR="006F03F3" w:rsidRPr="000B5E9C" w:rsidRDefault="006F03F3" w:rsidP="006F03F3">
      <w:pPr>
        <w:pStyle w:val="notetext"/>
        <w:tabs>
          <w:tab w:val="left" w:pos="2268"/>
          <w:tab w:val="left" w:pos="3402"/>
          <w:tab w:val="left" w:pos="4536"/>
          <w:tab w:val="left" w:pos="5670"/>
          <w:tab w:val="left" w:pos="6804"/>
        </w:tabs>
      </w:pPr>
      <w:r w:rsidRPr="000B5E9C">
        <w:t>Note 2:</w:t>
      </w:r>
      <w:r w:rsidRPr="000B5E9C">
        <w:tab/>
        <w:t>Normally bad debts are deductible under section</w:t>
      </w:r>
      <w:r w:rsidR="000B5E9C">
        <w:t> </w:t>
      </w:r>
      <w:r w:rsidRPr="000B5E9C">
        <w:t>8</w:t>
      </w:r>
      <w:r w:rsidR="000B5E9C">
        <w:noBreakHyphen/>
      </w:r>
      <w:r w:rsidRPr="000B5E9C">
        <w:t>1 or 25</w:t>
      </w:r>
      <w:r w:rsidR="000B5E9C">
        <w:noBreakHyphen/>
      </w:r>
      <w:r w:rsidRPr="000B5E9C">
        <w:t>35.</w:t>
      </w:r>
    </w:p>
    <w:p w:rsidR="006F03F3" w:rsidRPr="000B5E9C" w:rsidRDefault="006F03F3" w:rsidP="006F03F3">
      <w:pPr>
        <w:pStyle w:val="notetext"/>
      </w:pPr>
      <w:r w:rsidRPr="000B5E9C">
        <w:t>Note 3:</w:t>
      </w:r>
      <w:r w:rsidRPr="000B5E9C">
        <w:tab/>
        <w:t>Subdivisions</w:t>
      </w:r>
      <w:r w:rsidR="000B5E9C">
        <w:t> </w:t>
      </w:r>
      <w:r w:rsidRPr="000B5E9C">
        <w:t>709</w:t>
      </w:r>
      <w:r w:rsidR="000B5E9C">
        <w:noBreakHyphen/>
      </w:r>
      <w:r w:rsidRPr="000B5E9C">
        <w:t>D and 719</w:t>
      </w:r>
      <w:r w:rsidR="000B5E9C">
        <w:noBreakHyphen/>
      </w:r>
      <w:r w:rsidRPr="000B5E9C">
        <w:t>I modify how this Subdivision operates in relation to a company that used to be a member of a consolidated group or MEC group and that writes off as bad a debt that used to be owed to a member of the group.</w:t>
      </w:r>
    </w:p>
    <w:p w:rsidR="006F03F3" w:rsidRPr="000B5E9C" w:rsidRDefault="006F03F3" w:rsidP="006F03F3">
      <w:pPr>
        <w:pStyle w:val="subsection"/>
      </w:pPr>
      <w:r w:rsidRPr="000B5E9C">
        <w:tab/>
        <w:t>(2)</w:t>
      </w:r>
      <w:r w:rsidRPr="000B5E9C">
        <w:tab/>
        <w:t>The conditions in section</w:t>
      </w:r>
      <w:r w:rsidR="000B5E9C">
        <w:t> </w:t>
      </w:r>
      <w:r w:rsidRPr="000B5E9C">
        <w:t>165</w:t>
      </w:r>
      <w:r w:rsidR="000B5E9C">
        <w:noBreakHyphen/>
      </w:r>
      <w:r w:rsidRPr="000B5E9C">
        <w:t>123 or 165</w:t>
      </w:r>
      <w:r w:rsidR="000B5E9C">
        <w:noBreakHyphen/>
      </w:r>
      <w:r w:rsidRPr="000B5E9C">
        <w:t xml:space="preserve">126 apply to different periods, depending on whether the debt was incurred in the </w:t>
      </w:r>
      <w:r w:rsidR="000B5E9C" w:rsidRPr="000B5E9C">
        <w:rPr>
          <w:position w:val="6"/>
          <w:sz w:val="16"/>
        </w:rPr>
        <w:t>*</w:t>
      </w:r>
      <w:r w:rsidRPr="000B5E9C">
        <w:t>current year or an earlier income year:</w:t>
      </w:r>
    </w:p>
    <w:p w:rsidR="006F03F3" w:rsidRPr="000B5E9C" w:rsidRDefault="006F03F3" w:rsidP="00427A3D">
      <w:pPr>
        <w:pStyle w:val="Tabletext"/>
        <w:keepNext/>
      </w:pPr>
    </w:p>
    <w:tbl>
      <w:tblPr>
        <w:tblW w:w="0" w:type="auto"/>
        <w:tblInd w:w="216" w:type="dxa"/>
        <w:tblLayout w:type="fixed"/>
        <w:tblLook w:val="0000" w:firstRow="0" w:lastRow="0" w:firstColumn="0" w:lastColumn="0" w:noHBand="0" w:noVBand="0"/>
      </w:tblPr>
      <w:tblGrid>
        <w:gridCol w:w="2398"/>
        <w:gridCol w:w="2280"/>
        <w:gridCol w:w="2409"/>
      </w:tblGrid>
      <w:tr w:rsidR="006F03F3" w:rsidRPr="000B5E9C">
        <w:trPr>
          <w:tblHeader/>
        </w:trPr>
        <w:tc>
          <w:tcPr>
            <w:tcW w:w="7087" w:type="dxa"/>
            <w:gridSpan w:val="3"/>
            <w:tcBorders>
              <w:top w:val="single" w:sz="12" w:space="0" w:color="auto"/>
              <w:bottom w:val="single" w:sz="6" w:space="0" w:color="auto"/>
            </w:tcBorders>
          </w:tcPr>
          <w:p w:rsidR="006F03F3" w:rsidRPr="000B5E9C" w:rsidRDefault="006F03F3" w:rsidP="00427A3D">
            <w:pPr>
              <w:pStyle w:val="Tabletext"/>
              <w:keepNext/>
            </w:pPr>
            <w:r w:rsidRPr="000B5E9C">
              <w:rPr>
                <w:b/>
              </w:rPr>
              <w:t xml:space="preserve">Meaning of </w:t>
            </w:r>
            <w:r w:rsidRPr="000B5E9C">
              <w:rPr>
                <w:b/>
                <w:i/>
              </w:rPr>
              <w:t>first continuity period</w:t>
            </w:r>
            <w:r w:rsidRPr="000B5E9C">
              <w:rPr>
                <w:b/>
              </w:rPr>
              <w:t xml:space="preserve"> and </w:t>
            </w:r>
            <w:r w:rsidRPr="000B5E9C">
              <w:rPr>
                <w:b/>
                <w:i/>
              </w:rPr>
              <w:t>second continuity period</w:t>
            </w:r>
          </w:p>
        </w:tc>
      </w:tr>
      <w:tr w:rsidR="006F03F3" w:rsidRPr="000B5E9C">
        <w:trPr>
          <w:tblHeader/>
        </w:trPr>
        <w:tc>
          <w:tcPr>
            <w:tcW w:w="2398" w:type="dxa"/>
            <w:tcBorders>
              <w:bottom w:val="single" w:sz="12" w:space="0" w:color="auto"/>
            </w:tcBorders>
          </w:tcPr>
          <w:p w:rsidR="006F03F3" w:rsidRPr="000B5E9C" w:rsidRDefault="006F03F3" w:rsidP="00427A3D">
            <w:pPr>
              <w:pStyle w:val="Tabletext"/>
              <w:keepNext/>
            </w:pPr>
            <w:r w:rsidRPr="000B5E9C">
              <w:rPr>
                <w:b/>
              </w:rPr>
              <w:br/>
              <w:t>In this case:</w:t>
            </w:r>
          </w:p>
        </w:tc>
        <w:tc>
          <w:tcPr>
            <w:tcW w:w="2280" w:type="dxa"/>
            <w:tcBorders>
              <w:bottom w:val="single" w:sz="12" w:space="0" w:color="auto"/>
            </w:tcBorders>
          </w:tcPr>
          <w:p w:rsidR="006F03F3" w:rsidRPr="000B5E9C" w:rsidRDefault="006F03F3" w:rsidP="00427A3D">
            <w:pPr>
              <w:pStyle w:val="Tabletext"/>
              <w:keepNext/>
            </w:pPr>
            <w:r w:rsidRPr="000B5E9C">
              <w:rPr>
                <w:b/>
              </w:rPr>
              <w:t xml:space="preserve">the </w:t>
            </w:r>
            <w:r w:rsidRPr="000B5E9C">
              <w:rPr>
                <w:b/>
                <w:i/>
              </w:rPr>
              <w:t>first continuity period</w:t>
            </w:r>
            <w:r w:rsidRPr="000B5E9C">
              <w:rPr>
                <w:b/>
              </w:rPr>
              <w:t>:</w:t>
            </w:r>
          </w:p>
        </w:tc>
        <w:tc>
          <w:tcPr>
            <w:tcW w:w="2409" w:type="dxa"/>
            <w:tcBorders>
              <w:bottom w:val="single" w:sz="12" w:space="0" w:color="auto"/>
            </w:tcBorders>
          </w:tcPr>
          <w:p w:rsidR="006F03F3" w:rsidRPr="000B5E9C" w:rsidRDefault="006F03F3" w:rsidP="00427A3D">
            <w:pPr>
              <w:pStyle w:val="Tabletext"/>
              <w:keepNext/>
            </w:pPr>
            <w:r w:rsidRPr="000B5E9C">
              <w:rPr>
                <w:b/>
              </w:rPr>
              <w:t xml:space="preserve">and the </w:t>
            </w:r>
            <w:r w:rsidRPr="000B5E9C">
              <w:rPr>
                <w:b/>
                <w:i/>
              </w:rPr>
              <w:t>second continuity period</w:t>
            </w:r>
            <w:r w:rsidRPr="000B5E9C">
              <w:rPr>
                <w:b/>
              </w:rPr>
              <w:t>:</w:t>
            </w:r>
          </w:p>
        </w:tc>
      </w:tr>
      <w:tr w:rsidR="006F03F3" w:rsidRPr="000B5E9C">
        <w:trPr>
          <w:tblHeader/>
        </w:trPr>
        <w:tc>
          <w:tcPr>
            <w:tcW w:w="2398" w:type="dxa"/>
            <w:tcBorders>
              <w:top w:val="single" w:sz="12" w:space="0" w:color="auto"/>
              <w:bottom w:val="single" w:sz="2" w:space="0" w:color="auto"/>
            </w:tcBorders>
            <w:shd w:val="clear" w:color="auto" w:fill="auto"/>
          </w:tcPr>
          <w:p w:rsidR="006F03F3" w:rsidRPr="000B5E9C" w:rsidRDefault="006F03F3" w:rsidP="00427A3D">
            <w:pPr>
              <w:pStyle w:val="Tabletext"/>
              <w:keepNext/>
            </w:pPr>
            <w:r w:rsidRPr="000B5E9C">
              <w:t>the debt was incurred in an earlier income year</w:t>
            </w:r>
          </w:p>
        </w:tc>
        <w:tc>
          <w:tcPr>
            <w:tcW w:w="2280" w:type="dxa"/>
            <w:tcBorders>
              <w:top w:val="single" w:sz="12" w:space="0" w:color="auto"/>
              <w:bottom w:val="single" w:sz="2" w:space="0" w:color="auto"/>
            </w:tcBorders>
            <w:shd w:val="clear" w:color="auto" w:fill="auto"/>
          </w:tcPr>
          <w:p w:rsidR="006F03F3" w:rsidRPr="000B5E9C" w:rsidRDefault="006F03F3" w:rsidP="00427A3D">
            <w:pPr>
              <w:pStyle w:val="TLPTableBullet"/>
              <w:keepNext/>
              <w:spacing w:before="60"/>
            </w:pPr>
            <w:r w:rsidRPr="000B5E9C">
              <w:t>•</w:t>
            </w:r>
            <w:r w:rsidRPr="000B5E9C">
              <w:tab/>
              <w:t>starts on the day when the debt was incurred; and</w:t>
            </w:r>
          </w:p>
          <w:p w:rsidR="006F03F3" w:rsidRPr="000B5E9C" w:rsidRDefault="006F03F3" w:rsidP="00427A3D">
            <w:pPr>
              <w:pStyle w:val="TLPTableBullet"/>
              <w:keepNext/>
            </w:pPr>
            <w:r w:rsidRPr="000B5E9C">
              <w:t>•</w:t>
            </w:r>
            <w:r w:rsidRPr="000B5E9C">
              <w:tab/>
              <w:t>ends at the end of that income year</w:t>
            </w:r>
          </w:p>
        </w:tc>
        <w:tc>
          <w:tcPr>
            <w:tcW w:w="2409" w:type="dxa"/>
            <w:tcBorders>
              <w:top w:val="single" w:sz="12" w:space="0" w:color="auto"/>
              <w:bottom w:val="single" w:sz="2" w:space="0" w:color="auto"/>
            </w:tcBorders>
            <w:shd w:val="clear" w:color="auto" w:fill="auto"/>
          </w:tcPr>
          <w:p w:rsidR="006F03F3" w:rsidRPr="000B5E9C" w:rsidRDefault="006F03F3" w:rsidP="00427A3D">
            <w:pPr>
              <w:pStyle w:val="Tabletext"/>
              <w:keepNext/>
            </w:pPr>
            <w:r w:rsidRPr="000B5E9C">
              <w:t xml:space="preserve">is the </w:t>
            </w:r>
            <w:r w:rsidR="000B5E9C" w:rsidRPr="000B5E9C">
              <w:rPr>
                <w:position w:val="6"/>
                <w:sz w:val="16"/>
              </w:rPr>
              <w:t>*</w:t>
            </w:r>
            <w:r w:rsidRPr="000B5E9C">
              <w:t>current year</w:t>
            </w:r>
          </w:p>
        </w:tc>
      </w:tr>
      <w:tr w:rsidR="006F03F3" w:rsidRPr="000B5E9C">
        <w:trPr>
          <w:tblHeader/>
        </w:trPr>
        <w:tc>
          <w:tcPr>
            <w:tcW w:w="2398" w:type="dxa"/>
            <w:tcBorders>
              <w:top w:val="single" w:sz="2" w:space="0" w:color="auto"/>
              <w:bottom w:val="single" w:sz="12" w:space="0" w:color="auto"/>
            </w:tcBorders>
          </w:tcPr>
          <w:p w:rsidR="006F03F3" w:rsidRPr="000B5E9C" w:rsidRDefault="006F03F3" w:rsidP="006F03F3">
            <w:pPr>
              <w:pStyle w:val="Tabletext"/>
            </w:pPr>
            <w:r w:rsidRPr="000B5E9C">
              <w:t xml:space="preserve">the debt was incurred in the </w:t>
            </w:r>
            <w:r w:rsidR="000B5E9C" w:rsidRPr="000B5E9C">
              <w:rPr>
                <w:position w:val="6"/>
                <w:sz w:val="16"/>
                <w:szCs w:val="16"/>
              </w:rPr>
              <w:t>*</w:t>
            </w:r>
            <w:r w:rsidRPr="000B5E9C">
              <w:t>current year (but not on the last day of it)</w:t>
            </w:r>
          </w:p>
        </w:tc>
        <w:tc>
          <w:tcPr>
            <w:tcW w:w="2280" w:type="dxa"/>
            <w:tcBorders>
              <w:top w:val="single" w:sz="2" w:space="0" w:color="auto"/>
              <w:bottom w:val="single" w:sz="12" w:space="0" w:color="auto"/>
            </w:tcBorders>
          </w:tcPr>
          <w:p w:rsidR="006F03F3" w:rsidRPr="000B5E9C" w:rsidRDefault="006F03F3" w:rsidP="006F03F3">
            <w:pPr>
              <w:pStyle w:val="TLPTableBullet"/>
              <w:spacing w:before="60"/>
            </w:pPr>
            <w:r w:rsidRPr="000B5E9C">
              <w:t>•</w:t>
            </w:r>
            <w:r w:rsidRPr="000B5E9C">
              <w:tab/>
              <w:t xml:space="preserve">starts on the first day of the </w:t>
            </w:r>
            <w:r w:rsidR="000B5E9C" w:rsidRPr="000B5E9C">
              <w:rPr>
                <w:position w:val="6"/>
                <w:sz w:val="16"/>
                <w:szCs w:val="16"/>
              </w:rPr>
              <w:t>*</w:t>
            </w:r>
            <w:r w:rsidRPr="000B5E9C">
              <w:t>current year; and</w:t>
            </w:r>
          </w:p>
          <w:p w:rsidR="006F03F3" w:rsidRPr="000B5E9C" w:rsidRDefault="006F03F3" w:rsidP="006F03F3">
            <w:pPr>
              <w:pStyle w:val="TLPTableBullet"/>
            </w:pPr>
            <w:r w:rsidRPr="000B5E9C">
              <w:t>•</w:t>
            </w:r>
            <w:r w:rsidRPr="000B5E9C">
              <w:tab/>
              <w:t>ends on the day when the debt was incurred</w:t>
            </w:r>
          </w:p>
        </w:tc>
        <w:tc>
          <w:tcPr>
            <w:tcW w:w="2409" w:type="dxa"/>
            <w:tcBorders>
              <w:top w:val="single" w:sz="2" w:space="0" w:color="auto"/>
              <w:bottom w:val="single" w:sz="12" w:space="0" w:color="auto"/>
            </w:tcBorders>
          </w:tcPr>
          <w:p w:rsidR="006F03F3" w:rsidRPr="000B5E9C" w:rsidRDefault="006F03F3" w:rsidP="006F03F3">
            <w:pPr>
              <w:pStyle w:val="TLPTableBullet"/>
              <w:spacing w:before="60"/>
            </w:pPr>
            <w:r w:rsidRPr="000B5E9C">
              <w:rPr>
                <w:sz w:val="22"/>
              </w:rPr>
              <w:t>•</w:t>
            </w:r>
            <w:r w:rsidRPr="000B5E9C">
              <w:tab/>
              <w:t>starts on the day after the debt was incurred; and</w:t>
            </w:r>
          </w:p>
          <w:p w:rsidR="006F03F3" w:rsidRPr="000B5E9C" w:rsidRDefault="006F03F3" w:rsidP="006F03F3">
            <w:pPr>
              <w:pStyle w:val="TLPTableBullet"/>
            </w:pPr>
            <w:r w:rsidRPr="000B5E9C">
              <w:t>•</w:t>
            </w:r>
            <w:r w:rsidRPr="000B5E9C">
              <w:tab/>
              <w:t xml:space="preserve">ends on the last day of the </w:t>
            </w:r>
            <w:r w:rsidR="000B5E9C" w:rsidRPr="000B5E9C">
              <w:rPr>
                <w:position w:val="6"/>
                <w:sz w:val="16"/>
                <w:szCs w:val="16"/>
              </w:rPr>
              <w:t>*</w:t>
            </w:r>
            <w:r w:rsidRPr="000B5E9C">
              <w:t>current year</w:t>
            </w:r>
          </w:p>
        </w:tc>
      </w:tr>
    </w:tbl>
    <w:p w:rsidR="006F03F3" w:rsidRPr="000B5E9C" w:rsidRDefault="006F03F3" w:rsidP="006F03F3">
      <w:pPr>
        <w:pStyle w:val="subsection"/>
      </w:pPr>
      <w:r w:rsidRPr="000B5E9C">
        <w:tab/>
        <w:t>(3)</w:t>
      </w:r>
      <w:r w:rsidRPr="000B5E9C">
        <w:tab/>
        <w:t xml:space="preserve">A company cannot deduct a debt (or part of a debt) that it writes off as bad on the last day of the </w:t>
      </w:r>
      <w:r w:rsidR="000B5E9C" w:rsidRPr="000B5E9C">
        <w:rPr>
          <w:position w:val="6"/>
          <w:sz w:val="16"/>
        </w:rPr>
        <w:t>*</w:t>
      </w:r>
      <w:r w:rsidRPr="000B5E9C">
        <w:t>current year if the debt was also incurred on that day.</w:t>
      </w:r>
    </w:p>
    <w:p w:rsidR="006F03F3" w:rsidRPr="000B5E9C" w:rsidRDefault="006F03F3" w:rsidP="006F03F3">
      <w:pPr>
        <w:pStyle w:val="ActHead5"/>
      </w:pPr>
      <w:bookmarkStart w:id="119" w:name="_Toc390165090"/>
      <w:r w:rsidRPr="000B5E9C">
        <w:rPr>
          <w:rStyle w:val="CharSectno"/>
        </w:rPr>
        <w:t>165</w:t>
      </w:r>
      <w:r w:rsidR="000B5E9C">
        <w:rPr>
          <w:rStyle w:val="CharSectno"/>
        </w:rPr>
        <w:noBreakHyphen/>
      </w:r>
      <w:r w:rsidRPr="000B5E9C">
        <w:rPr>
          <w:rStyle w:val="CharSectno"/>
        </w:rPr>
        <w:t>123</w:t>
      </w:r>
      <w:r w:rsidRPr="000B5E9C">
        <w:t xml:space="preserve">  Company must maintain the same owners</w:t>
      </w:r>
      <w:bookmarkEnd w:id="119"/>
    </w:p>
    <w:p w:rsidR="006F03F3" w:rsidRPr="000B5E9C" w:rsidRDefault="006F03F3" w:rsidP="006F03F3">
      <w:pPr>
        <w:pStyle w:val="SubsectionHead"/>
      </w:pPr>
      <w:r w:rsidRPr="000B5E9C">
        <w:t>Ownership test period</w:t>
      </w:r>
    </w:p>
    <w:p w:rsidR="006F03F3" w:rsidRPr="000B5E9C" w:rsidRDefault="006F03F3" w:rsidP="006F03F3">
      <w:pPr>
        <w:pStyle w:val="subsection"/>
      </w:pPr>
      <w:r w:rsidRPr="000B5E9C">
        <w:tab/>
        <w:t>(1)</w:t>
      </w:r>
      <w:r w:rsidRPr="000B5E9C">
        <w:tab/>
        <w:t>In determining whether section</w:t>
      </w:r>
      <w:r w:rsidR="000B5E9C">
        <w:t> </w:t>
      </w:r>
      <w:r w:rsidRPr="000B5E9C">
        <w:t>165</w:t>
      </w:r>
      <w:r w:rsidR="000B5E9C">
        <w:noBreakHyphen/>
      </w:r>
      <w:r w:rsidRPr="000B5E9C">
        <w:t xml:space="preserve">120 prevents a company from deducting a debt or a part of a debt, the </w:t>
      </w:r>
      <w:r w:rsidRPr="000B5E9C">
        <w:rPr>
          <w:b/>
          <w:i/>
        </w:rPr>
        <w:t>ownership test period</w:t>
      </w:r>
      <w:r w:rsidRPr="000B5E9C">
        <w:t xml:space="preserve"> is the period from the start of the </w:t>
      </w:r>
      <w:r w:rsidR="000B5E9C" w:rsidRPr="000B5E9C">
        <w:rPr>
          <w:position w:val="6"/>
          <w:sz w:val="16"/>
        </w:rPr>
        <w:t>*</w:t>
      </w:r>
      <w:r w:rsidRPr="000B5E9C">
        <w:t xml:space="preserve">first continuity period to the end of the </w:t>
      </w:r>
      <w:r w:rsidR="000B5E9C" w:rsidRPr="000B5E9C">
        <w:rPr>
          <w:position w:val="6"/>
          <w:sz w:val="16"/>
        </w:rPr>
        <w:t>*</w:t>
      </w:r>
      <w:r w:rsidRPr="000B5E9C">
        <w:t>second continuity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Head"/>
      </w:pPr>
      <w:r w:rsidRPr="000B5E9C">
        <w:t>Voting power</w:t>
      </w:r>
    </w:p>
    <w:p w:rsidR="006F03F3" w:rsidRPr="000B5E9C" w:rsidRDefault="006F03F3" w:rsidP="006F03F3">
      <w:pPr>
        <w:pStyle w:val="subsection"/>
      </w:pPr>
      <w:r w:rsidRPr="000B5E9C">
        <w:tab/>
        <w:t>(2)</w:t>
      </w:r>
      <w:r w:rsidRPr="000B5E9C">
        <w:tab/>
        <w:t xml:space="preserve">There must be persons who had </w:t>
      </w:r>
      <w:r w:rsidR="000B5E9C" w:rsidRPr="000B5E9C">
        <w:rPr>
          <w:position w:val="6"/>
          <w:sz w:val="16"/>
        </w:rPr>
        <w:t>*</w:t>
      </w:r>
      <w:r w:rsidRPr="000B5E9C">
        <w:t xml:space="preserve">more than 50% of the voting power in the company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150 to work out who had more than 50% of the voting power.</w:t>
      </w:r>
    </w:p>
    <w:p w:rsidR="006F03F3" w:rsidRPr="000B5E9C" w:rsidRDefault="006F03F3" w:rsidP="006F03F3">
      <w:pPr>
        <w:pStyle w:val="SubsectionHead"/>
      </w:pPr>
      <w:r w:rsidRPr="000B5E9C">
        <w:t>Rights to dividends</w:t>
      </w:r>
    </w:p>
    <w:p w:rsidR="006F03F3" w:rsidRPr="000B5E9C" w:rsidRDefault="006F03F3" w:rsidP="006F03F3">
      <w:pPr>
        <w:pStyle w:val="subsection"/>
      </w:pPr>
      <w:r w:rsidRPr="000B5E9C">
        <w:tab/>
        <w:t>(3)</w:t>
      </w:r>
      <w:r w:rsidRPr="000B5E9C">
        <w:tab/>
        <w:t xml:space="preserve">There must be persons who had rights to </w:t>
      </w:r>
      <w:r w:rsidR="000B5E9C" w:rsidRPr="000B5E9C">
        <w:rPr>
          <w:position w:val="6"/>
          <w:sz w:val="16"/>
        </w:rPr>
        <w:t>*</w:t>
      </w:r>
      <w:r w:rsidRPr="000B5E9C">
        <w:t xml:space="preserve">more than 50% of the company’s dividends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155 to work out who had rights to more than 50% of the company’s dividends.</w:t>
      </w:r>
    </w:p>
    <w:p w:rsidR="006F03F3" w:rsidRPr="000B5E9C" w:rsidRDefault="006F03F3" w:rsidP="006F03F3">
      <w:pPr>
        <w:pStyle w:val="SubsectionHead"/>
      </w:pPr>
      <w:r w:rsidRPr="000B5E9C">
        <w:t>Rights to capital distributions</w:t>
      </w:r>
    </w:p>
    <w:p w:rsidR="006F03F3" w:rsidRPr="000B5E9C" w:rsidRDefault="006F03F3" w:rsidP="006F03F3">
      <w:pPr>
        <w:pStyle w:val="subsection"/>
      </w:pPr>
      <w:r w:rsidRPr="000B5E9C">
        <w:tab/>
        <w:t>(4)</w:t>
      </w:r>
      <w:r w:rsidRPr="000B5E9C">
        <w:tab/>
        <w:t xml:space="preserve">There must be persons who had rights to </w:t>
      </w:r>
      <w:r w:rsidR="000B5E9C" w:rsidRPr="000B5E9C">
        <w:rPr>
          <w:position w:val="6"/>
          <w:sz w:val="16"/>
        </w:rPr>
        <w:t>*</w:t>
      </w:r>
      <w:r w:rsidRPr="000B5E9C">
        <w:t xml:space="preserve">more than 50% of the company’s capital distributions at all times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160 to work out who had rights to more than 50% of the company’s capital distributions.</w:t>
      </w:r>
    </w:p>
    <w:p w:rsidR="006F03F3" w:rsidRPr="000B5E9C" w:rsidRDefault="006F03F3" w:rsidP="006F03F3">
      <w:pPr>
        <w:pStyle w:val="SubsectionHead"/>
      </w:pPr>
      <w:r w:rsidRPr="000B5E9C">
        <w:t>When to apply the primary test</w:t>
      </w:r>
    </w:p>
    <w:p w:rsidR="006F03F3" w:rsidRPr="000B5E9C" w:rsidRDefault="006F03F3" w:rsidP="006F03F3">
      <w:pPr>
        <w:pStyle w:val="subsection"/>
      </w:pPr>
      <w:r w:rsidRPr="000B5E9C">
        <w:tab/>
        <w:t>(5)</w:t>
      </w:r>
      <w:r w:rsidRPr="000B5E9C">
        <w:tab/>
        <w:t xml:space="preserve">To work out whether a condition in this section was satisfied at all times during the </w:t>
      </w:r>
      <w:r w:rsidR="000B5E9C" w:rsidRPr="000B5E9C">
        <w:rPr>
          <w:position w:val="6"/>
          <w:sz w:val="16"/>
        </w:rPr>
        <w:t>*</w:t>
      </w:r>
      <w:r w:rsidRPr="000B5E9C">
        <w:t xml:space="preserve">ownership test period, apply the primary test for that condition unless </w:t>
      </w:r>
      <w:r w:rsidR="000B5E9C">
        <w:t>subsection (</w:t>
      </w:r>
      <w:r w:rsidRPr="000B5E9C">
        <w:t>6) requires the alternative test to be applied.</w:t>
      </w:r>
    </w:p>
    <w:p w:rsidR="006F03F3" w:rsidRPr="000B5E9C" w:rsidRDefault="006F03F3" w:rsidP="006F03F3">
      <w:pPr>
        <w:pStyle w:val="notetext"/>
      </w:pPr>
      <w:r w:rsidRPr="000B5E9C">
        <w:t>Note:</w:t>
      </w:r>
      <w:r w:rsidRPr="000B5E9C">
        <w:tab/>
        <w:t>For the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SubsectionHead"/>
      </w:pPr>
      <w:r w:rsidRPr="000B5E9C">
        <w:t>When to apply the alternative test</w:t>
      </w:r>
    </w:p>
    <w:p w:rsidR="006F03F3" w:rsidRPr="000B5E9C" w:rsidRDefault="006F03F3" w:rsidP="006F03F3">
      <w:pPr>
        <w:pStyle w:val="subsection"/>
      </w:pPr>
      <w:r w:rsidRPr="000B5E9C">
        <w:tab/>
        <w:t>(6)</w:t>
      </w:r>
      <w:r w:rsidRPr="000B5E9C">
        <w:tab/>
        <w:t xml:space="preserve">Apply the alternative test for that condition if one or more other companies beneficially owned </w:t>
      </w:r>
      <w:r w:rsidR="000B5E9C" w:rsidRPr="000B5E9C">
        <w:rPr>
          <w:position w:val="6"/>
          <w:sz w:val="16"/>
        </w:rPr>
        <w:t>*</w:t>
      </w:r>
      <w:r w:rsidRPr="000B5E9C">
        <w:t xml:space="preserve">shares or interests in shares in the company at any time during the </w:t>
      </w:r>
      <w:r w:rsidR="000B5E9C" w:rsidRPr="000B5E9C">
        <w:rPr>
          <w:position w:val="6"/>
          <w:sz w:val="16"/>
        </w:rPr>
        <w:t>*</w:t>
      </w:r>
      <w:r w:rsidRPr="000B5E9C">
        <w:t>ownership test period.</w:t>
      </w:r>
    </w:p>
    <w:p w:rsidR="006F03F3" w:rsidRPr="000B5E9C" w:rsidRDefault="006F03F3" w:rsidP="006F03F3">
      <w:pPr>
        <w:pStyle w:val="notetext"/>
      </w:pPr>
      <w:r w:rsidRPr="000B5E9C">
        <w:t>Note:</w:t>
      </w:r>
      <w:r w:rsidRPr="000B5E9C">
        <w:tab/>
        <w:t>For the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Head"/>
      </w:pPr>
      <w:r w:rsidRPr="000B5E9C">
        <w:t xml:space="preserve">Conditions in </w:t>
      </w:r>
      <w:r w:rsidR="000B5E9C">
        <w:t>subsections (</w:t>
      </w:r>
      <w:r w:rsidRPr="000B5E9C">
        <w:t>2), (3) and (4) may be treated as having been satisfied in certain circumstances</w:t>
      </w:r>
    </w:p>
    <w:p w:rsidR="006F03F3" w:rsidRPr="000B5E9C" w:rsidRDefault="006F03F3" w:rsidP="006F03F3">
      <w:pPr>
        <w:pStyle w:val="subsection"/>
      </w:pPr>
      <w:r w:rsidRPr="000B5E9C">
        <w:tab/>
        <w:t>(7)</w:t>
      </w:r>
      <w:r w:rsidRPr="000B5E9C">
        <w:tab/>
        <w:t xml:space="preserve">If any of the conditions in </w:t>
      </w:r>
      <w:r w:rsidR="000B5E9C">
        <w:t>subsections (</w:t>
      </w:r>
      <w:r w:rsidRPr="000B5E9C">
        <w:t>2), (3) and (4) have not been satisfied, those conditions are taken to have been satisfied if:</w:t>
      </w:r>
    </w:p>
    <w:p w:rsidR="006F03F3" w:rsidRPr="000B5E9C" w:rsidRDefault="006F03F3" w:rsidP="006F03F3">
      <w:pPr>
        <w:pStyle w:val="paragraph"/>
      </w:pPr>
      <w:r w:rsidRPr="000B5E9C">
        <w:tab/>
        <w:t>(a)</w:t>
      </w:r>
      <w:r w:rsidRPr="000B5E9C">
        <w:tab/>
        <w:t>they would have been satisfied except for the operation of section</w:t>
      </w:r>
      <w:r w:rsidR="000B5E9C">
        <w:t> </w:t>
      </w:r>
      <w:r w:rsidRPr="000B5E9C">
        <w:t>165</w:t>
      </w:r>
      <w:r w:rsidR="000B5E9C">
        <w:noBreakHyphen/>
      </w:r>
      <w:r w:rsidRPr="000B5E9C">
        <w:t>165; and</w:t>
      </w:r>
    </w:p>
    <w:p w:rsidR="006F03F3" w:rsidRPr="000B5E9C" w:rsidRDefault="006F03F3" w:rsidP="006F03F3">
      <w:pPr>
        <w:pStyle w:val="paragraph"/>
      </w:pPr>
      <w:r w:rsidRPr="000B5E9C">
        <w:tab/>
        <w:t>(b)</w:t>
      </w:r>
      <w:r w:rsidRPr="000B5E9C">
        <w:tab/>
        <w:t xml:space="preserve">the company has information from which it would be reasonable to conclude that less than 50% of the debt or of the part of a debt has been reflected in deductions, capital losses, or reduced assessable income, that occurred, or could occur in future, because of the happening of any </w:t>
      </w:r>
      <w:r w:rsidR="000B5E9C" w:rsidRPr="000B5E9C">
        <w:rPr>
          <w:position w:val="6"/>
          <w:sz w:val="16"/>
        </w:rPr>
        <w:t>*</w:t>
      </w:r>
      <w:r w:rsidRPr="000B5E9C">
        <w:t xml:space="preserve">CGT event in relation to any </w:t>
      </w:r>
      <w:r w:rsidR="000B5E9C" w:rsidRPr="000B5E9C">
        <w:rPr>
          <w:position w:val="6"/>
          <w:sz w:val="16"/>
        </w:rPr>
        <w:t>*</w:t>
      </w:r>
      <w:r w:rsidR="00963018" w:rsidRPr="000B5E9C">
        <w:t xml:space="preserve">direct equity interests or </w:t>
      </w:r>
      <w:r w:rsidR="000B5E9C" w:rsidRPr="000B5E9C">
        <w:rPr>
          <w:position w:val="6"/>
          <w:sz w:val="16"/>
        </w:rPr>
        <w:t>*</w:t>
      </w:r>
      <w:r w:rsidR="00963018" w:rsidRPr="000B5E9C">
        <w:t>indirect equity interests</w:t>
      </w:r>
      <w:r w:rsidRPr="000B5E9C">
        <w:t xml:space="preserve"> in the company during the </w:t>
      </w:r>
      <w:r w:rsidR="000B5E9C" w:rsidRPr="000B5E9C">
        <w:rPr>
          <w:position w:val="6"/>
          <w:sz w:val="16"/>
        </w:rPr>
        <w:t>*</w:t>
      </w:r>
      <w:r w:rsidRPr="000B5E9C">
        <w:t>ownership test period.</w:t>
      </w:r>
    </w:p>
    <w:p w:rsidR="006F03F3" w:rsidRPr="000B5E9C" w:rsidRDefault="006F03F3" w:rsidP="006F03F3">
      <w:pPr>
        <w:pStyle w:val="subsection"/>
      </w:pPr>
      <w:r w:rsidRPr="000B5E9C">
        <w:tab/>
        <w:t>(7A)</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F03F3">
      <w:pPr>
        <w:pStyle w:val="subsection2"/>
      </w:pPr>
      <w:r w:rsidRPr="000B5E9C">
        <w:t xml:space="preserve">during the whole of the </w:t>
      </w:r>
      <w:r w:rsidR="000B5E9C" w:rsidRPr="000B5E9C">
        <w:rPr>
          <w:position w:val="6"/>
          <w:sz w:val="16"/>
        </w:rPr>
        <w:t>*</w:t>
      </w:r>
      <w:r w:rsidRPr="000B5E9C">
        <w:t xml:space="preserve">ownership test period, the conditions in </w:t>
      </w:r>
      <w:r w:rsidR="000B5E9C">
        <w:t>subsections (</w:t>
      </w:r>
      <w:r w:rsidRPr="000B5E9C">
        <w:t>3) and (4) are taken to have been satisfied by the company.</w:t>
      </w:r>
    </w:p>
    <w:p w:rsidR="006F03F3" w:rsidRPr="000B5E9C" w:rsidRDefault="006F03F3" w:rsidP="006F03F3">
      <w:pPr>
        <w:pStyle w:val="SubsectionHead"/>
      </w:pPr>
      <w:r w:rsidRPr="000B5E9C">
        <w:t>Time of happening of CGT event</w:t>
      </w:r>
    </w:p>
    <w:p w:rsidR="006F03F3" w:rsidRPr="000B5E9C" w:rsidRDefault="006F03F3" w:rsidP="006F03F3">
      <w:pPr>
        <w:pStyle w:val="subsection"/>
      </w:pPr>
      <w:r w:rsidRPr="000B5E9C">
        <w:tab/>
        <w:t>(8)</w:t>
      </w:r>
      <w:r w:rsidRPr="000B5E9C">
        <w:tab/>
        <w:t xml:space="preserve">The happening of any </w:t>
      </w:r>
      <w:r w:rsidR="000B5E9C" w:rsidRPr="000B5E9C">
        <w:rPr>
          <w:position w:val="6"/>
          <w:sz w:val="16"/>
        </w:rPr>
        <w:t>*</w:t>
      </w:r>
      <w:r w:rsidRPr="000B5E9C">
        <w:t xml:space="preserve">CGT event in relation to a </w:t>
      </w:r>
      <w:r w:rsidR="000B5E9C" w:rsidRPr="000B5E9C">
        <w:rPr>
          <w:position w:val="6"/>
          <w:sz w:val="16"/>
        </w:rPr>
        <w:t>*</w:t>
      </w:r>
      <w:r w:rsidR="006A6A93" w:rsidRPr="000B5E9C">
        <w:t xml:space="preserve">direct equity interest or </w:t>
      </w:r>
      <w:r w:rsidR="000B5E9C" w:rsidRPr="000B5E9C">
        <w:rPr>
          <w:position w:val="6"/>
          <w:sz w:val="16"/>
        </w:rPr>
        <w:t>*</w:t>
      </w:r>
      <w:r w:rsidR="006A6A93" w:rsidRPr="000B5E9C">
        <w:t>indirect equity interest</w:t>
      </w:r>
      <w:r w:rsidRPr="000B5E9C">
        <w:t xml:space="preserve"> in the company that results in the failure of the company to satisfy a condition in </w:t>
      </w:r>
      <w:r w:rsidR="000B5E9C">
        <w:t>subsection (</w:t>
      </w:r>
      <w:r w:rsidRPr="000B5E9C">
        <w:t xml:space="preserve">2), (3) or (4) is taken, for the purposes of </w:t>
      </w:r>
      <w:r w:rsidR="000B5E9C">
        <w:t>paragraph (</w:t>
      </w:r>
      <w:r w:rsidRPr="000B5E9C">
        <w:t xml:space="preserve">7)(b), to have occurred during the </w:t>
      </w:r>
      <w:r w:rsidR="000B5E9C" w:rsidRPr="000B5E9C">
        <w:rPr>
          <w:position w:val="6"/>
          <w:sz w:val="16"/>
        </w:rPr>
        <w:t>*</w:t>
      </w:r>
      <w:r w:rsidRPr="000B5E9C">
        <w:t>ownership test period.</w:t>
      </w:r>
    </w:p>
    <w:p w:rsidR="006F03F3" w:rsidRPr="000B5E9C" w:rsidRDefault="006F03F3" w:rsidP="006F03F3">
      <w:pPr>
        <w:pStyle w:val="ActHead5"/>
      </w:pPr>
      <w:bookmarkStart w:id="120" w:name="_Toc390165091"/>
      <w:r w:rsidRPr="000B5E9C">
        <w:rPr>
          <w:rStyle w:val="CharSectno"/>
        </w:rPr>
        <w:t>165</w:t>
      </w:r>
      <w:r w:rsidR="000B5E9C">
        <w:rPr>
          <w:rStyle w:val="CharSectno"/>
        </w:rPr>
        <w:noBreakHyphen/>
      </w:r>
      <w:r w:rsidRPr="000B5E9C">
        <w:rPr>
          <w:rStyle w:val="CharSectno"/>
        </w:rPr>
        <w:t>126</w:t>
      </w:r>
      <w:r w:rsidRPr="000B5E9C">
        <w:t xml:space="preserve">  Alternatively, the company must satisfy the same business test</w:t>
      </w:r>
      <w:bookmarkEnd w:id="120"/>
    </w:p>
    <w:p w:rsidR="006F03F3" w:rsidRPr="000B5E9C" w:rsidRDefault="006F03F3" w:rsidP="006F03F3">
      <w:pPr>
        <w:pStyle w:val="subsection"/>
      </w:pPr>
      <w:r w:rsidRPr="000B5E9C">
        <w:tab/>
        <w:t>(1)</w:t>
      </w:r>
      <w:r w:rsidRPr="000B5E9C">
        <w:tab/>
        <w:t xml:space="preserve">This section sets out the condition that a company must meet to be able to deduct a debt or part of a debt that it writes off as bad in the </w:t>
      </w:r>
      <w:r w:rsidR="000B5E9C" w:rsidRPr="000B5E9C">
        <w:rPr>
          <w:position w:val="6"/>
          <w:sz w:val="16"/>
        </w:rPr>
        <w:t>*</w:t>
      </w:r>
      <w:r w:rsidRPr="000B5E9C">
        <w:t>current year if:</w:t>
      </w:r>
    </w:p>
    <w:p w:rsidR="006F03F3" w:rsidRPr="000B5E9C" w:rsidRDefault="006F03F3" w:rsidP="006F03F3">
      <w:pPr>
        <w:pStyle w:val="paragraph"/>
      </w:pPr>
      <w:r w:rsidRPr="000B5E9C">
        <w:tab/>
        <w:t>(a)</w:t>
      </w:r>
      <w:r w:rsidRPr="000B5E9C">
        <w:tab/>
        <w:t>either:</w:t>
      </w:r>
    </w:p>
    <w:p w:rsidR="006F03F3" w:rsidRPr="000B5E9C" w:rsidRDefault="006F03F3" w:rsidP="006F03F3">
      <w:pPr>
        <w:pStyle w:val="paragraphsub"/>
      </w:pPr>
      <w:r w:rsidRPr="000B5E9C">
        <w:tab/>
        <w:t>(i)</w:t>
      </w:r>
      <w:r w:rsidRPr="000B5E9C">
        <w:tab/>
        <w:t>the company fails to meet a condition in subsection</w:t>
      </w:r>
      <w:r w:rsidR="000B5E9C">
        <w:t> </w:t>
      </w:r>
      <w:r w:rsidRPr="000B5E9C">
        <w:t>165</w:t>
      </w:r>
      <w:r w:rsidR="000B5E9C">
        <w:noBreakHyphen/>
      </w:r>
      <w:r w:rsidRPr="000B5E9C">
        <w:t>123(2), (3) or (4); or</w:t>
      </w:r>
    </w:p>
    <w:p w:rsidR="006F03F3" w:rsidRPr="000B5E9C" w:rsidRDefault="006F03F3" w:rsidP="006F03F3">
      <w:pPr>
        <w:pStyle w:val="paragraphsub"/>
      </w:pPr>
      <w:r w:rsidRPr="000B5E9C">
        <w:tab/>
        <w:t>(ii)</w:t>
      </w:r>
      <w:r w:rsidRPr="000B5E9C">
        <w:tab/>
        <w:t>it is not practicable to show that the company meets the conditions in those subsections; and</w:t>
      </w:r>
    </w:p>
    <w:p w:rsidR="006F03F3" w:rsidRPr="000B5E9C" w:rsidRDefault="006F03F3" w:rsidP="006F03F3">
      <w:pPr>
        <w:pStyle w:val="paragraph"/>
      </w:pPr>
      <w:r w:rsidRPr="000B5E9C">
        <w:tab/>
        <w:t>(b)</w:t>
      </w:r>
      <w:r w:rsidRPr="000B5E9C">
        <w:tab/>
        <w:t>paragraph</w:t>
      </w:r>
      <w:r w:rsidR="000B5E9C">
        <w:t> </w:t>
      </w:r>
      <w:r w:rsidRPr="000B5E9C">
        <w:t>165</w:t>
      </w:r>
      <w:r w:rsidR="000B5E9C">
        <w:noBreakHyphen/>
      </w:r>
      <w:r w:rsidRPr="000B5E9C">
        <w:t>120(1)(b) (about the Commissioner thinking it is unreasonable to require the company to meet the conditions in section</w:t>
      </w:r>
      <w:r w:rsidR="000B5E9C">
        <w:t> </w:t>
      </w:r>
      <w:r w:rsidRPr="000B5E9C">
        <w:t>165</w:t>
      </w:r>
      <w:r w:rsidR="000B5E9C">
        <w:noBreakHyphen/>
      </w:r>
      <w:r w:rsidRPr="000B5E9C">
        <w:t>123) does not apply.</w:t>
      </w:r>
    </w:p>
    <w:p w:rsidR="006F03F3" w:rsidRPr="000B5E9C" w:rsidRDefault="006F03F3" w:rsidP="006F03F3">
      <w:pPr>
        <w:pStyle w:val="notetext"/>
      </w:pPr>
      <w:r w:rsidRPr="000B5E9C">
        <w:t>Note</w:t>
      </w:r>
      <w:r w:rsidRPr="000B5E9C">
        <w:tab/>
        <w:t>Other provisions may treat the company as meeting, or failing to meet, the conditions in subsections</w:t>
      </w:r>
      <w:r w:rsidR="000B5E9C">
        <w:t> </w:t>
      </w:r>
      <w:r w:rsidRPr="000B5E9C">
        <w:t>165</w:t>
      </w:r>
      <w:r w:rsidR="000B5E9C">
        <w:noBreakHyphen/>
      </w:r>
      <w:r w:rsidRPr="000B5E9C">
        <w:t>123(2), (3) and (4).</w:t>
      </w:r>
    </w:p>
    <w:p w:rsidR="006F03F3" w:rsidRPr="000B5E9C" w:rsidRDefault="006F03F3" w:rsidP="006F03F3">
      <w:pPr>
        <w:pStyle w:val="subsection"/>
      </w:pPr>
      <w:r w:rsidRPr="000B5E9C">
        <w:tab/>
        <w:t>(2)</w:t>
      </w:r>
      <w:r w:rsidRPr="000B5E9C">
        <w:tab/>
        <w:t xml:space="preserve">The company must satisfy the </w:t>
      </w:r>
      <w:r w:rsidR="000B5E9C" w:rsidRPr="000B5E9C">
        <w:rPr>
          <w:position w:val="6"/>
          <w:sz w:val="16"/>
        </w:rPr>
        <w:t>*</w:t>
      </w:r>
      <w:r w:rsidRPr="000B5E9C">
        <w:t xml:space="preserve">same business test for the </w:t>
      </w:r>
      <w:r w:rsidR="000B5E9C" w:rsidRPr="000B5E9C">
        <w:rPr>
          <w:position w:val="6"/>
          <w:sz w:val="16"/>
        </w:rPr>
        <w:t>*</w:t>
      </w:r>
      <w:r w:rsidRPr="000B5E9C">
        <w:t xml:space="preserve">second continuity period (the </w:t>
      </w:r>
      <w:r w:rsidRPr="000B5E9C">
        <w:rPr>
          <w:b/>
          <w:i/>
        </w:rPr>
        <w:t>same business test period</w:t>
      </w:r>
      <w:r w:rsidRPr="000B5E9C">
        <w:t xml:space="preserve">). Apply the test to the </w:t>
      </w:r>
      <w:r w:rsidR="000B5E9C" w:rsidRPr="000B5E9C">
        <w:rPr>
          <w:position w:val="6"/>
          <w:sz w:val="16"/>
        </w:rPr>
        <w:t>*</w:t>
      </w:r>
      <w:r w:rsidRPr="000B5E9C">
        <w:t xml:space="preserve">business the company carried on immediately before the time (the </w:t>
      </w:r>
      <w:r w:rsidRPr="000B5E9C">
        <w:rPr>
          <w:b/>
          <w:i/>
        </w:rPr>
        <w:t>test time</w:t>
      </w:r>
      <w:r w:rsidRPr="000B5E9C">
        <w:t>) shown in the relevant item of the table.</w:t>
      </w:r>
    </w:p>
    <w:p w:rsidR="006F03F3" w:rsidRPr="000B5E9C" w:rsidRDefault="006F03F3" w:rsidP="006F03F3"/>
    <w:tbl>
      <w:tblPr>
        <w:tblW w:w="0" w:type="auto"/>
        <w:tblInd w:w="113" w:type="dxa"/>
        <w:tblLayout w:type="fixed"/>
        <w:tblLook w:val="0000" w:firstRow="0" w:lastRow="0" w:firstColumn="0" w:lastColumn="0" w:noHBand="0" w:noVBand="0"/>
      </w:tblPr>
      <w:tblGrid>
        <w:gridCol w:w="714"/>
        <w:gridCol w:w="4668"/>
        <w:gridCol w:w="1704"/>
      </w:tblGrid>
      <w:tr w:rsidR="006F03F3" w:rsidRPr="000B5E9C">
        <w:trPr>
          <w:cantSplit/>
          <w:tblHeader/>
        </w:trPr>
        <w:tc>
          <w:tcPr>
            <w:tcW w:w="7086" w:type="dxa"/>
            <w:gridSpan w:val="3"/>
            <w:tcBorders>
              <w:top w:val="single" w:sz="12" w:space="0" w:color="auto"/>
              <w:bottom w:val="single" w:sz="6" w:space="0" w:color="auto"/>
            </w:tcBorders>
          </w:tcPr>
          <w:p w:rsidR="006F03F3" w:rsidRPr="000B5E9C" w:rsidRDefault="006F03F3" w:rsidP="006F03F3">
            <w:pPr>
              <w:pStyle w:val="Tabletext"/>
              <w:keepNext/>
              <w:rPr>
                <w:b/>
              </w:rPr>
            </w:pPr>
            <w:r w:rsidRPr="000B5E9C">
              <w:rPr>
                <w:b/>
              </w:rPr>
              <w:t>Test time</w:t>
            </w:r>
          </w:p>
        </w:tc>
      </w:tr>
      <w:tr w:rsidR="006F03F3" w:rsidRPr="000B5E9C">
        <w:trPr>
          <w:cantSplit/>
          <w:tblHeader/>
        </w:trPr>
        <w:tc>
          <w:tcPr>
            <w:tcW w:w="71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4668"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If:</w:t>
            </w:r>
          </w:p>
        </w:tc>
        <w:tc>
          <w:tcPr>
            <w:tcW w:w="170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The test time is:</w:t>
            </w:r>
          </w:p>
        </w:tc>
      </w:tr>
      <w:tr w:rsidR="006F03F3" w:rsidRPr="000B5E9C">
        <w:trPr>
          <w:cantSplit/>
        </w:trPr>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4668"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It is practicable to show there is a period that meets these conditions:</w:t>
            </w:r>
          </w:p>
          <w:p w:rsidR="006F03F3" w:rsidRPr="000B5E9C" w:rsidRDefault="006F03F3" w:rsidP="006F03F3">
            <w:pPr>
              <w:pStyle w:val="Tablea"/>
            </w:pPr>
            <w:r w:rsidRPr="000B5E9C">
              <w:t xml:space="preserve">(a) the period starts at the start of the </w:t>
            </w:r>
            <w:r w:rsidR="000B5E9C" w:rsidRPr="000B5E9C">
              <w:rPr>
                <w:position w:val="6"/>
                <w:sz w:val="16"/>
              </w:rPr>
              <w:t>*</w:t>
            </w:r>
            <w:r w:rsidRPr="000B5E9C">
              <w:t>first continuity period;</w:t>
            </w:r>
          </w:p>
          <w:p w:rsidR="006F03F3" w:rsidRPr="000B5E9C" w:rsidRDefault="006F03F3" w:rsidP="006F03F3">
            <w:pPr>
              <w:pStyle w:val="Tablea"/>
            </w:pPr>
            <w:r w:rsidRPr="000B5E9C">
              <w:t>(b) the company would meet the conditions in subsections</w:t>
            </w:r>
            <w:r w:rsidR="000B5E9C">
              <w:t> </w:t>
            </w:r>
            <w:r w:rsidRPr="000B5E9C">
              <w:t>165</w:t>
            </w:r>
            <w:r w:rsidR="000B5E9C">
              <w:noBreakHyphen/>
            </w:r>
            <w:r w:rsidRPr="000B5E9C">
              <w:t xml:space="preserve">123(2), (3) and (4) if the period were the </w:t>
            </w:r>
            <w:r w:rsidR="000B5E9C" w:rsidRPr="000B5E9C">
              <w:rPr>
                <w:position w:val="6"/>
                <w:sz w:val="16"/>
              </w:rPr>
              <w:t>*</w:t>
            </w:r>
            <w:r w:rsidRPr="000B5E9C">
              <w:t>ownership test period for the purposes of this Act</w:t>
            </w:r>
          </w:p>
        </w:tc>
        <w:tc>
          <w:tcPr>
            <w:tcW w:w="170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latest time that it is practicable to show is in the period</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466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Item</w:t>
            </w:r>
            <w:r w:rsidR="000B5E9C">
              <w:t> </w:t>
            </w:r>
            <w:r w:rsidRPr="000B5E9C">
              <w:t>1 does not apply and either:</w:t>
            </w:r>
          </w:p>
          <w:p w:rsidR="006F03F3" w:rsidRPr="000B5E9C" w:rsidRDefault="006F03F3" w:rsidP="006F03F3">
            <w:pPr>
              <w:pStyle w:val="Tablea"/>
            </w:pPr>
            <w:r w:rsidRPr="000B5E9C">
              <w:t xml:space="preserve">(a) the debt was incurred before the </w:t>
            </w:r>
            <w:r w:rsidR="000B5E9C" w:rsidRPr="000B5E9C">
              <w:rPr>
                <w:position w:val="6"/>
                <w:sz w:val="16"/>
              </w:rPr>
              <w:t>*</w:t>
            </w:r>
            <w:r w:rsidRPr="000B5E9C">
              <w:t>current year; or</w:t>
            </w:r>
          </w:p>
          <w:p w:rsidR="006F03F3" w:rsidRPr="000B5E9C" w:rsidRDefault="006F03F3" w:rsidP="006F03F3">
            <w:pPr>
              <w:pStyle w:val="Tablea"/>
            </w:pPr>
            <w:r w:rsidRPr="000B5E9C">
              <w:t>(b) the company came into being during the current year</w:t>
            </w:r>
          </w:p>
        </w:tc>
        <w:tc>
          <w:tcPr>
            <w:tcW w:w="1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end of the day on which the debt was incurred</w:t>
            </w:r>
          </w:p>
        </w:tc>
      </w:tr>
      <w:tr w:rsidR="006F03F3" w:rsidRPr="000B5E9C">
        <w:trPr>
          <w:cantSplit/>
        </w:trPr>
        <w:tc>
          <w:tcPr>
            <w:tcW w:w="714" w:type="dxa"/>
            <w:tcBorders>
              <w:top w:val="single" w:sz="2" w:space="0" w:color="auto"/>
              <w:bottom w:val="single" w:sz="12" w:space="0" w:color="auto"/>
            </w:tcBorders>
          </w:tcPr>
          <w:p w:rsidR="006F03F3" w:rsidRPr="000B5E9C" w:rsidRDefault="006F03F3" w:rsidP="006F03F3">
            <w:pPr>
              <w:pStyle w:val="Tabletext"/>
            </w:pPr>
            <w:r w:rsidRPr="000B5E9C">
              <w:t>3</w:t>
            </w:r>
          </w:p>
        </w:tc>
        <w:tc>
          <w:tcPr>
            <w:tcW w:w="4668" w:type="dxa"/>
            <w:tcBorders>
              <w:top w:val="single" w:sz="2" w:space="0" w:color="auto"/>
              <w:bottom w:val="single" w:sz="12" w:space="0" w:color="auto"/>
            </w:tcBorders>
          </w:tcPr>
          <w:p w:rsidR="006F03F3" w:rsidRPr="000B5E9C" w:rsidRDefault="006F03F3" w:rsidP="006F03F3">
            <w:pPr>
              <w:pStyle w:val="Tabletext"/>
            </w:pPr>
            <w:r w:rsidRPr="000B5E9C">
              <w:t>All these conditions are met:</w:t>
            </w:r>
          </w:p>
          <w:p w:rsidR="006F03F3" w:rsidRPr="000B5E9C" w:rsidRDefault="006F03F3" w:rsidP="006F03F3">
            <w:pPr>
              <w:pStyle w:val="Tablea"/>
            </w:pPr>
            <w:r w:rsidRPr="000B5E9C">
              <w:t>(a) item</w:t>
            </w:r>
            <w:r w:rsidR="000B5E9C">
              <w:t> </w:t>
            </w:r>
            <w:r w:rsidRPr="000B5E9C">
              <w:t>1 does not apply;</w:t>
            </w:r>
          </w:p>
          <w:p w:rsidR="006F03F3" w:rsidRPr="000B5E9C" w:rsidRDefault="006F03F3" w:rsidP="006F03F3">
            <w:pPr>
              <w:pStyle w:val="Tablea"/>
            </w:pPr>
            <w:r w:rsidRPr="000B5E9C">
              <w:t xml:space="preserve">(b) the debt was incurred in the </w:t>
            </w:r>
            <w:r w:rsidR="000B5E9C" w:rsidRPr="000B5E9C">
              <w:rPr>
                <w:position w:val="6"/>
                <w:sz w:val="16"/>
              </w:rPr>
              <w:t>*</w:t>
            </w:r>
            <w:r w:rsidRPr="000B5E9C">
              <w:t>current year;</w:t>
            </w:r>
          </w:p>
          <w:p w:rsidR="006F03F3" w:rsidRPr="000B5E9C" w:rsidRDefault="006F03F3" w:rsidP="006F03F3">
            <w:pPr>
              <w:pStyle w:val="Tablea"/>
            </w:pPr>
            <w:r w:rsidRPr="000B5E9C">
              <w:t>(c) the company was in being throughout the current year</w:t>
            </w:r>
          </w:p>
        </w:tc>
        <w:tc>
          <w:tcPr>
            <w:tcW w:w="1704" w:type="dxa"/>
            <w:tcBorders>
              <w:top w:val="single" w:sz="2" w:space="0" w:color="auto"/>
              <w:bottom w:val="single" w:sz="12" w:space="0" w:color="auto"/>
            </w:tcBorders>
          </w:tcPr>
          <w:p w:rsidR="006F03F3" w:rsidRPr="000B5E9C" w:rsidRDefault="006F03F3" w:rsidP="006F03F3">
            <w:pPr>
              <w:pStyle w:val="Tabletext"/>
            </w:pPr>
            <w:r w:rsidRPr="000B5E9C">
              <w:t>The start of the current year</w:t>
            </w:r>
          </w:p>
        </w:tc>
      </w:tr>
    </w:tbl>
    <w:p w:rsidR="006F03F3" w:rsidRPr="000B5E9C" w:rsidRDefault="006F03F3" w:rsidP="006F03F3">
      <w:pPr>
        <w:pStyle w:val="TLPnoteright"/>
      </w:pPr>
      <w:r w:rsidRPr="000B5E9C">
        <w:t>For the same business test: see Subdivision</w:t>
      </w:r>
      <w:r w:rsidR="000B5E9C">
        <w:t> </w:t>
      </w:r>
      <w:r w:rsidRPr="000B5E9C">
        <w:t>165</w:t>
      </w:r>
      <w:r w:rsidR="000B5E9C">
        <w:noBreakHyphen/>
      </w:r>
      <w:r w:rsidRPr="000B5E9C">
        <w:t>E.</w:t>
      </w:r>
    </w:p>
    <w:p w:rsidR="006F03F3" w:rsidRPr="000B5E9C" w:rsidRDefault="006F03F3" w:rsidP="006F03F3">
      <w:pPr>
        <w:pStyle w:val="ActHead5"/>
      </w:pPr>
      <w:bookmarkStart w:id="121" w:name="_Toc390165092"/>
      <w:r w:rsidRPr="000B5E9C">
        <w:rPr>
          <w:rStyle w:val="CharSectno"/>
        </w:rPr>
        <w:t>165</w:t>
      </w:r>
      <w:r w:rsidR="000B5E9C">
        <w:rPr>
          <w:rStyle w:val="CharSectno"/>
        </w:rPr>
        <w:noBreakHyphen/>
      </w:r>
      <w:r w:rsidRPr="000B5E9C">
        <w:rPr>
          <w:rStyle w:val="CharSectno"/>
        </w:rPr>
        <w:t>129</w:t>
      </w:r>
      <w:r w:rsidRPr="000B5E9C">
        <w:t xml:space="preserve">  Same people must control the voting power, or the company must satisfy the same business test</w:t>
      </w:r>
      <w:bookmarkEnd w:id="121"/>
    </w:p>
    <w:p w:rsidR="006F03F3" w:rsidRPr="000B5E9C" w:rsidRDefault="006F03F3" w:rsidP="006F03F3">
      <w:pPr>
        <w:pStyle w:val="subsection"/>
      </w:pPr>
      <w:r w:rsidRPr="000B5E9C">
        <w:tab/>
        <w:t>(1)</w:t>
      </w:r>
      <w:r w:rsidRPr="000B5E9C">
        <w:tab/>
        <w:t>Even if section</w:t>
      </w:r>
      <w:r w:rsidR="000B5E9C">
        <w:t> </w:t>
      </w:r>
      <w:r w:rsidRPr="000B5E9C">
        <w:t>165</w:t>
      </w:r>
      <w:r w:rsidR="000B5E9C">
        <w:noBreakHyphen/>
      </w:r>
      <w:r w:rsidRPr="000B5E9C">
        <w:t>120 does not prevent a company from deducting a bad debt (or part of one), it cannot deduct the bad debt (or that part of it) if:</w:t>
      </w:r>
    </w:p>
    <w:p w:rsidR="006F03F3" w:rsidRPr="000B5E9C" w:rsidRDefault="006F03F3" w:rsidP="006F03F3">
      <w:pPr>
        <w:pStyle w:val="paragraph"/>
      </w:pPr>
      <w:r w:rsidRPr="000B5E9C">
        <w:tab/>
        <w:t>(a)</w:t>
      </w:r>
      <w:r w:rsidRPr="000B5E9C">
        <w:tab/>
        <w:t xml:space="preserve">for some or all of the part of the </w:t>
      </w:r>
      <w:r w:rsidR="000B5E9C" w:rsidRPr="000B5E9C">
        <w:rPr>
          <w:position w:val="6"/>
          <w:sz w:val="16"/>
        </w:rPr>
        <w:t>*</w:t>
      </w:r>
      <w:r w:rsidRPr="000B5E9C">
        <w:t xml:space="preserve">ownership test period that started at the end of the </w:t>
      </w:r>
      <w:r w:rsidR="000B5E9C" w:rsidRPr="000B5E9C">
        <w:rPr>
          <w:position w:val="6"/>
          <w:sz w:val="16"/>
        </w:rPr>
        <w:t>*</w:t>
      </w:r>
      <w:r w:rsidRPr="000B5E9C">
        <w:t>first continuity period, a person controlled, or was able to control, the voting power in the company (whether directly, or indirectly through one or more interposed entities);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for some or all of the </w:t>
      </w:r>
      <w:r w:rsidR="000B5E9C" w:rsidRPr="000B5E9C">
        <w:rPr>
          <w:position w:val="6"/>
          <w:sz w:val="16"/>
        </w:rPr>
        <w:t>*</w:t>
      </w:r>
      <w:r w:rsidRPr="000B5E9C">
        <w:t xml:space="preserve">first continuity period, that person did </w:t>
      </w:r>
      <w:r w:rsidRPr="000B5E9C">
        <w:rPr>
          <w:i/>
        </w:rPr>
        <w:t>not</w:t>
      </w:r>
      <w:r w:rsidRPr="000B5E9C">
        <w:t xml:space="preserve"> control, and was not </w:t>
      </w:r>
      <w:r w:rsidRPr="000B5E9C">
        <w:rPr>
          <w:i/>
        </w:rPr>
        <w:t>able</w:t>
      </w:r>
      <w:r w:rsidRPr="000B5E9C">
        <w:t xml:space="preserve"> to control, that voting power (directly, or indirectly in that way);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that person began to control, or became able to control, that voting power (directly, or indirectly in that way) for the purpose of:</w:t>
      </w:r>
    </w:p>
    <w:p w:rsidR="006F03F3" w:rsidRPr="000B5E9C" w:rsidRDefault="006F03F3" w:rsidP="006F03F3">
      <w:pPr>
        <w:pStyle w:val="paragraphsub"/>
        <w:tabs>
          <w:tab w:val="left" w:pos="2268"/>
          <w:tab w:val="left" w:pos="3402"/>
          <w:tab w:val="left" w:pos="4536"/>
          <w:tab w:val="left" w:pos="5670"/>
          <w:tab w:val="left" w:pos="6804"/>
        </w:tabs>
      </w:pPr>
      <w:r w:rsidRPr="000B5E9C">
        <w:tab/>
        <w:t>(i)</w:t>
      </w:r>
      <w:r w:rsidRPr="000B5E9C">
        <w:tab/>
        <w:t>getting some benefit or advantage in relation to how this Act applies; or</w:t>
      </w:r>
    </w:p>
    <w:p w:rsidR="006F03F3" w:rsidRPr="000B5E9C" w:rsidRDefault="006F03F3" w:rsidP="006F03F3">
      <w:pPr>
        <w:pStyle w:val="paragraphsub"/>
        <w:tabs>
          <w:tab w:val="left" w:pos="2268"/>
          <w:tab w:val="left" w:pos="3402"/>
          <w:tab w:val="left" w:pos="4536"/>
          <w:tab w:val="left" w:pos="5670"/>
          <w:tab w:val="left" w:pos="6804"/>
        </w:tabs>
      </w:pPr>
      <w:r w:rsidRPr="000B5E9C">
        <w:tab/>
        <w:t>(ii)</w:t>
      </w:r>
      <w:r w:rsidRPr="000B5E9C">
        <w:tab/>
        <w:t>getting such a benefit or advantage for someone else;</w:t>
      </w:r>
    </w:p>
    <w:p w:rsidR="006F03F3" w:rsidRPr="000B5E9C" w:rsidRDefault="006F03F3" w:rsidP="006F03F3">
      <w:pPr>
        <w:pStyle w:val="paragraph"/>
        <w:tabs>
          <w:tab w:val="left" w:pos="2268"/>
          <w:tab w:val="left" w:pos="3402"/>
          <w:tab w:val="left" w:pos="4536"/>
          <w:tab w:val="left" w:pos="5670"/>
          <w:tab w:val="left" w:pos="6804"/>
        </w:tabs>
      </w:pPr>
      <w:r w:rsidRPr="000B5E9C">
        <w:tab/>
      </w:r>
      <w:r w:rsidRPr="000B5E9C">
        <w:tab/>
        <w:t>or for purposes including that purpose.</w:t>
      </w:r>
    </w:p>
    <w:p w:rsidR="006F03F3" w:rsidRPr="000B5E9C" w:rsidRDefault="006F03F3" w:rsidP="006F03F3">
      <w:pPr>
        <w:pStyle w:val="notetext"/>
      </w:pPr>
      <w:r w:rsidRPr="000B5E9C">
        <w:t>Note:</w:t>
      </w:r>
      <w:r w:rsidRPr="000B5E9C">
        <w:tab/>
        <w:t>A person can still control the voting power in a company that is in liquidation etc.: see section</w:t>
      </w:r>
      <w:r w:rsidR="000B5E9C">
        <w:t> </w:t>
      </w:r>
      <w:r w:rsidRPr="000B5E9C">
        <w:t>165</w:t>
      </w:r>
      <w:r w:rsidR="000B5E9C">
        <w:noBreakHyphen/>
      </w:r>
      <w:r w:rsidRPr="000B5E9C">
        <w:t>250.</w:t>
      </w:r>
    </w:p>
    <w:p w:rsidR="006F03F3" w:rsidRPr="000B5E9C" w:rsidRDefault="006F03F3" w:rsidP="006F03F3">
      <w:pPr>
        <w:pStyle w:val="subsection"/>
      </w:pPr>
      <w:r w:rsidRPr="000B5E9C">
        <w:tab/>
        <w:t>(2)</w:t>
      </w:r>
      <w:r w:rsidRPr="000B5E9C">
        <w:tab/>
        <w:t xml:space="preserve">However, that person’s control of the voting power, or ability to control it, does not prevent the company from deducting the bad debt (or that part of it) if the company satisfies the </w:t>
      </w:r>
      <w:r w:rsidR="000B5E9C" w:rsidRPr="000B5E9C">
        <w:rPr>
          <w:position w:val="6"/>
          <w:sz w:val="16"/>
        </w:rPr>
        <w:t>*</w:t>
      </w:r>
      <w:r w:rsidRPr="000B5E9C">
        <w:t xml:space="preserve">same business test for the </w:t>
      </w:r>
      <w:r w:rsidR="000B5E9C" w:rsidRPr="000B5E9C">
        <w:rPr>
          <w:position w:val="6"/>
          <w:sz w:val="16"/>
        </w:rPr>
        <w:t>*</w:t>
      </w:r>
      <w:r w:rsidRPr="000B5E9C">
        <w:t xml:space="preserve">second continuity period (the </w:t>
      </w:r>
      <w:r w:rsidRPr="000B5E9C">
        <w:rPr>
          <w:b/>
          <w:i/>
        </w:rPr>
        <w:t>same business test period</w:t>
      </w:r>
      <w:r w:rsidRPr="000B5E9C">
        <w:t>).</w:t>
      </w:r>
    </w:p>
    <w:p w:rsidR="006F03F3" w:rsidRPr="000B5E9C" w:rsidRDefault="006F03F3" w:rsidP="006F03F3">
      <w:pPr>
        <w:pStyle w:val="subsection"/>
      </w:pPr>
      <w:r w:rsidRPr="000B5E9C">
        <w:tab/>
        <w:t>(3)</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time (the </w:t>
      </w:r>
      <w:r w:rsidRPr="000B5E9C">
        <w:rPr>
          <w:b/>
          <w:i/>
        </w:rPr>
        <w:t>test time</w:t>
      </w:r>
      <w:r w:rsidRPr="000B5E9C">
        <w:t>) when the person began to control that voting power, or became able to control it.</w:t>
      </w:r>
    </w:p>
    <w:p w:rsidR="006F03F3" w:rsidRPr="000B5E9C" w:rsidRDefault="006F03F3" w:rsidP="006F03F3">
      <w:pPr>
        <w:pStyle w:val="TLPnoteright"/>
        <w:tabs>
          <w:tab w:val="left" w:pos="2268"/>
          <w:tab w:val="left" w:pos="3402"/>
          <w:tab w:val="left" w:pos="4536"/>
          <w:tab w:val="left" w:pos="5670"/>
          <w:tab w:val="left" w:pos="6804"/>
        </w:tabs>
      </w:pPr>
      <w:r w:rsidRPr="000B5E9C">
        <w:t>For the same business test: see Subdivision</w:t>
      </w:r>
      <w:r w:rsidR="000B5E9C">
        <w:t> </w:t>
      </w:r>
      <w:r w:rsidRPr="000B5E9C">
        <w:t>165</w:t>
      </w:r>
      <w:r w:rsidR="000B5E9C">
        <w:noBreakHyphen/>
      </w:r>
      <w:r w:rsidRPr="000B5E9C">
        <w:t>E.</w:t>
      </w:r>
    </w:p>
    <w:p w:rsidR="006F03F3" w:rsidRPr="000B5E9C" w:rsidRDefault="006F03F3" w:rsidP="006F03F3">
      <w:pPr>
        <w:pStyle w:val="ActHead5"/>
      </w:pPr>
      <w:bookmarkStart w:id="122" w:name="_Toc390165093"/>
      <w:r w:rsidRPr="000B5E9C">
        <w:rPr>
          <w:rStyle w:val="CharSectno"/>
        </w:rPr>
        <w:t>165</w:t>
      </w:r>
      <w:r w:rsidR="000B5E9C">
        <w:rPr>
          <w:rStyle w:val="CharSectno"/>
        </w:rPr>
        <w:noBreakHyphen/>
      </w:r>
      <w:r w:rsidRPr="000B5E9C">
        <w:rPr>
          <w:rStyle w:val="CharSectno"/>
        </w:rPr>
        <w:t>132</w:t>
      </w:r>
      <w:r w:rsidRPr="000B5E9C">
        <w:t xml:space="preserve">  When tax losses resulting from bad debts cannot be deducted</w:t>
      </w:r>
      <w:bookmarkEnd w:id="122"/>
    </w:p>
    <w:p w:rsidR="006F03F3" w:rsidRPr="000B5E9C" w:rsidRDefault="006F03F3" w:rsidP="006F03F3">
      <w:pPr>
        <w:pStyle w:val="subsection"/>
        <w:keepNext/>
      </w:pPr>
      <w:r w:rsidRPr="000B5E9C">
        <w:tab/>
        <w:t>(1)</w:t>
      </w:r>
      <w:r w:rsidRPr="000B5E9C">
        <w:tab/>
        <w:t>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a company can deduct a debt (or part of a debt) that it wrote off as bad in an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because the company failed to meet a condition in section</w:t>
      </w:r>
      <w:r w:rsidR="000B5E9C">
        <w:t> </w:t>
      </w:r>
      <w:r w:rsidRPr="000B5E9C">
        <w:t>165</w:t>
      </w:r>
      <w:r w:rsidR="000B5E9C">
        <w:noBreakHyphen/>
      </w:r>
      <w:r w:rsidRPr="000B5E9C">
        <w:t>123 (about the company maintaining the same owners), it could not have deducted the debt (or part) apart from section</w:t>
      </w:r>
      <w:r w:rsidR="000B5E9C">
        <w:t> </w:t>
      </w:r>
      <w:r w:rsidRPr="000B5E9C">
        <w:t>165</w:t>
      </w:r>
      <w:r w:rsidR="000B5E9C">
        <w:noBreakHyphen/>
      </w:r>
      <w:r w:rsidRPr="000B5E9C">
        <w:t>126 (about the company satisfying the same business test);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 xml:space="preserve">the company wrote off the debt </w:t>
      </w:r>
      <w:r w:rsidRPr="000B5E9C">
        <w:rPr>
          <w:i/>
        </w:rPr>
        <w:t>after</w:t>
      </w:r>
      <w:r w:rsidRPr="000B5E9C">
        <w:t xml:space="preserve"> the </w:t>
      </w:r>
      <w:r w:rsidR="000B5E9C" w:rsidRPr="000B5E9C">
        <w:rPr>
          <w:position w:val="6"/>
          <w:sz w:val="16"/>
        </w:rPr>
        <w:t>*</w:t>
      </w:r>
      <w:r w:rsidRPr="000B5E9C">
        <w:t>test time worked out under section</w:t>
      </w:r>
      <w:r w:rsidR="000B5E9C">
        <w:t> </w:t>
      </w:r>
      <w:r w:rsidRPr="000B5E9C">
        <w:t>165</w:t>
      </w:r>
      <w:r w:rsidR="000B5E9C">
        <w:noBreakHyphen/>
      </w:r>
      <w:r w:rsidRPr="000B5E9C">
        <w:t>126; and</w:t>
      </w:r>
    </w:p>
    <w:p w:rsidR="006F03F3" w:rsidRPr="000B5E9C" w:rsidRDefault="006F03F3" w:rsidP="006F03F3">
      <w:pPr>
        <w:pStyle w:val="paragraph"/>
        <w:tabs>
          <w:tab w:val="left" w:pos="2268"/>
          <w:tab w:val="left" w:pos="3402"/>
          <w:tab w:val="left" w:pos="4536"/>
          <w:tab w:val="left" w:pos="5670"/>
          <w:tab w:val="left" w:pos="6804"/>
        </w:tabs>
      </w:pPr>
      <w:r w:rsidRPr="000B5E9C">
        <w:tab/>
        <w:t>(d)</w:t>
      </w:r>
      <w:r w:rsidRPr="000B5E9C">
        <w:tab/>
        <w:t xml:space="preserve">because of the deduction, the company has a </w:t>
      </w:r>
      <w:r w:rsidR="000B5E9C" w:rsidRPr="000B5E9C">
        <w:rPr>
          <w:position w:val="6"/>
          <w:sz w:val="16"/>
        </w:rPr>
        <w:t>*</w:t>
      </w:r>
      <w:r w:rsidRPr="000B5E9C">
        <w:t xml:space="preserve">tax loss for that income year, or there was an increase in the amount of its </w:t>
      </w:r>
      <w:r w:rsidR="000B5E9C" w:rsidRPr="000B5E9C">
        <w:rPr>
          <w:position w:val="6"/>
          <w:sz w:val="16"/>
        </w:rPr>
        <w:t>*</w:t>
      </w:r>
      <w:r w:rsidRPr="000B5E9C">
        <w:t>tax loss for that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(e)</w:t>
      </w:r>
      <w:r w:rsidRPr="000B5E9C">
        <w:tab/>
        <w:t xml:space="preserve">the company carried on a </w:t>
      </w:r>
      <w:r w:rsidR="000B5E9C" w:rsidRPr="000B5E9C">
        <w:rPr>
          <w:position w:val="6"/>
          <w:sz w:val="16"/>
        </w:rPr>
        <w:t>*</w:t>
      </w:r>
      <w:r w:rsidRPr="000B5E9C">
        <w:t>business during that income year for the purpose, or for purposes including the purpose, of securing a deduction for the debt (or part) by relying on section</w:t>
      </w:r>
      <w:r w:rsidR="000B5E9C">
        <w:t> </w:t>
      </w:r>
      <w:r w:rsidRPr="000B5E9C">
        <w:t>165</w:t>
      </w:r>
      <w:r w:rsidR="000B5E9C">
        <w:noBreakHyphen/>
      </w:r>
      <w:r w:rsidRPr="000B5E9C">
        <w:t>126;</w:t>
      </w:r>
    </w:p>
    <w:p w:rsidR="006F03F3" w:rsidRPr="000B5E9C" w:rsidRDefault="006F03F3" w:rsidP="006B01AC">
      <w:pPr>
        <w:pStyle w:val="subsection2"/>
      </w:pPr>
      <w:r w:rsidRPr="000B5E9C">
        <w:t xml:space="preserve">the company cannot deduct the </w:t>
      </w:r>
      <w:r w:rsidR="000B5E9C" w:rsidRPr="000B5E9C">
        <w:rPr>
          <w:position w:val="6"/>
          <w:sz w:val="16"/>
        </w:rPr>
        <w:t>*</w:t>
      </w:r>
      <w:r w:rsidRPr="000B5E9C">
        <w:t xml:space="preserve">tax loss for a later income year, or cannot deduct it to the extent of the increase, unless it also satisfies the </w:t>
      </w:r>
      <w:r w:rsidR="000B5E9C" w:rsidRPr="000B5E9C">
        <w:rPr>
          <w:position w:val="6"/>
          <w:sz w:val="16"/>
        </w:rPr>
        <w:t>*</w:t>
      </w:r>
      <w:r w:rsidRPr="000B5E9C">
        <w:t xml:space="preserve">same business test for the later income year (the </w:t>
      </w:r>
      <w:r w:rsidRPr="000B5E9C">
        <w:rPr>
          <w:b/>
          <w:i/>
        </w:rPr>
        <w:t>same business test period</w:t>
      </w:r>
      <w:r w:rsidRPr="000B5E9C">
        <w:t>).</w:t>
      </w:r>
    </w:p>
    <w:p w:rsidR="006F03F3" w:rsidRPr="000B5E9C" w:rsidRDefault="006F03F3" w:rsidP="006F03F3">
      <w:pPr>
        <w:pStyle w:val="subsection"/>
      </w:pPr>
      <w:r w:rsidRPr="000B5E9C">
        <w:tab/>
        <w:t>(2)</w:t>
      </w:r>
      <w:r w:rsidRPr="000B5E9C">
        <w:tab/>
        <w:t xml:space="preserve">Apply the test to the </w:t>
      </w:r>
      <w:r w:rsidR="000B5E9C" w:rsidRPr="000B5E9C">
        <w:rPr>
          <w:position w:val="6"/>
          <w:sz w:val="16"/>
        </w:rPr>
        <w:t>*</w:t>
      </w:r>
      <w:r w:rsidRPr="000B5E9C">
        <w:t xml:space="preserve">business that the company carried on immediately before the </w:t>
      </w:r>
      <w:r w:rsidR="000B5E9C" w:rsidRPr="000B5E9C">
        <w:rPr>
          <w:position w:val="6"/>
          <w:sz w:val="16"/>
        </w:rPr>
        <w:t>*</w:t>
      </w:r>
      <w:r w:rsidRPr="000B5E9C">
        <w:t>test time worked out for section</w:t>
      </w:r>
      <w:r w:rsidR="000B5E9C">
        <w:t> </w:t>
      </w:r>
      <w:r w:rsidRPr="000B5E9C">
        <w:t>165</w:t>
      </w:r>
      <w:r w:rsidR="000B5E9C">
        <w:noBreakHyphen/>
      </w:r>
      <w:r w:rsidRPr="000B5E9C">
        <w:t>126.</w:t>
      </w:r>
    </w:p>
    <w:p w:rsidR="006F03F3" w:rsidRPr="000B5E9C" w:rsidRDefault="006F03F3" w:rsidP="006F03F3">
      <w:pPr>
        <w:pStyle w:val="TLPnoteright"/>
        <w:tabs>
          <w:tab w:val="left" w:pos="2268"/>
          <w:tab w:val="left" w:pos="3402"/>
          <w:tab w:val="left" w:pos="4536"/>
          <w:tab w:val="left" w:pos="5670"/>
          <w:tab w:val="left" w:pos="6804"/>
        </w:tabs>
      </w:pPr>
      <w:r w:rsidRPr="000B5E9C">
        <w:t>For the same business test: see Subdivision</w:t>
      </w:r>
      <w:r w:rsidR="000B5E9C">
        <w:t> </w:t>
      </w:r>
      <w:r w:rsidRPr="000B5E9C">
        <w:t>165</w:t>
      </w:r>
      <w:r w:rsidR="000B5E9C">
        <w:noBreakHyphen/>
      </w:r>
      <w:r w:rsidRPr="000B5E9C">
        <w:t>E.</w:t>
      </w:r>
    </w:p>
    <w:p w:rsidR="006F03F3" w:rsidRPr="000B5E9C" w:rsidRDefault="006F03F3" w:rsidP="006F03F3">
      <w:pPr>
        <w:pStyle w:val="ActHead4"/>
      </w:pPr>
      <w:bookmarkStart w:id="123" w:name="_Toc390165094"/>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D</w:t>
      </w:r>
      <w:r w:rsidRPr="000B5E9C">
        <w:t>—</w:t>
      </w:r>
      <w:r w:rsidRPr="000B5E9C">
        <w:rPr>
          <w:rStyle w:val="CharSubdText"/>
        </w:rPr>
        <w:t>Tests for finding out whether the company has maintained the same owners</w:t>
      </w:r>
      <w:bookmarkEnd w:id="123"/>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pPr>
      <w:r w:rsidRPr="000B5E9C">
        <w:t>The primary and alternative tests</w:t>
      </w:r>
    </w:p>
    <w:p w:rsidR="006F03F3" w:rsidRPr="000B5E9C" w:rsidRDefault="006F03F3" w:rsidP="006F03F3">
      <w:pPr>
        <w:pStyle w:val="TofSectsSection"/>
      </w:pPr>
      <w:r w:rsidRPr="000B5E9C">
        <w:t>165</w:t>
      </w:r>
      <w:r w:rsidR="000B5E9C">
        <w:noBreakHyphen/>
      </w:r>
      <w:r w:rsidRPr="000B5E9C">
        <w:t>150</w:t>
      </w:r>
      <w:r w:rsidRPr="000B5E9C">
        <w:tab/>
        <w:t>Who has more than 50% of the voting power in the company</w:t>
      </w:r>
    </w:p>
    <w:p w:rsidR="006F03F3" w:rsidRPr="000B5E9C" w:rsidRDefault="006F03F3" w:rsidP="006F03F3">
      <w:pPr>
        <w:pStyle w:val="TofSectsSection"/>
      </w:pPr>
      <w:r w:rsidRPr="000B5E9C">
        <w:t>165</w:t>
      </w:r>
      <w:r w:rsidR="000B5E9C">
        <w:noBreakHyphen/>
      </w:r>
      <w:r w:rsidRPr="000B5E9C">
        <w:t>155</w:t>
      </w:r>
      <w:r w:rsidRPr="000B5E9C">
        <w:tab/>
        <w:t>Who has rights to more than 50% of the company’s dividends</w:t>
      </w:r>
    </w:p>
    <w:p w:rsidR="006F03F3" w:rsidRPr="000B5E9C" w:rsidRDefault="006F03F3" w:rsidP="006F03F3">
      <w:pPr>
        <w:pStyle w:val="TofSectsSection"/>
      </w:pPr>
      <w:r w:rsidRPr="000B5E9C">
        <w:t>165</w:t>
      </w:r>
      <w:r w:rsidR="000B5E9C">
        <w:noBreakHyphen/>
      </w:r>
      <w:r w:rsidRPr="000B5E9C">
        <w:t>160</w:t>
      </w:r>
      <w:r w:rsidRPr="000B5E9C">
        <w:tab/>
        <w:t>Who has rights to more than 50% of the company’s capital distributions</w:t>
      </w:r>
    </w:p>
    <w:p w:rsidR="006F03F3" w:rsidRPr="000B5E9C" w:rsidRDefault="006F03F3" w:rsidP="006F03F3">
      <w:pPr>
        <w:pStyle w:val="TofSectsSection"/>
      </w:pPr>
      <w:r w:rsidRPr="000B5E9C">
        <w:t>165</w:t>
      </w:r>
      <w:r w:rsidR="000B5E9C">
        <w:noBreakHyphen/>
      </w:r>
      <w:r w:rsidRPr="000B5E9C">
        <w:t>165</w:t>
      </w:r>
      <w:r w:rsidRPr="000B5E9C">
        <w:tab/>
        <w:t>Rules about tests for a condition or occurrence of a circumstance</w:t>
      </w:r>
    </w:p>
    <w:p w:rsidR="006F03F3" w:rsidRPr="000B5E9C" w:rsidRDefault="006F03F3" w:rsidP="006F03F3">
      <w:pPr>
        <w:pStyle w:val="TofSectsSection"/>
      </w:pPr>
      <w:r w:rsidRPr="000B5E9C">
        <w:t>165</w:t>
      </w:r>
      <w:r w:rsidR="000B5E9C">
        <w:noBreakHyphen/>
      </w:r>
      <w:r w:rsidRPr="000B5E9C">
        <w:t>175</w:t>
      </w:r>
      <w:r w:rsidRPr="000B5E9C">
        <w:tab/>
        <w:t>Tests can be satisfied by a single person</w:t>
      </w:r>
    </w:p>
    <w:p w:rsidR="006F03F3" w:rsidRPr="000B5E9C" w:rsidRDefault="006F03F3" w:rsidP="006F03F3">
      <w:pPr>
        <w:pStyle w:val="TofSectsGroupHeading"/>
      </w:pPr>
      <w:r w:rsidRPr="000B5E9C">
        <w:t>Rules affecting the operation of the tests</w:t>
      </w:r>
    </w:p>
    <w:p w:rsidR="006F03F3" w:rsidRPr="000B5E9C" w:rsidRDefault="006F03F3" w:rsidP="006F03F3">
      <w:pPr>
        <w:pStyle w:val="TofSectsSection"/>
      </w:pPr>
      <w:r w:rsidRPr="000B5E9C">
        <w:t>165</w:t>
      </w:r>
      <w:r w:rsidR="000B5E9C">
        <w:noBreakHyphen/>
      </w:r>
      <w:r w:rsidRPr="000B5E9C">
        <w:t>180</w:t>
      </w:r>
      <w:r w:rsidRPr="000B5E9C">
        <w:tab/>
        <w:t>Arrangements affecting beneficial ownership of shares</w:t>
      </w:r>
    </w:p>
    <w:p w:rsidR="006F03F3" w:rsidRPr="000B5E9C" w:rsidRDefault="006F03F3" w:rsidP="006F03F3">
      <w:pPr>
        <w:pStyle w:val="TofSectsSection"/>
      </w:pPr>
      <w:r w:rsidRPr="000B5E9C">
        <w:t>165</w:t>
      </w:r>
      <w:r w:rsidR="000B5E9C">
        <w:noBreakHyphen/>
      </w:r>
      <w:r w:rsidRPr="000B5E9C">
        <w:t>185</w:t>
      </w:r>
      <w:r w:rsidRPr="000B5E9C">
        <w:tab/>
        <w:t>Shares treated as not having carried rights</w:t>
      </w:r>
    </w:p>
    <w:p w:rsidR="006F03F3" w:rsidRPr="000B5E9C" w:rsidRDefault="006F03F3" w:rsidP="006F03F3">
      <w:pPr>
        <w:pStyle w:val="TofSectsSection"/>
      </w:pPr>
      <w:r w:rsidRPr="000B5E9C">
        <w:t>165</w:t>
      </w:r>
      <w:r w:rsidR="000B5E9C">
        <w:noBreakHyphen/>
      </w:r>
      <w:r w:rsidRPr="000B5E9C">
        <w:t>190</w:t>
      </w:r>
      <w:r w:rsidRPr="000B5E9C">
        <w:tab/>
        <w:t>Shares treated as always having carried rights</w:t>
      </w:r>
    </w:p>
    <w:p w:rsidR="006F03F3" w:rsidRPr="000B5E9C" w:rsidRDefault="006F03F3" w:rsidP="006F03F3">
      <w:pPr>
        <w:pStyle w:val="TofSectsSection"/>
      </w:pPr>
      <w:r w:rsidRPr="000B5E9C">
        <w:t>165</w:t>
      </w:r>
      <w:r w:rsidR="000B5E9C">
        <w:noBreakHyphen/>
      </w:r>
      <w:r w:rsidRPr="000B5E9C">
        <w:t>200</w:t>
      </w:r>
      <w:r w:rsidRPr="000B5E9C">
        <w:tab/>
        <w:t>Rules do not affect totals of shares, units in unit trusts or rights carried by shares and units</w:t>
      </w:r>
    </w:p>
    <w:p w:rsidR="006F03F3" w:rsidRPr="000B5E9C" w:rsidRDefault="006F03F3" w:rsidP="006F03F3">
      <w:pPr>
        <w:pStyle w:val="TofSectsSection"/>
      </w:pPr>
      <w:r w:rsidRPr="000B5E9C">
        <w:t>165</w:t>
      </w:r>
      <w:r w:rsidR="000B5E9C">
        <w:noBreakHyphen/>
      </w:r>
      <w:r w:rsidRPr="000B5E9C">
        <w:t>202</w:t>
      </w:r>
      <w:r w:rsidRPr="000B5E9C">
        <w:tab/>
        <w:t>Shares held by government entities and charities etc.</w:t>
      </w:r>
    </w:p>
    <w:p w:rsidR="006F03F3" w:rsidRPr="000B5E9C" w:rsidRDefault="006F03F3" w:rsidP="006F03F3">
      <w:pPr>
        <w:pStyle w:val="TofSectsSection"/>
      </w:pPr>
      <w:r w:rsidRPr="000B5E9C">
        <w:t>165</w:t>
      </w:r>
      <w:r w:rsidR="000B5E9C">
        <w:noBreakHyphen/>
      </w:r>
      <w:r w:rsidRPr="000B5E9C">
        <w:t>203</w:t>
      </w:r>
      <w:r w:rsidRPr="000B5E9C">
        <w:tab/>
        <w:t>Companies where no shares have been issued</w:t>
      </w:r>
    </w:p>
    <w:p w:rsidR="006F03F3" w:rsidRPr="000B5E9C" w:rsidRDefault="006F03F3" w:rsidP="006F03F3">
      <w:pPr>
        <w:pStyle w:val="TofSectsSection"/>
      </w:pPr>
      <w:r w:rsidRPr="000B5E9C">
        <w:t>165</w:t>
      </w:r>
      <w:r w:rsidR="000B5E9C">
        <w:noBreakHyphen/>
      </w:r>
      <w:r w:rsidRPr="000B5E9C">
        <w:t>205</w:t>
      </w:r>
      <w:r w:rsidRPr="000B5E9C">
        <w:tab/>
        <w:t>Death of beneficial owner</w:t>
      </w:r>
    </w:p>
    <w:p w:rsidR="006F03F3" w:rsidRPr="000B5E9C" w:rsidRDefault="006F03F3" w:rsidP="00E06BB2">
      <w:pPr>
        <w:pStyle w:val="TofSectsSection"/>
        <w:keepNext/>
      </w:pPr>
      <w:r w:rsidRPr="000B5E9C">
        <w:t>165</w:t>
      </w:r>
      <w:r w:rsidR="000B5E9C">
        <w:noBreakHyphen/>
      </w:r>
      <w:r w:rsidRPr="000B5E9C">
        <w:t>207</w:t>
      </w:r>
      <w:r w:rsidRPr="000B5E9C">
        <w:tab/>
        <w:t>Trustees of family trusts</w:t>
      </w:r>
    </w:p>
    <w:p w:rsidR="006F03F3" w:rsidRPr="000B5E9C" w:rsidRDefault="006F03F3" w:rsidP="00E06BB2">
      <w:pPr>
        <w:pStyle w:val="TofSectsSection"/>
        <w:keepNext/>
      </w:pPr>
      <w:r w:rsidRPr="000B5E9C">
        <w:t>165</w:t>
      </w:r>
      <w:r w:rsidR="000B5E9C">
        <w:noBreakHyphen/>
      </w:r>
      <w:r w:rsidRPr="000B5E9C">
        <w:t>208</w:t>
      </w:r>
      <w:r w:rsidRPr="000B5E9C">
        <w:tab/>
        <w:t>Companies in liquidation etc.</w:t>
      </w:r>
    </w:p>
    <w:p w:rsidR="006F03F3" w:rsidRPr="000B5E9C" w:rsidRDefault="006F03F3" w:rsidP="006F03F3">
      <w:pPr>
        <w:pStyle w:val="TofSectsSection"/>
      </w:pPr>
      <w:r w:rsidRPr="000B5E9C">
        <w:t>165</w:t>
      </w:r>
      <w:r w:rsidR="000B5E9C">
        <w:noBreakHyphen/>
      </w:r>
      <w:r w:rsidRPr="000B5E9C">
        <w:t>209</w:t>
      </w:r>
      <w:r w:rsidRPr="000B5E9C">
        <w:tab/>
        <w:t>Dual listed companies</w:t>
      </w:r>
    </w:p>
    <w:p w:rsidR="006F03F3" w:rsidRPr="000B5E9C" w:rsidRDefault="006F03F3" w:rsidP="006F03F3">
      <w:pPr>
        <w:pStyle w:val="ActHead4"/>
      </w:pPr>
      <w:bookmarkStart w:id="124" w:name="_Toc390165095"/>
      <w:r w:rsidRPr="000B5E9C">
        <w:t>The primary and alternative tests</w:t>
      </w:r>
      <w:bookmarkEnd w:id="124"/>
    </w:p>
    <w:p w:rsidR="006F03F3" w:rsidRPr="000B5E9C" w:rsidRDefault="006F03F3" w:rsidP="006F03F3">
      <w:pPr>
        <w:pStyle w:val="ActHead5"/>
      </w:pPr>
      <w:bookmarkStart w:id="125" w:name="_Toc390165096"/>
      <w:r w:rsidRPr="000B5E9C">
        <w:rPr>
          <w:rStyle w:val="CharSectno"/>
        </w:rPr>
        <w:t>165</w:t>
      </w:r>
      <w:r w:rsidR="000B5E9C">
        <w:rPr>
          <w:rStyle w:val="CharSectno"/>
        </w:rPr>
        <w:noBreakHyphen/>
      </w:r>
      <w:r w:rsidRPr="000B5E9C">
        <w:rPr>
          <w:rStyle w:val="CharSectno"/>
        </w:rPr>
        <w:t>150</w:t>
      </w:r>
      <w:r w:rsidRPr="000B5E9C">
        <w:t xml:space="preserve">  Who has more than 50% of the voting power in the company</w:t>
      </w:r>
      <w:bookmarkEnd w:id="125"/>
    </w:p>
    <w:p w:rsidR="006F03F3" w:rsidRPr="000B5E9C" w:rsidRDefault="006F03F3" w:rsidP="006F03F3">
      <w:pPr>
        <w:pStyle w:val="SubsectionHead"/>
      </w:pPr>
      <w:r w:rsidRPr="000B5E9C">
        <w:t>The primary test</w:t>
      </w:r>
    </w:p>
    <w:p w:rsidR="006F03F3" w:rsidRPr="000B5E9C" w:rsidRDefault="006F03F3" w:rsidP="006F03F3">
      <w:pPr>
        <w:pStyle w:val="subsection"/>
      </w:pPr>
      <w:r w:rsidRPr="000B5E9C">
        <w:tab/>
        <w:t>(1)</w:t>
      </w:r>
      <w:r w:rsidRPr="000B5E9C">
        <w:tab/>
        <w:t xml:space="preserve">Applying the primary test: if there are persons who, at a particular time, beneficially own (between them) </w:t>
      </w:r>
      <w:r w:rsidR="000B5E9C" w:rsidRPr="000B5E9C">
        <w:rPr>
          <w:position w:val="6"/>
          <w:sz w:val="16"/>
        </w:rPr>
        <w:t>*</w:t>
      </w:r>
      <w:r w:rsidRPr="000B5E9C">
        <w:t xml:space="preserve">shares that carry (between them) the right to exercise more than 50% of the voting power in the company, those persons have </w:t>
      </w:r>
      <w:r w:rsidRPr="000B5E9C">
        <w:rPr>
          <w:b/>
          <w:i/>
        </w:rPr>
        <w:t>more than 50% of the voting power</w:t>
      </w:r>
      <w:r w:rsidRPr="000B5E9C">
        <w:t xml:space="preserve"> in the company at that time.</w:t>
      </w:r>
    </w:p>
    <w:p w:rsidR="006F03F3" w:rsidRPr="000B5E9C" w:rsidRDefault="006F03F3" w:rsidP="006F03F3">
      <w:pPr>
        <w:pStyle w:val="SubsectionHead"/>
      </w:pPr>
      <w:r w:rsidRPr="000B5E9C">
        <w:t>The alternative test</w:t>
      </w:r>
    </w:p>
    <w:p w:rsidR="006F03F3" w:rsidRPr="000B5E9C" w:rsidRDefault="006F03F3" w:rsidP="006F03F3">
      <w:pPr>
        <w:pStyle w:val="subsection"/>
      </w:pPr>
      <w:r w:rsidRPr="000B5E9C">
        <w:tab/>
        <w:t>(2)</w:t>
      </w:r>
      <w:r w:rsidRPr="000B5E9C">
        <w:tab/>
        <w:t xml:space="preserve">Applying the alternative test: if it is the case, or it is reasonable to assume, that there are persons (none of them companies or </w:t>
      </w:r>
      <w:r w:rsidR="000B5E9C" w:rsidRPr="000B5E9C">
        <w:rPr>
          <w:position w:val="6"/>
          <w:sz w:val="16"/>
        </w:rPr>
        <w:t>*</w:t>
      </w:r>
      <w:r w:rsidRPr="000B5E9C">
        <w:t xml:space="preserve">trustees) who (between them) at a particular time control, or are able to control (whether directly, or indirectly through one or more interposed entities) the voting power in the company, those persons have </w:t>
      </w:r>
      <w:r w:rsidRPr="000B5E9C">
        <w:rPr>
          <w:b/>
          <w:i/>
        </w:rPr>
        <w:t>more than 50% of the voting power</w:t>
      </w:r>
      <w:r w:rsidRPr="000B5E9C">
        <w:t xml:space="preserve"> in the company at that time.</w:t>
      </w:r>
    </w:p>
    <w:p w:rsidR="006F03F3" w:rsidRPr="000B5E9C" w:rsidRDefault="006F03F3" w:rsidP="006F03F3">
      <w:pPr>
        <w:pStyle w:val="ActHead5"/>
      </w:pPr>
      <w:bookmarkStart w:id="126" w:name="_Toc390165097"/>
      <w:r w:rsidRPr="000B5E9C">
        <w:rPr>
          <w:rStyle w:val="CharSectno"/>
        </w:rPr>
        <w:t>165</w:t>
      </w:r>
      <w:r w:rsidR="000B5E9C">
        <w:rPr>
          <w:rStyle w:val="CharSectno"/>
        </w:rPr>
        <w:noBreakHyphen/>
      </w:r>
      <w:r w:rsidRPr="000B5E9C">
        <w:rPr>
          <w:rStyle w:val="CharSectno"/>
        </w:rPr>
        <w:t>155</w:t>
      </w:r>
      <w:r w:rsidRPr="000B5E9C">
        <w:t xml:space="preserve">  Who has rights to more than 50% of the company’s dividends</w:t>
      </w:r>
      <w:bookmarkEnd w:id="126"/>
    </w:p>
    <w:p w:rsidR="006F03F3" w:rsidRPr="000B5E9C" w:rsidRDefault="006F03F3" w:rsidP="006F03F3">
      <w:pPr>
        <w:pStyle w:val="SubsectionHead"/>
      </w:pPr>
      <w:r w:rsidRPr="000B5E9C">
        <w:t>The primary test</w:t>
      </w:r>
    </w:p>
    <w:p w:rsidR="006F03F3" w:rsidRPr="000B5E9C" w:rsidRDefault="006F03F3" w:rsidP="006F03F3">
      <w:pPr>
        <w:pStyle w:val="subsection"/>
      </w:pPr>
      <w:r w:rsidRPr="000B5E9C">
        <w:tab/>
        <w:t>(1)</w:t>
      </w:r>
      <w:r w:rsidRPr="000B5E9C">
        <w:tab/>
        <w:t xml:space="preserve">Applying the primary test: if there are persons who, at a particular time, beneficially own (between them) </w:t>
      </w:r>
      <w:r w:rsidR="000B5E9C" w:rsidRPr="000B5E9C">
        <w:rPr>
          <w:position w:val="6"/>
          <w:sz w:val="16"/>
        </w:rPr>
        <w:t>*</w:t>
      </w:r>
      <w:r w:rsidRPr="000B5E9C">
        <w:t xml:space="preserve">shares that carry (between them) the right to receive more than 50% of any </w:t>
      </w:r>
      <w:r w:rsidR="000B5E9C" w:rsidRPr="000B5E9C">
        <w:rPr>
          <w:position w:val="6"/>
          <w:sz w:val="16"/>
        </w:rPr>
        <w:t>*</w:t>
      </w:r>
      <w:r w:rsidRPr="000B5E9C">
        <w:t xml:space="preserve">dividends that the company may pay, those persons have rights to </w:t>
      </w:r>
      <w:r w:rsidRPr="000B5E9C">
        <w:rPr>
          <w:b/>
          <w:i/>
        </w:rPr>
        <w:t>more than 50% of the company’s dividends</w:t>
      </w:r>
      <w:r w:rsidRPr="000B5E9C">
        <w:t xml:space="preserve"> at that time.</w:t>
      </w:r>
    </w:p>
    <w:p w:rsidR="006F03F3" w:rsidRPr="000B5E9C" w:rsidRDefault="006F03F3" w:rsidP="006F03F3">
      <w:pPr>
        <w:pStyle w:val="SubsectionHead"/>
      </w:pPr>
      <w:r w:rsidRPr="000B5E9C">
        <w:t>The alternative test</w:t>
      </w:r>
    </w:p>
    <w:p w:rsidR="006F03F3" w:rsidRPr="000B5E9C" w:rsidRDefault="006F03F3" w:rsidP="006F03F3">
      <w:pPr>
        <w:pStyle w:val="subsection"/>
      </w:pPr>
      <w:r w:rsidRPr="000B5E9C">
        <w:tab/>
        <w:t>(2)</w:t>
      </w:r>
      <w:r w:rsidRPr="000B5E9C">
        <w:tab/>
        <w:t xml:space="preserve">Applying the alternative test: if it is the case, or it is reasonable to assume, that there are persons (none of them companies) who (between them) at a particular time have the right to receive for their own benefit (whether directly or </w:t>
      </w:r>
      <w:r w:rsidR="000B5E9C" w:rsidRPr="000B5E9C">
        <w:rPr>
          <w:position w:val="6"/>
          <w:sz w:val="16"/>
        </w:rPr>
        <w:t>*</w:t>
      </w:r>
      <w:r w:rsidRPr="000B5E9C">
        <w:t xml:space="preserve">indirectly) more than 50% of any </w:t>
      </w:r>
      <w:r w:rsidR="000B5E9C" w:rsidRPr="000B5E9C">
        <w:rPr>
          <w:position w:val="6"/>
          <w:sz w:val="16"/>
        </w:rPr>
        <w:t>*</w:t>
      </w:r>
      <w:r w:rsidRPr="000B5E9C">
        <w:t xml:space="preserve">dividends that the company may pay, those persons have rights to </w:t>
      </w:r>
      <w:r w:rsidRPr="000B5E9C">
        <w:rPr>
          <w:b/>
          <w:i/>
        </w:rPr>
        <w:t>more than 50% of the company’s dividends</w:t>
      </w:r>
      <w:r w:rsidRPr="000B5E9C">
        <w:t xml:space="preserve"> at that time.</w:t>
      </w:r>
    </w:p>
    <w:p w:rsidR="006F03F3" w:rsidRPr="000B5E9C" w:rsidRDefault="006F03F3" w:rsidP="006F03F3">
      <w:pPr>
        <w:pStyle w:val="ActHead5"/>
      </w:pPr>
      <w:bookmarkStart w:id="127" w:name="_Toc390165098"/>
      <w:r w:rsidRPr="000B5E9C">
        <w:rPr>
          <w:rStyle w:val="CharSectno"/>
        </w:rPr>
        <w:t>165</w:t>
      </w:r>
      <w:r w:rsidR="000B5E9C">
        <w:rPr>
          <w:rStyle w:val="CharSectno"/>
        </w:rPr>
        <w:noBreakHyphen/>
      </w:r>
      <w:r w:rsidRPr="000B5E9C">
        <w:rPr>
          <w:rStyle w:val="CharSectno"/>
        </w:rPr>
        <w:t>160</w:t>
      </w:r>
      <w:r w:rsidRPr="000B5E9C">
        <w:t xml:space="preserve">  Who has rights to more than 50% of the company’s capital distributions</w:t>
      </w:r>
      <w:bookmarkEnd w:id="127"/>
    </w:p>
    <w:p w:rsidR="006F03F3" w:rsidRPr="000B5E9C" w:rsidRDefault="006F03F3" w:rsidP="006F03F3">
      <w:pPr>
        <w:pStyle w:val="SubsectionHead"/>
      </w:pPr>
      <w:r w:rsidRPr="000B5E9C">
        <w:t>The primary test</w:t>
      </w:r>
    </w:p>
    <w:p w:rsidR="006F03F3" w:rsidRPr="000B5E9C" w:rsidRDefault="006F03F3" w:rsidP="006F03F3">
      <w:pPr>
        <w:pStyle w:val="subsection"/>
      </w:pPr>
      <w:r w:rsidRPr="000B5E9C">
        <w:tab/>
        <w:t>(1)</w:t>
      </w:r>
      <w:r w:rsidRPr="000B5E9C">
        <w:tab/>
        <w:t xml:space="preserve">Applying the primary test: if there are persons who, at a particular time, beneficially own (between them) </w:t>
      </w:r>
      <w:r w:rsidR="000B5E9C" w:rsidRPr="000B5E9C">
        <w:rPr>
          <w:position w:val="6"/>
          <w:sz w:val="16"/>
        </w:rPr>
        <w:t>*</w:t>
      </w:r>
      <w:r w:rsidRPr="000B5E9C">
        <w:t xml:space="preserve">shares that carry (between them) the right to receive more than 50% of any distribution of capital of the company, those persons have rights to </w:t>
      </w:r>
      <w:r w:rsidRPr="000B5E9C">
        <w:rPr>
          <w:b/>
          <w:i/>
        </w:rPr>
        <w:t>more than 50% of the company’s capital distributions</w:t>
      </w:r>
      <w:r w:rsidRPr="000B5E9C">
        <w:t xml:space="preserve"> at that time.</w:t>
      </w:r>
    </w:p>
    <w:p w:rsidR="006F03F3" w:rsidRPr="000B5E9C" w:rsidRDefault="006F03F3" w:rsidP="006F03F3">
      <w:pPr>
        <w:pStyle w:val="SubsectionHead"/>
      </w:pPr>
      <w:r w:rsidRPr="000B5E9C">
        <w:t>The alternative test</w:t>
      </w:r>
    </w:p>
    <w:p w:rsidR="006F03F3" w:rsidRPr="000B5E9C" w:rsidRDefault="006F03F3" w:rsidP="006F03F3">
      <w:pPr>
        <w:pStyle w:val="subsection"/>
      </w:pPr>
      <w:r w:rsidRPr="000B5E9C">
        <w:tab/>
        <w:t>(2)</w:t>
      </w:r>
      <w:r w:rsidRPr="000B5E9C">
        <w:tab/>
        <w:t xml:space="preserve">Applying the alternative test: if it is the case, or it is reasonable to assume, that there are persons (none of them companies) who (between them) at a particular time have the right to receive for their own benefit (whether directly or </w:t>
      </w:r>
      <w:r w:rsidR="000B5E9C" w:rsidRPr="000B5E9C">
        <w:rPr>
          <w:position w:val="6"/>
          <w:sz w:val="16"/>
        </w:rPr>
        <w:t>*</w:t>
      </w:r>
      <w:r w:rsidRPr="000B5E9C">
        <w:t xml:space="preserve">indirectly) more than 50% of any distribution of capital of the company, those persons have rights to </w:t>
      </w:r>
      <w:r w:rsidRPr="000B5E9C">
        <w:rPr>
          <w:b/>
          <w:i/>
        </w:rPr>
        <w:t>more than 50% of the company’s capital distributions</w:t>
      </w:r>
      <w:r w:rsidRPr="000B5E9C">
        <w:t xml:space="preserve"> at that time.</w:t>
      </w:r>
    </w:p>
    <w:p w:rsidR="006F03F3" w:rsidRPr="000B5E9C" w:rsidRDefault="006F03F3" w:rsidP="006F03F3">
      <w:pPr>
        <w:pStyle w:val="ActHead5"/>
      </w:pPr>
      <w:bookmarkStart w:id="128" w:name="_Toc390165099"/>
      <w:r w:rsidRPr="000B5E9C">
        <w:rPr>
          <w:rStyle w:val="CharSectno"/>
        </w:rPr>
        <w:t>165</w:t>
      </w:r>
      <w:r w:rsidR="000B5E9C">
        <w:rPr>
          <w:rStyle w:val="CharSectno"/>
        </w:rPr>
        <w:noBreakHyphen/>
      </w:r>
      <w:r w:rsidRPr="000B5E9C">
        <w:rPr>
          <w:rStyle w:val="CharSectno"/>
        </w:rPr>
        <w:t>165</w:t>
      </w:r>
      <w:r w:rsidRPr="000B5E9C">
        <w:t xml:space="preserve">  Rules about tests for a condition or occurrence of a circumstance</w:t>
      </w:r>
      <w:bookmarkEnd w:id="128"/>
    </w:p>
    <w:p w:rsidR="006F03F3" w:rsidRPr="000B5E9C" w:rsidRDefault="006F03F3" w:rsidP="006F03F3">
      <w:pPr>
        <w:pStyle w:val="SubsectionHead"/>
      </w:pPr>
      <w:r w:rsidRPr="000B5E9C">
        <w:t>Exactly the same shares or interests must continue to be held</w:t>
      </w:r>
    </w:p>
    <w:p w:rsidR="006F03F3" w:rsidRPr="000B5E9C" w:rsidRDefault="006F03F3" w:rsidP="006F03F3">
      <w:pPr>
        <w:pStyle w:val="subsection"/>
      </w:pPr>
      <w:r w:rsidRPr="000B5E9C">
        <w:tab/>
        <w:t>(1)</w:t>
      </w:r>
      <w:r w:rsidRPr="000B5E9C">
        <w:tab/>
        <w:t>For the purpose of determining whether a company has satisfied a condition or whether a time is a changeover time or an alteration time in respect of a company:</w:t>
      </w:r>
    </w:p>
    <w:p w:rsidR="006F03F3" w:rsidRPr="000B5E9C" w:rsidRDefault="006F03F3" w:rsidP="006F03F3">
      <w:pPr>
        <w:pStyle w:val="paragraph"/>
      </w:pPr>
      <w:r w:rsidRPr="000B5E9C">
        <w:tab/>
        <w:t>(a)</w:t>
      </w:r>
      <w:r w:rsidRPr="000B5E9C">
        <w:tab/>
        <w:t>a condition that has to be satisfied is not satisfied; or</w:t>
      </w:r>
    </w:p>
    <w:p w:rsidR="006F03F3" w:rsidRPr="000B5E9C" w:rsidRDefault="006F03F3" w:rsidP="006F03F3">
      <w:pPr>
        <w:pStyle w:val="paragraph"/>
      </w:pPr>
      <w:r w:rsidRPr="000B5E9C">
        <w:tab/>
        <w:t>(b)</w:t>
      </w:r>
      <w:r w:rsidRPr="000B5E9C">
        <w:tab/>
        <w:t>a time that, apart from this subsection, would not be a changeover time or alteration time is taken to be a changeover time or alteration time, as the case may be;</w:t>
      </w:r>
    </w:p>
    <w:p w:rsidR="006F03F3" w:rsidRPr="000B5E9C" w:rsidRDefault="006F03F3" w:rsidP="006B01AC">
      <w:pPr>
        <w:pStyle w:val="subsection2"/>
      </w:pPr>
      <w:r w:rsidRPr="000B5E9C">
        <w:t>unless, at all relevant times:</w:t>
      </w:r>
    </w:p>
    <w:p w:rsidR="006F03F3" w:rsidRPr="000B5E9C" w:rsidRDefault="006F03F3" w:rsidP="006F03F3">
      <w:pPr>
        <w:pStyle w:val="paragraph"/>
      </w:pPr>
      <w:r w:rsidRPr="000B5E9C">
        <w:tab/>
        <w:t>(c)</w:t>
      </w:r>
      <w:r w:rsidRPr="000B5E9C">
        <w:tab/>
        <w:t xml:space="preserve">the only </w:t>
      </w:r>
      <w:r w:rsidR="000B5E9C" w:rsidRPr="000B5E9C">
        <w:rPr>
          <w:position w:val="6"/>
          <w:sz w:val="16"/>
        </w:rPr>
        <w:t>*</w:t>
      </w:r>
      <w:r w:rsidRPr="000B5E9C">
        <w:t>shares in the company that are taken into account are exactly the same shares and are held by the same persons; and</w:t>
      </w:r>
    </w:p>
    <w:p w:rsidR="006F03F3" w:rsidRPr="000B5E9C" w:rsidRDefault="006F03F3" w:rsidP="006F03F3">
      <w:pPr>
        <w:pStyle w:val="paragraph"/>
      </w:pPr>
      <w:r w:rsidRPr="000B5E9C">
        <w:tab/>
        <w:t>(d)</w:t>
      </w:r>
      <w:r w:rsidRPr="000B5E9C">
        <w:tab/>
        <w:t>the only interests in any other entity (including shares in another company) that are taken into account are exactly the same interests and are beneficially owned by the same persons.</w:t>
      </w:r>
    </w:p>
    <w:p w:rsidR="006F03F3" w:rsidRPr="000B5E9C" w:rsidRDefault="006F03F3" w:rsidP="006F03F3">
      <w:pPr>
        <w:pStyle w:val="SubsectionHead"/>
      </w:pPr>
      <w:r w:rsidRPr="000B5E9C">
        <w:t>What happens in case of share splitting</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 particular </w:t>
      </w:r>
      <w:r w:rsidR="000B5E9C" w:rsidRPr="000B5E9C">
        <w:rPr>
          <w:position w:val="6"/>
          <w:sz w:val="16"/>
        </w:rPr>
        <w:t>*</w:t>
      </w:r>
      <w:r w:rsidRPr="000B5E9C">
        <w:t xml:space="preserve">share (an </w:t>
      </w:r>
      <w:r w:rsidRPr="000B5E9C">
        <w:rPr>
          <w:b/>
          <w:i/>
        </w:rPr>
        <w:t>old share</w:t>
      </w:r>
      <w:r w:rsidRPr="000B5E9C">
        <w:t xml:space="preserve">) in a company of which a person is the beneficial owner at the start of a </w:t>
      </w:r>
      <w:r w:rsidR="000B5E9C" w:rsidRPr="000B5E9C">
        <w:rPr>
          <w:position w:val="6"/>
          <w:sz w:val="16"/>
        </w:rPr>
        <w:t>*</w:t>
      </w:r>
      <w:r w:rsidRPr="000B5E9C">
        <w:t>test period is divided into 2 or more new shares; and</w:t>
      </w:r>
    </w:p>
    <w:p w:rsidR="006F03F3" w:rsidRPr="000B5E9C" w:rsidRDefault="006F03F3" w:rsidP="006F03F3">
      <w:pPr>
        <w:pStyle w:val="paragraph"/>
      </w:pPr>
      <w:r w:rsidRPr="000B5E9C">
        <w:tab/>
        <w:t>(b)</w:t>
      </w:r>
      <w:r w:rsidRPr="000B5E9C">
        <w:tab/>
        <w:t>the person becomes the beneficial owner of each of the new shares immediately after the division takes place and remains the beneficial owner until the end of that period;</w:t>
      </w:r>
    </w:p>
    <w:p w:rsidR="006F03F3" w:rsidRPr="000B5E9C" w:rsidRDefault="006F03F3" w:rsidP="006B01AC">
      <w:pPr>
        <w:pStyle w:val="subsection2"/>
      </w:pPr>
      <w:r w:rsidRPr="000B5E9C">
        <w:t>the new shares are taken to be exactly the same shares as the old share.</w:t>
      </w:r>
    </w:p>
    <w:p w:rsidR="006F03F3" w:rsidRPr="000B5E9C" w:rsidRDefault="006F03F3" w:rsidP="006F03F3">
      <w:pPr>
        <w:pStyle w:val="SubsectionHead"/>
      </w:pPr>
      <w:r w:rsidRPr="000B5E9C">
        <w:t>What happens in case of splitting of units in a unit trust</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particular unit (the </w:t>
      </w:r>
      <w:r w:rsidRPr="000B5E9C">
        <w:rPr>
          <w:b/>
          <w:i/>
        </w:rPr>
        <w:t>old unit</w:t>
      </w:r>
      <w:r w:rsidRPr="000B5E9C">
        <w:t xml:space="preserve">) in a unit trust of which a person is the holder at the start of a </w:t>
      </w:r>
      <w:r w:rsidR="000B5E9C" w:rsidRPr="000B5E9C">
        <w:rPr>
          <w:position w:val="6"/>
          <w:sz w:val="16"/>
        </w:rPr>
        <w:t>*</w:t>
      </w:r>
      <w:r w:rsidRPr="000B5E9C">
        <w:t>test period is divided into 2 or more new units; and</w:t>
      </w:r>
    </w:p>
    <w:p w:rsidR="006F03F3" w:rsidRPr="000B5E9C" w:rsidRDefault="006F03F3" w:rsidP="006F03F3">
      <w:pPr>
        <w:pStyle w:val="paragraph"/>
      </w:pPr>
      <w:r w:rsidRPr="000B5E9C">
        <w:tab/>
        <w:t>(b)</w:t>
      </w:r>
      <w:r w:rsidRPr="000B5E9C">
        <w:tab/>
        <w:t>the person becomes the holder of each of the new units immediately after the division takes place and remains the holder until the end of that period;</w:t>
      </w:r>
    </w:p>
    <w:p w:rsidR="006F03F3" w:rsidRPr="000B5E9C" w:rsidRDefault="006F03F3" w:rsidP="006B01AC">
      <w:pPr>
        <w:pStyle w:val="subsection2"/>
      </w:pPr>
      <w:r w:rsidRPr="000B5E9C">
        <w:t>the new units are taken to be exactly the same units as the old unit.</w:t>
      </w:r>
    </w:p>
    <w:p w:rsidR="006F03F3" w:rsidRPr="000B5E9C" w:rsidRDefault="006F03F3" w:rsidP="0023511A">
      <w:pPr>
        <w:pStyle w:val="SubsectionHead"/>
      </w:pPr>
      <w:r w:rsidRPr="000B5E9C">
        <w:t>What happens in case of consolidation of shares</w:t>
      </w:r>
    </w:p>
    <w:p w:rsidR="006F03F3" w:rsidRPr="000B5E9C" w:rsidRDefault="006F03F3" w:rsidP="0023511A">
      <w:pPr>
        <w:pStyle w:val="subsection"/>
        <w:keepNext/>
      </w:pPr>
      <w:r w:rsidRPr="000B5E9C">
        <w:tab/>
        <w:t>(4)</w:t>
      </w:r>
      <w:r w:rsidRPr="000B5E9C">
        <w:tab/>
        <w:t>If:</w:t>
      </w:r>
    </w:p>
    <w:p w:rsidR="006F03F3" w:rsidRPr="000B5E9C" w:rsidRDefault="006F03F3" w:rsidP="006F03F3">
      <w:pPr>
        <w:pStyle w:val="paragraph"/>
      </w:pPr>
      <w:r w:rsidRPr="000B5E9C">
        <w:tab/>
        <w:t>(a)</w:t>
      </w:r>
      <w:r w:rsidRPr="000B5E9C">
        <w:tab/>
        <w:t xml:space="preserve">a particular </w:t>
      </w:r>
      <w:r w:rsidR="000B5E9C" w:rsidRPr="000B5E9C">
        <w:rPr>
          <w:position w:val="6"/>
          <w:sz w:val="16"/>
        </w:rPr>
        <w:t>*</w:t>
      </w:r>
      <w:r w:rsidRPr="000B5E9C">
        <w:t xml:space="preserve">share (an </w:t>
      </w:r>
      <w:r w:rsidRPr="000B5E9C">
        <w:rPr>
          <w:b/>
          <w:i/>
        </w:rPr>
        <w:t>old share</w:t>
      </w:r>
      <w:r w:rsidRPr="000B5E9C">
        <w:t xml:space="preserve">) in a company of which a person is the beneficial owner at the start of a </w:t>
      </w:r>
      <w:r w:rsidR="000B5E9C" w:rsidRPr="000B5E9C">
        <w:rPr>
          <w:position w:val="6"/>
          <w:sz w:val="16"/>
        </w:rPr>
        <w:t>*</w:t>
      </w:r>
      <w:r w:rsidRPr="000B5E9C">
        <w:t xml:space="preserve">test period, and other shares (each of which also called an </w:t>
      </w:r>
      <w:r w:rsidRPr="000B5E9C">
        <w:rPr>
          <w:b/>
          <w:i/>
        </w:rPr>
        <w:t>old share</w:t>
      </w:r>
      <w:r w:rsidRPr="000B5E9C">
        <w:t>) in the company of which the person is the beneficial owner at the start of that period, are consolidated into a new share; and</w:t>
      </w:r>
    </w:p>
    <w:p w:rsidR="006F03F3" w:rsidRPr="000B5E9C" w:rsidRDefault="006F03F3" w:rsidP="006F03F3">
      <w:pPr>
        <w:pStyle w:val="paragraph"/>
      </w:pPr>
      <w:r w:rsidRPr="000B5E9C">
        <w:tab/>
        <w:t>(b)</w:t>
      </w:r>
      <w:r w:rsidRPr="000B5E9C">
        <w:tab/>
        <w:t>the person becomes the beneficial owner of the new share immediately after the consolidation takes place;</w:t>
      </w:r>
    </w:p>
    <w:p w:rsidR="006F03F3" w:rsidRPr="000B5E9C" w:rsidRDefault="006F03F3" w:rsidP="006B01AC">
      <w:pPr>
        <w:pStyle w:val="subsection2"/>
      </w:pPr>
      <w:r w:rsidRPr="000B5E9C">
        <w:t>the new share is taken to be exactly the same share as the old shares.</w:t>
      </w:r>
    </w:p>
    <w:p w:rsidR="006F03F3" w:rsidRPr="000B5E9C" w:rsidRDefault="006F03F3" w:rsidP="006F03F3">
      <w:pPr>
        <w:pStyle w:val="SubsectionHead"/>
      </w:pPr>
      <w:r w:rsidRPr="000B5E9C">
        <w:t>What happens in case of consolidation of units in a unit trust</w:t>
      </w:r>
    </w:p>
    <w:p w:rsidR="006F03F3" w:rsidRPr="000B5E9C" w:rsidRDefault="006F03F3" w:rsidP="006F03F3">
      <w:pPr>
        <w:pStyle w:val="subsection"/>
      </w:pPr>
      <w:r w:rsidRPr="000B5E9C">
        <w:tab/>
        <w:t>(5)</w:t>
      </w:r>
      <w:r w:rsidRPr="000B5E9C">
        <w:tab/>
        <w:t>If:</w:t>
      </w:r>
    </w:p>
    <w:p w:rsidR="006F03F3" w:rsidRPr="000B5E9C" w:rsidRDefault="006F03F3" w:rsidP="006F03F3">
      <w:pPr>
        <w:pStyle w:val="paragraph"/>
      </w:pPr>
      <w:r w:rsidRPr="000B5E9C">
        <w:tab/>
        <w:t>(a)</w:t>
      </w:r>
      <w:r w:rsidRPr="000B5E9C">
        <w:tab/>
        <w:t xml:space="preserve">a particular unit (an </w:t>
      </w:r>
      <w:r w:rsidRPr="000B5E9C">
        <w:rPr>
          <w:b/>
          <w:i/>
        </w:rPr>
        <w:t>old unit</w:t>
      </w:r>
      <w:r w:rsidRPr="000B5E9C">
        <w:t xml:space="preserve">) in a unit trust of which a person is the holder at the start of a </w:t>
      </w:r>
      <w:r w:rsidR="000B5E9C" w:rsidRPr="000B5E9C">
        <w:rPr>
          <w:position w:val="6"/>
          <w:sz w:val="16"/>
        </w:rPr>
        <w:t>*</w:t>
      </w:r>
      <w:r w:rsidRPr="000B5E9C">
        <w:t xml:space="preserve">test period and other units (each of which also called an </w:t>
      </w:r>
      <w:r w:rsidRPr="000B5E9C">
        <w:rPr>
          <w:b/>
          <w:i/>
        </w:rPr>
        <w:t>old unit</w:t>
      </w:r>
      <w:r w:rsidRPr="000B5E9C">
        <w:t>) in the trust of which the person is the holder at the start of that period are consolidated into a new unit; and</w:t>
      </w:r>
    </w:p>
    <w:p w:rsidR="006F03F3" w:rsidRPr="000B5E9C" w:rsidRDefault="006F03F3" w:rsidP="006F03F3">
      <w:pPr>
        <w:pStyle w:val="paragraph"/>
      </w:pPr>
      <w:r w:rsidRPr="000B5E9C">
        <w:tab/>
        <w:t>(b)</w:t>
      </w:r>
      <w:r w:rsidRPr="000B5E9C">
        <w:tab/>
        <w:t>the person becomes the holder of the new unit immediately after the consolidation takes place;</w:t>
      </w:r>
    </w:p>
    <w:p w:rsidR="006F03F3" w:rsidRPr="000B5E9C" w:rsidRDefault="006F03F3" w:rsidP="006B01AC">
      <w:pPr>
        <w:pStyle w:val="subsection2"/>
      </w:pPr>
      <w:r w:rsidRPr="000B5E9C">
        <w:t>the new unit is taken to be exactly the same unit as the old units.</w:t>
      </w:r>
    </w:p>
    <w:p w:rsidR="006F03F3" w:rsidRPr="000B5E9C" w:rsidRDefault="006F03F3" w:rsidP="006F03F3">
      <w:pPr>
        <w:pStyle w:val="SubsectionHead"/>
      </w:pPr>
      <w:r w:rsidRPr="000B5E9C">
        <w:t>Test period</w:t>
      </w:r>
    </w:p>
    <w:p w:rsidR="006F03F3" w:rsidRPr="000B5E9C" w:rsidRDefault="006F03F3" w:rsidP="006F03F3">
      <w:pPr>
        <w:pStyle w:val="subsection"/>
      </w:pPr>
      <w:r w:rsidRPr="000B5E9C">
        <w:tab/>
        <w:t>(6)</w:t>
      </w:r>
      <w:r w:rsidRPr="000B5E9C">
        <w:tab/>
        <w:t xml:space="preserve">A </w:t>
      </w:r>
      <w:r w:rsidRPr="000B5E9C">
        <w:rPr>
          <w:b/>
          <w:i/>
        </w:rPr>
        <w:t>test period</w:t>
      </w:r>
      <w:r w:rsidRPr="000B5E9C">
        <w:t xml:space="preserve"> is:</w:t>
      </w:r>
    </w:p>
    <w:p w:rsidR="006F03F3" w:rsidRPr="000B5E9C" w:rsidRDefault="006F03F3" w:rsidP="006F03F3">
      <w:pPr>
        <w:pStyle w:val="paragraph"/>
      </w:pPr>
      <w:r w:rsidRPr="000B5E9C">
        <w:tab/>
        <w:t>(a)</w:t>
      </w:r>
      <w:r w:rsidRPr="000B5E9C">
        <w:tab/>
        <w:t>for the purpose of determining whether a condition in section</w:t>
      </w:r>
      <w:r w:rsidR="000B5E9C">
        <w:t> </w:t>
      </w:r>
      <w:r w:rsidRPr="000B5E9C">
        <w:t>165</w:t>
      </w:r>
      <w:r w:rsidR="000B5E9C">
        <w:noBreakHyphen/>
      </w:r>
      <w:r w:rsidRPr="000B5E9C">
        <w:t xml:space="preserve">12 has been satisfied—the </w:t>
      </w:r>
      <w:r w:rsidR="000B5E9C" w:rsidRPr="000B5E9C">
        <w:rPr>
          <w:position w:val="6"/>
          <w:sz w:val="16"/>
        </w:rPr>
        <w:t>*</w:t>
      </w:r>
      <w:r w:rsidRPr="000B5E9C">
        <w:t>ownership test period; or</w:t>
      </w:r>
    </w:p>
    <w:p w:rsidR="006F03F3" w:rsidRPr="000B5E9C" w:rsidRDefault="006F03F3" w:rsidP="006F03F3">
      <w:pPr>
        <w:pStyle w:val="paragraph"/>
      </w:pPr>
      <w:r w:rsidRPr="000B5E9C">
        <w:tab/>
        <w:t>(b)</w:t>
      </w:r>
      <w:r w:rsidRPr="000B5E9C">
        <w:tab/>
        <w:t>for the purpose of determining whether a test time is a changeover time for the purposes of section</w:t>
      </w:r>
      <w:r w:rsidR="000B5E9C">
        <w:t> </w:t>
      </w:r>
      <w:r w:rsidRPr="000B5E9C">
        <w:t>165</w:t>
      </w:r>
      <w:r w:rsidR="000B5E9C">
        <w:noBreakHyphen/>
      </w:r>
      <w:r w:rsidRPr="000B5E9C">
        <w:t>115C—the</w:t>
      </w:r>
      <w:r w:rsidRPr="000B5E9C">
        <w:rPr>
          <w:position w:val="6"/>
          <w:sz w:val="16"/>
        </w:rPr>
        <w:t xml:space="preserve"> </w:t>
      </w:r>
      <w:r w:rsidRPr="000B5E9C">
        <w:t>period between the reference time referred to in subsection</w:t>
      </w:r>
      <w:r w:rsidR="000B5E9C">
        <w:t> </w:t>
      </w:r>
      <w:r w:rsidRPr="000B5E9C">
        <w:t>165</w:t>
      </w:r>
      <w:r w:rsidR="000B5E9C">
        <w:noBreakHyphen/>
      </w:r>
      <w:r w:rsidRPr="000B5E9C">
        <w:t>115A(2A) and the test time; or</w:t>
      </w:r>
    </w:p>
    <w:p w:rsidR="006F03F3" w:rsidRPr="000B5E9C" w:rsidRDefault="006F03F3" w:rsidP="006F03F3">
      <w:pPr>
        <w:pStyle w:val="paragraph"/>
      </w:pPr>
      <w:r w:rsidRPr="000B5E9C">
        <w:tab/>
        <w:t>(c)</w:t>
      </w:r>
      <w:r w:rsidRPr="000B5E9C">
        <w:tab/>
        <w:t>for the purpose of determining whether a test time is an alteration time for the purposes of section</w:t>
      </w:r>
      <w:r w:rsidR="000B5E9C">
        <w:t> </w:t>
      </w:r>
      <w:r w:rsidRPr="000B5E9C">
        <w:t>165</w:t>
      </w:r>
      <w:r w:rsidR="000B5E9C">
        <w:noBreakHyphen/>
      </w:r>
      <w:r w:rsidRPr="000B5E9C">
        <w:t>115L—the</w:t>
      </w:r>
      <w:r w:rsidRPr="000B5E9C">
        <w:rPr>
          <w:position w:val="6"/>
          <w:sz w:val="16"/>
        </w:rPr>
        <w:t xml:space="preserve"> </w:t>
      </w:r>
      <w:r w:rsidRPr="000B5E9C">
        <w:t>period between the reference time referred to in subsection</w:t>
      </w:r>
      <w:r w:rsidR="000B5E9C">
        <w:t> </w:t>
      </w:r>
      <w:r w:rsidRPr="000B5E9C">
        <w:t>165</w:t>
      </w:r>
      <w:r w:rsidR="000B5E9C">
        <w:noBreakHyphen/>
      </w:r>
      <w:r w:rsidRPr="000B5E9C">
        <w:t>115L(2) and the test time.</w:t>
      </w:r>
    </w:p>
    <w:p w:rsidR="006F03F3" w:rsidRPr="000B5E9C" w:rsidRDefault="006F03F3" w:rsidP="006F03F3">
      <w:pPr>
        <w:pStyle w:val="SubsectionHead"/>
      </w:pPr>
      <w:r w:rsidRPr="000B5E9C">
        <w:t>Satisfaction by primary test by public company</w:t>
      </w:r>
    </w:p>
    <w:p w:rsidR="006F03F3" w:rsidRPr="000B5E9C" w:rsidRDefault="006F03F3" w:rsidP="006F03F3">
      <w:pPr>
        <w:pStyle w:val="subsection"/>
      </w:pPr>
      <w:r w:rsidRPr="000B5E9C">
        <w:tab/>
        <w:t>(7)</w:t>
      </w:r>
      <w:r w:rsidRPr="000B5E9C">
        <w:tab/>
        <w:t xml:space="preserve">A </w:t>
      </w:r>
      <w:r w:rsidR="000B5E9C" w:rsidRPr="000B5E9C">
        <w:rPr>
          <w:position w:val="6"/>
          <w:sz w:val="16"/>
        </w:rPr>
        <w:t>*</w:t>
      </w:r>
      <w:r w:rsidRPr="000B5E9C">
        <w:t>public company is taken to satisfy the primary test if it is reasonable to assume that the test is satisfied.</w:t>
      </w:r>
    </w:p>
    <w:p w:rsidR="006F03F3" w:rsidRPr="000B5E9C" w:rsidRDefault="006F03F3" w:rsidP="001161DE">
      <w:pPr>
        <w:pStyle w:val="ActHead5"/>
        <w:keepLines w:val="0"/>
      </w:pPr>
      <w:bookmarkStart w:id="129" w:name="_Toc390165100"/>
      <w:r w:rsidRPr="000B5E9C">
        <w:rPr>
          <w:rStyle w:val="CharSectno"/>
        </w:rPr>
        <w:t>165</w:t>
      </w:r>
      <w:r w:rsidR="000B5E9C">
        <w:rPr>
          <w:rStyle w:val="CharSectno"/>
        </w:rPr>
        <w:noBreakHyphen/>
      </w:r>
      <w:r w:rsidRPr="000B5E9C">
        <w:rPr>
          <w:rStyle w:val="CharSectno"/>
        </w:rPr>
        <w:t>175</w:t>
      </w:r>
      <w:r w:rsidRPr="000B5E9C">
        <w:t xml:space="preserve">  Tests can be satisfied by a single person</w:t>
      </w:r>
      <w:bookmarkEnd w:id="129"/>
    </w:p>
    <w:p w:rsidR="006F03F3" w:rsidRPr="000B5E9C" w:rsidRDefault="006F03F3" w:rsidP="007A1EF4">
      <w:pPr>
        <w:pStyle w:val="subsection"/>
      </w:pPr>
      <w:r w:rsidRPr="000B5E9C">
        <w:tab/>
      </w:r>
      <w:r w:rsidRPr="000B5E9C">
        <w:tab/>
        <w:t>To avoid doubt, a test for a condition can be satisfied by one person.</w:t>
      </w:r>
    </w:p>
    <w:p w:rsidR="006F03F3" w:rsidRPr="000B5E9C" w:rsidRDefault="006F03F3" w:rsidP="001161DE">
      <w:pPr>
        <w:pStyle w:val="ActHead4"/>
        <w:keepLines w:val="0"/>
      </w:pPr>
      <w:bookmarkStart w:id="130" w:name="_Toc390165101"/>
      <w:r w:rsidRPr="000B5E9C">
        <w:t>Rules affecting the operation of the tests</w:t>
      </w:r>
      <w:bookmarkEnd w:id="130"/>
    </w:p>
    <w:p w:rsidR="006F03F3" w:rsidRPr="000B5E9C" w:rsidRDefault="006F03F3" w:rsidP="006F03F3">
      <w:pPr>
        <w:pStyle w:val="ActHead5"/>
      </w:pPr>
      <w:bookmarkStart w:id="131" w:name="_Toc390165102"/>
      <w:r w:rsidRPr="000B5E9C">
        <w:rPr>
          <w:rStyle w:val="CharSectno"/>
        </w:rPr>
        <w:t>165</w:t>
      </w:r>
      <w:r w:rsidR="000B5E9C">
        <w:rPr>
          <w:rStyle w:val="CharSectno"/>
        </w:rPr>
        <w:noBreakHyphen/>
      </w:r>
      <w:r w:rsidRPr="000B5E9C">
        <w:rPr>
          <w:rStyle w:val="CharSectno"/>
        </w:rPr>
        <w:t>180</w:t>
      </w:r>
      <w:r w:rsidRPr="000B5E9C">
        <w:t xml:space="preserve">  Arrangements affecting beneficial ownership of shares</w:t>
      </w:r>
      <w:bookmarkEnd w:id="131"/>
    </w:p>
    <w:p w:rsidR="006F03F3" w:rsidRPr="000B5E9C" w:rsidRDefault="006F03F3" w:rsidP="006F03F3">
      <w:pPr>
        <w:pStyle w:val="subsection"/>
      </w:pPr>
      <w:r w:rsidRPr="000B5E9C">
        <w:tab/>
        <w:t>(1)</w:t>
      </w:r>
      <w:r w:rsidRPr="000B5E9C">
        <w:tab/>
        <w:t xml:space="preserve">For the purposes of a test, the Commissioner may treat a person as not having beneficially owned particular </w:t>
      </w:r>
      <w:r w:rsidR="000B5E9C" w:rsidRPr="000B5E9C">
        <w:rPr>
          <w:position w:val="6"/>
          <w:sz w:val="16"/>
        </w:rPr>
        <w:t>*</w:t>
      </w:r>
      <w:r w:rsidRPr="000B5E9C">
        <w:t xml:space="preserve">shares at a particular time if the conditions in </w:t>
      </w:r>
      <w:r w:rsidR="000B5E9C">
        <w:t>subsections (</w:t>
      </w:r>
      <w:r w:rsidRPr="000B5E9C">
        <w:t>2) and (3) are met.</w:t>
      </w:r>
    </w:p>
    <w:p w:rsidR="006F03F3" w:rsidRPr="000B5E9C" w:rsidRDefault="006F03F3" w:rsidP="006F03F3">
      <w:pPr>
        <w:pStyle w:val="notetext"/>
      </w:pPr>
      <w:r w:rsidRPr="000B5E9C">
        <w:t>Example:</w:t>
      </w:r>
      <w:r w:rsidRPr="000B5E9C">
        <w:tab/>
        <w:t xml:space="preserve">The Commissioner may treat a person as not having beneficially owned redeemable shares at a particular time if the conditions in </w:t>
      </w:r>
      <w:r w:rsidR="000B5E9C">
        <w:t>subsections (</w:t>
      </w:r>
      <w:r w:rsidRPr="000B5E9C">
        <w:t>2) and (3) are met in respect of those shares.</w:t>
      </w:r>
    </w:p>
    <w:p w:rsidR="006F03F3" w:rsidRPr="000B5E9C" w:rsidRDefault="006F03F3" w:rsidP="006F03F3">
      <w:pPr>
        <w:pStyle w:val="subsection"/>
      </w:pPr>
      <w:r w:rsidRPr="000B5E9C">
        <w:tab/>
        <w:t>(2)</w:t>
      </w:r>
      <w:r w:rsidRPr="000B5E9C">
        <w:tab/>
        <w:t xml:space="preserve">An </w:t>
      </w:r>
      <w:r w:rsidR="000B5E9C" w:rsidRPr="000B5E9C">
        <w:rPr>
          <w:position w:val="6"/>
          <w:sz w:val="16"/>
        </w:rPr>
        <w:t>*</w:t>
      </w:r>
      <w:r w:rsidRPr="000B5E9C">
        <w:t>arrangement must have been entered into at some time that in any way (directly or indirectly) related to, affected, or depended for its operation on:</w:t>
      </w:r>
    </w:p>
    <w:p w:rsidR="006F03F3" w:rsidRPr="000B5E9C" w:rsidRDefault="006F03F3" w:rsidP="006F03F3">
      <w:pPr>
        <w:pStyle w:val="paragraph"/>
      </w:pPr>
      <w:r w:rsidRPr="000B5E9C">
        <w:tab/>
        <w:t>(a)</w:t>
      </w:r>
      <w:r w:rsidRPr="000B5E9C">
        <w:tab/>
        <w:t xml:space="preserve">the beneficial interest in the </w:t>
      </w:r>
      <w:r w:rsidR="000B5E9C" w:rsidRPr="000B5E9C">
        <w:rPr>
          <w:position w:val="6"/>
          <w:sz w:val="16"/>
        </w:rPr>
        <w:t>*</w:t>
      </w:r>
      <w:r w:rsidRPr="000B5E9C">
        <w:t>shares, or the value of that beneficial interest; or</w:t>
      </w:r>
    </w:p>
    <w:p w:rsidR="006F03F3" w:rsidRPr="000B5E9C" w:rsidRDefault="006F03F3" w:rsidP="006F03F3">
      <w:pPr>
        <w:pStyle w:val="paragraph"/>
      </w:pPr>
      <w:r w:rsidRPr="000B5E9C">
        <w:tab/>
        <w:t>(b)</w:t>
      </w:r>
      <w:r w:rsidRPr="000B5E9C">
        <w:tab/>
        <w:t>a right carried by, or relating to, the shares; or</w:t>
      </w:r>
    </w:p>
    <w:p w:rsidR="006F03F3" w:rsidRPr="000B5E9C" w:rsidRDefault="006F03F3" w:rsidP="006F03F3">
      <w:pPr>
        <w:pStyle w:val="paragraph"/>
      </w:pPr>
      <w:r w:rsidRPr="000B5E9C">
        <w:tab/>
        <w:t>(c)</w:t>
      </w:r>
      <w:r w:rsidRPr="000B5E9C">
        <w:tab/>
        <w:t>the exercise of such a right.</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arrangement must also have been entered into for the purpose, or for purposes including the purpose, of eliminating or reducing a liability of an entity to pay income tax for a </w:t>
      </w:r>
      <w:r w:rsidR="000B5E9C" w:rsidRPr="000B5E9C">
        <w:rPr>
          <w:position w:val="6"/>
          <w:sz w:val="16"/>
        </w:rPr>
        <w:t>*</w:t>
      </w:r>
      <w:r w:rsidRPr="000B5E9C">
        <w:t>financial year.</w:t>
      </w:r>
    </w:p>
    <w:p w:rsidR="006F03F3" w:rsidRPr="000B5E9C" w:rsidRDefault="006F03F3" w:rsidP="006F03F3">
      <w:pPr>
        <w:pStyle w:val="ActHead5"/>
      </w:pPr>
      <w:bookmarkStart w:id="132" w:name="_Toc390165103"/>
      <w:r w:rsidRPr="000B5E9C">
        <w:rPr>
          <w:rStyle w:val="CharSectno"/>
        </w:rPr>
        <w:t>165</w:t>
      </w:r>
      <w:r w:rsidR="000B5E9C">
        <w:rPr>
          <w:rStyle w:val="CharSectno"/>
        </w:rPr>
        <w:noBreakHyphen/>
      </w:r>
      <w:r w:rsidRPr="000B5E9C">
        <w:rPr>
          <w:rStyle w:val="CharSectno"/>
        </w:rPr>
        <w:t>185</w:t>
      </w:r>
      <w:r w:rsidRPr="000B5E9C">
        <w:t xml:space="preserve">  Shares treated as not having carried rights</w:t>
      </w:r>
      <w:bookmarkEnd w:id="132"/>
    </w:p>
    <w:p w:rsidR="006F03F3" w:rsidRPr="000B5E9C" w:rsidRDefault="006F03F3" w:rsidP="006F03F3">
      <w:pPr>
        <w:pStyle w:val="subsection"/>
      </w:pPr>
      <w:r w:rsidRPr="000B5E9C">
        <w:tab/>
        <w:t>(1)</w:t>
      </w:r>
      <w:r w:rsidRPr="000B5E9C">
        <w:tab/>
        <w:t>In applying a test for the purposes of this Division other than Subdivision</w:t>
      </w:r>
      <w:r w:rsidR="000B5E9C">
        <w:t> </w:t>
      </w:r>
      <w:r w:rsidRPr="000B5E9C">
        <w:t>165</w:t>
      </w:r>
      <w:r w:rsidR="000B5E9C">
        <w:noBreakHyphen/>
      </w:r>
      <w:r w:rsidRPr="000B5E9C">
        <w:t xml:space="preserve">CC, </w:t>
      </w:r>
      <w:r w:rsidR="000B5E9C" w:rsidRPr="000B5E9C">
        <w:rPr>
          <w:position w:val="6"/>
          <w:sz w:val="16"/>
        </w:rPr>
        <w:t>*</w:t>
      </w:r>
      <w:r w:rsidRPr="000B5E9C">
        <w:t xml:space="preserve">shares are taken </w:t>
      </w:r>
      <w:r w:rsidRPr="000B5E9C">
        <w:rPr>
          <w:i/>
        </w:rPr>
        <w:t>not</w:t>
      </w:r>
      <w:r w:rsidRPr="000B5E9C">
        <w:t xml:space="preserve"> to have carried particular rights during a part of the </w:t>
      </w:r>
      <w:r w:rsidR="000B5E9C" w:rsidRPr="000B5E9C">
        <w:rPr>
          <w:position w:val="6"/>
          <w:sz w:val="16"/>
        </w:rPr>
        <w:t>*</w:t>
      </w:r>
      <w:r w:rsidRPr="000B5E9C">
        <w:t>ownership test period if the Commissioner is satisfied that:</w:t>
      </w:r>
    </w:p>
    <w:p w:rsidR="006F03F3" w:rsidRPr="000B5E9C" w:rsidRDefault="006F03F3" w:rsidP="006F03F3">
      <w:pPr>
        <w:pStyle w:val="paragraph"/>
      </w:pPr>
      <w:r w:rsidRPr="000B5E9C">
        <w:tab/>
        <w:t>(a)</w:t>
      </w:r>
      <w:r w:rsidRPr="000B5E9C">
        <w:tab/>
        <w:t xml:space="preserve">the shares </w:t>
      </w:r>
      <w:r w:rsidRPr="000B5E9C">
        <w:rPr>
          <w:i/>
        </w:rPr>
        <w:t>stopped</w:t>
      </w:r>
      <w:r w:rsidRPr="000B5E9C">
        <w:t xml:space="preserve"> carrying those rights after the ownership test period; or</w:t>
      </w:r>
    </w:p>
    <w:p w:rsidR="006F03F3" w:rsidRPr="000B5E9C" w:rsidRDefault="006F03F3" w:rsidP="006F03F3">
      <w:pPr>
        <w:pStyle w:val="paragraph"/>
      </w:pPr>
      <w:r w:rsidRPr="000B5E9C">
        <w:tab/>
        <w:t>(b)</w:t>
      </w:r>
      <w:r w:rsidRPr="000B5E9C">
        <w:tab/>
        <w:t xml:space="preserve">the shares will or may </w:t>
      </w:r>
      <w:r w:rsidRPr="000B5E9C">
        <w:rPr>
          <w:i/>
        </w:rPr>
        <w:t>stop</w:t>
      </w:r>
      <w:r w:rsidRPr="000B5E9C">
        <w:t xml:space="preserve"> carrying those rights after the ownership test period;</w:t>
      </w:r>
    </w:p>
    <w:p w:rsidR="006F03F3" w:rsidRPr="000B5E9C" w:rsidRDefault="006F03F3" w:rsidP="006B01AC">
      <w:pPr>
        <w:pStyle w:val="subsection2"/>
      </w:pPr>
      <w:r w:rsidRPr="000B5E9C">
        <w:t>because of:</w:t>
      </w:r>
    </w:p>
    <w:p w:rsidR="006F03F3" w:rsidRPr="000B5E9C" w:rsidRDefault="006F03F3" w:rsidP="006F03F3">
      <w:pPr>
        <w:pStyle w:val="paragraph"/>
      </w:pPr>
      <w:r w:rsidRPr="000B5E9C">
        <w:tab/>
        <w:t>(c)</w:t>
      </w:r>
      <w:r w:rsidRPr="000B5E9C">
        <w:tab/>
        <w:t xml:space="preserve">the company’s </w:t>
      </w:r>
      <w:r w:rsidR="000B5E9C" w:rsidRPr="000B5E9C">
        <w:rPr>
          <w:position w:val="6"/>
          <w:sz w:val="16"/>
        </w:rPr>
        <w:t>*</w:t>
      </w:r>
      <w:r w:rsidRPr="000B5E9C">
        <w:t xml:space="preserve">constitution as in force at some time </w:t>
      </w:r>
      <w:r w:rsidRPr="000B5E9C">
        <w:rPr>
          <w:i/>
        </w:rPr>
        <w:t>during</w:t>
      </w:r>
      <w:r w:rsidRPr="000B5E9C">
        <w:t xml:space="preserve"> the ownership test period; or</w:t>
      </w:r>
    </w:p>
    <w:p w:rsidR="006F03F3" w:rsidRPr="000B5E9C" w:rsidRDefault="006F03F3" w:rsidP="006F03F3">
      <w:pPr>
        <w:pStyle w:val="paragraph"/>
      </w:pPr>
      <w:r w:rsidRPr="000B5E9C">
        <w:tab/>
        <w:t>(d)</w:t>
      </w:r>
      <w:r w:rsidRPr="000B5E9C">
        <w:tab/>
        <w:t xml:space="preserve">an </w:t>
      </w:r>
      <w:r w:rsidR="000B5E9C" w:rsidRPr="000B5E9C">
        <w:rPr>
          <w:position w:val="6"/>
          <w:sz w:val="16"/>
        </w:rPr>
        <w:t>*</w:t>
      </w:r>
      <w:r w:rsidRPr="000B5E9C">
        <w:t>arrangement entered into before or during the ownership test period.</w:t>
      </w:r>
    </w:p>
    <w:p w:rsidR="006F03F3" w:rsidRPr="000B5E9C" w:rsidRDefault="006F03F3" w:rsidP="006F03F3">
      <w:pPr>
        <w:pStyle w:val="subsection"/>
      </w:pPr>
      <w:r w:rsidRPr="000B5E9C">
        <w:tab/>
        <w:t>(2)</w:t>
      </w:r>
      <w:r w:rsidRPr="000B5E9C">
        <w:tab/>
        <w:t>In applying a test for the purposes of Subdivision</w:t>
      </w:r>
      <w:r w:rsidR="000B5E9C">
        <w:t> </w:t>
      </w:r>
      <w:r w:rsidRPr="000B5E9C">
        <w:t>165</w:t>
      </w:r>
      <w:r w:rsidR="000B5E9C">
        <w:noBreakHyphen/>
      </w:r>
      <w:r w:rsidRPr="000B5E9C">
        <w:t xml:space="preserve">CC, </w:t>
      </w:r>
      <w:r w:rsidR="000B5E9C" w:rsidRPr="000B5E9C">
        <w:rPr>
          <w:position w:val="6"/>
          <w:sz w:val="16"/>
        </w:rPr>
        <w:t>*</w:t>
      </w:r>
      <w:r w:rsidRPr="000B5E9C">
        <w:t>shares are taken not to have carried particular rights after a particular time if the Commissioner is satisfied that:</w:t>
      </w:r>
    </w:p>
    <w:p w:rsidR="006F03F3" w:rsidRPr="000B5E9C" w:rsidRDefault="006F03F3" w:rsidP="006F03F3">
      <w:pPr>
        <w:pStyle w:val="paragraph"/>
      </w:pPr>
      <w:r w:rsidRPr="000B5E9C">
        <w:tab/>
        <w:t>(a)</w:t>
      </w:r>
      <w:r w:rsidRPr="000B5E9C">
        <w:tab/>
        <w:t xml:space="preserve">the shares </w:t>
      </w:r>
      <w:r w:rsidRPr="000B5E9C">
        <w:rPr>
          <w:i/>
        </w:rPr>
        <w:t>stopped</w:t>
      </w:r>
      <w:r w:rsidRPr="000B5E9C">
        <w:t xml:space="preserve"> carrying those rights after that time; or</w:t>
      </w:r>
    </w:p>
    <w:p w:rsidR="006F03F3" w:rsidRPr="000B5E9C" w:rsidRDefault="006F03F3" w:rsidP="006F03F3">
      <w:pPr>
        <w:pStyle w:val="paragraph"/>
      </w:pPr>
      <w:r w:rsidRPr="000B5E9C">
        <w:tab/>
        <w:t>(b)</w:t>
      </w:r>
      <w:r w:rsidRPr="000B5E9C">
        <w:tab/>
        <w:t xml:space="preserve">the shares will or may </w:t>
      </w:r>
      <w:r w:rsidRPr="000B5E9C">
        <w:rPr>
          <w:i/>
        </w:rPr>
        <w:t>stop</w:t>
      </w:r>
      <w:r w:rsidRPr="000B5E9C">
        <w:t xml:space="preserve"> carrying those rights after that time;</w:t>
      </w:r>
    </w:p>
    <w:p w:rsidR="006F03F3" w:rsidRPr="000B5E9C" w:rsidRDefault="006F03F3" w:rsidP="006B01AC">
      <w:pPr>
        <w:pStyle w:val="subsection2"/>
      </w:pPr>
      <w:r w:rsidRPr="000B5E9C">
        <w:t>because of:</w:t>
      </w:r>
    </w:p>
    <w:p w:rsidR="006F03F3" w:rsidRPr="000B5E9C" w:rsidRDefault="006F03F3" w:rsidP="006F03F3">
      <w:pPr>
        <w:pStyle w:val="paragraph"/>
      </w:pPr>
      <w:r w:rsidRPr="000B5E9C">
        <w:tab/>
        <w:t>(c)</w:t>
      </w:r>
      <w:r w:rsidRPr="000B5E9C">
        <w:tab/>
        <w:t xml:space="preserve">the company’s </w:t>
      </w:r>
      <w:r w:rsidR="000B5E9C" w:rsidRPr="000B5E9C">
        <w:rPr>
          <w:position w:val="6"/>
          <w:sz w:val="16"/>
        </w:rPr>
        <w:t>*</w:t>
      </w:r>
      <w:r w:rsidRPr="000B5E9C">
        <w:t>constitution as in force at any time; or</w:t>
      </w:r>
    </w:p>
    <w:p w:rsidR="006F03F3" w:rsidRPr="000B5E9C" w:rsidRDefault="006F03F3" w:rsidP="006F03F3">
      <w:pPr>
        <w:pStyle w:val="paragraph"/>
      </w:pPr>
      <w:r w:rsidRPr="000B5E9C">
        <w:tab/>
        <w:t>(d)</w:t>
      </w:r>
      <w:r w:rsidRPr="000B5E9C">
        <w:tab/>
        <w:t xml:space="preserve">an </w:t>
      </w:r>
      <w:r w:rsidR="000B5E9C" w:rsidRPr="000B5E9C">
        <w:rPr>
          <w:position w:val="6"/>
          <w:sz w:val="16"/>
        </w:rPr>
        <w:t>*</w:t>
      </w:r>
      <w:r w:rsidRPr="000B5E9C">
        <w:t>arrangement entered into at any time.</w:t>
      </w:r>
    </w:p>
    <w:p w:rsidR="006F03F3" w:rsidRPr="000B5E9C" w:rsidRDefault="006F03F3" w:rsidP="006F03F3">
      <w:pPr>
        <w:pStyle w:val="ActHead5"/>
      </w:pPr>
      <w:bookmarkStart w:id="133" w:name="_Toc390165104"/>
      <w:r w:rsidRPr="000B5E9C">
        <w:rPr>
          <w:rStyle w:val="CharSectno"/>
        </w:rPr>
        <w:t>165</w:t>
      </w:r>
      <w:r w:rsidR="000B5E9C">
        <w:rPr>
          <w:rStyle w:val="CharSectno"/>
        </w:rPr>
        <w:noBreakHyphen/>
      </w:r>
      <w:r w:rsidRPr="000B5E9C">
        <w:rPr>
          <w:rStyle w:val="CharSectno"/>
        </w:rPr>
        <w:t>190</w:t>
      </w:r>
      <w:r w:rsidRPr="000B5E9C">
        <w:t xml:space="preserve">  Shares treated as always having carried rights</w:t>
      </w:r>
      <w:bookmarkEnd w:id="133"/>
    </w:p>
    <w:p w:rsidR="006F03F3" w:rsidRPr="000B5E9C" w:rsidRDefault="006F03F3" w:rsidP="006F03F3">
      <w:pPr>
        <w:pStyle w:val="subsection"/>
      </w:pPr>
      <w:r w:rsidRPr="000B5E9C">
        <w:tab/>
        <w:t>(1)</w:t>
      </w:r>
      <w:r w:rsidRPr="000B5E9C">
        <w:tab/>
        <w:t>In applying a test for the purposes of this Division other than Subdivision</w:t>
      </w:r>
      <w:r w:rsidR="000B5E9C">
        <w:t> </w:t>
      </w:r>
      <w:r w:rsidRPr="000B5E9C">
        <w:t>165</w:t>
      </w:r>
      <w:r w:rsidR="000B5E9C">
        <w:noBreakHyphen/>
      </w:r>
      <w:r w:rsidRPr="000B5E9C">
        <w:t xml:space="preserve">CC, </w:t>
      </w:r>
      <w:r w:rsidR="000B5E9C" w:rsidRPr="000B5E9C">
        <w:rPr>
          <w:position w:val="6"/>
          <w:sz w:val="16"/>
        </w:rPr>
        <w:t>*</w:t>
      </w:r>
      <w:r w:rsidRPr="000B5E9C">
        <w:t xml:space="preserve">shares are taken to have carried particular rights </w:t>
      </w:r>
      <w:r w:rsidRPr="000B5E9C">
        <w:rPr>
          <w:i/>
        </w:rPr>
        <w:t>at all times</w:t>
      </w:r>
      <w:r w:rsidRPr="000B5E9C">
        <w:t xml:space="preserve"> during a part of the </w:t>
      </w:r>
      <w:r w:rsidR="000B5E9C" w:rsidRPr="000B5E9C">
        <w:rPr>
          <w:position w:val="6"/>
          <w:sz w:val="16"/>
        </w:rPr>
        <w:t>*</w:t>
      </w:r>
      <w:r w:rsidRPr="000B5E9C">
        <w:t>ownership test period if the Commissioner is satisfied that:</w:t>
      </w:r>
    </w:p>
    <w:p w:rsidR="006F03F3" w:rsidRPr="000B5E9C" w:rsidRDefault="006F03F3" w:rsidP="006F03F3">
      <w:pPr>
        <w:pStyle w:val="paragraph"/>
      </w:pPr>
      <w:r w:rsidRPr="000B5E9C">
        <w:tab/>
        <w:t>(a)</w:t>
      </w:r>
      <w:r w:rsidRPr="000B5E9C">
        <w:tab/>
        <w:t xml:space="preserve">the shares </w:t>
      </w:r>
      <w:r w:rsidRPr="000B5E9C">
        <w:rPr>
          <w:i/>
        </w:rPr>
        <w:t>started</w:t>
      </w:r>
      <w:r w:rsidRPr="000B5E9C">
        <w:t xml:space="preserve"> to carry those rights after the ownership test period; or</w:t>
      </w:r>
    </w:p>
    <w:p w:rsidR="006F03F3" w:rsidRPr="000B5E9C" w:rsidRDefault="006F03F3" w:rsidP="006F03F3">
      <w:pPr>
        <w:pStyle w:val="paragraph"/>
      </w:pPr>
      <w:r w:rsidRPr="000B5E9C">
        <w:tab/>
        <w:t>(b)</w:t>
      </w:r>
      <w:r w:rsidRPr="000B5E9C">
        <w:tab/>
        <w:t xml:space="preserve">the shares will or may </w:t>
      </w:r>
      <w:r w:rsidRPr="000B5E9C">
        <w:rPr>
          <w:i/>
        </w:rPr>
        <w:t>start</w:t>
      </w:r>
      <w:r w:rsidRPr="000B5E9C">
        <w:t xml:space="preserve"> to carry those rights after the ownership test period;</w:t>
      </w:r>
    </w:p>
    <w:p w:rsidR="006F03F3" w:rsidRPr="000B5E9C" w:rsidRDefault="006F03F3" w:rsidP="006B01AC">
      <w:pPr>
        <w:pStyle w:val="subsection2"/>
      </w:pPr>
      <w:r w:rsidRPr="000B5E9C">
        <w:t>because of:</w:t>
      </w:r>
    </w:p>
    <w:p w:rsidR="006F03F3" w:rsidRPr="000B5E9C" w:rsidRDefault="006F03F3" w:rsidP="006F03F3">
      <w:pPr>
        <w:pStyle w:val="paragraph"/>
      </w:pPr>
      <w:r w:rsidRPr="000B5E9C">
        <w:tab/>
        <w:t>(c)</w:t>
      </w:r>
      <w:r w:rsidRPr="000B5E9C">
        <w:tab/>
        <w:t xml:space="preserve">the company’s </w:t>
      </w:r>
      <w:r w:rsidR="000B5E9C" w:rsidRPr="000B5E9C">
        <w:rPr>
          <w:position w:val="6"/>
          <w:sz w:val="16"/>
        </w:rPr>
        <w:t>*</w:t>
      </w:r>
      <w:r w:rsidRPr="000B5E9C">
        <w:t xml:space="preserve">constitution as in force at some time </w:t>
      </w:r>
      <w:r w:rsidRPr="000B5E9C">
        <w:rPr>
          <w:i/>
        </w:rPr>
        <w:t>during</w:t>
      </w:r>
      <w:r w:rsidRPr="000B5E9C">
        <w:t xml:space="preserve"> the ownership test period; or</w:t>
      </w:r>
    </w:p>
    <w:p w:rsidR="006F03F3" w:rsidRPr="000B5E9C" w:rsidRDefault="006F03F3" w:rsidP="006F03F3">
      <w:pPr>
        <w:pStyle w:val="paragraph"/>
      </w:pPr>
      <w:r w:rsidRPr="000B5E9C">
        <w:tab/>
        <w:t>(d)</w:t>
      </w:r>
      <w:r w:rsidRPr="000B5E9C">
        <w:tab/>
        <w:t xml:space="preserve">an </w:t>
      </w:r>
      <w:r w:rsidR="000B5E9C" w:rsidRPr="000B5E9C">
        <w:rPr>
          <w:position w:val="6"/>
          <w:sz w:val="16"/>
        </w:rPr>
        <w:t>*</w:t>
      </w:r>
      <w:r w:rsidRPr="000B5E9C">
        <w:t>arrangement entered into before or during the ownership test period.</w:t>
      </w:r>
    </w:p>
    <w:p w:rsidR="006F03F3" w:rsidRPr="000B5E9C" w:rsidRDefault="006F03F3" w:rsidP="006F03F3">
      <w:pPr>
        <w:pStyle w:val="subsection"/>
      </w:pPr>
      <w:r w:rsidRPr="000B5E9C">
        <w:tab/>
        <w:t>(2)</w:t>
      </w:r>
      <w:r w:rsidRPr="000B5E9C">
        <w:tab/>
        <w:t>In applying a test for the purposes of Subdivision</w:t>
      </w:r>
      <w:r w:rsidR="000B5E9C">
        <w:t> </w:t>
      </w:r>
      <w:r w:rsidRPr="000B5E9C">
        <w:t>165</w:t>
      </w:r>
      <w:r w:rsidR="000B5E9C">
        <w:noBreakHyphen/>
      </w:r>
      <w:r w:rsidRPr="000B5E9C">
        <w:t xml:space="preserve">CC, </w:t>
      </w:r>
      <w:r w:rsidR="000B5E9C" w:rsidRPr="000B5E9C">
        <w:rPr>
          <w:position w:val="6"/>
          <w:sz w:val="16"/>
        </w:rPr>
        <w:t>*</w:t>
      </w:r>
      <w:r w:rsidRPr="000B5E9C">
        <w:t>shares are taken to have carried particular rights after a particular time if the Commissioner is satisfied that:</w:t>
      </w:r>
    </w:p>
    <w:p w:rsidR="006F03F3" w:rsidRPr="000B5E9C" w:rsidRDefault="006F03F3" w:rsidP="006F03F3">
      <w:pPr>
        <w:pStyle w:val="paragraph"/>
      </w:pPr>
      <w:r w:rsidRPr="000B5E9C">
        <w:tab/>
        <w:t>(a)</w:t>
      </w:r>
      <w:r w:rsidRPr="000B5E9C">
        <w:tab/>
        <w:t xml:space="preserve">the shares </w:t>
      </w:r>
      <w:r w:rsidRPr="000B5E9C">
        <w:rPr>
          <w:i/>
        </w:rPr>
        <w:t>started</w:t>
      </w:r>
      <w:r w:rsidRPr="000B5E9C">
        <w:t xml:space="preserve"> to carry those rights after that time; or</w:t>
      </w:r>
    </w:p>
    <w:p w:rsidR="006F03F3" w:rsidRPr="000B5E9C" w:rsidRDefault="006F03F3" w:rsidP="006F03F3">
      <w:pPr>
        <w:pStyle w:val="paragraph"/>
      </w:pPr>
      <w:r w:rsidRPr="000B5E9C">
        <w:tab/>
        <w:t>(b)</w:t>
      </w:r>
      <w:r w:rsidRPr="000B5E9C">
        <w:tab/>
        <w:t xml:space="preserve">the shares will or may </w:t>
      </w:r>
      <w:r w:rsidRPr="000B5E9C">
        <w:rPr>
          <w:i/>
        </w:rPr>
        <w:t>start</w:t>
      </w:r>
      <w:r w:rsidRPr="000B5E9C">
        <w:t xml:space="preserve"> to carry those rights after that time;</w:t>
      </w:r>
    </w:p>
    <w:p w:rsidR="006F03F3" w:rsidRPr="000B5E9C" w:rsidRDefault="006F03F3" w:rsidP="006B01AC">
      <w:pPr>
        <w:pStyle w:val="subsection2"/>
      </w:pPr>
      <w:r w:rsidRPr="000B5E9C">
        <w:t>because of:</w:t>
      </w:r>
    </w:p>
    <w:p w:rsidR="006F03F3" w:rsidRPr="000B5E9C" w:rsidRDefault="006F03F3" w:rsidP="006F03F3">
      <w:pPr>
        <w:pStyle w:val="paragraph"/>
      </w:pPr>
      <w:r w:rsidRPr="000B5E9C">
        <w:tab/>
        <w:t>(c)</w:t>
      </w:r>
      <w:r w:rsidRPr="000B5E9C">
        <w:tab/>
        <w:t xml:space="preserve">the company’s </w:t>
      </w:r>
      <w:r w:rsidR="000B5E9C" w:rsidRPr="000B5E9C">
        <w:rPr>
          <w:position w:val="6"/>
          <w:sz w:val="16"/>
        </w:rPr>
        <w:t>*</w:t>
      </w:r>
      <w:r w:rsidRPr="000B5E9C">
        <w:t>constitution as in force at any time; or</w:t>
      </w:r>
    </w:p>
    <w:p w:rsidR="006F03F3" w:rsidRPr="000B5E9C" w:rsidRDefault="006F03F3" w:rsidP="006F03F3">
      <w:pPr>
        <w:pStyle w:val="paragraph"/>
      </w:pPr>
      <w:r w:rsidRPr="000B5E9C">
        <w:tab/>
        <w:t>(d)</w:t>
      </w:r>
      <w:r w:rsidRPr="000B5E9C">
        <w:tab/>
        <w:t xml:space="preserve">an </w:t>
      </w:r>
      <w:r w:rsidR="000B5E9C" w:rsidRPr="000B5E9C">
        <w:rPr>
          <w:position w:val="6"/>
          <w:sz w:val="16"/>
        </w:rPr>
        <w:t>*</w:t>
      </w:r>
      <w:r w:rsidRPr="000B5E9C">
        <w:t>arrangement entered into at any time.</w:t>
      </w:r>
    </w:p>
    <w:p w:rsidR="006F03F3" w:rsidRPr="000B5E9C" w:rsidRDefault="006F03F3" w:rsidP="006F03F3">
      <w:pPr>
        <w:pStyle w:val="ActHead5"/>
      </w:pPr>
      <w:bookmarkStart w:id="134" w:name="_Toc390165105"/>
      <w:r w:rsidRPr="000B5E9C">
        <w:rPr>
          <w:rStyle w:val="CharSectno"/>
        </w:rPr>
        <w:t>165</w:t>
      </w:r>
      <w:r w:rsidR="000B5E9C">
        <w:rPr>
          <w:rStyle w:val="CharSectno"/>
        </w:rPr>
        <w:noBreakHyphen/>
      </w:r>
      <w:r w:rsidRPr="000B5E9C">
        <w:rPr>
          <w:rStyle w:val="CharSectno"/>
        </w:rPr>
        <w:t>200</w:t>
      </w:r>
      <w:r w:rsidRPr="000B5E9C">
        <w:t xml:space="preserve">  Rules do not affect totals of shares, units in unit trusts or rights carried by shares and units</w:t>
      </w:r>
      <w:bookmarkEnd w:id="134"/>
    </w:p>
    <w:p w:rsidR="006F03F3" w:rsidRPr="000B5E9C" w:rsidRDefault="006F03F3" w:rsidP="006F03F3">
      <w:pPr>
        <w:pStyle w:val="subsection"/>
      </w:pPr>
      <w:r w:rsidRPr="000B5E9C">
        <w:tab/>
        <w:t>(1)</w:t>
      </w:r>
      <w:r w:rsidRPr="000B5E9C">
        <w:tab/>
        <w:t>Sections</w:t>
      </w:r>
      <w:r w:rsidR="000B5E9C">
        <w:t> </w:t>
      </w:r>
      <w:r w:rsidRPr="000B5E9C">
        <w:t>165</w:t>
      </w:r>
      <w:r w:rsidR="000B5E9C">
        <w:noBreakHyphen/>
      </w:r>
      <w:r w:rsidRPr="000B5E9C">
        <w:t>165, 165</w:t>
      </w:r>
      <w:r w:rsidR="000B5E9C">
        <w:noBreakHyphen/>
      </w:r>
      <w:r w:rsidRPr="000B5E9C">
        <w:t>180, 165</w:t>
      </w:r>
      <w:r w:rsidR="000B5E9C">
        <w:noBreakHyphen/>
      </w:r>
      <w:r w:rsidRPr="000B5E9C">
        <w:t>185 and 165</w:t>
      </w:r>
      <w:r w:rsidR="000B5E9C">
        <w:noBreakHyphen/>
      </w:r>
      <w:r w:rsidRPr="000B5E9C">
        <w:t xml:space="preserve">190 do not affect how </w:t>
      </w:r>
      <w:r w:rsidR="000B5E9C" w:rsidRPr="000B5E9C">
        <w:rPr>
          <w:position w:val="6"/>
          <w:sz w:val="16"/>
        </w:rPr>
        <w:t>*</w:t>
      </w:r>
      <w:r w:rsidRPr="000B5E9C">
        <w:t xml:space="preserve">shares, and rights carried by </w:t>
      </w:r>
      <w:r w:rsidR="000B5E9C" w:rsidRPr="000B5E9C">
        <w:rPr>
          <w:position w:val="6"/>
          <w:sz w:val="16"/>
        </w:rPr>
        <w:t>*</w:t>
      </w:r>
      <w:r w:rsidRPr="000B5E9C">
        <w:t>shares, are counted for the purposes of determining:</w:t>
      </w:r>
    </w:p>
    <w:p w:rsidR="006F03F3" w:rsidRPr="000B5E9C" w:rsidRDefault="006F03F3" w:rsidP="006F03F3">
      <w:pPr>
        <w:pStyle w:val="paragraph"/>
      </w:pPr>
      <w:r w:rsidRPr="000B5E9C">
        <w:tab/>
        <w:t>(a)</w:t>
      </w:r>
      <w:r w:rsidRPr="000B5E9C">
        <w:tab/>
        <w:t>the total voting power in the company; or</w:t>
      </w:r>
    </w:p>
    <w:p w:rsidR="006F03F3" w:rsidRPr="000B5E9C" w:rsidRDefault="006F03F3" w:rsidP="006F03F3">
      <w:pPr>
        <w:pStyle w:val="paragraph"/>
      </w:pPr>
      <w:r w:rsidRPr="000B5E9C">
        <w:tab/>
        <w:t>(b)</w:t>
      </w:r>
      <w:r w:rsidRPr="000B5E9C">
        <w:tab/>
        <w:t xml:space="preserve">the total </w:t>
      </w:r>
      <w:r w:rsidR="000B5E9C" w:rsidRPr="000B5E9C">
        <w:rPr>
          <w:position w:val="6"/>
          <w:sz w:val="16"/>
        </w:rPr>
        <w:t>*</w:t>
      </w:r>
      <w:r w:rsidRPr="000B5E9C">
        <w:t>dividends that the company may pay; or</w:t>
      </w:r>
    </w:p>
    <w:p w:rsidR="006F03F3" w:rsidRPr="000B5E9C" w:rsidRDefault="006F03F3" w:rsidP="006F03F3">
      <w:pPr>
        <w:pStyle w:val="paragraph"/>
      </w:pPr>
      <w:r w:rsidRPr="000B5E9C">
        <w:tab/>
        <w:t>(c)</w:t>
      </w:r>
      <w:r w:rsidRPr="000B5E9C">
        <w:tab/>
        <w:t>the total distributions of capital of the company.</w:t>
      </w:r>
    </w:p>
    <w:p w:rsidR="006F03F3" w:rsidRPr="000B5E9C" w:rsidRDefault="006F03F3" w:rsidP="006F03F3">
      <w:pPr>
        <w:pStyle w:val="subsection"/>
      </w:pPr>
      <w:r w:rsidRPr="000B5E9C">
        <w:tab/>
        <w:t>(2)</w:t>
      </w:r>
      <w:r w:rsidRPr="000B5E9C">
        <w:tab/>
        <w:t>Section</w:t>
      </w:r>
      <w:r w:rsidR="000B5E9C">
        <w:t> </w:t>
      </w:r>
      <w:r w:rsidRPr="000B5E9C">
        <w:t>165</w:t>
      </w:r>
      <w:r w:rsidR="000B5E9C">
        <w:noBreakHyphen/>
      </w:r>
      <w:r w:rsidRPr="000B5E9C">
        <w:t>165 does not affect how units in a unit trust, or the rights carried by such units, are counted for the purposes of determining the total rights, or the total rights of a particular kind, in the trust of the holders of such units.</w:t>
      </w:r>
    </w:p>
    <w:p w:rsidR="006F03F3" w:rsidRPr="000B5E9C" w:rsidRDefault="006F03F3" w:rsidP="006F03F3">
      <w:pPr>
        <w:pStyle w:val="ActHead5"/>
      </w:pPr>
      <w:bookmarkStart w:id="135" w:name="_Toc390165106"/>
      <w:r w:rsidRPr="000B5E9C">
        <w:rPr>
          <w:rStyle w:val="CharSectno"/>
        </w:rPr>
        <w:t>165</w:t>
      </w:r>
      <w:r w:rsidR="000B5E9C">
        <w:rPr>
          <w:rStyle w:val="CharSectno"/>
        </w:rPr>
        <w:noBreakHyphen/>
      </w:r>
      <w:r w:rsidRPr="000B5E9C">
        <w:rPr>
          <w:rStyle w:val="CharSectno"/>
        </w:rPr>
        <w:t>202</w:t>
      </w:r>
      <w:r w:rsidRPr="000B5E9C">
        <w:t xml:space="preserve">  Shares held by government entities and charities etc.</w:t>
      </w:r>
      <w:bookmarkEnd w:id="135"/>
    </w:p>
    <w:p w:rsidR="006F03F3" w:rsidRPr="000B5E9C" w:rsidRDefault="006F03F3" w:rsidP="006F03F3">
      <w:pPr>
        <w:pStyle w:val="subsection"/>
      </w:pPr>
      <w:r w:rsidRPr="000B5E9C">
        <w:tab/>
        <w:t>(1)</w:t>
      </w:r>
      <w:r w:rsidRPr="000B5E9C">
        <w:tab/>
        <w:t xml:space="preserve">For the purposes of a test, </w:t>
      </w:r>
      <w:r w:rsidR="000B5E9C" w:rsidRPr="000B5E9C">
        <w:rPr>
          <w:position w:val="6"/>
          <w:sz w:val="16"/>
        </w:rPr>
        <w:t>*</w:t>
      </w:r>
      <w:r w:rsidRPr="000B5E9C">
        <w:t>shares that are beneficially owned by each of the following entities are taken to be beneficially owned instead by a person (who is not a company):</w:t>
      </w:r>
    </w:p>
    <w:p w:rsidR="006F03F3" w:rsidRPr="000B5E9C" w:rsidRDefault="006F03F3" w:rsidP="006F03F3">
      <w:pPr>
        <w:pStyle w:val="paragraph"/>
      </w:pPr>
      <w:r w:rsidRPr="000B5E9C">
        <w:tab/>
        <w:t>(a)</w:t>
      </w:r>
      <w:r w:rsidRPr="000B5E9C">
        <w:tab/>
        <w:t>the Commonwealth, a State or a Territory;</w:t>
      </w:r>
    </w:p>
    <w:p w:rsidR="006F03F3" w:rsidRPr="000B5E9C" w:rsidRDefault="006F03F3" w:rsidP="006F03F3">
      <w:pPr>
        <w:pStyle w:val="paragraph"/>
      </w:pPr>
      <w:r w:rsidRPr="000B5E9C">
        <w:tab/>
        <w:t>(b)</w:t>
      </w:r>
      <w:r w:rsidRPr="000B5E9C">
        <w:tab/>
        <w:t>a municipal corporation;</w:t>
      </w:r>
    </w:p>
    <w:p w:rsidR="006F03F3" w:rsidRPr="000B5E9C" w:rsidRDefault="006F03F3" w:rsidP="006F03F3">
      <w:pPr>
        <w:pStyle w:val="paragraph"/>
      </w:pPr>
      <w:r w:rsidRPr="000B5E9C">
        <w:tab/>
        <w:t>(c)</w:t>
      </w:r>
      <w:r w:rsidRPr="000B5E9C">
        <w:tab/>
        <w:t>a local governing body;</w:t>
      </w:r>
    </w:p>
    <w:p w:rsidR="006F03F3" w:rsidRPr="000B5E9C" w:rsidRDefault="006F03F3" w:rsidP="006F03F3">
      <w:pPr>
        <w:pStyle w:val="paragraph"/>
      </w:pPr>
      <w:r w:rsidRPr="000B5E9C">
        <w:tab/>
        <w:t>(d)</w:t>
      </w:r>
      <w:r w:rsidRPr="000B5E9C">
        <w:tab/>
        <w:t>the government of a foreign country, or of part of a foreign country;</w:t>
      </w:r>
    </w:p>
    <w:p w:rsidR="006F03F3" w:rsidRPr="000B5E9C" w:rsidRDefault="006F03F3" w:rsidP="006F03F3">
      <w:pPr>
        <w:pStyle w:val="paragraph"/>
      </w:pPr>
      <w:r w:rsidRPr="000B5E9C">
        <w:tab/>
        <w:t>(e)</w:t>
      </w:r>
      <w:r w:rsidRPr="000B5E9C">
        <w:tab/>
        <w:t xml:space="preserve">a company, established under a law, in which no person has a </w:t>
      </w:r>
      <w:r w:rsidR="000B5E9C" w:rsidRPr="000B5E9C">
        <w:rPr>
          <w:position w:val="6"/>
          <w:sz w:val="16"/>
        </w:rPr>
        <w:t>*</w:t>
      </w:r>
      <w:r w:rsidRPr="000B5E9C">
        <w:t>membership interest;</w:t>
      </w:r>
    </w:p>
    <w:p w:rsidR="006F03F3" w:rsidRPr="000B5E9C" w:rsidRDefault="006F03F3" w:rsidP="006F03F3">
      <w:pPr>
        <w:pStyle w:val="paragraph"/>
      </w:pPr>
      <w:r w:rsidRPr="000B5E9C">
        <w:tab/>
        <w:t>(f)</w:t>
      </w:r>
      <w:r w:rsidRPr="000B5E9C">
        <w:tab/>
        <w:t xml:space="preserve">a </w:t>
      </w:r>
      <w:r w:rsidR="000B5E9C" w:rsidRPr="000B5E9C">
        <w:rPr>
          <w:position w:val="6"/>
          <w:sz w:val="16"/>
        </w:rPr>
        <w:t>*</w:t>
      </w:r>
      <w:r w:rsidRPr="000B5E9C">
        <w:t>non</w:t>
      </w:r>
      <w:r w:rsidR="000B5E9C">
        <w:noBreakHyphen/>
      </w:r>
      <w:r w:rsidRPr="000B5E9C">
        <w:t>profit company;</w:t>
      </w:r>
    </w:p>
    <w:p w:rsidR="00945A7D" w:rsidRPr="000B5E9C" w:rsidRDefault="00945A7D" w:rsidP="00945A7D">
      <w:pPr>
        <w:pStyle w:val="paragraph"/>
      </w:pPr>
      <w:r w:rsidRPr="000B5E9C">
        <w:tab/>
        <w:t>(g)</w:t>
      </w:r>
      <w:r w:rsidRPr="000B5E9C">
        <w:tab/>
        <w:t>a charity that is not a trust.</w:t>
      </w:r>
    </w:p>
    <w:p w:rsidR="006F03F3" w:rsidRPr="000B5E9C" w:rsidRDefault="006F03F3" w:rsidP="006F03F3">
      <w:pPr>
        <w:pStyle w:val="subsection"/>
      </w:pPr>
      <w:r w:rsidRPr="000B5E9C">
        <w:tab/>
        <w:t>(2)</w:t>
      </w:r>
      <w:r w:rsidRPr="000B5E9C">
        <w:tab/>
        <w:t xml:space="preserve">For the purposes of a test, </w:t>
      </w:r>
      <w:r w:rsidR="000B5E9C" w:rsidRPr="000B5E9C">
        <w:rPr>
          <w:position w:val="6"/>
          <w:sz w:val="16"/>
        </w:rPr>
        <w:t>*</w:t>
      </w:r>
      <w:r w:rsidRPr="000B5E9C">
        <w:t xml:space="preserve">shares that are beneficially owned through a </w:t>
      </w:r>
      <w:r w:rsidR="00945A7D" w:rsidRPr="000B5E9C">
        <w:t>charity</w:t>
      </w:r>
      <w:r w:rsidRPr="000B5E9C">
        <w:t xml:space="preserve"> that is a trust are taken to be beneficially owned instead by a person (who is neither a company nor a trustee).</w:t>
      </w:r>
    </w:p>
    <w:p w:rsidR="006F03F3" w:rsidRPr="000B5E9C" w:rsidRDefault="006F03F3" w:rsidP="006F03F3">
      <w:pPr>
        <w:pStyle w:val="ActHead5"/>
      </w:pPr>
      <w:bookmarkStart w:id="136" w:name="_Toc390165107"/>
      <w:r w:rsidRPr="000B5E9C">
        <w:rPr>
          <w:rStyle w:val="CharSectno"/>
        </w:rPr>
        <w:t>165</w:t>
      </w:r>
      <w:r w:rsidR="000B5E9C">
        <w:rPr>
          <w:rStyle w:val="CharSectno"/>
        </w:rPr>
        <w:noBreakHyphen/>
      </w:r>
      <w:r w:rsidRPr="000B5E9C">
        <w:rPr>
          <w:rStyle w:val="CharSectno"/>
        </w:rPr>
        <w:t>203</w:t>
      </w:r>
      <w:r w:rsidRPr="000B5E9C">
        <w:t xml:space="preserve">  Companies where no shares have been issued</w:t>
      </w:r>
      <w:bookmarkEnd w:id="136"/>
    </w:p>
    <w:p w:rsidR="006F03F3" w:rsidRPr="000B5E9C" w:rsidRDefault="006F03F3" w:rsidP="006F03F3">
      <w:pPr>
        <w:pStyle w:val="subsection"/>
      </w:pPr>
      <w:r w:rsidRPr="000B5E9C">
        <w:tab/>
      </w:r>
      <w:r w:rsidRPr="000B5E9C">
        <w:tab/>
        <w:t xml:space="preserve">For the purposes of a test, if no </w:t>
      </w:r>
      <w:r w:rsidR="000B5E9C" w:rsidRPr="000B5E9C">
        <w:rPr>
          <w:position w:val="6"/>
          <w:sz w:val="16"/>
        </w:rPr>
        <w:t>*</w:t>
      </w:r>
      <w:r w:rsidRPr="000B5E9C">
        <w:t xml:space="preserve">shares have been issued in a company, each </w:t>
      </w:r>
      <w:r w:rsidR="000B5E9C" w:rsidRPr="000B5E9C">
        <w:rPr>
          <w:position w:val="6"/>
          <w:sz w:val="16"/>
        </w:rPr>
        <w:t>*</w:t>
      </w:r>
      <w:r w:rsidRPr="000B5E9C">
        <w:t>membership interest in the company is taken to be a share in the company.</w:t>
      </w:r>
    </w:p>
    <w:p w:rsidR="006F03F3" w:rsidRPr="000B5E9C" w:rsidRDefault="006F03F3" w:rsidP="006F03F3">
      <w:pPr>
        <w:pStyle w:val="ActHead5"/>
      </w:pPr>
      <w:bookmarkStart w:id="137" w:name="_Toc390165108"/>
      <w:r w:rsidRPr="000B5E9C">
        <w:rPr>
          <w:rStyle w:val="CharSectno"/>
        </w:rPr>
        <w:t>165</w:t>
      </w:r>
      <w:r w:rsidR="000B5E9C">
        <w:rPr>
          <w:rStyle w:val="CharSectno"/>
        </w:rPr>
        <w:noBreakHyphen/>
      </w:r>
      <w:r w:rsidRPr="000B5E9C">
        <w:rPr>
          <w:rStyle w:val="CharSectno"/>
        </w:rPr>
        <w:t>205</w:t>
      </w:r>
      <w:r w:rsidRPr="000B5E9C">
        <w:t xml:space="preserve">  Death of beneficial owner</w:t>
      </w:r>
      <w:bookmarkEnd w:id="137"/>
    </w:p>
    <w:p w:rsidR="006F03F3" w:rsidRPr="000B5E9C" w:rsidRDefault="006F03F3" w:rsidP="006F03F3">
      <w:pPr>
        <w:pStyle w:val="subsection"/>
      </w:pPr>
      <w:r w:rsidRPr="000B5E9C">
        <w:tab/>
      </w:r>
      <w:r w:rsidRPr="000B5E9C">
        <w:tab/>
        <w:t xml:space="preserve">For the purposes of a test, after a person dies, </w:t>
      </w:r>
      <w:r w:rsidR="000B5E9C" w:rsidRPr="000B5E9C">
        <w:rPr>
          <w:position w:val="6"/>
          <w:sz w:val="16"/>
        </w:rPr>
        <w:t>*</w:t>
      </w:r>
      <w:r w:rsidRPr="000B5E9C">
        <w:t>shares that the person owned beneficially at the time of death are taken to continue to be owned beneficially by the person so long as:</w:t>
      </w:r>
    </w:p>
    <w:p w:rsidR="006F03F3" w:rsidRPr="000B5E9C" w:rsidRDefault="006F03F3" w:rsidP="006F03F3">
      <w:pPr>
        <w:pStyle w:val="paragraph"/>
      </w:pPr>
      <w:r w:rsidRPr="000B5E9C">
        <w:tab/>
        <w:t>(a)</w:t>
      </w:r>
      <w:r w:rsidRPr="000B5E9C">
        <w:tab/>
        <w:t>they are owned by the trustee of the person's estate; or</w:t>
      </w:r>
    </w:p>
    <w:p w:rsidR="006F03F3" w:rsidRPr="000B5E9C" w:rsidRDefault="006F03F3" w:rsidP="006F03F3">
      <w:pPr>
        <w:pStyle w:val="paragraph"/>
      </w:pPr>
      <w:r w:rsidRPr="000B5E9C">
        <w:tab/>
        <w:t>(b)</w:t>
      </w:r>
      <w:r w:rsidRPr="000B5E9C">
        <w:tab/>
        <w:t>they are owned beneficially by someone who received them as a beneficiary of the estate.</w:t>
      </w:r>
    </w:p>
    <w:p w:rsidR="006F03F3" w:rsidRPr="000B5E9C" w:rsidRDefault="006F03F3" w:rsidP="006F03F3">
      <w:pPr>
        <w:pStyle w:val="ActHead5"/>
      </w:pPr>
      <w:bookmarkStart w:id="138" w:name="_Toc390165109"/>
      <w:r w:rsidRPr="000B5E9C">
        <w:rPr>
          <w:rStyle w:val="CharSectno"/>
        </w:rPr>
        <w:t>165</w:t>
      </w:r>
      <w:r w:rsidR="000B5E9C">
        <w:rPr>
          <w:rStyle w:val="CharSectno"/>
        </w:rPr>
        <w:noBreakHyphen/>
      </w:r>
      <w:r w:rsidRPr="000B5E9C">
        <w:rPr>
          <w:rStyle w:val="CharSectno"/>
        </w:rPr>
        <w:t>207</w:t>
      </w:r>
      <w:r w:rsidRPr="000B5E9C">
        <w:t xml:space="preserve">  Trustees of family trusts</w:t>
      </w:r>
      <w:bookmarkEnd w:id="138"/>
    </w:p>
    <w:p w:rsidR="006F03F3" w:rsidRPr="000B5E9C" w:rsidRDefault="006F03F3" w:rsidP="006F03F3">
      <w:pPr>
        <w:pStyle w:val="subsection"/>
      </w:pPr>
      <w:r w:rsidRPr="000B5E9C">
        <w:tab/>
        <w:t>(1)</w:t>
      </w:r>
      <w:r w:rsidRPr="000B5E9C">
        <w:tab/>
        <w:t xml:space="preserve">This section applies if one or more trustees of a </w:t>
      </w:r>
      <w:r w:rsidR="000B5E9C" w:rsidRPr="000B5E9C">
        <w:rPr>
          <w:position w:val="6"/>
          <w:sz w:val="16"/>
        </w:rPr>
        <w:t>*</w:t>
      </w:r>
      <w:r w:rsidRPr="000B5E9C">
        <w:t>family trust:</w:t>
      </w:r>
    </w:p>
    <w:p w:rsidR="006F03F3" w:rsidRPr="000B5E9C" w:rsidRDefault="006F03F3" w:rsidP="006F03F3">
      <w:pPr>
        <w:pStyle w:val="paragraph"/>
      </w:pPr>
      <w:r w:rsidRPr="000B5E9C">
        <w:tab/>
        <w:t>(a)</w:t>
      </w:r>
      <w:r w:rsidRPr="000B5E9C">
        <w:tab/>
        <w:t xml:space="preserve">owns </w:t>
      </w:r>
      <w:r w:rsidR="000B5E9C" w:rsidRPr="000B5E9C">
        <w:rPr>
          <w:position w:val="6"/>
          <w:sz w:val="16"/>
        </w:rPr>
        <w:t>*</w:t>
      </w:r>
      <w:r w:rsidRPr="000B5E9C">
        <w:t>shares in a company; or</w:t>
      </w:r>
    </w:p>
    <w:p w:rsidR="006F03F3" w:rsidRPr="000B5E9C" w:rsidRDefault="006F03F3" w:rsidP="006F03F3">
      <w:pPr>
        <w:pStyle w:val="paragraph"/>
      </w:pPr>
      <w:r w:rsidRPr="000B5E9C">
        <w:tab/>
        <w:t>(b)</w:t>
      </w:r>
      <w:r w:rsidRPr="000B5E9C">
        <w:tab/>
        <w:t>controls, or is able to control, (whether directly, or indirectly through one or more interposed entities) voting power in a company; or</w:t>
      </w:r>
    </w:p>
    <w:p w:rsidR="006F03F3" w:rsidRPr="000B5E9C" w:rsidRDefault="006F03F3" w:rsidP="006F03F3">
      <w:pPr>
        <w:pStyle w:val="paragraph"/>
      </w:pPr>
      <w:r w:rsidRPr="000B5E9C">
        <w:tab/>
        <w:t>(c)</w:t>
      </w:r>
      <w:r w:rsidRPr="000B5E9C">
        <w:tab/>
        <w:t xml:space="preserve">has a right to receive (whether directly, or </w:t>
      </w:r>
      <w:r w:rsidR="000B5E9C" w:rsidRPr="000B5E9C">
        <w:rPr>
          <w:position w:val="6"/>
          <w:sz w:val="16"/>
        </w:rPr>
        <w:t>*</w:t>
      </w:r>
      <w:r w:rsidRPr="000B5E9C">
        <w:t xml:space="preserve">indirectly through one or more interposed entities) a percentage of a </w:t>
      </w:r>
      <w:r w:rsidR="000B5E9C" w:rsidRPr="000B5E9C">
        <w:rPr>
          <w:position w:val="6"/>
          <w:sz w:val="16"/>
        </w:rPr>
        <w:t>*</w:t>
      </w:r>
      <w:r w:rsidRPr="000B5E9C">
        <w:t>dividend or a distribution of capital of a company.</w:t>
      </w:r>
    </w:p>
    <w:p w:rsidR="006F03F3" w:rsidRPr="000B5E9C" w:rsidRDefault="006F03F3" w:rsidP="006F03F3">
      <w:pPr>
        <w:pStyle w:val="subsection"/>
      </w:pPr>
      <w:r w:rsidRPr="000B5E9C">
        <w:tab/>
        <w:t>(2)</w:t>
      </w:r>
      <w:r w:rsidRPr="000B5E9C">
        <w:tab/>
        <w:t xml:space="preserve">For the purposes of a primary test, a single notional entity that is a person (but is neither a company nor a trustee) is taken to own the </w:t>
      </w:r>
      <w:r w:rsidR="000B5E9C" w:rsidRPr="000B5E9C">
        <w:rPr>
          <w:position w:val="6"/>
          <w:sz w:val="16"/>
        </w:rPr>
        <w:t>*</w:t>
      </w:r>
      <w:r w:rsidRPr="000B5E9C">
        <w:t>shares beneficially.</w:t>
      </w:r>
    </w:p>
    <w:p w:rsidR="006F03F3" w:rsidRPr="000B5E9C" w:rsidRDefault="006F03F3" w:rsidP="006F03F3">
      <w:pPr>
        <w:pStyle w:val="notetext"/>
      </w:pPr>
      <w:r w:rsidRPr="000B5E9C">
        <w:t>Note:</w:t>
      </w:r>
      <w:r w:rsidRPr="000B5E9C">
        <w:tab/>
        <w:t>For a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subsection"/>
      </w:pPr>
      <w:r w:rsidRPr="000B5E9C">
        <w:tab/>
        <w:t>(3)</w:t>
      </w:r>
      <w:r w:rsidRPr="000B5E9C">
        <w:tab/>
        <w:t>For the purposes of an alternative test, a single notional entity that is a person (but is neither a company nor a trustee) is taken:</w:t>
      </w:r>
    </w:p>
    <w:p w:rsidR="006F03F3" w:rsidRPr="000B5E9C" w:rsidRDefault="006F03F3" w:rsidP="006F03F3">
      <w:pPr>
        <w:pStyle w:val="paragraph"/>
      </w:pPr>
      <w:r w:rsidRPr="000B5E9C">
        <w:tab/>
        <w:t>(a)</w:t>
      </w:r>
      <w:r w:rsidRPr="000B5E9C">
        <w:tab/>
        <w:t>to control, or have the ability to control, the voting power in the company; or</w:t>
      </w:r>
    </w:p>
    <w:p w:rsidR="006F03F3" w:rsidRPr="000B5E9C" w:rsidRDefault="006F03F3" w:rsidP="006F03F3">
      <w:pPr>
        <w:pStyle w:val="paragraph"/>
      </w:pPr>
      <w:r w:rsidRPr="000B5E9C">
        <w:tab/>
        <w:t>(b)</w:t>
      </w:r>
      <w:r w:rsidRPr="000B5E9C">
        <w:tab/>
        <w:t xml:space="preserve">to have the right to receive (whether directly or </w:t>
      </w:r>
      <w:r w:rsidR="000B5E9C" w:rsidRPr="000B5E9C">
        <w:rPr>
          <w:position w:val="6"/>
          <w:sz w:val="16"/>
        </w:rPr>
        <w:t>*</w:t>
      </w:r>
      <w:r w:rsidRPr="000B5E9C">
        <w:t xml:space="preserve">indirectly) the percentage of the </w:t>
      </w:r>
      <w:r w:rsidR="000B5E9C" w:rsidRPr="000B5E9C">
        <w:rPr>
          <w:position w:val="6"/>
          <w:sz w:val="16"/>
        </w:rPr>
        <w:t>*</w:t>
      </w:r>
      <w:r w:rsidRPr="000B5E9C">
        <w:t>dividend or distribution for the entity’s own benefit.</w:t>
      </w:r>
    </w:p>
    <w:p w:rsidR="006F03F3" w:rsidRPr="000B5E9C" w:rsidRDefault="006F03F3" w:rsidP="006F03F3">
      <w:pPr>
        <w:pStyle w:val="notetext"/>
      </w:pPr>
      <w:r w:rsidRPr="000B5E9C">
        <w:t>Note:</w:t>
      </w:r>
      <w:r w:rsidRPr="000B5E9C">
        <w:tab/>
        <w:t>For an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
      </w:pPr>
      <w:r w:rsidRPr="000B5E9C">
        <w:tab/>
        <w:t>(4)</w:t>
      </w:r>
      <w:r w:rsidRPr="000B5E9C">
        <w:tab/>
        <w:t>If a trustee of the trust is subsequently replaced by another trustee of the trust, the same single notional entity is taken:</w:t>
      </w:r>
    </w:p>
    <w:p w:rsidR="006F03F3" w:rsidRPr="000B5E9C" w:rsidRDefault="006F03F3" w:rsidP="006F03F3">
      <w:pPr>
        <w:pStyle w:val="paragraph"/>
      </w:pPr>
      <w:r w:rsidRPr="000B5E9C">
        <w:tab/>
        <w:t>(a)</w:t>
      </w:r>
      <w:r w:rsidRPr="000B5E9C">
        <w:tab/>
        <w:t xml:space="preserve">to own the </w:t>
      </w:r>
      <w:r w:rsidR="000B5E9C" w:rsidRPr="000B5E9C">
        <w:rPr>
          <w:position w:val="6"/>
          <w:sz w:val="16"/>
        </w:rPr>
        <w:t>*</w:t>
      </w:r>
      <w:r w:rsidRPr="000B5E9C">
        <w:t>shares beneficially; or</w:t>
      </w:r>
    </w:p>
    <w:p w:rsidR="006F03F3" w:rsidRPr="000B5E9C" w:rsidRDefault="006F03F3" w:rsidP="006F03F3">
      <w:pPr>
        <w:pStyle w:val="paragraph"/>
      </w:pPr>
      <w:r w:rsidRPr="000B5E9C">
        <w:tab/>
        <w:t>(b)</w:t>
      </w:r>
      <w:r w:rsidRPr="000B5E9C">
        <w:tab/>
        <w:t>to control, or have the ability to control, the voting power in the company; or</w:t>
      </w:r>
    </w:p>
    <w:p w:rsidR="006F03F3" w:rsidRPr="000B5E9C" w:rsidRDefault="006F03F3" w:rsidP="006F03F3">
      <w:pPr>
        <w:pStyle w:val="paragraph"/>
      </w:pPr>
      <w:r w:rsidRPr="000B5E9C">
        <w:tab/>
        <w:t>(c)</w:t>
      </w:r>
      <w:r w:rsidRPr="000B5E9C">
        <w:tab/>
        <w:t xml:space="preserve">to have the right to receive (whether directly or </w:t>
      </w:r>
      <w:r w:rsidR="000B5E9C" w:rsidRPr="000B5E9C">
        <w:rPr>
          <w:position w:val="6"/>
          <w:sz w:val="16"/>
        </w:rPr>
        <w:t>*</w:t>
      </w:r>
      <w:r w:rsidRPr="000B5E9C">
        <w:t xml:space="preserve">indirectly) the percentage of the </w:t>
      </w:r>
      <w:r w:rsidR="000B5E9C" w:rsidRPr="000B5E9C">
        <w:rPr>
          <w:position w:val="6"/>
          <w:sz w:val="16"/>
        </w:rPr>
        <w:t>*</w:t>
      </w:r>
      <w:r w:rsidRPr="000B5E9C">
        <w:t>dividend or distribution for the entity’s own benefit.</w:t>
      </w:r>
    </w:p>
    <w:p w:rsidR="006F03F3" w:rsidRPr="000B5E9C" w:rsidRDefault="006F03F3" w:rsidP="006F03F3">
      <w:pPr>
        <w:pStyle w:val="ActHead5"/>
      </w:pPr>
      <w:bookmarkStart w:id="139" w:name="_Toc390165110"/>
      <w:r w:rsidRPr="000B5E9C">
        <w:rPr>
          <w:rStyle w:val="CharSectno"/>
        </w:rPr>
        <w:t>165</w:t>
      </w:r>
      <w:r w:rsidR="000B5E9C">
        <w:rPr>
          <w:rStyle w:val="CharSectno"/>
        </w:rPr>
        <w:noBreakHyphen/>
      </w:r>
      <w:r w:rsidRPr="000B5E9C">
        <w:rPr>
          <w:rStyle w:val="CharSectno"/>
        </w:rPr>
        <w:t>208</w:t>
      </w:r>
      <w:r w:rsidRPr="000B5E9C">
        <w:t xml:space="preserve">  Companies in liquidation etc.</w:t>
      </w:r>
      <w:bookmarkEnd w:id="139"/>
    </w:p>
    <w:p w:rsidR="006F03F3" w:rsidRPr="000B5E9C" w:rsidRDefault="006F03F3" w:rsidP="006F03F3">
      <w:pPr>
        <w:pStyle w:val="subsection"/>
      </w:pPr>
      <w:r w:rsidRPr="000B5E9C">
        <w:tab/>
        <w:t>(1)</w:t>
      </w:r>
      <w:r w:rsidRPr="000B5E9C">
        <w:tab/>
        <w:t>For the purposes of a primary test or an alternative test, an entity is not prevented from:</w:t>
      </w:r>
    </w:p>
    <w:p w:rsidR="006F03F3" w:rsidRPr="000B5E9C" w:rsidRDefault="006F03F3" w:rsidP="006F03F3">
      <w:pPr>
        <w:pStyle w:val="paragraph"/>
      </w:pPr>
      <w:r w:rsidRPr="000B5E9C">
        <w:tab/>
        <w:t>(a)</w:t>
      </w:r>
      <w:r w:rsidRPr="000B5E9C">
        <w:tab/>
        <w:t xml:space="preserve">beneficially owning </w:t>
      </w:r>
      <w:r w:rsidR="000B5E9C" w:rsidRPr="000B5E9C">
        <w:rPr>
          <w:position w:val="6"/>
          <w:sz w:val="16"/>
        </w:rPr>
        <w:t>*</w:t>
      </w:r>
      <w:r w:rsidRPr="000B5E9C">
        <w:t>shares in a company; or</w:t>
      </w:r>
    </w:p>
    <w:p w:rsidR="006F03F3" w:rsidRPr="000B5E9C" w:rsidRDefault="006F03F3" w:rsidP="006F03F3">
      <w:pPr>
        <w:pStyle w:val="paragraph"/>
      </w:pPr>
      <w:r w:rsidRPr="000B5E9C">
        <w:tab/>
        <w:t>(b)</w:t>
      </w:r>
      <w:r w:rsidRPr="000B5E9C">
        <w:tab/>
        <w:t>having the right to exercise, controlling, or being able to control, voting power in a company; or</w:t>
      </w:r>
    </w:p>
    <w:p w:rsidR="006F03F3" w:rsidRPr="000B5E9C" w:rsidRDefault="006F03F3" w:rsidP="006F03F3">
      <w:pPr>
        <w:pStyle w:val="paragraph"/>
      </w:pPr>
      <w:r w:rsidRPr="000B5E9C">
        <w:tab/>
        <w:t>(c)</w:t>
      </w:r>
      <w:r w:rsidRPr="000B5E9C">
        <w:tab/>
        <w:t xml:space="preserve">having the right to receive any </w:t>
      </w:r>
      <w:r w:rsidR="000B5E9C" w:rsidRPr="000B5E9C">
        <w:rPr>
          <w:position w:val="6"/>
          <w:sz w:val="16"/>
        </w:rPr>
        <w:t>*</w:t>
      </w:r>
      <w:r w:rsidRPr="000B5E9C">
        <w:t>dividends that a company may pay; or</w:t>
      </w:r>
    </w:p>
    <w:p w:rsidR="006F03F3" w:rsidRPr="000B5E9C" w:rsidRDefault="006F03F3" w:rsidP="006F03F3">
      <w:pPr>
        <w:pStyle w:val="paragraph"/>
      </w:pPr>
      <w:r w:rsidRPr="000B5E9C">
        <w:tab/>
        <w:t>(d)</w:t>
      </w:r>
      <w:r w:rsidRPr="000B5E9C">
        <w:tab/>
        <w:t>having the right to receive any distribution of capital of a company;</w:t>
      </w:r>
    </w:p>
    <w:p w:rsidR="006F03F3" w:rsidRPr="000B5E9C" w:rsidRDefault="006F03F3" w:rsidP="006F03F3">
      <w:pPr>
        <w:pStyle w:val="subsection2"/>
      </w:pPr>
      <w:r w:rsidRPr="000B5E9C">
        <w:t>merely because:</w:t>
      </w:r>
    </w:p>
    <w:p w:rsidR="006F03F3" w:rsidRPr="000B5E9C" w:rsidRDefault="006F03F3" w:rsidP="006F03F3">
      <w:pPr>
        <w:pStyle w:val="paragraph"/>
      </w:pPr>
      <w:r w:rsidRPr="000B5E9C">
        <w:tab/>
        <w:t>(e)</w:t>
      </w:r>
      <w:r w:rsidRPr="000B5E9C">
        <w:tab/>
        <w:t>the company is or becomes:</w:t>
      </w:r>
    </w:p>
    <w:p w:rsidR="006F03F3" w:rsidRPr="000B5E9C" w:rsidRDefault="006F03F3" w:rsidP="006F03F3">
      <w:pPr>
        <w:pStyle w:val="paragraphsub"/>
      </w:pPr>
      <w:r w:rsidRPr="000B5E9C">
        <w:tab/>
        <w:t>(i)</w:t>
      </w:r>
      <w:r w:rsidRPr="000B5E9C">
        <w:tab/>
        <w:t>an externally</w:t>
      </w:r>
      <w:r w:rsidR="000B5E9C">
        <w:noBreakHyphen/>
      </w:r>
      <w:r w:rsidRPr="000B5E9C">
        <w:t xml:space="preserve">administered body corporate within the meaning of the </w:t>
      </w:r>
      <w:r w:rsidRPr="000B5E9C">
        <w:rPr>
          <w:i/>
        </w:rPr>
        <w:t>Corporations Act 2001</w:t>
      </w:r>
      <w:r w:rsidRPr="000B5E9C">
        <w:t>; or</w:t>
      </w:r>
    </w:p>
    <w:p w:rsidR="006F03F3" w:rsidRPr="000B5E9C" w:rsidRDefault="006F03F3" w:rsidP="006F03F3">
      <w:pPr>
        <w:pStyle w:val="paragraphsub"/>
      </w:pPr>
      <w:r w:rsidRPr="000B5E9C">
        <w:tab/>
        <w:t>(ii)</w:t>
      </w:r>
      <w:r w:rsidRPr="000B5E9C">
        <w:tab/>
        <w:t xml:space="preserve">an entity with a similar status under a </w:t>
      </w:r>
      <w:r w:rsidR="000B5E9C" w:rsidRPr="000B5E9C">
        <w:rPr>
          <w:position w:val="6"/>
          <w:sz w:val="16"/>
        </w:rPr>
        <w:t>*</w:t>
      </w:r>
      <w:r w:rsidRPr="000B5E9C">
        <w:t>foreign law to an externally</w:t>
      </w:r>
      <w:r w:rsidR="000B5E9C">
        <w:noBreakHyphen/>
      </w:r>
      <w:r w:rsidRPr="000B5E9C">
        <w:t>administered body corporate; or</w:t>
      </w:r>
    </w:p>
    <w:p w:rsidR="006F03F3" w:rsidRPr="000B5E9C" w:rsidRDefault="006F03F3" w:rsidP="00E06BB2">
      <w:pPr>
        <w:pStyle w:val="paragraph"/>
        <w:keepNext/>
        <w:keepLines/>
      </w:pPr>
      <w:r w:rsidRPr="000B5E9C">
        <w:tab/>
        <w:t>(f)</w:t>
      </w:r>
      <w:r w:rsidRPr="000B5E9C">
        <w:tab/>
        <w:t>either:</w:t>
      </w:r>
    </w:p>
    <w:p w:rsidR="006F03F3" w:rsidRPr="000B5E9C" w:rsidRDefault="006F03F3" w:rsidP="006F03F3">
      <w:pPr>
        <w:pStyle w:val="paragraphsub"/>
      </w:pPr>
      <w:r w:rsidRPr="000B5E9C">
        <w:tab/>
        <w:t>(i)</w:t>
      </w:r>
      <w:r w:rsidRPr="000B5E9C">
        <w:tab/>
        <w:t>a provisional liquidator is appointed to the company under section</w:t>
      </w:r>
      <w:r w:rsidR="000B5E9C">
        <w:t> </w:t>
      </w:r>
      <w:r w:rsidRPr="000B5E9C">
        <w:t xml:space="preserve">472 of the </w:t>
      </w:r>
      <w:r w:rsidRPr="000B5E9C">
        <w:rPr>
          <w:i/>
        </w:rPr>
        <w:t>Corporations Act 2001</w:t>
      </w:r>
      <w:r w:rsidRPr="000B5E9C">
        <w:t>; or</w:t>
      </w:r>
    </w:p>
    <w:p w:rsidR="006F03F3" w:rsidRPr="000B5E9C" w:rsidRDefault="006F03F3" w:rsidP="006F03F3">
      <w:pPr>
        <w:pStyle w:val="paragraphsub"/>
      </w:pPr>
      <w:r w:rsidRPr="000B5E9C">
        <w:tab/>
        <w:t>(ii)</w:t>
      </w:r>
      <w:r w:rsidRPr="000B5E9C">
        <w:tab/>
        <w:t>a person with a similar status under a foreign law to a provisional liquidator is appointed to the company.</w:t>
      </w:r>
    </w:p>
    <w:p w:rsidR="006F03F3" w:rsidRPr="000B5E9C" w:rsidRDefault="006F03F3" w:rsidP="006F03F3">
      <w:pPr>
        <w:pStyle w:val="notetext"/>
      </w:pPr>
      <w:r w:rsidRPr="000B5E9C">
        <w:t>Note 1:</w:t>
      </w:r>
      <w:r w:rsidRPr="000B5E9C">
        <w:tab/>
        <w:t>For a primary test, see subsections</w:t>
      </w:r>
      <w:r w:rsidR="000B5E9C">
        <w:t> </w:t>
      </w:r>
      <w:r w:rsidRPr="000B5E9C">
        <w:t>165</w:t>
      </w:r>
      <w:r w:rsidR="000B5E9C">
        <w:noBreakHyphen/>
      </w:r>
      <w:r w:rsidRPr="000B5E9C">
        <w:t>150(1), 165</w:t>
      </w:r>
      <w:r w:rsidR="000B5E9C">
        <w:noBreakHyphen/>
      </w:r>
      <w:r w:rsidRPr="000B5E9C">
        <w:t>155(1) and 165</w:t>
      </w:r>
      <w:r w:rsidR="000B5E9C">
        <w:noBreakHyphen/>
      </w:r>
      <w:r w:rsidRPr="000B5E9C">
        <w:t>160(1).</w:t>
      </w:r>
    </w:p>
    <w:p w:rsidR="006F03F3" w:rsidRPr="000B5E9C" w:rsidRDefault="006F03F3" w:rsidP="006F03F3">
      <w:pPr>
        <w:pStyle w:val="notetext"/>
      </w:pPr>
      <w:r w:rsidRPr="000B5E9C">
        <w:t>Note 2:</w:t>
      </w:r>
      <w:r w:rsidRPr="000B5E9C">
        <w:tab/>
        <w:t>For an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
      </w:pPr>
      <w:r w:rsidRPr="000B5E9C">
        <w:tab/>
        <w:t>(2)</w:t>
      </w:r>
      <w:r w:rsidRPr="000B5E9C">
        <w:tab/>
        <w:t xml:space="preserve">For the purposes of a primary test or an alternative test, a company (the </w:t>
      </w:r>
      <w:r w:rsidRPr="000B5E9C">
        <w:rPr>
          <w:b/>
          <w:i/>
        </w:rPr>
        <w:t>stakeholding company</w:t>
      </w:r>
      <w:r w:rsidRPr="000B5E9C">
        <w:t>) is not prevented from:</w:t>
      </w:r>
    </w:p>
    <w:p w:rsidR="006F03F3" w:rsidRPr="000B5E9C" w:rsidRDefault="006F03F3" w:rsidP="006F03F3">
      <w:pPr>
        <w:pStyle w:val="paragraph"/>
      </w:pPr>
      <w:r w:rsidRPr="000B5E9C">
        <w:tab/>
        <w:t>(a)</w:t>
      </w:r>
      <w:r w:rsidRPr="000B5E9C">
        <w:tab/>
        <w:t xml:space="preserve">beneficially owning </w:t>
      </w:r>
      <w:r w:rsidR="000B5E9C" w:rsidRPr="000B5E9C">
        <w:rPr>
          <w:position w:val="6"/>
          <w:sz w:val="16"/>
        </w:rPr>
        <w:t>*</w:t>
      </w:r>
      <w:r w:rsidRPr="000B5E9C">
        <w:t>shares in another company, or any other interest in another entity; or</w:t>
      </w:r>
    </w:p>
    <w:p w:rsidR="006F03F3" w:rsidRPr="000B5E9C" w:rsidRDefault="006F03F3" w:rsidP="006F03F3">
      <w:pPr>
        <w:pStyle w:val="paragraph"/>
      </w:pPr>
      <w:r w:rsidRPr="000B5E9C">
        <w:tab/>
        <w:t>(b)</w:t>
      </w:r>
      <w:r w:rsidRPr="000B5E9C">
        <w:tab/>
        <w:t>having the right to exercise, controlling, or being able to control, voting power in another company or any other entity; or</w:t>
      </w:r>
    </w:p>
    <w:p w:rsidR="006F03F3" w:rsidRPr="000B5E9C" w:rsidRDefault="006F03F3" w:rsidP="006F03F3">
      <w:pPr>
        <w:pStyle w:val="paragraph"/>
      </w:pPr>
      <w:r w:rsidRPr="000B5E9C">
        <w:tab/>
        <w:t>(c)</w:t>
      </w:r>
      <w:r w:rsidRPr="000B5E9C">
        <w:tab/>
        <w:t xml:space="preserve">having the right to receive any </w:t>
      </w:r>
      <w:r w:rsidR="000B5E9C" w:rsidRPr="000B5E9C">
        <w:rPr>
          <w:position w:val="6"/>
          <w:sz w:val="16"/>
        </w:rPr>
        <w:t>*</w:t>
      </w:r>
      <w:r w:rsidRPr="000B5E9C">
        <w:t>dividends that another company or any other entity may pay; or</w:t>
      </w:r>
    </w:p>
    <w:p w:rsidR="006F03F3" w:rsidRPr="000B5E9C" w:rsidRDefault="006F03F3" w:rsidP="006F03F3">
      <w:pPr>
        <w:pStyle w:val="paragraph"/>
      </w:pPr>
      <w:r w:rsidRPr="000B5E9C">
        <w:tab/>
        <w:t>(d)</w:t>
      </w:r>
      <w:r w:rsidRPr="000B5E9C">
        <w:tab/>
        <w:t>having the right to receive any distribution of capital of another company or of any other entity;</w:t>
      </w:r>
    </w:p>
    <w:p w:rsidR="006F03F3" w:rsidRPr="000B5E9C" w:rsidRDefault="006F03F3" w:rsidP="006F03F3">
      <w:pPr>
        <w:pStyle w:val="subsection2"/>
      </w:pPr>
      <w:r w:rsidRPr="000B5E9C">
        <w:t>merely because:</w:t>
      </w:r>
    </w:p>
    <w:p w:rsidR="006F03F3" w:rsidRPr="000B5E9C" w:rsidRDefault="006F03F3" w:rsidP="006F03F3">
      <w:pPr>
        <w:pStyle w:val="paragraph"/>
      </w:pPr>
      <w:r w:rsidRPr="000B5E9C">
        <w:tab/>
        <w:t>(e)</w:t>
      </w:r>
      <w:r w:rsidRPr="000B5E9C">
        <w:tab/>
        <w:t>the stakeholding company is or becomes:</w:t>
      </w:r>
    </w:p>
    <w:p w:rsidR="006F03F3" w:rsidRPr="000B5E9C" w:rsidRDefault="006F03F3" w:rsidP="006F03F3">
      <w:pPr>
        <w:pStyle w:val="paragraphsub"/>
      </w:pPr>
      <w:r w:rsidRPr="000B5E9C">
        <w:tab/>
        <w:t>(i)</w:t>
      </w:r>
      <w:r w:rsidRPr="000B5E9C">
        <w:tab/>
        <w:t>an externally</w:t>
      </w:r>
      <w:r w:rsidR="000B5E9C">
        <w:noBreakHyphen/>
      </w:r>
      <w:r w:rsidRPr="000B5E9C">
        <w:t xml:space="preserve">administered body corporate within the meaning of the </w:t>
      </w:r>
      <w:r w:rsidRPr="000B5E9C">
        <w:rPr>
          <w:i/>
        </w:rPr>
        <w:t>Corporations Act 2001</w:t>
      </w:r>
      <w:r w:rsidRPr="000B5E9C">
        <w:t>; or</w:t>
      </w:r>
    </w:p>
    <w:p w:rsidR="006F03F3" w:rsidRPr="000B5E9C" w:rsidRDefault="006F03F3" w:rsidP="006F03F3">
      <w:pPr>
        <w:pStyle w:val="paragraphsub"/>
      </w:pPr>
      <w:r w:rsidRPr="000B5E9C">
        <w:tab/>
        <w:t>(ii)</w:t>
      </w:r>
      <w:r w:rsidRPr="000B5E9C">
        <w:tab/>
        <w:t xml:space="preserve">an entity with a similar status under a </w:t>
      </w:r>
      <w:r w:rsidR="000B5E9C" w:rsidRPr="000B5E9C">
        <w:rPr>
          <w:position w:val="6"/>
          <w:sz w:val="16"/>
        </w:rPr>
        <w:t>*</w:t>
      </w:r>
      <w:r w:rsidRPr="000B5E9C">
        <w:t>foreign law to an externally</w:t>
      </w:r>
      <w:r w:rsidR="000B5E9C">
        <w:noBreakHyphen/>
      </w:r>
      <w:r w:rsidRPr="000B5E9C">
        <w:t>administered body corporate; or</w:t>
      </w:r>
    </w:p>
    <w:p w:rsidR="006F03F3" w:rsidRPr="000B5E9C" w:rsidRDefault="006F03F3" w:rsidP="006F03F3">
      <w:pPr>
        <w:pStyle w:val="paragraph"/>
      </w:pPr>
      <w:r w:rsidRPr="000B5E9C">
        <w:tab/>
        <w:t>(f)</w:t>
      </w:r>
      <w:r w:rsidRPr="000B5E9C">
        <w:tab/>
        <w:t>either:</w:t>
      </w:r>
    </w:p>
    <w:p w:rsidR="006F03F3" w:rsidRPr="000B5E9C" w:rsidRDefault="006F03F3" w:rsidP="006F03F3">
      <w:pPr>
        <w:pStyle w:val="paragraphsub"/>
      </w:pPr>
      <w:r w:rsidRPr="000B5E9C">
        <w:tab/>
        <w:t>(i)</w:t>
      </w:r>
      <w:r w:rsidRPr="000B5E9C">
        <w:tab/>
        <w:t>a provisional liquidator is appointed to the stakeholding company under section</w:t>
      </w:r>
      <w:r w:rsidR="000B5E9C">
        <w:t> </w:t>
      </w:r>
      <w:r w:rsidRPr="000B5E9C">
        <w:t xml:space="preserve">472 of the </w:t>
      </w:r>
      <w:r w:rsidRPr="000B5E9C">
        <w:rPr>
          <w:i/>
        </w:rPr>
        <w:t>Corporations Act 2001</w:t>
      </w:r>
      <w:r w:rsidRPr="000B5E9C">
        <w:t>; or</w:t>
      </w:r>
    </w:p>
    <w:p w:rsidR="006F03F3" w:rsidRPr="000B5E9C" w:rsidRDefault="006F03F3" w:rsidP="006F03F3">
      <w:pPr>
        <w:pStyle w:val="paragraphsub"/>
      </w:pPr>
      <w:r w:rsidRPr="000B5E9C">
        <w:tab/>
        <w:t>(ii)</w:t>
      </w:r>
      <w:r w:rsidRPr="000B5E9C">
        <w:tab/>
        <w:t>a person with a similar status under a foreign law to a provisional liquidator is appointed to the stakeholding company.</w:t>
      </w:r>
    </w:p>
    <w:p w:rsidR="006F03F3" w:rsidRPr="000B5E9C" w:rsidRDefault="006F03F3" w:rsidP="00354E10">
      <w:pPr>
        <w:pStyle w:val="ActHead5"/>
      </w:pPr>
      <w:bookmarkStart w:id="140" w:name="_Toc390165111"/>
      <w:r w:rsidRPr="000B5E9C">
        <w:rPr>
          <w:rStyle w:val="CharSectno"/>
        </w:rPr>
        <w:t>165</w:t>
      </w:r>
      <w:r w:rsidR="000B5E9C">
        <w:rPr>
          <w:rStyle w:val="CharSectno"/>
        </w:rPr>
        <w:noBreakHyphen/>
      </w:r>
      <w:r w:rsidRPr="000B5E9C">
        <w:rPr>
          <w:rStyle w:val="CharSectno"/>
        </w:rPr>
        <w:t>209</w:t>
      </w:r>
      <w:r w:rsidRPr="000B5E9C">
        <w:t xml:space="preserve">  Dual listed companies</w:t>
      </w:r>
      <w:bookmarkEnd w:id="140"/>
    </w:p>
    <w:p w:rsidR="006F03F3" w:rsidRPr="000B5E9C" w:rsidRDefault="006F03F3" w:rsidP="00354E10">
      <w:pPr>
        <w:pStyle w:val="subsection"/>
        <w:keepNext/>
        <w:keepLines/>
      </w:pPr>
      <w:r w:rsidRPr="000B5E9C">
        <w:tab/>
      </w:r>
      <w:r w:rsidRPr="000B5E9C">
        <w:tab/>
        <w:t>Section</w:t>
      </w:r>
      <w:r w:rsidR="000B5E9C">
        <w:t> </w:t>
      </w:r>
      <w:r w:rsidRPr="000B5E9C">
        <w:t>165</w:t>
      </w:r>
      <w:r w:rsidR="000B5E9C">
        <w:noBreakHyphen/>
      </w:r>
      <w:r w:rsidRPr="000B5E9C">
        <w:t xml:space="preserve">150 does not apply to </w:t>
      </w:r>
      <w:r w:rsidR="000B5E9C" w:rsidRPr="000B5E9C">
        <w:rPr>
          <w:position w:val="6"/>
          <w:sz w:val="16"/>
        </w:rPr>
        <w:t>*</w:t>
      </w:r>
      <w:r w:rsidRPr="000B5E9C">
        <w:t xml:space="preserve">shares that are </w:t>
      </w:r>
      <w:r w:rsidR="000B5E9C" w:rsidRPr="000B5E9C">
        <w:rPr>
          <w:position w:val="6"/>
          <w:sz w:val="16"/>
        </w:rPr>
        <w:t>*</w:t>
      </w:r>
      <w:r w:rsidRPr="000B5E9C">
        <w:t>dual listed company voting shares.</w:t>
      </w:r>
    </w:p>
    <w:p w:rsidR="006F03F3" w:rsidRPr="000B5E9C" w:rsidRDefault="006F03F3" w:rsidP="00354E10">
      <w:pPr>
        <w:pStyle w:val="ActHead4"/>
      </w:pPr>
      <w:bookmarkStart w:id="141" w:name="_Toc390165112"/>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E</w:t>
      </w:r>
      <w:r w:rsidRPr="000B5E9C">
        <w:t>—</w:t>
      </w:r>
      <w:r w:rsidRPr="000B5E9C">
        <w:rPr>
          <w:rStyle w:val="CharSubdText"/>
        </w:rPr>
        <w:t>The same business test</w:t>
      </w:r>
      <w:bookmarkEnd w:id="141"/>
    </w:p>
    <w:p w:rsidR="006F03F3" w:rsidRPr="000B5E9C" w:rsidRDefault="006F03F3" w:rsidP="00354E10">
      <w:pPr>
        <w:pStyle w:val="ActHead5"/>
      </w:pPr>
      <w:bookmarkStart w:id="142" w:name="_Toc390165113"/>
      <w:r w:rsidRPr="000B5E9C">
        <w:rPr>
          <w:rStyle w:val="CharSectno"/>
        </w:rPr>
        <w:t>165</w:t>
      </w:r>
      <w:r w:rsidR="000B5E9C">
        <w:rPr>
          <w:rStyle w:val="CharSectno"/>
        </w:rPr>
        <w:noBreakHyphen/>
      </w:r>
      <w:r w:rsidRPr="000B5E9C">
        <w:rPr>
          <w:rStyle w:val="CharSectno"/>
        </w:rPr>
        <w:t>210</w:t>
      </w:r>
      <w:r w:rsidRPr="000B5E9C">
        <w:t xml:space="preserve">  The test</w:t>
      </w:r>
      <w:bookmarkEnd w:id="142"/>
    </w:p>
    <w:p w:rsidR="006F03F3" w:rsidRPr="000B5E9C" w:rsidRDefault="006F03F3" w:rsidP="00354E10">
      <w:pPr>
        <w:pStyle w:val="subsection"/>
        <w:keepNext/>
        <w:keepLines/>
      </w:pPr>
      <w:r w:rsidRPr="000B5E9C">
        <w:tab/>
        <w:t>(1)</w:t>
      </w:r>
      <w:r w:rsidRPr="000B5E9C">
        <w:tab/>
        <w:t xml:space="preserve">A company satisfies the </w:t>
      </w:r>
      <w:r w:rsidRPr="000B5E9C">
        <w:rPr>
          <w:b/>
          <w:i/>
        </w:rPr>
        <w:t>same business test</w:t>
      </w:r>
      <w:r w:rsidRPr="000B5E9C">
        <w:t xml:space="preserve"> if throughout the </w:t>
      </w:r>
      <w:r w:rsidR="000B5E9C" w:rsidRPr="000B5E9C">
        <w:rPr>
          <w:position w:val="6"/>
          <w:sz w:val="16"/>
        </w:rPr>
        <w:t>*</w:t>
      </w:r>
      <w:r w:rsidRPr="000B5E9C">
        <w:t xml:space="preserve">same business test period it carries on the same </w:t>
      </w:r>
      <w:r w:rsidR="000B5E9C" w:rsidRPr="000B5E9C">
        <w:rPr>
          <w:position w:val="6"/>
          <w:sz w:val="16"/>
        </w:rPr>
        <w:t>*</w:t>
      </w:r>
      <w:r w:rsidRPr="000B5E9C">
        <w:t xml:space="preserve">business as it carried on immediately before the </w:t>
      </w:r>
      <w:r w:rsidR="000B5E9C" w:rsidRPr="000B5E9C">
        <w:rPr>
          <w:position w:val="6"/>
          <w:sz w:val="16"/>
        </w:rPr>
        <w:t>*</w:t>
      </w:r>
      <w:r w:rsidRPr="000B5E9C">
        <w:t>test time.</w:t>
      </w:r>
    </w:p>
    <w:p w:rsidR="006F03F3" w:rsidRPr="000B5E9C" w:rsidRDefault="006F03F3" w:rsidP="006F03F3">
      <w:pPr>
        <w:pStyle w:val="subsection"/>
      </w:pPr>
      <w:r w:rsidRPr="000B5E9C">
        <w:tab/>
        <w:t>(2)</w:t>
      </w:r>
      <w:r w:rsidRPr="000B5E9C">
        <w:tab/>
        <w:t xml:space="preserve">However, the company does </w:t>
      </w:r>
      <w:r w:rsidRPr="000B5E9C">
        <w:rPr>
          <w:i/>
        </w:rPr>
        <w:t>not</w:t>
      </w:r>
      <w:r w:rsidRPr="000B5E9C">
        <w:t xml:space="preserve"> satisfy the </w:t>
      </w:r>
      <w:r w:rsidR="000B5E9C" w:rsidRPr="000B5E9C">
        <w:rPr>
          <w:position w:val="6"/>
          <w:sz w:val="16"/>
        </w:rPr>
        <w:t>*</w:t>
      </w:r>
      <w:r w:rsidRPr="000B5E9C">
        <w:t xml:space="preserve">same business test if, at any time during the </w:t>
      </w:r>
      <w:r w:rsidR="000B5E9C" w:rsidRPr="000B5E9C">
        <w:rPr>
          <w:position w:val="6"/>
          <w:sz w:val="16"/>
        </w:rPr>
        <w:t>*</w:t>
      </w:r>
      <w:r w:rsidRPr="000B5E9C">
        <w:t xml:space="preserve">same business test period, it </w:t>
      </w:r>
      <w:r w:rsidR="000B5E9C" w:rsidRPr="000B5E9C">
        <w:rPr>
          <w:position w:val="6"/>
          <w:sz w:val="16"/>
        </w:rPr>
        <w:t>*</w:t>
      </w:r>
      <w:r w:rsidRPr="000B5E9C">
        <w:t>derives assessable income from:</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business of a kind that it did not carry on before the </w:t>
      </w:r>
      <w:r w:rsidR="000B5E9C" w:rsidRPr="000B5E9C">
        <w:rPr>
          <w:position w:val="6"/>
          <w:sz w:val="16"/>
        </w:rPr>
        <w:t>*</w:t>
      </w:r>
      <w:r w:rsidRPr="000B5E9C">
        <w:t xml:space="preserve">test time; or </w:t>
      </w:r>
    </w:p>
    <w:p w:rsidR="006F03F3" w:rsidRPr="000B5E9C" w:rsidRDefault="006F03F3" w:rsidP="006F03F3">
      <w:pPr>
        <w:pStyle w:val="paragraph"/>
      </w:pPr>
      <w:r w:rsidRPr="000B5E9C">
        <w:tab/>
        <w:t>(b)</w:t>
      </w:r>
      <w:r w:rsidRPr="000B5E9C">
        <w:tab/>
        <w:t xml:space="preserve">a transaction of a kind that it had not entered into in the course of its business operations before the </w:t>
      </w:r>
      <w:r w:rsidR="000B5E9C" w:rsidRPr="000B5E9C">
        <w:rPr>
          <w:position w:val="6"/>
          <w:sz w:val="16"/>
        </w:rPr>
        <w:t>*</w:t>
      </w:r>
      <w:r w:rsidRPr="000B5E9C">
        <w:t>test time.</w:t>
      </w:r>
    </w:p>
    <w:p w:rsidR="006F03F3" w:rsidRPr="000B5E9C" w:rsidRDefault="006F03F3" w:rsidP="006F03F3">
      <w:pPr>
        <w:pStyle w:val="subsection"/>
      </w:pPr>
      <w:r w:rsidRPr="000B5E9C">
        <w:tab/>
        <w:t>(3)</w:t>
      </w:r>
      <w:r w:rsidRPr="000B5E9C">
        <w:tab/>
        <w:t xml:space="preserve">The company also does </w:t>
      </w:r>
      <w:r w:rsidRPr="000B5E9C">
        <w:rPr>
          <w:i/>
        </w:rPr>
        <w:t>not</w:t>
      </w:r>
      <w:r w:rsidRPr="000B5E9C">
        <w:t xml:space="preserve"> satisfy the </w:t>
      </w:r>
      <w:r w:rsidR="000B5E9C" w:rsidRPr="000B5E9C">
        <w:rPr>
          <w:position w:val="6"/>
          <w:sz w:val="16"/>
        </w:rPr>
        <w:t>*</w:t>
      </w:r>
      <w:r w:rsidRPr="000B5E9C">
        <w:t xml:space="preserve">same business test if, before the </w:t>
      </w:r>
      <w:r w:rsidR="000B5E9C" w:rsidRPr="000B5E9C">
        <w:rPr>
          <w:position w:val="6"/>
          <w:sz w:val="16"/>
        </w:rPr>
        <w:t>*</w:t>
      </w:r>
      <w:r w:rsidRPr="000B5E9C">
        <w:t>test time, it:</w:t>
      </w:r>
    </w:p>
    <w:p w:rsidR="006F03F3" w:rsidRPr="000B5E9C" w:rsidRDefault="006F03F3" w:rsidP="006F03F3">
      <w:pPr>
        <w:pStyle w:val="paragraph"/>
      </w:pPr>
      <w:r w:rsidRPr="000B5E9C">
        <w:tab/>
        <w:t>(a)</w:t>
      </w:r>
      <w:r w:rsidRPr="000B5E9C">
        <w:tab/>
        <w:t xml:space="preserve">started to carry on a </w:t>
      </w:r>
      <w:r w:rsidR="000B5E9C" w:rsidRPr="000B5E9C">
        <w:rPr>
          <w:position w:val="6"/>
          <w:sz w:val="16"/>
        </w:rPr>
        <w:t>*</w:t>
      </w:r>
      <w:r w:rsidRPr="000B5E9C">
        <w:t>business it had not previously carried on; or</w:t>
      </w:r>
    </w:p>
    <w:p w:rsidR="006F03F3" w:rsidRPr="000B5E9C" w:rsidRDefault="006F03F3" w:rsidP="006F03F3">
      <w:pPr>
        <w:pStyle w:val="paragraph"/>
      </w:pPr>
      <w:r w:rsidRPr="000B5E9C">
        <w:tab/>
        <w:t>(b)</w:t>
      </w:r>
      <w:r w:rsidRPr="000B5E9C">
        <w:tab/>
        <w:t>in the course of its business operations, entered into a transaction of a kind that it had not previously entered into;</w:t>
      </w:r>
    </w:p>
    <w:p w:rsidR="006F03F3" w:rsidRPr="000B5E9C" w:rsidRDefault="006F03F3" w:rsidP="006B01AC">
      <w:pPr>
        <w:pStyle w:val="subsection2"/>
      </w:pPr>
      <w:r w:rsidRPr="000B5E9C">
        <w:t xml:space="preserve">and did so for the purpose, or for purposes including the purpose, of being taken to have carried on throughout the </w:t>
      </w:r>
      <w:r w:rsidR="000B5E9C" w:rsidRPr="000B5E9C">
        <w:rPr>
          <w:position w:val="6"/>
          <w:sz w:val="16"/>
        </w:rPr>
        <w:t>*</w:t>
      </w:r>
      <w:r w:rsidRPr="000B5E9C">
        <w:t>same business test period the same business as it carried on immediately before the test time.</w:t>
      </w:r>
    </w:p>
    <w:p w:rsidR="006F03F3" w:rsidRPr="000B5E9C" w:rsidRDefault="006F03F3" w:rsidP="006F03F3">
      <w:pPr>
        <w:pStyle w:val="subsection"/>
      </w:pPr>
      <w:r w:rsidRPr="000B5E9C">
        <w:tab/>
        <w:t>(4)</w:t>
      </w:r>
      <w:r w:rsidRPr="000B5E9C">
        <w:tab/>
        <w:t xml:space="preserve">So far as the </w:t>
      </w:r>
      <w:r w:rsidR="000B5E9C" w:rsidRPr="000B5E9C">
        <w:rPr>
          <w:position w:val="6"/>
          <w:sz w:val="16"/>
        </w:rPr>
        <w:t>*</w:t>
      </w:r>
      <w:r w:rsidRPr="000B5E9C">
        <w:t>same business test is applied for the purpose of Subdivision</w:t>
      </w:r>
      <w:r w:rsidR="000B5E9C">
        <w:t> </w:t>
      </w:r>
      <w:r w:rsidRPr="000B5E9C">
        <w:t>165</w:t>
      </w:r>
      <w:r w:rsidR="000B5E9C">
        <w:noBreakHyphen/>
      </w:r>
      <w:r w:rsidRPr="000B5E9C">
        <w:t xml:space="preserve">B (which is about working out the taxable income and </w:t>
      </w:r>
      <w:r w:rsidR="000B5E9C" w:rsidRPr="000B5E9C">
        <w:rPr>
          <w:position w:val="6"/>
          <w:sz w:val="16"/>
        </w:rPr>
        <w:t>*</w:t>
      </w:r>
      <w:r w:rsidRPr="000B5E9C">
        <w:t xml:space="preserve">tax loss for the income year of change of ownership or control), the company also does </w:t>
      </w:r>
      <w:r w:rsidRPr="000B5E9C">
        <w:rPr>
          <w:i/>
        </w:rPr>
        <w:t>not</w:t>
      </w:r>
      <w:r w:rsidRPr="000B5E9C">
        <w:t xml:space="preserve"> satisfy the test if, at any time during the </w:t>
      </w:r>
      <w:r w:rsidR="000B5E9C" w:rsidRPr="000B5E9C">
        <w:rPr>
          <w:position w:val="6"/>
          <w:sz w:val="16"/>
        </w:rPr>
        <w:t>*</w:t>
      </w:r>
      <w:r w:rsidRPr="000B5E9C">
        <w:t>same business test period, it incurs expenditure:</w:t>
      </w:r>
    </w:p>
    <w:p w:rsidR="006F03F3" w:rsidRPr="000B5E9C" w:rsidRDefault="006F03F3" w:rsidP="006F03F3">
      <w:pPr>
        <w:pStyle w:val="paragraph"/>
      </w:pPr>
      <w:r w:rsidRPr="000B5E9C">
        <w:tab/>
        <w:t>(a)</w:t>
      </w:r>
      <w:r w:rsidRPr="000B5E9C">
        <w:tab/>
        <w:t xml:space="preserve">in carrying on a </w:t>
      </w:r>
      <w:r w:rsidR="000B5E9C" w:rsidRPr="000B5E9C">
        <w:rPr>
          <w:position w:val="6"/>
          <w:sz w:val="16"/>
        </w:rPr>
        <w:t>*</w:t>
      </w:r>
      <w:r w:rsidRPr="000B5E9C">
        <w:t xml:space="preserve">business of a kind that it did not carry on before the </w:t>
      </w:r>
      <w:r w:rsidR="000B5E9C" w:rsidRPr="000B5E9C">
        <w:rPr>
          <w:position w:val="6"/>
          <w:sz w:val="16"/>
        </w:rPr>
        <w:t>*</w:t>
      </w:r>
      <w:r w:rsidRPr="000B5E9C">
        <w:t>test time; or</w:t>
      </w:r>
    </w:p>
    <w:p w:rsidR="006F03F3" w:rsidRPr="000B5E9C" w:rsidRDefault="006F03F3" w:rsidP="006F03F3">
      <w:pPr>
        <w:pStyle w:val="paragraph"/>
      </w:pPr>
      <w:r w:rsidRPr="000B5E9C">
        <w:tab/>
        <w:t>(b)</w:t>
      </w:r>
      <w:r w:rsidRPr="000B5E9C">
        <w:tab/>
        <w:t>as a result of a transaction of a kind that it had not entered into in the course of its business operations before the test time.</w:t>
      </w:r>
    </w:p>
    <w:p w:rsidR="006F03F3" w:rsidRPr="000B5E9C" w:rsidRDefault="006F03F3" w:rsidP="006F03F3">
      <w:pPr>
        <w:pStyle w:val="ActHead5"/>
      </w:pPr>
      <w:bookmarkStart w:id="143" w:name="_Toc390165114"/>
      <w:r w:rsidRPr="000B5E9C">
        <w:rPr>
          <w:rStyle w:val="CharSectno"/>
        </w:rPr>
        <w:t>165</w:t>
      </w:r>
      <w:r w:rsidR="000B5E9C">
        <w:rPr>
          <w:rStyle w:val="CharSectno"/>
        </w:rPr>
        <w:noBreakHyphen/>
      </w:r>
      <w:r w:rsidRPr="000B5E9C">
        <w:rPr>
          <w:rStyle w:val="CharSectno"/>
        </w:rPr>
        <w:t>212D</w:t>
      </w:r>
      <w:r w:rsidRPr="000B5E9C">
        <w:t xml:space="preserve">  Restructure of MDOs etc.</w:t>
      </w:r>
      <w:bookmarkEnd w:id="143"/>
    </w:p>
    <w:p w:rsidR="006F03F3" w:rsidRPr="000B5E9C" w:rsidRDefault="006F03F3" w:rsidP="006F03F3">
      <w:pPr>
        <w:pStyle w:val="subsection"/>
      </w:pPr>
      <w:r w:rsidRPr="000B5E9C">
        <w:tab/>
        <w:t>(1)</w:t>
      </w:r>
      <w:r w:rsidRPr="000B5E9C">
        <w:tab/>
        <w:t xml:space="preserve">An </w:t>
      </w:r>
      <w:r w:rsidR="000B5E9C" w:rsidRPr="000B5E9C">
        <w:rPr>
          <w:position w:val="6"/>
          <w:sz w:val="16"/>
        </w:rPr>
        <w:t>*</w:t>
      </w:r>
      <w:r w:rsidRPr="000B5E9C">
        <w:t xml:space="preserve">MDO does not fail to satisfy the </w:t>
      </w:r>
      <w:r w:rsidR="000B5E9C" w:rsidRPr="000B5E9C">
        <w:rPr>
          <w:position w:val="6"/>
          <w:sz w:val="16"/>
        </w:rPr>
        <w:t>*</w:t>
      </w:r>
      <w:r w:rsidRPr="000B5E9C">
        <w:t>same business test merely because, before 1</w:t>
      </w:r>
      <w:r w:rsidR="000B5E9C">
        <w:t> </w:t>
      </w:r>
      <w:r w:rsidRPr="000B5E9C">
        <w:t>July 2003:</w:t>
      </w:r>
    </w:p>
    <w:p w:rsidR="006F03F3" w:rsidRPr="000B5E9C" w:rsidRDefault="006F03F3" w:rsidP="006F03F3">
      <w:pPr>
        <w:pStyle w:val="paragraph"/>
      </w:pPr>
      <w:r w:rsidRPr="000B5E9C">
        <w:tab/>
        <w:t>(a)</w:t>
      </w:r>
      <w:r w:rsidRPr="000B5E9C">
        <w:tab/>
        <w:t xml:space="preserve">the MDO restructured the way it </w:t>
      </w:r>
      <w:r w:rsidR="000B5E9C" w:rsidRPr="000B5E9C">
        <w:rPr>
          <w:position w:val="6"/>
          <w:sz w:val="16"/>
        </w:rPr>
        <w:t>*</w:t>
      </w:r>
      <w:r w:rsidRPr="000B5E9C">
        <w:t>provides medical indemnity cover; or</w:t>
      </w:r>
    </w:p>
    <w:p w:rsidR="006F03F3" w:rsidRPr="000B5E9C" w:rsidRDefault="006F03F3" w:rsidP="006F03F3">
      <w:pPr>
        <w:pStyle w:val="paragraph"/>
      </w:pPr>
      <w:r w:rsidRPr="000B5E9C">
        <w:tab/>
        <w:t>(b)</w:t>
      </w:r>
      <w:r w:rsidRPr="000B5E9C">
        <w:tab/>
        <w:t>the MDO ceased to provide medical indemnity cover;</w:t>
      </w:r>
    </w:p>
    <w:p w:rsidR="006F03F3" w:rsidRPr="000B5E9C" w:rsidRDefault="006F03F3" w:rsidP="006F03F3">
      <w:pPr>
        <w:pStyle w:val="subsection2"/>
      </w:pPr>
      <w:r w:rsidRPr="000B5E9C">
        <w:t xml:space="preserve">in order to comply with the </w:t>
      </w:r>
      <w:r w:rsidRPr="000B5E9C">
        <w:rPr>
          <w:i/>
        </w:rPr>
        <w:t>Medical Indemnity (Prudential Supervision and Product Standards) Act 2003</w:t>
      </w:r>
      <w:r w:rsidRPr="000B5E9C">
        <w:t>.</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general insurance company which is an </w:t>
      </w:r>
      <w:r w:rsidR="000B5E9C" w:rsidRPr="000B5E9C">
        <w:rPr>
          <w:position w:val="6"/>
          <w:sz w:val="16"/>
        </w:rPr>
        <w:t>*</w:t>
      </w:r>
      <w:r w:rsidRPr="000B5E9C">
        <w:t xml:space="preserve">associate of an </w:t>
      </w:r>
      <w:r w:rsidR="000B5E9C" w:rsidRPr="000B5E9C">
        <w:rPr>
          <w:position w:val="6"/>
          <w:sz w:val="16"/>
        </w:rPr>
        <w:t>*</w:t>
      </w:r>
      <w:r w:rsidRPr="000B5E9C">
        <w:t xml:space="preserve">MDO does not fail to satisfy the </w:t>
      </w:r>
      <w:r w:rsidR="000B5E9C" w:rsidRPr="000B5E9C">
        <w:rPr>
          <w:position w:val="6"/>
          <w:sz w:val="16"/>
        </w:rPr>
        <w:t>*</w:t>
      </w:r>
      <w:r w:rsidRPr="000B5E9C">
        <w:t>same business test merely because, before 1</w:t>
      </w:r>
      <w:r w:rsidR="000B5E9C">
        <w:t> </w:t>
      </w:r>
      <w:r w:rsidRPr="000B5E9C">
        <w:t>July 2003:</w:t>
      </w:r>
    </w:p>
    <w:p w:rsidR="006F03F3" w:rsidRPr="000B5E9C" w:rsidRDefault="006F03F3" w:rsidP="006F03F3">
      <w:pPr>
        <w:pStyle w:val="paragraph"/>
      </w:pPr>
      <w:r w:rsidRPr="000B5E9C">
        <w:tab/>
        <w:t>(a)</w:t>
      </w:r>
      <w:r w:rsidRPr="000B5E9C">
        <w:tab/>
        <w:t xml:space="preserve">the MDO restructured the way it </w:t>
      </w:r>
      <w:r w:rsidR="000B5E9C" w:rsidRPr="000B5E9C">
        <w:rPr>
          <w:position w:val="6"/>
          <w:sz w:val="16"/>
        </w:rPr>
        <w:t>*</w:t>
      </w:r>
      <w:r w:rsidRPr="000B5E9C">
        <w:t>provides medical indemnity cover; or</w:t>
      </w:r>
    </w:p>
    <w:p w:rsidR="006F03F3" w:rsidRPr="000B5E9C" w:rsidRDefault="006F03F3" w:rsidP="006F03F3">
      <w:pPr>
        <w:pStyle w:val="paragraph"/>
      </w:pPr>
      <w:r w:rsidRPr="000B5E9C">
        <w:tab/>
        <w:t>(b)</w:t>
      </w:r>
      <w:r w:rsidRPr="000B5E9C">
        <w:tab/>
        <w:t>the MDO ceased to provide medical indemnity cover;</w:t>
      </w:r>
    </w:p>
    <w:p w:rsidR="006F03F3" w:rsidRPr="000B5E9C" w:rsidRDefault="006F03F3" w:rsidP="006F03F3">
      <w:pPr>
        <w:pStyle w:val="subsection2"/>
      </w:pPr>
      <w:r w:rsidRPr="000B5E9C">
        <w:t xml:space="preserve">in order to comply with the </w:t>
      </w:r>
      <w:r w:rsidRPr="000B5E9C">
        <w:rPr>
          <w:i/>
        </w:rPr>
        <w:t>Medical Indemnity (Prudential Supervision and Product Standards) Act 2003</w:t>
      </w:r>
      <w:r w:rsidRPr="000B5E9C">
        <w:t>.</w:t>
      </w:r>
    </w:p>
    <w:p w:rsidR="006F03F3" w:rsidRPr="000B5E9C" w:rsidRDefault="006F03F3" w:rsidP="006F03F3">
      <w:pPr>
        <w:pStyle w:val="ActHead5"/>
      </w:pPr>
      <w:bookmarkStart w:id="144" w:name="_Toc390165115"/>
      <w:r w:rsidRPr="000B5E9C">
        <w:rPr>
          <w:rStyle w:val="CharSectno"/>
        </w:rPr>
        <w:t>165</w:t>
      </w:r>
      <w:r w:rsidR="000B5E9C">
        <w:rPr>
          <w:rStyle w:val="CharSectno"/>
        </w:rPr>
        <w:noBreakHyphen/>
      </w:r>
      <w:r w:rsidRPr="000B5E9C">
        <w:rPr>
          <w:rStyle w:val="CharSectno"/>
        </w:rPr>
        <w:t>212E</w:t>
      </w:r>
      <w:r w:rsidRPr="000B5E9C">
        <w:t xml:space="preserve">  Entry history rule does not apply for the purposes of the same business test</w:t>
      </w:r>
      <w:bookmarkEnd w:id="144"/>
    </w:p>
    <w:p w:rsidR="006F03F3" w:rsidRPr="000B5E9C" w:rsidRDefault="006F03F3" w:rsidP="006F03F3">
      <w:pPr>
        <w:pStyle w:val="subsection"/>
      </w:pPr>
      <w:r w:rsidRPr="000B5E9C">
        <w:tab/>
      </w:r>
      <w:r w:rsidRPr="000B5E9C">
        <w:tab/>
        <w:t xml:space="preserve">For the purposes of the </w:t>
      </w:r>
      <w:r w:rsidR="000B5E9C" w:rsidRPr="000B5E9C">
        <w:rPr>
          <w:position w:val="6"/>
          <w:sz w:val="16"/>
        </w:rPr>
        <w:t>*</w:t>
      </w:r>
      <w:r w:rsidRPr="000B5E9C">
        <w:t xml:space="preserve">same business test, if an entity (the </w:t>
      </w:r>
      <w:r w:rsidRPr="000B5E9C">
        <w:rPr>
          <w:b/>
          <w:i/>
        </w:rPr>
        <w:t>joining entity</w:t>
      </w:r>
      <w:r w:rsidRPr="000B5E9C">
        <w:t xml:space="preserve">) becomes a </w:t>
      </w:r>
      <w:r w:rsidR="000B5E9C" w:rsidRPr="000B5E9C">
        <w:rPr>
          <w:position w:val="6"/>
          <w:sz w:val="16"/>
        </w:rPr>
        <w:t>*</w:t>
      </w:r>
      <w:r w:rsidRPr="000B5E9C">
        <w:t xml:space="preserve">subsidiary member of a </w:t>
      </w:r>
      <w:r w:rsidR="000B5E9C" w:rsidRPr="000B5E9C">
        <w:rPr>
          <w:position w:val="6"/>
          <w:sz w:val="16"/>
        </w:rPr>
        <w:t>*</w:t>
      </w:r>
      <w:r w:rsidRPr="000B5E9C">
        <w:t xml:space="preserve">consolidated group or a </w:t>
      </w:r>
      <w:r w:rsidR="000B5E9C" w:rsidRPr="000B5E9C">
        <w:rPr>
          <w:position w:val="6"/>
          <w:sz w:val="16"/>
        </w:rPr>
        <w:t>*</w:t>
      </w:r>
      <w:r w:rsidRPr="000B5E9C">
        <w:t>MEC group, section</w:t>
      </w:r>
      <w:r w:rsidR="000B5E9C">
        <w:t> </w:t>
      </w:r>
      <w:r w:rsidRPr="000B5E9C">
        <w:t>701</w:t>
      </w:r>
      <w:r w:rsidR="000B5E9C">
        <w:noBreakHyphen/>
      </w:r>
      <w:r w:rsidRPr="000B5E9C">
        <w:t xml:space="preserve">5 (the entry history rule) does not operate to take the </w:t>
      </w:r>
      <w:r w:rsidR="000B5E9C" w:rsidRPr="000B5E9C">
        <w:rPr>
          <w:position w:val="6"/>
          <w:sz w:val="16"/>
        </w:rPr>
        <w:t>*</w:t>
      </w:r>
      <w:r w:rsidRPr="000B5E9C">
        <w:t xml:space="preserve">business of the </w:t>
      </w:r>
      <w:r w:rsidR="000B5E9C" w:rsidRPr="000B5E9C">
        <w:rPr>
          <w:position w:val="6"/>
          <w:sz w:val="16"/>
        </w:rPr>
        <w:t>*</w:t>
      </w:r>
      <w:r w:rsidRPr="000B5E9C">
        <w:t xml:space="preserve">head company of the group to include the business of the joining entity before it became a </w:t>
      </w:r>
      <w:r w:rsidR="000B5E9C" w:rsidRPr="000B5E9C">
        <w:rPr>
          <w:position w:val="6"/>
          <w:sz w:val="16"/>
        </w:rPr>
        <w:t>*</w:t>
      </w:r>
      <w:r w:rsidRPr="000B5E9C">
        <w:t>member of the group.</w:t>
      </w:r>
    </w:p>
    <w:p w:rsidR="006F03F3" w:rsidRPr="000B5E9C" w:rsidRDefault="006F03F3" w:rsidP="006F03F3">
      <w:pPr>
        <w:pStyle w:val="ActHead4"/>
      </w:pPr>
      <w:bookmarkStart w:id="145" w:name="_Toc390165116"/>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F</w:t>
      </w:r>
      <w:r w:rsidRPr="000B5E9C">
        <w:t>—</w:t>
      </w:r>
      <w:r w:rsidRPr="000B5E9C">
        <w:rPr>
          <w:rStyle w:val="CharSubdText"/>
        </w:rPr>
        <w:t>Special provisions relating to ownership by non</w:t>
      </w:r>
      <w:r w:rsidR="000B5E9C">
        <w:rPr>
          <w:rStyle w:val="CharSubdText"/>
        </w:rPr>
        <w:noBreakHyphen/>
      </w:r>
      <w:r w:rsidRPr="000B5E9C">
        <w:rPr>
          <w:rStyle w:val="CharSubdText"/>
        </w:rPr>
        <w:t>fixed trusts</w:t>
      </w:r>
      <w:bookmarkEnd w:id="145"/>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165</w:t>
      </w:r>
      <w:r w:rsidR="000B5E9C">
        <w:noBreakHyphen/>
      </w:r>
      <w:r w:rsidRPr="000B5E9C">
        <w:t>215</w:t>
      </w:r>
      <w:r w:rsidRPr="000B5E9C">
        <w:tab/>
        <w:t>Special alternative to change of ownership test for Subdivision</w:t>
      </w:r>
      <w:r w:rsidR="000B5E9C">
        <w:t> </w:t>
      </w:r>
      <w:r w:rsidRPr="000B5E9C">
        <w:t>165</w:t>
      </w:r>
      <w:r w:rsidR="000B5E9C">
        <w:noBreakHyphen/>
      </w:r>
      <w:r w:rsidRPr="000B5E9C">
        <w:t>A</w:t>
      </w:r>
    </w:p>
    <w:p w:rsidR="006F03F3" w:rsidRPr="000B5E9C" w:rsidRDefault="006F03F3" w:rsidP="006F03F3">
      <w:pPr>
        <w:pStyle w:val="TofSectsSection"/>
      </w:pPr>
      <w:r w:rsidRPr="000B5E9C">
        <w:t>165</w:t>
      </w:r>
      <w:r w:rsidR="000B5E9C">
        <w:noBreakHyphen/>
      </w:r>
      <w:r w:rsidRPr="000B5E9C">
        <w:t>220</w:t>
      </w:r>
      <w:r w:rsidRPr="000B5E9C">
        <w:tab/>
        <w:t>Special alternative to change of ownership test for Subdivision</w:t>
      </w:r>
      <w:r w:rsidR="000B5E9C">
        <w:t> </w:t>
      </w:r>
      <w:r w:rsidRPr="000B5E9C">
        <w:t>165</w:t>
      </w:r>
      <w:r w:rsidR="000B5E9C">
        <w:noBreakHyphen/>
      </w:r>
      <w:r w:rsidRPr="000B5E9C">
        <w:t>B</w:t>
      </w:r>
    </w:p>
    <w:p w:rsidR="006F03F3" w:rsidRPr="000B5E9C" w:rsidRDefault="006F03F3" w:rsidP="006F03F3">
      <w:pPr>
        <w:pStyle w:val="TofSectsSection"/>
      </w:pPr>
      <w:r w:rsidRPr="000B5E9C">
        <w:t>165</w:t>
      </w:r>
      <w:r w:rsidR="000B5E9C">
        <w:noBreakHyphen/>
      </w:r>
      <w:r w:rsidRPr="000B5E9C">
        <w:t>225</w:t>
      </w:r>
      <w:r w:rsidRPr="000B5E9C">
        <w:tab/>
        <w:t>Special way of dividing the income year under Subdivision</w:t>
      </w:r>
      <w:r w:rsidR="000B5E9C">
        <w:t> </w:t>
      </w:r>
      <w:r w:rsidRPr="000B5E9C">
        <w:t>165</w:t>
      </w:r>
      <w:r w:rsidR="000B5E9C">
        <w:noBreakHyphen/>
      </w:r>
      <w:r w:rsidRPr="000B5E9C">
        <w:t>B</w:t>
      </w:r>
    </w:p>
    <w:p w:rsidR="006F03F3" w:rsidRPr="000B5E9C" w:rsidRDefault="006F03F3" w:rsidP="006F03F3">
      <w:pPr>
        <w:pStyle w:val="TofSectsSection"/>
      </w:pPr>
      <w:r w:rsidRPr="000B5E9C">
        <w:t>165</w:t>
      </w:r>
      <w:r w:rsidR="000B5E9C">
        <w:noBreakHyphen/>
      </w:r>
      <w:r w:rsidRPr="000B5E9C">
        <w:t>230</w:t>
      </w:r>
      <w:r w:rsidRPr="000B5E9C">
        <w:tab/>
        <w:t>Special alternative to change of ownership test for Subdivision</w:t>
      </w:r>
      <w:r w:rsidR="000B5E9C">
        <w:t> </w:t>
      </w:r>
      <w:r w:rsidRPr="000B5E9C">
        <w:t>165</w:t>
      </w:r>
      <w:r w:rsidR="000B5E9C">
        <w:noBreakHyphen/>
      </w:r>
      <w:r w:rsidRPr="000B5E9C">
        <w:t>C</w:t>
      </w:r>
    </w:p>
    <w:p w:rsidR="006F03F3" w:rsidRPr="000B5E9C" w:rsidRDefault="006F03F3" w:rsidP="006F03F3">
      <w:pPr>
        <w:pStyle w:val="TofSectsSection"/>
      </w:pPr>
      <w:r w:rsidRPr="000B5E9C">
        <w:t>165</w:t>
      </w:r>
      <w:r w:rsidR="000B5E9C">
        <w:noBreakHyphen/>
      </w:r>
      <w:r w:rsidRPr="000B5E9C">
        <w:t>235</w:t>
      </w:r>
      <w:r w:rsidRPr="000B5E9C">
        <w:tab/>
        <w:t>Information about non</w:t>
      </w:r>
      <w:r w:rsidR="000B5E9C">
        <w:noBreakHyphen/>
      </w:r>
      <w:r w:rsidRPr="000B5E9C">
        <w:t>fixed trusts with interests in company</w:t>
      </w:r>
    </w:p>
    <w:p w:rsidR="006F03F3" w:rsidRPr="000B5E9C" w:rsidRDefault="006F03F3" w:rsidP="006F03F3">
      <w:pPr>
        <w:pStyle w:val="TofSectsSection"/>
      </w:pPr>
      <w:r w:rsidRPr="000B5E9C">
        <w:t>165</w:t>
      </w:r>
      <w:r w:rsidR="000B5E9C">
        <w:noBreakHyphen/>
      </w:r>
      <w:r w:rsidRPr="000B5E9C">
        <w:t>240</w:t>
      </w:r>
      <w:r w:rsidRPr="000B5E9C">
        <w:tab/>
        <w:t>Notices where requirements of section</w:t>
      </w:r>
      <w:r w:rsidR="000B5E9C">
        <w:t> </w:t>
      </w:r>
      <w:r w:rsidRPr="000B5E9C">
        <w:t>165</w:t>
      </w:r>
      <w:r w:rsidR="000B5E9C">
        <w:noBreakHyphen/>
      </w:r>
      <w:r w:rsidRPr="000B5E9C">
        <w:t>235 are met</w:t>
      </w:r>
    </w:p>
    <w:p w:rsidR="006F03F3" w:rsidRPr="000B5E9C" w:rsidRDefault="006F03F3" w:rsidP="006F03F3">
      <w:pPr>
        <w:pStyle w:val="TofSectsSection"/>
      </w:pPr>
      <w:r w:rsidRPr="000B5E9C">
        <w:t>165</w:t>
      </w:r>
      <w:r w:rsidR="000B5E9C">
        <w:noBreakHyphen/>
      </w:r>
      <w:r w:rsidRPr="000B5E9C">
        <w:t>245</w:t>
      </w:r>
      <w:r w:rsidRPr="000B5E9C">
        <w:tab/>
      </w:r>
      <w:r w:rsidR="00E53863" w:rsidRPr="000B5E9C">
        <w:t>When an entity has a fixed entitlement to income or capital of a company</w:t>
      </w:r>
    </w:p>
    <w:p w:rsidR="006F03F3" w:rsidRPr="000B5E9C" w:rsidRDefault="006F03F3" w:rsidP="006F03F3">
      <w:pPr>
        <w:pStyle w:val="ActHead5"/>
      </w:pPr>
      <w:bookmarkStart w:id="146" w:name="_Toc390165117"/>
      <w:r w:rsidRPr="000B5E9C">
        <w:rPr>
          <w:rStyle w:val="CharSectno"/>
        </w:rPr>
        <w:t>165</w:t>
      </w:r>
      <w:r w:rsidR="000B5E9C">
        <w:rPr>
          <w:rStyle w:val="CharSectno"/>
        </w:rPr>
        <w:noBreakHyphen/>
      </w:r>
      <w:r w:rsidRPr="000B5E9C">
        <w:rPr>
          <w:rStyle w:val="CharSectno"/>
        </w:rPr>
        <w:t>215</w:t>
      </w:r>
      <w:r w:rsidRPr="000B5E9C">
        <w:t xml:space="preserve">  Special alternative to change of ownership test for Subdivision</w:t>
      </w:r>
      <w:r w:rsidR="000B5E9C">
        <w:t> </w:t>
      </w:r>
      <w:r w:rsidRPr="000B5E9C">
        <w:t>165</w:t>
      </w:r>
      <w:r w:rsidR="000B5E9C">
        <w:noBreakHyphen/>
      </w:r>
      <w:r w:rsidRPr="000B5E9C">
        <w:t>A</w:t>
      </w:r>
      <w:bookmarkEnd w:id="146"/>
    </w:p>
    <w:p w:rsidR="006F03F3" w:rsidRPr="000B5E9C" w:rsidRDefault="006F03F3" w:rsidP="006F03F3">
      <w:pPr>
        <w:pStyle w:val="subsection"/>
      </w:pPr>
      <w:r w:rsidRPr="000B5E9C">
        <w:tab/>
        <w:t>(1)</w:t>
      </w:r>
      <w:r w:rsidRPr="000B5E9C">
        <w:tab/>
        <w:t>If a company does not meet the conditions in section</w:t>
      </w:r>
      <w:r w:rsidR="000B5E9C">
        <w:t> </w:t>
      </w:r>
      <w:r w:rsidRPr="000B5E9C">
        <w:t>165</w:t>
      </w:r>
      <w:r w:rsidR="000B5E9C">
        <w:noBreakHyphen/>
      </w:r>
      <w:r w:rsidRPr="000B5E9C">
        <w:t>12, it is nevertheless taken to meet the conditions if it meets the conditions in this section.</w:t>
      </w:r>
    </w:p>
    <w:p w:rsidR="006F03F3" w:rsidRPr="000B5E9C" w:rsidRDefault="006F03F3" w:rsidP="006F03F3">
      <w:pPr>
        <w:pStyle w:val="SubsectionHead"/>
      </w:pPr>
      <w:r w:rsidRPr="000B5E9C">
        <w:t>First condition</w:t>
      </w:r>
    </w:p>
    <w:p w:rsidR="006F03F3" w:rsidRPr="000B5E9C" w:rsidRDefault="006F03F3" w:rsidP="006F03F3">
      <w:pPr>
        <w:pStyle w:val="subsection"/>
      </w:pPr>
      <w:r w:rsidRPr="000B5E9C">
        <w:tab/>
        <w:t>(2)</w:t>
      </w:r>
      <w:r w:rsidRPr="000B5E9C">
        <w:tab/>
        <w:t xml:space="preserve">At all times during the </w:t>
      </w:r>
      <w:r w:rsidR="000B5E9C" w:rsidRPr="000B5E9C">
        <w:rPr>
          <w:position w:val="6"/>
          <w:sz w:val="16"/>
        </w:rPr>
        <w:t>*</w:t>
      </w:r>
      <w:r w:rsidRPr="000B5E9C">
        <w:t>ownership test period:</w:t>
      </w:r>
    </w:p>
    <w:p w:rsidR="006F03F3" w:rsidRPr="000B5E9C" w:rsidRDefault="006F03F3" w:rsidP="006F03F3">
      <w:pPr>
        <w:pStyle w:val="paragraph"/>
      </w:pPr>
      <w:r w:rsidRPr="000B5E9C">
        <w:tab/>
        <w:t>(a)</w:t>
      </w:r>
      <w:r w:rsidRPr="000B5E9C">
        <w:tab/>
        <w:t>both:</w:t>
      </w:r>
    </w:p>
    <w:p w:rsidR="006F03F3" w:rsidRPr="000B5E9C" w:rsidRDefault="006F03F3" w:rsidP="006F03F3">
      <w:pPr>
        <w:pStyle w:val="paragraphsub"/>
      </w:pPr>
      <w:r w:rsidRPr="000B5E9C">
        <w:tab/>
        <w:t>(i)</w:t>
      </w:r>
      <w:r w:rsidRPr="000B5E9C">
        <w:tab/>
        <w:t xml:space="preserve">persons must have held </w:t>
      </w:r>
      <w:r w:rsidR="000B5E9C" w:rsidRPr="000B5E9C">
        <w:rPr>
          <w:position w:val="6"/>
          <w:sz w:val="16"/>
        </w:rPr>
        <w:t>*</w:t>
      </w:r>
      <w:r w:rsidR="009F5D22" w:rsidRPr="000B5E9C">
        <w:t>fixed entitlements</w:t>
      </w:r>
      <w:r w:rsidRPr="000B5E9C">
        <w:t xml:space="preserve"> to all of the income and capital of the company; and</w:t>
      </w:r>
    </w:p>
    <w:p w:rsidR="006F03F3" w:rsidRPr="000B5E9C" w:rsidRDefault="006F03F3" w:rsidP="006F03F3">
      <w:pPr>
        <w:pStyle w:val="paragraphsub"/>
      </w:pPr>
      <w:r w:rsidRPr="000B5E9C">
        <w:tab/>
        <w:t>(ii)</w:t>
      </w:r>
      <w:r w:rsidRPr="000B5E9C">
        <w:tab/>
      </w:r>
      <w:r w:rsidR="000B5E9C" w:rsidRPr="000B5E9C">
        <w:rPr>
          <w:position w:val="6"/>
          <w:sz w:val="16"/>
        </w:rPr>
        <w:t>*</w:t>
      </w:r>
      <w:r w:rsidR="009F5D22" w:rsidRPr="000B5E9C">
        <w:t>non</w:t>
      </w:r>
      <w:r w:rsidR="000B5E9C">
        <w:noBreakHyphen/>
      </w:r>
      <w:r w:rsidR="009F5D22" w:rsidRPr="000B5E9C">
        <w:t>fixed trusts</w:t>
      </w:r>
      <w:r w:rsidRPr="000B5E9C">
        <w:t xml:space="preserve">, other than </w:t>
      </w:r>
      <w:r w:rsidR="000B5E9C" w:rsidRPr="000B5E9C">
        <w:rPr>
          <w:position w:val="6"/>
          <w:sz w:val="16"/>
        </w:rPr>
        <w:t>*</w:t>
      </w:r>
      <w:r w:rsidRPr="000B5E9C">
        <w:t>family trusts, must have held fixed entitlements to a 50% or greater share of the income or a 50% or greater share of the capital of the company; or</w:t>
      </w:r>
    </w:p>
    <w:p w:rsidR="006F03F3" w:rsidRPr="000B5E9C" w:rsidRDefault="006F03F3" w:rsidP="006F03F3">
      <w:pPr>
        <w:pStyle w:val="paragraph"/>
      </w:pPr>
      <w:r w:rsidRPr="000B5E9C">
        <w:tab/>
        <w:t>(b)</w:t>
      </w:r>
      <w:r w:rsidRPr="000B5E9C">
        <w:tab/>
        <w:t>both:</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00A45378" w:rsidRPr="000B5E9C">
        <w:t>fixed trust</w:t>
      </w:r>
      <w:r w:rsidRPr="000B5E9C">
        <w:t xml:space="preserve"> or a company (which trust or company is the </w:t>
      </w:r>
      <w:r w:rsidRPr="000B5E9C">
        <w:rPr>
          <w:b/>
          <w:i/>
        </w:rPr>
        <w:t>holding entity</w:t>
      </w:r>
      <w:r w:rsidRPr="000B5E9C">
        <w:t>) must have held, directly or indirectly, fixed entitlements to all of the income and capital of the company; and</w:t>
      </w:r>
    </w:p>
    <w:p w:rsidR="006F03F3" w:rsidRPr="000B5E9C" w:rsidRDefault="006F03F3" w:rsidP="006F03F3">
      <w:pPr>
        <w:pStyle w:val="paragraphsub"/>
      </w:pPr>
      <w:r w:rsidRPr="000B5E9C">
        <w:tab/>
        <w:t>(ii)</w:t>
      </w:r>
      <w:r w:rsidRPr="000B5E9C">
        <w:tab/>
        <w:t>non</w:t>
      </w:r>
      <w:r w:rsidR="000B5E9C">
        <w:noBreakHyphen/>
      </w:r>
      <w:r w:rsidRPr="000B5E9C">
        <w:t xml:space="preserve">fixed trusts, other than </w:t>
      </w:r>
      <w:r w:rsidR="000B5E9C" w:rsidRPr="000B5E9C">
        <w:rPr>
          <w:position w:val="6"/>
          <w:sz w:val="16"/>
        </w:rPr>
        <w:t>*</w:t>
      </w:r>
      <w:r w:rsidRPr="000B5E9C">
        <w:t>family trusts, must have held fixed entitlements to a 50% or greater share of the income or a 50% or greater share of the capital of the holding entity.</w:t>
      </w:r>
    </w:p>
    <w:p w:rsidR="006F03F3" w:rsidRPr="000B5E9C" w:rsidRDefault="006F03F3" w:rsidP="006F03F3">
      <w:pPr>
        <w:pStyle w:val="SubsectionHead"/>
      </w:pPr>
      <w:r w:rsidRPr="000B5E9C">
        <w:t>Second condition</w:t>
      </w:r>
    </w:p>
    <w:p w:rsidR="006F03F3" w:rsidRPr="000B5E9C" w:rsidRDefault="006F03F3" w:rsidP="006F03F3">
      <w:pPr>
        <w:pStyle w:val="subsection"/>
      </w:pPr>
      <w:r w:rsidRPr="000B5E9C">
        <w:tab/>
        <w:t>(3)</w:t>
      </w:r>
      <w:r w:rsidRPr="000B5E9C">
        <w:tab/>
        <w:t xml:space="preserve">The persons holding </w:t>
      </w:r>
      <w:r w:rsidR="000B5E9C" w:rsidRPr="000B5E9C">
        <w:rPr>
          <w:position w:val="6"/>
          <w:sz w:val="16"/>
        </w:rPr>
        <w:t>*</w:t>
      </w:r>
      <w:r w:rsidR="009E1F54" w:rsidRPr="000B5E9C">
        <w:t>fixed entitlements</w:t>
      </w:r>
      <w:r w:rsidRPr="000B5E9C">
        <w:t xml:space="preserve"> to shares of the income, and the persons holding fixed entitlements to shares of the capital, of:</w:t>
      </w:r>
    </w:p>
    <w:p w:rsidR="006F03F3" w:rsidRPr="000B5E9C" w:rsidRDefault="006F03F3" w:rsidP="006F03F3">
      <w:pPr>
        <w:pStyle w:val="paragraph"/>
      </w:pPr>
      <w:r w:rsidRPr="000B5E9C">
        <w:tab/>
        <w:t>(a)</w:t>
      </w:r>
      <w:r w:rsidRPr="000B5E9C">
        <w:tab/>
        <w:t xml:space="preserve">in a </w:t>
      </w:r>
      <w:r w:rsidR="000B5E9C">
        <w:t>paragraph (</w:t>
      </w:r>
      <w:r w:rsidRPr="000B5E9C">
        <w:t>2)(a) case—the company; or</w:t>
      </w:r>
    </w:p>
    <w:p w:rsidR="006F03F3" w:rsidRPr="000B5E9C" w:rsidRDefault="006F03F3" w:rsidP="006F03F3">
      <w:pPr>
        <w:pStyle w:val="paragraph"/>
      </w:pPr>
      <w:r w:rsidRPr="000B5E9C">
        <w:tab/>
        <w:t>(b)</w:t>
      </w:r>
      <w:r w:rsidRPr="000B5E9C">
        <w:tab/>
        <w:t xml:space="preserve">in a </w:t>
      </w:r>
      <w:r w:rsidR="000B5E9C">
        <w:t>paragraph (</w:t>
      </w:r>
      <w:r w:rsidRPr="000B5E9C">
        <w:t>2)(b) case—the holding entity;</w:t>
      </w:r>
    </w:p>
    <w:p w:rsidR="006F03F3" w:rsidRPr="000B5E9C" w:rsidRDefault="006F03F3" w:rsidP="006B01AC">
      <w:pPr>
        <w:pStyle w:val="subsection2"/>
      </w:pPr>
      <w:r w:rsidRPr="000B5E9C">
        <w:t xml:space="preserve">at the beginning of the </w:t>
      </w:r>
      <w:r w:rsidR="000B5E9C" w:rsidRPr="000B5E9C">
        <w:rPr>
          <w:position w:val="6"/>
          <w:sz w:val="16"/>
        </w:rPr>
        <w:t>*</w:t>
      </w:r>
      <w:r w:rsidRPr="000B5E9C">
        <w:t xml:space="preserve">loss year must have held those entitlements to those shares at all times during the </w:t>
      </w:r>
      <w:r w:rsidR="000B5E9C" w:rsidRPr="000B5E9C">
        <w:rPr>
          <w:position w:val="6"/>
          <w:sz w:val="16"/>
        </w:rPr>
        <w:t>*</w:t>
      </w:r>
      <w:r w:rsidRPr="000B5E9C">
        <w:t>ownership test period.</w:t>
      </w:r>
    </w:p>
    <w:p w:rsidR="006F03F3" w:rsidRPr="000B5E9C" w:rsidRDefault="006F03F3" w:rsidP="006F03F3">
      <w:pPr>
        <w:pStyle w:val="SubsectionHead"/>
      </w:pPr>
      <w:r w:rsidRPr="000B5E9C">
        <w:t>Third condition</w:t>
      </w:r>
    </w:p>
    <w:p w:rsidR="006F03F3" w:rsidRPr="000B5E9C" w:rsidRDefault="006F03F3" w:rsidP="006F03F3">
      <w:pPr>
        <w:pStyle w:val="subsection"/>
      </w:pPr>
      <w:r w:rsidRPr="000B5E9C">
        <w:tab/>
        <w:t>(4)</w:t>
      </w:r>
      <w:r w:rsidRPr="000B5E9C">
        <w:tab/>
        <w:t xml:space="preserve">At the beginning of the </w:t>
      </w:r>
      <w:r w:rsidR="000B5E9C" w:rsidRPr="000B5E9C">
        <w:rPr>
          <w:position w:val="6"/>
          <w:sz w:val="16"/>
        </w:rPr>
        <w:t>*</w:t>
      </w:r>
      <w:r w:rsidRPr="000B5E9C">
        <w:t>loss year:</w:t>
      </w:r>
    </w:p>
    <w:p w:rsidR="006F03F3" w:rsidRPr="000B5E9C" w:rsidRDefault="006F03F3" w:rsidP="006F03F3">
      <w:pPr>
        <w:pStyle w:val="paragraph"/>
      </w:pPr>
      <w:r w:rsidRPr="000B5E9C">
        <w:tab/>
        <w:t>(a)</w:t>
      </w:r>
      <w:r w:rsidRPr="000B5E9C">
        <w:tab/>
        <w:t xml:space="preserve">individuals must not have had (between them), directly or indirectly, and for their own benefit, </w:t>
      </w:r>
      <w:r w:rsidR="000B5E9C" w:rsidRPr="000B5E9C">
        <w:rPr>
          <w:position w:val="6"/>
          <w:sz w:val="16"/>
        </w:rPr>
        <w:t>*</w:t>
      </w:r>
      <w:r w:rsidR="009224A3" w:rsidRPr="000B5E9C">
        <w:t>fixed entitlements</w:t>
      </w:r>
      <w:r w:rsidRPr="000B5E9C">
        <w:t xml:space="preserve"> to a greater than 50% share of the income of the company; or</w:t>
      </w:r>
    </w:p>
    <w:p w:rsidR="006F03F3" w:rsidRPr="000B5E9C" w:rsidRDefault="006F03F3" w:rsidP="006F03F3">
      <w:pPr>
        <w:pStyle w:val="paragraph"/>
      </w:pPr>
      <w:r w:rsidRPr="000B5E9C">
        <w:tab/>
        <w:t>(b)</w:t>
      </w:r>
      <w:r w:rsidRPr="000B5E9C">
        <w:tab/>
        <w:t>individuals must not have had (between them), directly or indirectly, and for their own benefit, fixed entitlements to a greater than 50% share of the capital of the company.</w:t>
      </w:r>
    </w:p>
    <w:p w:rsidR="006F03F3" w:rsidRPr="000B5E9C" w:rsidRDefault="006F03F3" w:rsidP="006F03F3">
      <w:pPr>
        <w:pStyle w:val="SubsectionHead"/>
      </w:pPr>
      <w:r w:rsidRPr="000B5E9C">
        <w:t>Fourth condition</w:t>
      </w:r>
    </w:p>
    <w:p w:rsidR="006F03F3" w:rsidRPr="000B5E9C" w:rsidRDefault="006F03F3" w:rsidP="006F03F3">
      <w:pPr>
        <w:pStyle w:val="subsection"/>
      </w:pPr>
      <w:r w:rsidRPr="000B5E9C">
        <w:tab/>
        <w:t>(5)</w:t>
      </w:r>
      <w:r w:rsidRPr="000B5E9C">
        <w:tab/>
        <w:t xml:space="preserve">It must be the case that, for each </w:t>
      </w:r>
      <w:r w:rsidR="000B5E9C" w:rsidRPr="000B5E9C">
        <w:rPr>
          <w:position w:val="6"/>
          <w:sz w:val="16"/>
        </w:rPr>
        <w:t>*</w:t>
      </w:r>
      <w:r w:rsidR="00B26FD7" w:rsidRPr="000B5E9C">
        <w:t>non</w:t>
      </w:r>
      <w:r w:rsidR="000B5E9C">
        <w:noBreakHyphen/>
      </w:r>
      <w:r w:rsidR="00B26FD7" w:rsidRPr="000B5E9C">
        <w:t xml:space="preserve">fixed trust (other than an </w:t>
      </w:r>
      <w:r w:rsidR="000B5E9C" w:rsidRPr="000B5E9C">
        <w:rPr>
          <w:position w:val="6"/>
          <w:sz w:val="16"/>
        </w:rPr>
        <w:t>*</w:t>
      </w:r>
      <w:r w:rsidR="00B26FD7" w:rsidRPr="000B5E9C">
        <w:t xml:space="preserve">excepted trust) that, at any time during the </w:t>
      </w:r>
      <w:r w:rsidR="000B5E9C" w:rsidRPr="000B5E9C">
        <w:rPr>
          <w:position w:val="6"/>
          <w:sz w:val="16"/>
        </w:rPr>
        <w:t>*</w:t>
      </w:r>
      <w:r w:rsidR="00B26FD7" w:rsidRPr="000B5E9C">
        <w:t xml:space="preserve">ownership test period, held directly or indirectly a </w:t>
      </w:r>
      <w:r w:rsidR="000B5E9C" w:rsidRPr="000B5E9C">
        <w:rPr>
          <w:position w:val="6"/>
          <w:sz w:val="16"/>
        </w:rPr>
        <w:t>*</w:t>
      </w:r>
      <w:r w:rsidR="00B26FD7" w:rsidRPr="000B5E9C">
        <w:t>fixed entitlement</w:t>
      </w:r>
      <w:r w:rsidRPr="000B5E9C">
        <w:t xml:space="preserve"> to a share of the income or capital of the company, section</w:t>
      </w:r>
      <w:r w:rsidR="000B5E9C">
        <w:t> </w:t>
      </w:r>
      <w:r w:rsidRPr="000B5E9C">
        <w:t>267</w:t>
      </w:r>
      <w:r w:rsidR="000B5E9C">
        <w:noBreakHyphen/>
      </w:r>
      <w:r w:rsidRPr="000B5E9C">
        <w:t xml:space="preserve">20 </w:t>
      </w:r>
      <w:r w:rsidR="00897008" w:rsidRPr="000B5E9C">
        <w:t>in Schedule</w:t>
      </w:r>
      <w:r w:rsidR="000B5E9C">
        <w:t> </w:t>
      </w:r>
      <w:r w:rsidR="00897008" w:rsidRPr="000B5E9C">
        <w:t>2F</w:t>
      </w:r>
      <w:r w:rsidRPr="000B5E9C">
        <w:t xml:space="preserve"> to the </w:t>
      </w:r>
      <w:r w:rsidRPr="000B5E9C">
        <w:rPr>
          <w:i/>
        </w:rPr>
        <w:t>Income Tax Assessment Act 1936</w:t>
      </w:r>
      <w:r w:rsidRPr="000B5E9C">
        <w:t xml:space="preserve"> would not have prevented the non</w:t>
      </w:r>
      <w:r w:rsidR="000B5E9C">
        <w:noBreakHyphen/>
      </w:r>
      <w:r w:rsidRPr="000B5E9C">
        <w:t xml:space="preserve">fixed trust from deducting the </w:t>
      </w:r>
      <w:r w:rsidR="000B5E9C" w:rsidRPr="000B5E9C">
        <w:rPr>
          <w:position w:val="6"/>
          <w:sz w:val="16"/>
        </w:rPr>
        <w:t>*</w:t>
      </w:r>
      <w:r w:rsidRPr="000B5E9C">
        <w:t>tax loss concerned if it, rather than the company, had incurred the tax loss.</w:t>
      </w:r>
    </w:p>
    <w:p w:rsidR="00984841" w:rsidRPr="000B5E9C" w:rsidRDefault="00984841" w:rsidP="00984841">
      <w:pPr>
        <w:pStyle w:val="notetext"/>
      </w:pPr>
      <w:r w:rsidRPr="000B5E9C">
        <w:t>Note:</w:t>
      </w:r>
      <w:r w:rsidRPr="000B5E9C">
        <w:tab/>
        <w:t>See section</w:t>
      </w:r>
      <w:r w:rsidR="000B5E9C">
        <w:t> </w:t>
      </w:r>
      <w:r w:rsidRPr="000B5E9C">
        <w:t>165</w:t>
      </w:r>
      <w:r w:rsidR="000B5E9C">
        <w:noBreakHyphen/>
      </w:r>
      <w:r w:rsidRPr="000B5E9C">
        <w:t>245 for when an entity is taken to have held or had, directly or indirectly, a fixed entitlement to a share of income or capital of a company.</w:t>
      </w:r>
    </w:p>
    <w:p w:rsidR="006F03F3" w:rsidRPr="000B5E9C" w:rsidRDefault="006F03F3" w:rsidP="006F03F3">
      <w:pPr>
        <w:pStyle w:val="ActHead5"/>
      </w:pPr>
      <w:bookmarkStart w:id="147" w:name="_Toc390165118"/>
      <w:r w:rsidRPr="000B5E9C">
        <w:rPr>
          <w:rStyle w:val="CharSectno"/>
        </w:rPr>
        <w:t>165</w:t>
      </w:r>
      <w:r w:rsidR="000B5E9C">
        <w:rPr>
          <w:rStyle w:val="CharSectno"/>
        </w:rPr>
        <w:noBreakHyphen/>
      </w:r>
      <w:r w:rsidRPr="000B5E9C">
        <w:rPr>
          <w:rStyle w:val="CharSectno"/>
        </w:rPr>
        <w:t>220</w:t>
      </w:r>
      <w:r w:rsidRPr="000B5E9C">
        <w:t xml:space="preserve">  Special alternative to change of ownership test for Subdivision</w:t>
      </w:r>
      <w:r w:rsidR="000B5E9C">
        <w:t> </w:t>
      </w:r>
      <w:r w:rsidRPr="000B5E9C">
        <w:t>165</w:t>
      </w:r>
      <w:r w:rsidR="000B5E9C">
        <w:noBreakHyphen/>
      </w:r>
      <w:r w:rsidRPr="000B5E9C">
        <w:t>B</w:t>
      </w:r>
      <w:bookmarkEnd w:id="147"/>
    </w:p>
    <w:p w:rsidR="006F03F3" w:rsidRPr="000B5E9C" w:rsidRDefault="006F03F3" w:rsidP="006F03F3">
      <w:pPr>
        <w:pStyle w:val="subsection"/>
      </w:pPr>
      <w:r w:rsidRPr="000B5E9C">
        <w:tab/>
        <w:t>(1)</w:t>
      </w:r>
      <w:r w:rsidRPr="000B5E9C">
        <w:tab/>
        <w:t>If the company does not meet the condition in paragraph</w:t>
      </w:r>
      <w:r w:rsidR="000B5E9C">
        <w:t> </w:t>
      </w:r>
      <w:r w:rsidRPr="000B5E9C">
        <w:t>165</w:t>
      </w:r>
      <w:r w:rsidR="000B5E9C">
        <w:noBreakHyphen/>
      </w:r>
      <w:r w:rsidRPr="000B5E9C">
        <w:t>35(a), it is nevertheless taken to meet the condition if it meets the conditions in this section.</w:t>
      </w:r>
    </w:p>
    <w:p w:rsidR="006F03F3" w:rsidRPr="000B5E9C" w:rsidRDefault="006F03F3" w:rsidP="006F03F3">
      <w:pPr>
        <w:pStyle w:val="SubsectionHead"/>
      </w:pPr>
      <w:r w:rsidRPr="000B5E9C">
        <w:t>First condition</w:t>
      </w:r>
    </w:p>
    <w:p w:rsidR="006F03F3" w:rsidRPr="000B5E9C" w:rsidRDefault="006F03F3" w:rsidP="006F03F3">
      <w:pPr>
        <w:pStyle w:val="subsection"/>
      </w:pPr>
      <w:r w:rsidRPr="000B5E9C">
        <w:tab/>
        <w:t>(2)</w:t>
      </w:r>
      <w:r w:rsidRPr="000B5E9C">
        <w:tab/>
        <w:t>At all times during the income year:</w:t>
      </w:r>
    </w:p>
    <w:p w:rsidR="006F03F3" w:rsidRPr="000B5E9C" w:rsidRDefault="006F03F3" w:rsidP="006F03F3">
      <w:pPr>
        <w:pStyle w:val="paragraph"/>
      </w:pPr>
      <w:r w:rsidRPr="000B5E9C">
        <w:tab/>
        <w:t>(a)</w:t>
      </w:r>
      <w:r w:rsidRPr="000B5E9C">
        <w:tab/>
        <w:t>both:</w:t>
      </w:r>
    </w:p>
    <w:p w:rsidR="006F03F3" w:rsidRPr="000B5E9C" w:rsidRDefault="006F03F3" w:rsidP="006F03F3">
      <w:pPr>
        <w:pStyle w:val="paragraphsub"/>
      </w:pPr>
      <w:r w:rsidRPr="000B5E9C">
        <w:tab/>
        <w:t>(i)</w:t>
      </w:r>
      <w:r w:rsidRPr="000B5E9C">
        <w:tab/>
        <w:t xml:space="preserve">persons must have held </w:t>
      </w:r>
      <w:r w:rsidR="000B5E9C" w:rsidRPr="000B5E9C">
        <w:rPr>
          <w:position w:val="6"/>
          <w:sz w:val="16"/>
        </w:rPr>
        <w:t>*</w:t>
      </w:r>
      <w:r w:rsidR="00984841" w:rsidRPr="000B5E9C">
        <w:t>fixed entitlements</w:t>
      </w:r>
      <w:r w:rsidRPr="000B5E9C">
        <w:t xml:space="preserve"> to all of the income and capital of the company; and</w:t>
      </w:r>
    </w:p>
    <w:p w:rsidR="006F03F3" w:rsidRPr="000B5E9C" w:rsidRDefault="006F03F3" w:rsidP="006F03F3">
      <w:pPr>
        <w:pStyle w:val="paragraphsub"/>
      </w:pPr>
      <w:r w:rsidRPr="000B5E9C">
        <w:tab/>
        <w:t>(ii)</w:t>
      </w:r>
      <w:r w:rsidRPr="000B5E9C">
        <w:tab/>
      </w:r>
      <w:r w:rsidR="000B5E9C" w:rsidRPr="000B5E9C">
        <w:rPr>
          <w:position w:val="6"/>
          <w:sz w:val="16"/>
        </w:rPr>
        <w:t>*</w:t>
      </w:r>
      <w:r w:rsidR="00984841" w:rsidRPr="000B5E9C">
        <w:t>non</w:t>
      </w:r>
      <w:r w:rsidR="000B5E9C">
        <w:noBreakHyphen/>
      </w:r>
      <w:r w:rsidR="00984841" w:rsidRPr="000B5E9C">
        <w:t>fixed trusts</w:t>
      </w:r>
      <w:r w:rsidRPr="000B5E9C">
        <w:t xml:space="preserve">, other than </w:t>
      </w:r>
      <w:r w:rsidR="000B5E9C" w:rsidRPr="000B5E9C">
        <w:rPr>
          <w:position w:val="6"/>
          <w:sz w:val="16"/>
        </w:rPr>
        <w:t>*</w:t>
      </w:r>
      <w:r w:rsidRPr="000B5E9C">
        <w:t>family trusts, must have held fixed entitlements to a 50% or greater share of the income or a 50% or greater share of the capital of the company; or</w:t>
      </w:r>
    </w:p>
    <w:p w:rsidR="006F03F3" w:rsidRPr="000B5E9C" w:rsidRDefault="006F03F3" w:rsidP="006F03F3">
      <w:pPr>
        <w:pStyle w:val="paragraph"/>
      </w:pPr>
      <w:r w:rsidRPr="000B5E9C">
        <w:tab/>
        <w:t>(b)</w:t>
      </w:r>
      <w:r w:rsidRPr="000B5E9C">
        <w:tab/>
        <w:t>both:</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004A7616" w:rsidRPr="000B5E9C">
        <w:t>fixed trust</w:t>
      </w:r>
      <w:r w:rsidRPr="000B5E9C">
        <w:t xml:space="preserve"> or a company (which trust or company is the </w:t>
      </w:r>
      <w:r w:rsidRPr="000B5E9C">
        <w:rPr>
          <w:b/>
          <w:i/>
        </w:rPr>
        <w:t>holding entity</w:t>
      </w:r>
      <w:r w:rsidRPr="000B5E9C">
        <w:t>) must have held, directly or indirectly, fixed entitlements to all of the income and capital of the company; and</w:t>
      </w:r>
    </w:p>
    <w:p w:rsidR="006F03F3" w:rsidRPr="000B5E9C" w:rsidRDefault="006F03F3" w:rsidP="006F03F3">
      <w:pPr>
        <w:pStyle w:val="paragraphsub"/>
      </w:pPr>
      <w:r w:rsidRPr="000B5E9C">
        <w:tab/>
        <w:t>(ii)</w:t>
      </w:r>
      <w:r w:rsidRPr="000B5E9C">
        <w:tab/>
        <w:t>non</w:t>
      </w:r>
      <w:r w:rsidR="000B5E9C">
        <w:noBreakHyphen/>
      </w:r>
      <w:r w:rsidRPr="000B5E9C">
        <w:t xml:space="preserve">fixed trusts, other than </w:t>
      </w:r>
      <w:r w:rsidR="009C3B37" w:rsidRPr="000B5E9C">
        <w:t>family trusts</w:t>
      </w:r>
      <w:r w:rsidRPr="000B5E9C">
        <w:t>, must have held fixed entitlements to a 50% or greater share of the income or a 50% or greater share of the capital of the holding entity.</w:t>
      </w:r>
    </w:p>
    <w:p w:rsidR="006F03F3" w:rsidRPr="000B5E9C" w:rsidRDefault="006F03F3" w:rsidP="006F03F3">
      <w:pPr>
        <w:pStyle w:val="SubsectionHead"/>
      </w:pPr>
      <w:r w:rsidRPr="000B5E9C">
        <w:t>Second condition</w:t>
      </w:r>
    </w:p>
    <w:p w:rsidR="006F03F3" w:rsidRPr="000B5E9C" w:rsidRDefault="006F03F3" w:rsidP="006F03F3">
      <w:pPr>
        <w:pStyle w:val="subsection"/>
      </w:pPr>
      <w:r w:rsidRPr="000B5E9C">
        <w:tab/>
        <w:t>(3)</w:t>
      </w:r>
      <w:r w:rsidRPr="000B5E9C">
        <w:tab/>
        <w:t xml:space="preserve">The persons holding </w:t>
      </w:r>
      <w:r w:rsidR="000B5E9C" w:rsidRPr="000B5E9C">
        <w:rPr>
          <w:position w:val="6"/>
          <w:sz w:val="16"/>
        </w:rPr>
        <w:t>*</w:t>
      </w:r>
      <w:r w:rsidR="004C079D" w:rsidRPr="000B5E9C">
        <w:t>fixed entitlements</w:t>
      </w:r>
      <w:r w:rsidRPr="000B5E9C">
        <w:t xml:space="preserve"> to shares of the income, and the persons holding fixed entitlements to shares of the capital, of:</w:t>
      </w:r>
    </w:p>
    <w:p w:rsidR="006F03F3" w:rsidRPr="000B5E9C" w:rsidRDefault="006F03F3" w:rsidP="006F03F3">
      <w:pPr>
        <w:pStyle w:val="paragraph"/>
      </w:pPr>
      <w:r w:rsidRPr="000B5E9C">
        <w:tab/>
        <w:t>(a)</w:t>
      </w:r>
      <w:r w:rsidRPr="000B5E9C">
        <w:tab/>
        <w:t xml:space="preserve">in a </w:t>
      </w:r>
      <w:r w:rsidR="000B5E9C">
        <w:t>paragraph (</w:t>
      </w:r>
      <w:r w:rsidRPr="000B5E9C">
        <w:t>2)(a) case—the company; or</w:t>
      </w:r>
    </w:p>
    <w:p w:rsidR="006F03F3" w:rsidRPr="000B5E9C" w:rsidRDefault="006F03F3" w:rsidP="006F03F3">
      <w:pPr>
        <w:pStyle w:val="paragraph"/>
      </w:pPr>
      <w:r w:rsidRPr="000B5E9C">
        <w:tab/>
        <w:t>(b)</w:t>
      </w:r>
      <w:r w:rsidRPr="000B5E9C">
        <w:tab/>
        <w:t xml:space="preserve">in a </w:t>
      </w:r>
      <w:r w:rsidR="000B5E9C">
        <w:t>paragraph (</w:t>
      </w:r>
      <w:r w:rsidRPr="000B5E9C">
        <w:t>2)(b) case—the holding entity;</w:t>
      </w:r>
    </w:p>
    <w:p w:rsidR="006F03F3" w:rsidRPr="000B5E9C" w:rsidRDefault="006F03F3" w:rsidP="006B01AC">
      <w:pPr>
        <w:pStyle w:val="subsection2"/>
      </w:pPr>
      <w:r w:rsidRPr="000B5E9C">
        <w:t>at the beginning of the income year must have held those entitlements to those shares at all times during the income year.</w:t>
      </w:r>
    </w:p>
    <w:p w:rsidR="006F03F3" w:rsidRPr="000B5E9C" w:rsidRDefault="006F03F3" w:rsidP="006F03F3">
      <w:pPr>
        <w:pStyle w:val="SubsectionHead"/>
      </w:pPr>
      <w:r w:rsidRPr="000B5E9C">
        <w:t>Third condition</w:t>
      </w:r>
    </w:p>
    <w:p w:rsidR="006F03F3" w:rsidRPr="000B5E9C" w:rsidRDefault="006F03F3" w:rsidP="006F03F3">
      <w:pPr>
        <w:pStyle w:val="subsection"/>
      </w:pPr>
      <w:r w:rsidRPr="000B5E9C">
        <w:tab/>
        <w:t>(4)</w:t>
      </w:r>
      <w:r w:rsidRPr="000B5E9C">
        <w:tab/>
        <w:t>At the beginning of the income year:</w:t>
      </w:r>
    </w:p>
    <w:p w:rsidR="006F03F3" w:rsidRPr="000B5E9C" w:rsidRDefault="006F03F3" w:rsidP="006F03F3">
      <w:pPr>
        <w:pStyle w:val="paragraph"/>
      </w:pPr>
      <w:r w:rsidRPr="000B5E9C">
        <w:tab/>
        <w:t>(a)</w:t>
      </w:r>
      <w:r w:rsidRPr="000B5E9C">
        <w:tab/>
        <w:t xml:space="preserve">individuals must not have had (between them), directly or indirectly, and for their own benefit, </w:t>
      </w:r>
      <w:r w:rsidR="000B5E9C" w:rsidRPr="000B5E9C">
        <w:rPr>
          <w:position w:val="6"/>
          <w:sz w:val="16"/>
        </w:rPr>
        <w:t>*</w:t>
      </w:r>
      <w:r w:rsidR="00872F0D" w:rsidRPr="000B5E9C">
        <w:t>fixed entitlements</w:t>
      </w:r>
      <w:r w:rsidRPr="000B5E9C">
        <w:t xml:space="preserve"> to a greater than 50% share of the income of the company; or</w:t>
      </w:r>
    </w:p>
    <w:p w:rsidR="006F03F3" w:rsidRPr="000B5E9C" w:rsidRDefault="006F03F3" w:rsidP="006F03F3">
      <w:pPr>
        <w:pStyle w:val="paragraph"/>
      </w:pPr>
      <w:r w:rsidRPr="000B5E9C">
        <w:tab/>
        <w:t>(b)</w:t>
      </w:r>
      <w:r w:rsidRPr="000B5E9C">
        <w:tab/>
        <w:t>individuals must not have had (between them), directly or indirectly, and for their own benefit, fixed entitlements to a greater than 50% share of the capital of the company.</w:t>
      </w:r>
    </w:p>
    <w:p w:rsidR="006F03F3" w:rsidRPr="000B5E9C" w:rsidRDefault="006F03F3" w:rsidP="006F03F3">
      <w:pPr>
        <w:pStyle w:val="SubsectionHead"/>
      </w:pPr>
      <w:r w:rsidRPr="000B5E9C">
        <w:t>Fourth condition</w:t>
      </w:r>
    </w:p>
    <w:p w:rsidR="006F03F3" w:rsidRPr="000B5E9C" w:rsidRDefault="006F03F3" w:rsidP="006F03F3">
      <w:pPr>
        <w:pStyle w:val="subsection"/>
      </w:pPr>
      <w:r w:rsidRPr="000B5E9C">
        <w:tab/>
        <w:t>(5)</w:t>
      </w:r>
      <w:r w:rsidRPr="000B5E9C">
        <w:tab/>
        <w:t xml:space="preserve">It must be the case that, for each </w:t>
      </w:r>
      <w:r w:rsidR="000B5E9C" w:rsidRPr="000B5E9C">
        <w:rPr>
          <w:position w:val="6"/>
          <w:sz w:val="16"/>
        </w:rPr>
        <w:t>*</w:t>
      </w:r>
      <w:r w:rsidR="008E282E" w:rsidRPr="000B5E9C">
        <w:t>non</w:t>
      </w:r>
      <w:r w:rsidR="000B5E9C">
        <w:noBreakHyphen/>
      </w:r>
      <w:r w:rsidR="008E282E" w:rsidRPr="000B5E9C">
        <w:t xml:space="preserve">fixed trust (other than an </w:t>
      </w:r>
      <w:r w:rsidR="000B5E9C" w:rsidRPr="000B5E9C">
        <w:rPr>
          <w:position w:val="6"/>
          <w:sz w:val="16"/>
        </w:rPr>
        <w:t>*</w:t>
      </w:r>
      <w:r w:rsidR="008E282E" w:rsidRPr="000B5E9C">
        <w:t xml:space="preserve">excepted trust) that, at any time in the income year, held directly or indirectly a </w:t>
      </w:r>
      <w:r w:rsidR="000B5E9C" w:rsidRPr="000B5E9C">
        <w:rPr>
          <w:position w:val="6"/>
          <w:sz w:val="16"/>
        </w:rPr>
        <w:t>*</w:t>
      </w:r>
      <w:r w:rsidR="008E282E" w:rsidRPr="000B5E9C">
        <w:t>fixed entitlement</w:t>
      </w:r>
      <w:r w:rsidRPr="000B5E9C">
        <w:t xml:space="preserve"> to a share of the income or capital of the company, section</w:t>
      </w:r>
      <w:r w:rsidR="000B5E9C">
        <w:t> </w:t>
      </w:r>
      <w:r w:rsidRPr="000B5E9C">
        <w:t>267</w:t>
      </w:r>
      <w:r w:rsidR="000B5E9C">
        <w:noBreakHyphen/>
      </w:r>
      <w:r w:rsidRPr="000B5E9C">
        <w:t xml:space="preserve">60 </w:t>
      </w:r>
      <w:r w:rsidR="00897008" w:rsidRPr="000B5E9C">
        <w:t>in Schedule</w:t>
      </w:r>
      <w:r w:rsidR="000B5E9C">
        <w:t> </w:t>
      </w:r>
      <w:r w:rsidR="00897008" w:rsidRPr="000B5E9C">
        <w:t>2F</w:t>
      </w:r>
      <w:r w:rsidRPr="000B5E9C">
        <w:t xml:space="preserve"> to the </w:t>
      </w:r>
      <w:r w:rsidRPr="000B5E9C">
        <w:rPr>
          <w:i/>
        </w:rPr>
        <w:t xml:space="preserve">Income Tax Assessment Act 1936 </w:t>
      </w:r>
      <w:r w:rsidRPr="000B5E9C">
        <w:t>does not require the non</w:t>
      </w:r>
      <w:r w:rsidR="000B5E9C">
        <w:noBreakHyphen/>
      </w:r>
      <w:r w:rsidRPr="000B5E9C">
        <w:t xml:space="preserve">fixed trust to work out its net income and </w:t>
      </w:r>
      <w:r w:rsidR="000B5E9C" w:rsidRPr="000B5E9C">
        <w:rPr>
          <w:position w:val="6"/>
          <w:sz w:val="16"/>
        </w:rPr>
        <w:t>*</w:t>
      </w:r>
      <w:r w:rsidRPr="000B5E9C">
        <w:t>tax loss for the income year under Division</w:t>
      </w:r>
      <w:r w:rsidR="000B5E9C">
        <w:t> </w:t>
      </w:r>
      <w:r w:rsidRPr="000B5E9C">
        <w:t>268.</w:t>
      </w:r>
    </w:p>
    <w:p w:rsidR="000D4B91" w:rsidRPr="000B5E9C" w:rsidRDefault="000D4B91" w:rsidP="000D4B91">
      <w:pPr>
        <w:pStyle w:val="notetext"/>
      </w:pPr>
      <w:r w:rsidRPr="000B5E9C">
        <w:t>Note:</w:t>
      </w:r>
      <w:r w:rsidRPr="000B5E9C">
        <w:tab/>
        <w:t>See section</w:t>
      </w:r>
      <w:r w:rsidR="000B5E9C">
        <w:t> </w:t>
      </w:r>
      <w:r w:rsidRPr="000B5E9C">
        <w:t>165</w:t>
      </w:r>
      <w:r w:rsidR="000B5E9C">
        <w:noBreakHyphen/>
      </w:r>
      <w:r w:rsidRPr="000B5E9C">
        <w:t>245 for when an entity is taken to have held or had, directly or indirectly, a fixed entitlement to a share of income or capital of a company.</w:t>
      </w:r>
    </w:p>
    <w:p w:rsidR="00E912EE" w:rsidRPr="000B5E9C" w:rsidRDefault="00E912EE" w:rsidP="00E912EE">
      <w:pPr>
        <w:pStyle w:val="ActHead5"/>
        <w:keepNext w:val="0"/>
      </w:pPr>
      <w:bookmarkStart w:id="148" w:name="_Toc390165119"/>
      <w:r w:rsidRPr="000B5E9C">
        <w:rPr>
          <w:rStyle w:val="CharSectno"/>
        </w:rPr>
        <w:t>165</w:t>
      </w:r>
      <w:r w:rsidR="000B5E9C">
        <w:rPr>
          <w:rStyle w:val="CharSectno"/>
        </w:rPr>
        <w:noBreakHyphen/>
      </w:r>
      <w:r w:rsidRPr="000B5E9C">
        <w:rPr>
          <w:rStyle w:val="CharSectno"/>
        </w:rPr>
        <w:t>225</w:t>
      </w:r>
      <w:r w:rsidRPr="000B5E9C">
        <w:t xml:space="preserve">  Special way of dividing the income year under Subdivision</w:t>
      </w:r>
      <w:r w:rsidR="000B5E9C">
        <w:t> </w:t>
      </w:r>
      <w:r w:rsidRPr="000B5E9C">
        <w:t>165</w:t>
      </w:r>
      <w:r w:rsidR="000B5E9C">
        <w:noBreakHyphen/>
      </w:r>
      <w:r w:rsidRPr="000B5E9C">
        <w:t>B</w:t>
      </w:r>
      <w:bookmarkEnd w:id="148"/>
    </w:p>
    <w:p w:rsidR="00E912EE" w:rsidRPr="000B5E9C" w:rsidRDefault="00E912EE" w:rsidP="00E912EE">
      <w:pPr>
        <w:pStyle w:val="subsection"/>
      </w:pPr>
      <w:r w:rsidRPr="000B5E9C">
        <w:tab/>
        <w:t>(1)</w:t>
      </w:r>
      <w:r w:rsidRPr="000B5E9C">
        <w:tab/>
        <w:t>If:</w:t>
      </w:r>
    </w:p>
    <w:p w:rsidR="00E912EE" w:rsidRPr="000B5E9C" w:rsidRDefault="00E912EE" w:rsidP="00E912EE">
      <w:pPr>
        <w:pStyle w:val="paragraph"/>
      </w:pPr>
      <w:r w:rsidRPr="000B5E9C">
        <w:tab/>
        <w:t>(a)</w:t>
      </w:r>
      <w:r w:rsidRPr="000B5E9C">
        <w:tab/>
        <w:t>the company is required to calculate:</w:t>
      </w:r>
    </w:p>
    <w:p w:rsidR="00E912EE" w:rsidRPr="000B5E9C" w:rsidRDefault="00E912EE" w:rsidP="00E912EE">
      <w:pPr>
        <w:pStyle w:val="paragraphsub"/>
      </w:pPr>
      <w:r w:rsidRPr="000B5E9C">
        <w:tab/>
        <w:t>(i)</w:t>
      </w:r>
      <w:r w:rsidRPr="000B5E9C">
        <w:tab/>
        <w:t xml:space="preserve">its taxable income and </w:t>
      </w:r>
      <w:r w:rsidR="000B5E9C" w:rsidRPr="000B5E9C">
        <w:rPr>
          <w:position w:val="6"/>
          <w:sz w:val="16"/>
        </w:rPr>
        <w:t>*</w:t>
      </w:r>
      <w:r w:rsidRPr="000B5E9C">
        <w:t>tax loss for the income year under Subdivision</w:t>
      </w:r>
      <w:r w:rsidR="000B5E9C">
        <w:t> </w:t>
      </w:r>
      <w:r w:rsidRPr="000B5E9C">
        <w:t>165</w:t>
      </w:r>
      <w:r w:rsidR="000B5E9C">
        <w:noBreakHyphen/>
      </w:r>
      <w:r w:rsidRPr="000B5E9C">
        <w:t>B; and</w:t>
      </w:r>
    </w:p>
    <w:p w:rsidR="00E912EE" w:rsidRPr="000B5E9C" w:rsidRDefault="00E912EE" w:rsidP="00E912EE">
      <w:pPr>
        <w:pStyle w:val="paragraphsub"/>
      </w:pPr>
      <w:r w:rsidRPr="000B5E9C">
        <w:tab/>
        <w:t>(ii)</w:t>
      </w:r>
      <w:r w:rsidRPr="000B5E9C">
        <w:tab/>
        <w:t xml:space="preserve">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under Subdivision</w:t>
      </w:r>
      <w:r w:rsidR="000B5E9C">
        <w:t> </w:t>
      </w:r>
      <w:r w:rsidRPr="000B5E9C">
        <w:t>165</w:t>
      </w:r>
      <w:r w:rsidR="000B5E9C">
        <w:noBreakHyphen/>
      </w:r>
      <w:r w:rsidRPr="000B5E9C">
        <w:t>CB; and</w:t>
      </w:r>
    </w:p>
    <w:p w:rsidR="00E912EE" w:rsidRPr="000B5E9C" w:rsidRDefault="00E912EE" w:rsidP="00E912EE">
      <w:pPr>
        <w:pStyle w:val="paragraph"/>
      </w:pPr>
      <w:r w:rsidRPr="000B5E9C">
        <w:tab/>
        <w:t>(b)</w:t>
      </w:r>
      <w:r w:rsidRPr="000B5E9C">
        <w:tab/>
        <w:t>the company meets the requirements of subsections</w:t>
      </w:r>
      <w:r w:rsidR="000B5E9C">
        <w:t> </w:t>
      </w:r>
      <w:r w:rsidRPr="000B5E9C">
        <w:t>165</w:t>
      </w:r>
      <w:r w:rsidR="000B5E9C">
        <w:noBreakHyphen/>
      </w:r>
      <w:r w:rsidRPr="000B5E9C">
        <w:t>220(2) and (4);</w:t>
      </w:r>
    </w:p>
    <w:p w:rsidR="00E912EE" w:rsidRPr="000B5E9C" w:rsidRDefault="00E912EE" w:rsidP="00E912EE">
      <w:pPr>
        <w:pStyle w:val="subsection2"/>
        <w:keepNext/>
        <w:keepLines/>
      </w:pPr>
      <w:r w:rsidRPr="000B5E9C">
        <w:t xml:space="preserve">then, in dividing the income year into periods, apply </w:t>
      </w:r>
      <w:r w:rsidR="000B5E9C">
        <w:t>subsection (</w:t>
      </w:r>
      <w:r w:rsidRPr="000B5E9C">
        <w:t>2) of this section instead of subsections</w:t>
      </w:r>
      <w:r w:rsidR="000B5E9C">
        <w:t> </w:t>
      </w:r>
      <w:r w:rsidRPr="000B5E9C">
        <w:t>165</w:t>
      </w:r>
      <w:r w:rsidR="000B5E9C">
        <w:noBreakHyphen/>
      </w:r>
      <w:r w:rsidRPr="000B5E9C">
        <w:t>45(3) and (4).</w:t>
      </w:r>
    </w:p>
    <w:p w:rsidR="00E912EE" w:rsidRPr="000B5E9C" w:rsidRDefault="00E912EE" w:rsidP="00E912EE">
      <w:pPr>
        <w:pStyle w:val="subsection"/>
      </w:pPr>
      <w:r w:rsidRPr="000B5E9C">
        <w:tab/>
        <w:t>(2)</w:t>
      </w:r>
      <w:r w:rsidRPr="000B5E9C">
        <w:tab/>
        <w:t>The last period ends at the end of the income year. Each period (except the last) ends at the earliest of:</w:t>
      </w:r>
    </w:p>
    <w:p w:rsidR="00E912EE" w:rsidRPr="000B5E9C" w:rsidRDefault="00E912EE" w:rsidP="00E912EE">
      <w:pPr>
        <w:pStyle w:val="paragraph"/>
      </w:pPr>
      <w:r w:rsidRPr="000B5E9C">
        <w:tab/>
        <w:t>(a)</w:t>
      </w:r>
      <w:r w:rsidRPr="000B5E9C">
        <w:tab/>
        <w:t xml:space="preserve">the latest time that would result in the persons holding </w:t>
      </w:r>
      <w:r w:rsidR="000B5E9C" w:rsidRPr="000B5E9C">
        <w:rPr>
          <w:position w:val="6"/>
          <w:sz w:val="16"/>
        </w:rPr>
        <w:t>*</w:t>
      </w:r>
      <w:r w:rsidRPr="000B5E9C">
        <w:t>fixed entitlements to shares of the income or shares of the capital of:</w:t>
      </w:r>
    </w:p>
    <w:p w:rsidR="00E912EE" w:rsidRPr="000B5E9C" w:rsidRDefault="00E912EE" w:rsidP="00E912EE">
      <w:pPr>
        <w:pStyle w:val="paragraphsub"/>
      </w:pPr>
      <w:r w:rsidRPr="000B5E9C">
        <w:tab/>
        <w:t>(i)</w:t>
      </w:r>
      <w:r w:rsidRPr="000B5E9C">
        <w:tab/>
        <w:t>if the company meets the requirements of paragraph</w:t>
      </w:r>
      <w:r w:rsidR="000B5E9C">
        <w:t> </w:t>
      </w:r>
      <w:r w:rsidRPr="000B5E9C">
        <w:t>165</w:t>
      </w:r>
      <w:r w:rsidR="000B5E9C">
        <w:noBreakHyphen/>
      </w:r>
      <w:r w:rsidRPr="000B5E9C">
        <w:t>220(2)(a)—the company; or</w:t>
      </w:r>
    </w:p>
    <w:p w:rsidR="00E912EE" w:rsidRPr="000B5E9C" w:rsidRDefault="00E912EE" w:rsidP="00E912EE">
      <w:pPr>
        <w:pStyle w:val="paragraphsub"/>
      </w:pPr>
      <w:r w:rsidRPr="000B5E9C">
        <w:tab/>
        <w:t>(ii)</w:t>
      </w:r>
      <w:r w:rsidRPr="000B5E9C">
        <w:tab/>
        <w:t>if the company meets the requirements of paragraph</w:t>
      </w:r>
      <w:r w:rsidR="000B5E9C">
        <w:t> </w:t>
      </w:r>
      <w:r w:rsidRPr="000B5E9C">
        <w:t>165</w:t>
      </w:r>
      <w:r w:rsidR="000B5E9C">
        <w:noBreakHyphen/>
      </w:r>
      <w:r w:rsidRPr="000B5E9C">
        <w:t>220(2)(b)—the holding entity mentioned in that paragraph;</w:t>
      </w:r>
    </w:p>
    <w:p w:rsidR="00E912EE" w:rsidRPr="000B5E9C" w:rsidRDefault="00E912EE" w:rsidP="00E912EE">
      <w:pPr>
        <w:pStyle w:val="paragraph"/>
      </w:pPr>
      <w:r w:rsidRPr="000B5E9C">
        <w:tab/>
      </w:r>
      <w:r w:rsidRPr="000B5E9C">
        <w:tab/>
        <w:t>and the percentages of the shares that they hold, remaining the same during the whole of the period; and</w:t>
      </w:r>
    </w:p>
    <w:p w:rsidR="00E912EE" w:rsidRPr="000B5E9C" w:rsidRDefault="00E912EE" w:rsidP="00E912EE">
      <w:pPr>
        <w:pStyle w:val="paragraph"/>
      </w:pPr>
      <w:r w:rsidRPr="000B5E9C">
        <w:tab/>
        <w:t>(b)</w:t>
      </w:r>
      <w:r w:rsidRPr="000B5E9C">
        <w:tab/>
        <w:t xml:space="preserve">the times that, for all of the </w:t>
      </w:r>
      <w:r w:rsidR="000B5E9C" w:rsidRPr="000B5E9C">
        <w:rPr>
          <w:position w:val="6"/>
          <w:sz w:val="16"/>
        </w:rPr>
        <w:t>*</w:t>
      </w:r>
      <w:r w:rsidRPr="000B5E9C">
        <w:t>non</w:t>
      </w:r>
      <w:r w:rsidR="000B5E9C">
        <w:noBreakHyphen/>
      </w:r>
      <w:r w:rsidRPr="000B5E9C">
        <w:t xml:space="preserve">fixed trusts, other than </w:t>
      </w:r>
      <w:r w:rsidR="000B5E9C" w:rsidRPr="000B5E9C">
        <w:rPr>
          <w:position w:val="6"/>
          <w:sz w:val="16"/>
        </w:rPr>
        <w:t>*</w:t>
      </w:r>
      <w:r w:rsidRPr="000B5E9C">
        <w:t xml:space="preserve">excepted trusts, holding directly or indirectly a fixed entitlement to a share of the income or capital of the company at any time during the income year, are the latest times that would result in individuals having </w:t>
      </w:r>
      <w:r w:rsidR="000B5E9C" w:rsidRPr="000B5E9C">
        <w:rPr>
          <w:position w:val="6"/>
          <w:sz w:val="16"/>
        </w:rPr>
        <w:t>*</w:t>
      </w:r>
      <w:r w:rsidRPr="000B5E9C">
        <w:t>more than a 50% stake in their income or capital; and</w:t>
      </w:r>
    </w:p>
    <w:p w:rsidR="00E912EE" w:rsidRPr="000B5E9C" w:rsidRDefault="00E912EE" w:rsidP="00E912EE">
      <w:pPr>
        <w:pStyle w:val="paragraph"/>
      </w:pPr>
      <w:r w:rsidRPr="000B5E9C">
        <w:tab/>
        <w:t>(c)</w:t>
      </w:r>
      <w:r w:rsidRPr="000B5E9C">
        <w:tab/>
        <w:t>the earliest time in the period when a group (within the meaning of Schedule</w:t>
      </w:r>
      <w:r w:rsidR="000B5E9C">
        <w:t> </w:t>
      </w:r>
      <w:r w:rsidRPr="000B5E9C">
        <w:t xml:space="preserve">2F to the </w:t>
      </w:r>
      <w:r w:rsidRPr="000B5E9C">
        <w:rPr>
          <w:i/>
        </w:rPr>
        <w:t>Income Tax Assessment Act 1936</w:t>
      </w:r>
      <w:r w:rsidRPr="000B5E9C">
        <w:t xml:space="preserve">) begins to </w:t>
      </w:r>
      <w:r w:rsidR="000B5E9C" w:rsidRPr="000B5E9C">
        <w:rPr>
          <w:position w:val="6"/>
          <w:sz w:val="16"/>
        </w:rPr>
        <w:t>*</w:t>
      </w:r>
      <w:r w:rsidRPr="000B5E9C">
        <w:t>control a non</w:t>
      </w:r>
      <w:r w:rsidR="000B5E9C">
        <w:noBreakHyphen/>
      </w:r>
      <w:r w:rsidRPr="000B5E9C">
        <w:t>fixed trust, other than an excepted trust, that holds directly or indirectly a fixed entitlement to a share of the income or capital of the company at any time during the income year.</w:t>
      </w:r>
    </w:p>
    <w:p w:rsidR="00E912EE" w:rsidRPr="000B5E9C" w:rsidRDefault="00E912EE" w:rsidP="00E912EE">
      <w:pPr>
        <w:pStyle w:val="notetext"/>
      </w:pPr>
      <w:r w:rsidRPr="000B5E9C">
        <w:t>Note:</w:t>
      </w:r>
      <w:r w:rsidRPr="000B5E9C">
        <w:tab/>
        <w:t>See section</w:t>
      </w:r>
      <w:r w:rsidR="000B5E9C">
        <w:t> </w:t>
      </w:r>
      <w:r w:rsidRPr="000B5E9C">
        <w:t>165</w:t>
      </w:r>
      <w:r w:rsidR="000B5E9C">
        <w:noBreakHyphen/>
      </w:r>
      <w:r w:rsidRPr="000B5E9C">
        <w:t>245 for when an entity is taken to have held or had, directly or indirectly, a fixed entitlement to a share of income or capital of a company.</w:t>
      </w:r>
    </w:p>
    <w:p w:rsidR="006F03F3" w:rsidRPr="000B5E9C" w:rsidRDefault="006F03F3" w:rsidP="004A0BA6">
      <w:pPr>
        <w:pStyle w:val="ActHead5"/>
      </w:pPr>
      <w:bookmarkStart w:id="149" w:name="_Toc390165120"/>
      <w:r w:rsidRPr="000B5E9C">
        <w:rPr>
          <w:rStyle w:val="CharSectno"/>
        </w:rPr>
        <w:t>165</w:t>
      </w:r>
      <w:r w:rsidR="000B5E9C">
        <w:rPr>
          <w:rStyle w:val="CharSectno"/>
        </w:rPr>
        <w:noBreakHyphen/>
      </w:r>
      <w:r w:rsidRPr="000B5E9C">
        <w:rPr>
          <w:rStyle w:val="CharSectno"/>
        </w:rPr>
        <w:t>230</w:t>
      </w:r>
      <w:r w:rsidRPr="000B5E9C">
        <w:t xml:space="preserve">  Special alternative to change of ownership test for Subdivision</w:t>
      </w:r>
      <w:r w:rsidR="000B5E9C">
        <w:t> </w:t>
      </w:r>
      <w:r w:rsidRPr="000B5E9C">
        <w:t>165</w:t>
      </w:r>
      <w:r w:rsidR="000B5E9C">
        <w:noBreakHyphen/>
      </w:r>
      <w:r w:rsidRPr="000B5E9C">
        <w:t>C</w:t>
      </w:r>
      <w:bookmarkEnd w:id="149"/>
    </w:p>
    <w:p w:rsidR="006F03F3" w:rsidRPr="000B5E9C" w:rsidRDefault="006F03F3" w:rsidP="004A0BA6">
      <w:pPr>
        <w:pStyle w:val="subsection"/>
        <w:keepNext/>
        <w:keepLines/>
        <w:rPr>
          <w:i/>
        </w:rPr>
      </w:pPr>
      <w:r w:rsidRPr="000B5E9C">
        <w:tab/>
        <w:t>(1)</w:t>
      </w:r>
      <w:r w:rsidRPr="000B5E9C">
        <w:tab/>
        <w:t>If a company does not meet the conditions in section</w:t>
      </w:r>
      <w:r w:rsidR="000B5E9C">
        <w:t> </w:t>
      </w:r>
      <w:r w:rsidRPr="000B5E9C">
        <w:t>165</w:t>
      </w:r>
      <w:r w:rsidR="000B5E9C">
        <w:noBreakHyphen/>
      </w:r>
      <w:r w:rsidRPr="000B5E9C">
        <w:t>123, it is nevertheless taken to meet the conditions if it meets the conditions in this section.</w:t>
      </w:r>
    </w:p>
    <w:p w:rsidR="006F03F3" w:rsidRPr="000B5E9C" w:rsidRDefault="006F03F3" w:rsidP="006F03F3">
      <w:pPr>
        <w:pStyle w:val="SubsectionHead"/>
      </w:pPr>
      <w:r w:rsidRPr="000B5E9C">
        <w:t>First condition</w:t>
      </w:r>
    </w:p>
    <w:p w:rsidR="006F03F3" w:rsidRPr="000B5E9C" w:rsidRDefault="006F03F3" w:rsidP="006F03F3">
      <w:pPr>
        <w:pStyle w:val="subsection"/>
      </w:pPr>
      <w:r w:rsidRPr="000B5E9C">
        <w:tab/>
        <w:t>(2)</w:t>
      </w:r>
      <w:r w:rsidRPr="000B5E9C">
        <w:tab/>
        <w:t xml:space="preserve">At all times during the </w:t>
      </w:r>
      <w:r w:rsidR="000B5E9C" w:rsidRPr="000B5E9C">
        <w:rPr>
          <w:position w:val="6"/>
          <w:sz w:val="16"/>
        </w:rPr>
        <w:t>*</w:t>
      </w:r>
      <w:r w:rsidRPr="000B5E9C">
        <w:t>ownership test period:</w:t>
      </w:r>
    </w:p>
    <w:p w:rsidR="006F03F3" w:rsidRPr="000B5E9C" w:rsidRDefault="006F03F3" w:rsidP="006F03F3">
      <w:pPr>
        <w:pStyle w:val="paragraph"/>
      </w:pPr>
      <w:r w:rsidRPr="000B5E9C">
        <w:tab/>
        <w:t>(a)</w:t>
      </w:r>
      <w:r w:rsidRPr="000B5E9C">
        <w:tab/>
        <w:t>both:</w:t>
      </w:r>
    </w:p>
    <w:p w:rsidR="006F03F3" w:rsidRPr="000B5E9C" w:rsidRDefault="006F03F3" w:rsidP="006F03F3">
      <w:pPr>
        <w:pStyle w:val="paragraphsub"/>
      </w:pPr>
      <w:r w:rsidRPr="000B5E9C">
        <w:tab/>
        <w:t>(i)</w:t>
      </w:r>
      <w:r w:rsidRPr="000B5E9C">
        <w:tab/>
        <w:t xml:space="preserve">persons must have held </w:t>
      </w:r>
      <w:r w:rsidR="000B5E9C" w:rsidRPr="000B5E9C">
        <w:rPr>
          <w:position w:val="6"/>
          <w:sz w:val="16"/>
        </w:rPr>
        <w:t>*</w:t>
      </w:r>
      <w:r w:rsidR="00D44F77" w:rsidRPr="000B5E9C">
        <w:t>fixed entitlements</w:t>
      </w:r>
      <w:r w:rsidRPr="000B5E9C">
        <w:t xml:space="preserve"> to all of the income and capital of the company; and</w:t>
      </w:r>
    </w:p>
    <w:p w:rsidR="006F03F3" w:rsidRPr="000B5E9C" w:rsidRDefault="006F03F3" w:rsidP="006F03F3">
      <w:pPr>
        <w:pStyle w:val="paragraphsub"/>
      </w:pPr>
      <w:r w:rsidRPr="000B5E9C">
        <w:tab/>
        <w:t>(ii)</w:t>
      </w:r>
      <w:r w:rsidRPr="000B5E9C">
        <w:tab/>
      </w:r>
      <w:r w:rsidR="000B5E9C" w:rsidRPr="000B5E9C">
        <w:rPr>
          <w:position w:val="6"/>
          <w:sz w:val="16"/>
        </w:rPr>
        <w:t>*</w:t>
      </w:r>
      <w:r w:rsidR="00D44F77" w:rsidRPr="000B5E9C">
        <w:t>non</w:t>
      </w:r>
      <w:r w:rsidR="000B5E9C">
        <w:noBreakHyphen/>
      </w:r>
      <w:r w:rsidR="00D44F77" w:rsidRPr="000B5E9C">
        <w:t>fixed trusts</w:t>
      </w:r>
      <w:r w:rsidRPr="000B5E9C">
        <w:t xml:space="preserve">, other than </w:t>
      </w:r>
      <w:r w:rsidR="000B5E9C" w:rsidRPr="000B5E9C">
        <w:rPr>
          <w:position w:val="6"/>
          <w:sz w:val="16"/>
        </w:rPr>
        <w:t>*</w:t>
      </w:r>
      <w:r w:rsidRPr="000B5E9C">
        <w:t>family trusts, must have held fixed entitlements to a 50% or greater share of the income or a 50% or greater share of the capital of the company; or</w:t>
      </w:r>
    </w:p>
    <w:p w:rsidR="006F03F3" w:rsidRPr="000B5E9C" w:rsidRDefault="006F03F3" w:rsidP="006F03F3">
      <w:pPr>
        <w:pStyle w:val="paragraph"/>
      </w:pPr>
      <w:r w:rsidRPr="000B5E9C">
        <w:tab/>
        <w:t>(b)</w:t>
      </w:r>
      <w:r w:rsidRPr="000B5E9C">
        <w:tab/>
        <w:t>both:</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00D461A6" w:rsidRPr="000B5E9C">
        <w:t>fixed trust</w:t>
      </w:r>
      <w:r w:rsidRPr="000B5E9C">
        <w:t xml:space="preserve"> or a company (which trust or company is the </w:t>
      </w:r>
      <w:r w:rsidRPr="000B5E9C">
        <w:rPr>
          <w:b/>
          <w:i/>
        </w:rPr>
        <w:t>holding entity</w:t>
      </w:r>
      <w:r w:rsidRPr="000B5E9C">
        <w:t>) must have held, directly or indirectly, fixed entitlements to all of the income and capital of the company; and</w:t>
      </w:r>
    </w:p>
    <w:p w:rsidR="006F03F3" w:rsidRPr="000B5E9C" w:rsidRDefault="006F03F3" w:rsidP="006F03F3">
      <w:pPr>
        <w:pStyle w:val="paragraphsub"/>
      </w:pPr>
      <w:r w:rsidRPr="000B5E9C">
        <w:tab/>
        <w:t>(ii)</w:t>
      </w:r>
      <w:r w:rsidRPr="000B5E9C">
        <w:tab/>
        <w:t>non</w:t>
      </w:r>
      <w:r w:rsidR="000B5E9C">
        <w:noBreakHyphen/>
      </w:r>
      <w:r w:rsidRPr="000B5E9C">
        <w:t xml:space="preserve">fixed trusts, other than </w:t>
      </w:r>
      <w:r w:rsidR="00177380" w:rsidRPr="000B5E9C">
        <w:t>family trusts</w:t>
      </w:r>
      <w:r w:rsidRPr="000B5E9C">
        <w:t>, must have held fixed entitlements to a 50% or greater share of the income or a 50% or greater share of the capital of the holding entity.</w:t>
      </w:r>
    </w:p>
    <w:p w:rsidR="006F03F3" w:rsidRPr="000B5E9C" w:rsidRDefault="006F03F3" w:rsidP="006F03F3">
      <w:pPr>
        <w:pStyle w:val="SubsectionHead"/>
      </w:pPr>
      <w:r w:rsidRPr="000B5E9C">
        <w:t>Second condition</w:t>
      </w:r>
    </w:p>
    <w:p w:rsidR="006F03F3" w:rsidRPr="000B5E9C" w:rsidRDefault="006F03F3" w:rsidP="006F03F3">
      <w:pPr>
        <w:pStyle w:val="subsection"/>
      </w:pPr>
      <w:r w:rsidRPr="000B5E9C">
        <w:tab/>
        <w:t>(3)</w:t>
      </w:r>
      <w:r w:rsidRPr="000B5E9C">
        <w:tab/>
        <w:t xml:space="preserve">The persons holding </w:t>
      </w:r>
      <w:r w:rsidR="000B5E9C" w:rsidRPr="000B5E9C">
        <w:rPr>
          <w:position w:val="6"/>
          <w:sz w:val="16"/>
        </w:rPr>
        <w:t>*</w:t>
      </w:r>
      <w:r w:rsidR="004A1978" w:rsidRPr="000B5E9C">
        <w:t>fixed entitlements</w:t>
      </w:r>
      <w:r w:rsidRPr="000B5E9C">
        <w:t xml:space="preserve"> to shares of the income, and the persons holding fixed entitlements to shares of the capital, of:</w:t>
      </w:r>
    </w:p>
    <w:p w:rsidR="006F03F3" w:rsidRPr="000B5E9C" w:rsidRDefault="006F03F3" w:rsidP="006F03F3">
      <w:pPr>
        <w:pStyle w:val="paragraph"/>
      </w:pPr>
      <w:r w:rsidRPr="000B5E9C">
        <w:tab/>
        <w:t>(a)</w:t>
      </w:r>
      <w:r w:rsidRPr="000B5E9C">
        <w:tab/>
        <w:t xml:space="preserve">in a </w:t>
      </w:r>
      <w:r w:rsidR="000B5E9C">
        <w:t>paragraph (</w:t>
      </w:r>
      <w:r w:rsidRPr="000B5E9C">
        <w:t>2)(a) case—the company; or</w:t>
      </w:r>
    </w:p>
    <w:p w:rsidR="006F03F3" w:rsidRPr="000B5E9C" w:rsidRDefault="006F03F3" w:rsidP="006F03F3">
      <w:pPr>
        <w:pStyle w:val="paragraph"/>
      </w:pPr>
      <w:r w:rsidRPr="000B5E9C">
        <w:tab/>
        <w:t>(b)</w:t>
      </w:r>
      <w:r w:rsidRPr="000B5E9C">
        <w:tab/>
        <w:t xml:space="preserve">in a </w:t>
      </w:r>
      <w:r w:rsidR="000B5E9C">
        <w:t>paragraph (</w:t>
      </w:r>
      <w:r w:rsidRPr="000B5E9C">
        <w:t>2)(b) case—the holding entity;</w:t>
      </w:r>
    </w:p>
    <w:p w:rsidR="006F03F3" w:rsidRPr="000B5E9C" w:rsidRDefault="006F03F3" w:rsidP="006B01AC">
      <w:pPr>
        <w:pStyle w:val="subsection2"/>
      </w:pPr>
      <w:r w:rsidRPr="000B5E9C">
        <w:t xml:space="preserve">at the beginning of the </w:t>
      </w:r>
      <w:r w:rsidR="000B5E9C" w:rsidRPr="000B5E9C">
        <w:rPr>
          <w:position w:val="6"/>
          <w:sz w:val="16"/>
        </w:rPr>
        <w:t>*</w:t>
      </w:r>
      <w:r w:rsidRPr="000B5E9C">
        <w:t xml:space="preserve">first continuity period must have held those entitlements to those shares at all times during the </w:t>
      </w:r>
      <w:r w:rsidR="000B5E9C" w:rsidRPr="000B5E9C">
        <w:rPr>
          <w:position w:val="6"/>
          <w:sz w:val="16"/>
        </w:rPr>
        <w:t>*</w:t>
      </w:r>
      <w:r w:rsidRPr="000B5E9C">
        <w:t>ownership test period.</w:t>
      </w:r>
    </w:p>
    <w:p w:rsidR="006F03F3" w:rsidRPr="000B5E9C" w:rsidRDefault="006F03F3" w:rsidP="006F03F3">
      <w:pPr>
        <w:pStyle w:val="SubsectionHead"/>
      </w:pPr>
      <w:r w:rsidRPr="000B5E9C">
        <w:t>Third condition</w:t>
      </w:r>
    </w:p>
    <w:p w:rsidR="006F03F3" w:rsidRPr="000B5E9C" w:rsidRDefault="006F03F3" w:rsidP="006F03F3">
      <w:pPr>
        <w:pStyle w:val="subsection"/>
      </w:pPr>
      <w:r w:rsidRPr="000B5E9C">
        <w:tab/>
        <w:t>(4)</w:t>
      </w:r>
      <w:r w:rsidRPr="000B5E9C">
        <w:tab/>
        <w:t xml:space="preserve">At the beginning of the </w:t>
      </w:r>
      <w:r w:rsidR="000B5E9C" w:rsidRPr="000B5E9C">
        <w:rPr>
          <w:position w:val="6"/>
          <w:sz w:val="16"/>
        </w:rPr>
        <w:t>*</w:t>
      </w:r>
      <w:r w:rsidRPr="000B5E9C">
        <w:t>first continuity period:</w:t>
      </w:r>
    </w:p>
    <w:p w:rsidR="006F03F3" w:rsidRPr="000B5E9C" w:rsidRDefault="006F03F3" w:rsidP="006F03F3">
      <w:pPr>
        <w:pStyle w:val="paragraph"/>
      </w:pPr>
      <w:r w:rsidRPr="000B5E9C">
        <w:tab/>
        <w:t>(a)</w:t>
      </w:r>
      <w:r w:rsidRPr="000B5E9C">
        <w:tab/>
        <w:t xml:space="preserve">individuals must not have had (between them), directly or indirectly, and for their own benefit, </w:t>
      </w:r>
      <w:r w:rsidR="000B5E9C" w:rsidRPr="000B5E9C">
        <w:rPr>
          <w:position w:val="6"/>
          <w:sz w:val="16"/>
        </w:rPr>
        <w:t>*</w:t>
      </w:r>
      <w:r w:rsidR="00D73EEE" w:rsidRPr="000B5E9C">
        <w:t>fixed entitlements</w:t>
      </w:r>
      <w:r w:rsidRPr="000B5E9C">
        <w:t xml:space="preserve"> to a greater than 50% share of the income of the company; or</w:t>
      </w:r>
    </w:p>
    <w:p w:rsidR="006F03F3" w:rsidRPr="000B5E9C" w:rsidRDefault="006F03F3" w:rsidP="006F03F3">
      <w:pPr>
        <w:pStyle w:val="paragraph"/>
      </w:pPr>
      <w:r w:rsidRPr="000B5E9C">
        <w:tab/>
        <w:t>(b)</w:t>
      </w:r>
      <w:r w:rsidRPr="000B5E9C">
        <w:tab/>
        <w:t>individuals must not have had (between them), directly or indirectly, and for their own benefit, fixed entitlements to a greater than 50% share of the capital of the company.</w:t>
      </w:r>
    </w:p>
    <w:p w:rsidR="006F03F3" w:rsidRPr="000B5E9C" w:rsidRDefault="006F03F3" w:rsidP="006F03F3">
      <w:pPr>
        <w:pStyle w:val="SubsectionHead"/>
      </w:pPr>
      <w:r w:rsidRPr="000B5E9C">
        <w:t>Fourth condition</w:t>
      </w:r>
    </w:p>
    <w:p w:rsidR="006F03F3" w:rsidRPr="000B5E9C" w:rsidRDefault="006F03F3" w:rsidP="006F03F3">
      <w:pPr>
        <w:pStyle w:val="subsection"/>
      </w:pPr>
      <w:r w:rsidRPr="000B5E9C">
        <w:tab/>
        <w:t>(5)</w:t>
      </w:r>
      <w:r w:rsidRPr="000B5E9C">
        <w:tab/>
        <w:t xml:space="preserve">It must be the case that, for each </w:t>
      </w:r>
      <w:r w:rsidR="000B5E9C" w:rsidRPr="000B5E9C">
        <w:rPr>
          <w:position w:val="6"/>
          <w:sz w:val="16"/>
        </w:rPr>
        <w:t>*</w:t>
      </w:r>
      <w:r w:rsidR="00D065B4" w:rsidRPr="000B5E9C">
        <w:t>non</w:t>
      </w:r>
      <w:r w:rsidR="000B5E9C">
        <w:noBreakHyphen/>
      </w:r>
      <w:r w:rsidR="00D065B4" w:rsidRPr="000B5E9C">
        <w:t xml:space="preserve">fixed trust (other than an </w:t>
      </w:r>
      <w:r w:rsidR="000B5E9C" w:rsidRPr="000B5E9C">
        <w:rPr>
          <w:position w:val="6"/>
          <w:sz w:val="16"/>
        </w:rPr>
        <w:t>*</w:t>
      </w:r>
      <w:r w:rsidR="00D065B4" w:rsidRPr="000B5E9C">
        <w:t xml:space="preserve">excepted trust) that, at any time during the </w:t>
      </w:r>
      <w:r w:rsidR="000B5E9C" w:rsidRPr="000B5E9C">
        <w:rPr>
          <w:position w:val="6"/>
          <w:sz w:val="16"/>
        </w:rPr>
        <w:t>*</w:t>
      </w:r>
      <w:r w:rsidR="00D065B4" w:rsidRPr="000B5E9C">
        <w:t xml:space="preserve">ownership test period, held directly or indirectly a </w:t>
      </w:r>
      <w:r w:rsidR="000B5E9C" w:rsidRPr="000B5E9C">
        <w:rPr>
          <w:position w:val="6"/>
          <w:sz w:val="16"/>
        </w:rPr>
        <w:t>*</w:t>
      </w:r>
      <w:r w:rsidR="00D065B4" w:rsidRPr="000B5E9C">
        <w:t>fixed entitlement</w:t>
      </w:r>
      <w:r w:rsidRPr="000B5E9C">
        <w:t xml:space="preserve"> to a share of the income or capital of the company, section</w:t>
      </w:r>
      <w:r w:rsidR="000B5E9C">
        <w:t> </w:t>
      </w:r>
      <w:r w:rsidRPr="000B5E9C">
        <w:t>267</w:t>
      </w:r>
      <w:r w:rsidR="000B5E9C">
        <w:noBreakHyphen/>
      </w:r>
      <w:r w:rsidRPr="000B5E9C">
        <w:t xml:space="preserve">25 </w:t>
      </w:r>
      <w:r w:rsidR="00897008" w:rsidRPr="000B5E9C">
        <w:t>in Schedule</w:t>
      </w:r>
      <w:r w:rsidR="000B5E9C">
        <w:t> </w:t>
      </w:r>
      <w:r w:rsidR="00897008" w:rsidRPr="000B5E9C">
        <w:t>2F</w:t>
      </w:r>
      <w:r w:rsidRPr="000B5E9C">
        <w:t xml:space="preserve"> to the </w:t>
      </w:r>
      <w:r w:rsidRPr="000B5E9C">
        <w:rPr>
          <w:i/>
        </w:rPr>
        <w:t>Income Tax Assessment Act 1936</w:t>
      </w:r>
      <w:r w:rsidRPr="000B5E9C">
        <w:t xml:space="preserve"> would not have prevented the non</w:t>
      </w:r>
      <w:r w:rsidR="000B5E9C">
        <w:noBreakHyphen/>
      </w:r>
      <w:r w:rsidRPr="000B5E9C">
        <w:t>fixed trust from deducting the amount in respect of the debt if it, rather than the company, would otherwise be entitled to deduct the amount.</w:t>
      </w:r>
    </w:p>
    <w:p w:rsidR="00883EAE" w:rsidRPr="000B5E9C" w:rsidRDefault="00883EAE" w:rsidP="00883EAE">
      <w:pPr>
        <w:pStyle w:val="notetext"/>
      </w:pPr>
      <w:r w:rsidRPr="000B5E9C">
        <w:t>Note:</w:t>
      </w:r>
      <w:r w:rsidRPr="000B5E9C">
        <w:tab/>
        <w:t>See section</w:t>
      </w:r>
      <w:r w:rsidR="000B5E9C">
        <w:t> </w:t>
      </w:r>
      <w:r w:rsidRPr="000B5E9C">
        <w:t>165</w:t>
      </w:r>
      <w:r w:rsidR="000B5E9C">
        <w:noBreakHyphen/>
      </w:r>
      <w:r w:rsidRPr="000B5E9C">
        <w:t>245 for when an entity is taken to have held or had, directly or indirectly, a fixed entitlement to a share of income or capital of a company.</w:t>
      </w:r>
    </w:p>
    <w:p w:rsidR="006F03F3" w:rsidRPr="000B5E9C" w:rsidRDefault="006F03F3" w:rsidP="006F03F3">
      <w:pPr>
        <w:pStyle w:val="ActHead5"/>
      </w:pPr>
      <w:bookmarkStart w:id="150" w:name="_Toc390165121"/>
      <w:r w:rsidRPr="000B5E9C">
        <w:rPr>
          <w:rStyle w:val="CharSectno"/>
        </w:rPr>
        <w:t>165</w:t>
      </w:r>
      <w:r w:rsidR="000B5E9C">
        <w:rPr>
          <w:rStyle w:val="CharSectno"/>
        </w:rPr>
        <w:noBreakHyphen/>
      </w:r>
      <w:r w:rsidRPr="000B5E9C">
        <w:rPr>
          <w:rStyle w:val="CharSectno"/>
        </w:rPr>
        <w:t>235</w:t>
      </w:r>
      <w:r w:rsidRPr="000B5E9C">
        <w:t xml:space="preserve">  Information about non</w:t>
      </w:r>
      <w:r w:rsidR="000B5E9C">
        <w:noBreakHyphen/>
      </w:r>
      <w:r w:rsidRPr="000B5E9C">
        <w:t>fixed trusts with interests in company</w:t>
      </w:r>
      <w:bookmarkEnd w:id="150"/>
    </w:p>
    <w:p w:rsidR="006F03F3" w:rsidRPr="000B5E9C" w:rsidRDefault="006F03F3" w:rsidP="006F03F3">
      <w:pPr>
        <w:pStyle w:val="SubsectionHead"/>
      </w:pPr>
      <w:r w:rsidRPr="000B5E9C">
        <w:t>Notice about foreign resident non</w:t>
      </w:r>
      <w:r w:rsidR="000B5E9C">
        <w:noBreakHyphen/>
      </w:r>
      <w:r w:rsidRPr="000B5E9C">
        <w:t>fixed trust</w:t>
      </w:r>
    </w:p>
    <w:p w:rsidR="006F03F3" w:rsidRPr="000B5E9C" w:rsidRDefault="006F03F3" w:rsidP="006F03F3">
      <w:pPr>
        <w:pStyle w:val="subsection"/>
      </w:pPr>
      <w:r w:rsidRPr="000B5E9C">
        <w:tab/>
        <w:t>(1)</w:t>
      </w:r>
      <w:r w:rsidRPr="000B5E9C">
        <w:tab/>
        <w:t>The Commissioner may give the company a notice in accordance with section</w:t>
      </w:r>
      <w:r w:rsidR="000B5E9C">
        <w:t> </w:t>
      </w:r>
      <w:r w:rsidRPr="000B5E9C">
        <w:t>165</w:t>
      </w:r>
      <w:r w:rsidR="000B5E9C">
        <w:noBreakHyphen/>
      </w:r>
      <w:r w:rsidRPr="000B5E9C">
        <w:t xml:space="preserve">240 if the requirements of </w:t>
      </w:r>
      <w:r w:rsidR="000B5E9C">
        <w:t>subsections (</w:t>
      </w:r>
      <w:r w:rsidRPr="000B5E9C">
        <w:t>2) to (5) of this section are met.</w:t>
      </w:r>
    </w:p>
    <w:p w:rsidR="006F03F3" w:rsidRPr="000B5E9C" w:rsidRDefault="006F03F3" w:rsidP="006F03F3">
      <w:pPr>
        <w:pStyle w:val="SubsectionHead"/>
      </w:pPr>
      <w:r w:rsidRPr="000B5E9C">
        <w:t>Tax detriment under Division</w:t>
      </w:r>
      <w:r w:rsidR="000B5E9C">
        <w:t> </w:t>
      </w:r>
      <w:r w:rsidRPr="000B5E9C">
        <w:t>165</w:t>
      </w:r>
    </w:p>
    <w:p w:rsidR="006F03F3" w:rsidRPr="000B5E9C" w:rsidRDefault="006F03F3" w:rsidP="006F03F3">
      <w:pPr>
        <w:pStyle w:val="subsection"/>
      </w:pPr>
      <w:r w:rsidRPr="000B5E9C">
        <w:tab/>
        <w:t>(2)</w:t>
      </w:r>
      <w:r w:rsidRPr="000B5E9C">
        <w:tab/>
        <w:t xml:space="preserve">In its </w:t>
      </w:r>
      <w:r w:rsidR="000B5E9C" w:rsidRPr="000B5E9C">
        <w:rPr>
          <w:position w:val="6"/>
          <w:sz w:val="16"/>
        </w:rPr>
        <w:t>*</w:t>
      </w:r>
      <w:r w:rsidR="00DC5EC5" w:rsidRPr="000B5E9C">
        <w:t>income tax return</w:t>
      </w:r>
      <w:r w:rsidRPr="000B5E9C">
        <w:t xml:space="preserve"> for the income year:</w:t>
      </w:r>
    </w:p>
    <w:p w:rsidR="006F03F3" w:rsidRPr="000B5E9C" w:rsidRDefault="006F03F3" w:rsidP="006F03F3">
      <w:pPr>
        <w:pStyle w:val="paragraph"/>
      </w:pPr>
      <w:r w:rsidRPr="000B5E9C">
        <w:tab/>
        <w:t>(a)</w:t>
      </w:r>
      <w:r w:rsidRPr="000B5E9C">
        <w:tab/>
        <w:t xml:space="preserve">the company must have deducted a </w:t>
      </w:r>
      <w:r w:rsidR="000B5E9C" w:rsidRPr="000B5E9C">
        <w:rPr>
          <w:position w:val="6"/>
          <w:sz w:val="16"/>
        </w:rPr>
        <w:t>*</w:t>
      </w:r>
      <w:r w:rsidRPr="000B5E9C">
        <w:t xml:space="preserve">tax loss from a </w:t>
      </w:r>
      <w:r w:rsidR="000B5E9C" w:rsidRPr="000B5E9C">
        <w:rPr>
          <w:position w:val="6"/>
          <w:sz w:val="16"/>
        </w:rPr>
        <w:t>*</w:t>
      </w:r>
      <w:r w:rsidRPr="000B5E9C">
        <w:t>loss year where it would not be allowed to deduct the tax loss unless it met the conditions in section</w:t>
      </w:r>
      <w:r w:rsidR="000B5E9C">
        <w:t> </w:t>
      </w:r>
      <w:r w:rsidRPr="000B5E9C">
        <w:t>165</w:t>
      </w:r>
      <w:r w:rsidR="000B5E9C">
        <w:noBreakHyphen/>
      </w:r>
      <w:r w:rsidRPr="000B5E9C">
        <w:t>215; or</w:t>
      </w:r>
    </w:p>
    <w:p w:rsidR="006F03F3" w:rsidRPr="000B5E9C" w:rsidRDefault="006F03F3" w:rsidP="006F03F3">
      <w:pPr>
        <w:pStyle w:val="paragraph"/>
      </w:pPr>
      <w:r w:rsidRPr="000B5E9C">
        <w:tab/>
        <w:t>(b)</w:t>
      </w:r>
      <w:r w:rsidRPr="000B5E9C">
        <w:tab/>
        <w:t>the company must not have calculated:</w:t>
      </w:r>
    </w:p>
    <w:p w:rsidR="006F03F3" w:rsidRPr="000B5E9C" w:rsidRDefault="006F03F3" w:rsidP="006F03F3">
      <w:pPr>
        <w:pStyle w:val="paragraphsub"/>
      </w:pPr>
      <w:r w:rsidRPr="000B5E9C">
        <w:tab/>
        <w:t>(i)</w:t>
      </w:r>
      <w:r w:rsidRPr="000B5E9C">
        <w:tab/>
        <w:t>its taxable income and tax loss for the income year under Subdivision</w:t>
      </w:r>
      <w:r w:rsidR="000B5E9C">
        <w:t> </w:t>
      </w:r>
      <w:r w:rsidRPr="000B5E9C">
        <w:t>165</w:t>
      </w:r>
      <w:r w:rsidR="000B5E9C">
        <w:noBreakHyphen/>
      </w:r>
      <w:r w:rsidRPr="000B5E9C">
        <w:t>B; and</w:t>
      </w:r>
    </w:p>
    <w:p w:rsidR="006F03F3" w:rsidRPr="000B5E9C" w:rsidRDefault="006F03F3" w:rsidP="006F03F3">
      <w:pPr>
        <w:pStyle w:val="paragraphsub"/>
      </w:pPr>
      <w:r w:rsidRPr="000B5E9C">
        <w:tab/>
        <w:t>(ii)</w:t>
      </w:r>
      <w:r w:rsidRPr="000B5E9C">
        <w:tab/>
        <w:t xml:space="preserve">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under Subdivision</w:t>
      </w:r>
      <w:r w:rsidR="000B5E9C">
        <w:t> </w:t>
      </w:r>
      <w:r w:rsidRPr="000B5E9C">
        <w:t>165</w:t>
      </w:r>
      <w:r w:rsidR="000B5E9C">
        <w:noBreakHyphen/>
      </w:r>
      <w:r w:rsidRPr="000B5E9C">
        <w:t>CB;</w:t>
      </w:r>
    </w:p>
    <w:p w:rsidR="006F03F3" w:rsidRPr="000B5E9C" w:rsidRDefault="006F03F3" w:rsidP="006F03F3">
      <w:pPr>
        <w:pStyle w:val="paragraph"/>
      </w:pPr>
      <w:r w:rsidRPr="000B5E9C">
        <w:tab/>
      </w:r>
      <w:r w:rsidRPr="000B5E9C">
        <w:tab/>
        <w:t>where it would have been required to calculate them unless it met the conditions in section</w:t>
      </w:r>
      <w:r w:rsidR="000B5E9C">
        <w:t> </w:t>
      </w:r>
      <w:r w:rsidRPr="000B5E9C">
        <w:t>165</w:t>
      </w:r>
      <w:r w:rsidR="000B5E9C">
        <w:noBreakHyphen/>
      </w:r>
      <w:r w:rsidRPr="000B5E9C">
        <w:t>220; or</w:t>
      </w:r>
    </w:p>
    <w:p w:rsidR="006F03F3" w:rsidRPr="000B5E9C" w:rsidRDefault="006F03F3" w:rsidP="006F03F3">
      <w:pPr>
        <w:pStyle w:val="paragraph"/>
      </w:pPr>
      <w:r w:rsidRPr="000B5E9C">
        <w:tab/>
        <w:t>(c)</w:t>
      </w:r>
      <w:r w:rsidRPr="000B5E9C">
        <w:tab/>
        <w:t>the company must have applied a net capital loss for an earlier income year in working out its net capital gain where it would not have been allowed to apply the loss unless it met the conditions in section</w:t>
      </w:r>
      <w:r w:rsidR="000B5E9C">
        <w:t> </w:t>
      </w:r>
      <w:r w:rsidRPr="000B5E9C">
        <w:t>165</w:t>
      </w:r>
      <w:r w:rsidR="000B5E9C">
        <w:noBreakHyphen/>
      </w:r>
      <w:r w:rsidRPr="000B5E9C">
        <w:t>215 as applied on the assumption mentioned in subsection</w:t>
      </w:r>
      <w:r w:rsidR="000B5E9C">
        <w:t> </w:t>
      </w:r>
      <w:r w:rsidRPr="000B5E9C">
        <w:t>165</w:t>
      </w:r>
      <w:r w:rsidR="000B5E9C">
        <w:noBreakHyphen/>
      </w:r>
      <w:r w:rsidRPr="000B5E9C">
        <w:t>96(1); or</w:t>
      </w:r>
    </w:p>
    <w:p w:rsidR="006F03F3" w:rsidRPr="000B5E9C" w:rsidRDefault="006F03F3" w:rsidP="006F03F3">
      <w:pPr>
        <w:pStyle w:val="paragraph"/>
      </w:pPr>
      <w:r w:rsidRPr="000B5E9C">
        <w:tab/>
        <w:t>(d)</w:t>
      </w:r>
      <w:r w:rsidRPr="000B5E9C">
        <w:tab/>
        <w:t>the company must have deducted a debt that it wrote off as bad in the income year where it would not be allowed to deduct the debt unless it met the conditions in section</w:t>
      </w:r>
      <w:r w:rsidR="000B5E9C">
        <w:t> </w:t>
      </w:r>
      <w:r w:rsidRPr="000B5E9C">
        <w:t>165</w:t>
      </w:r>
      <w:r w:rsidR="000B5E9C">
        <w:noBreakHyphen/>
      </w:r>
      <w:r w:rsidRPr="000B5E9C">
        <w:t>230.</w:t>
      </w:r>
    </w:p>
    <w:p w:rsidR="006F03F3" w:rsidRPr="000B5E9C" w:rsidRDefault="006F03F3" w:rsidP="006F03F3">
      <w:pPr>
        <w:pStyle w:val="SubsectionHead"/>
      </w:pPr>
      <w:r w:rsidRPr="000B5E9C">
        <w:t>Information about non</w:t>
      </w:r>
      <w:r w:rsidR="000B5E9C">
        <w:noBreakHyphen/>
      </w:r>
      <w:r w:rsidRPr="000B5E9C">
        <w:t>fixed trust</w:t>
      </w:r>
    </w:p>
    <w:p w:rsidR="006F03F3" w:rsidRPr="000B5E9C" w:rsidRDefault="006F03F3" w:rsidP="006F03F3">
      <w:pPr>
        <w:pStyle w:val="subsection"/>
      </w:pPr>
      <w:r w:rsidRPr="000B5E9C">
        <w:tab/>
        <w:t>(3)</w:t>
      </w:r>
      <w:r w:rsidRPr="000B5E9C">
        <w:tab/>
        <w:t xml:space="preserve">In order to determine whether it meets the conditions concerned, the Commissioner must need information about a </w:t>
      </w:r>
      <w:r w:rsidR="000B5E9C" w:rsidRPr="000B5E9C">
        <w:rPr>
          <w:position w:val="6"/>
          <w:sz w:val="16"/>
        </w:rPr>
        <w:t>*</w:t>
      </w:r>
      <w:r w:rsidR="00883EAE" w:rsidRPr="000B5E9C">
        <w:t>non</w:t>
      </w:r>
      <w:r w:rsidR="000B5E9C">
        <w:noBreakHyphen/>
      </w:r>
      <w:r w:rsidR="00883EAE" w:rsidRPr="000B5E9C">
        <w:t>fixed trust</w:t>
      </w:r>
      <w:r w:rsidRPr="000B5E9C">
        <w:t xml:space="preserve"> mentioned in:</w:t>
      </w:r>
    </w:p>
    <w:p w:rsidR="006F03F3" w:rsidRPr="000B5E9C" w:rsidRDefault="006F03F3" w:rsidP="006F03F3">
      <w:pPr>
        <w:pStyle w:val="paragraph"/>
      </w:pPr>
      <w:r w:rsidRPr="000B5E9C">
        <w:tab/>
        <w:t>(a)</w:t>
      </w:r>
      <w:r w:rsidRPr="000B5E9C">
        <w:tab/>
        <w:t xml:space="preserve">if </w:t>
      </w:r>
      <w:r w:rsidR="000B5E9C">
        <w:t>paragraph (</w:t>
      </w:r>
      <w:r w:rsidRPr="000B5E9C">
        <w:t>2)(a) applies—subsection</w:t>
      </w:r>
      <w:r w:rsidR="000B5E9C">
        <w:t> </w:t>
      </w:r>
      <w:r w:rsidRPr="000B5E9C">
        <w:t>165</w:t>
      </w:r>
      <w:r w:rsidR="000B5E9C">
        <w:noBreakHyphen/>
      </w:r>
      <w:r w:rsidRPr="000B5E9C">
        <w:t>215(5); or</w:t>
      </w:r>
    </w:p>
    <w:p w:rsidR="006F03F3" w:rsidRPr="000B5E9C" w:rsidRDefault="006F03F3" w:rsidP="006F03F3">
      <w:pPr>
        <w:pStyle w:val="paragraph"/>
      </w:pPr>
      <w:r w:rsidRPr="000B5E9C">
        <w:tab/>
        <w:t>(b)</w:t>
      </w:r>
      <w:r w:rsidRPr="000B5E9C">
        <w:tab/>
        <w:t xml:space="preserve">if </w:t>
      </w:r>
      <w:r w:rsidR="000B5E9C">
        <w:t>paragraph (</w:t>
      </w:r>
      <w:r w:rsidRPr="000B5E9C">
        <w:t>2)(b) applies—subsection</w:t>
      </w:r>
      <w:r w:rsidR="000B5E9C">
        <w:t> </w:t>
      </w:r>
      <w:r w:rsidRPr="000B5E9C">
        <w:t>165</w:t>
      </w:r>
      <w:r w:rsidR="000B5E9C">
        <w:noBreakHyphen/>
      </w:r>
      <w:r w:rsidRPr="000B5E9C">
        <w:t>220(5); or</w:t>
      </w:r>
    </w:p>
    <w:p w:rsidR="006F03F3" w:rsidRPr="000B5E9C" w:rsidRDefault="006F03F3" w:rsidP="006F03F3">
      <w:pPr>
        <w:pStyle w:val="paragraph"/>
      </w:pPr>
      <w:r w:rsidRPr="000B5E9C">
        <w:tab/>
        <w:t>(c)</w:t>
      </w:r>
      <w:r w:rsidRPr="000B5E9C">
        <w:tab/>
        <w:t xml:space="preserve">if </w:t>
      </w:r>
      <w:r w:rsidR="000B5E9C">
        <w:t>paragraph (</w:t>
      </w:r>
      <w:r w:rsidRPr="000B5E9C">
        <w:t>2)(c) applies—subsection</w:t>
      </w:r>
      <w:r w:rsidR="000B5E9C">
        <w:t> </w:t>
      </w:r>
      <w:r w:rsidRPr="000B5E9C">
        <w:t>165</w:t>
      </w:r>
      <w:r w:rsidR="000B5E9C">
        <w:noBreakHyphen/>
      </w:r>
      <w:r w:rsidRPr="000B5E9C">
        <w:t>215(5) as applied on the assumption mentioned in subsection</w:t>
      </w:r>
      <w:r w:rsidR="000B5E9C">
        <w:t> </w:t>
      </w:r>
      <w:r w:rsidRPr="000B5E9C">
        <w:t>165</w:t>
      </w:r>
      <w:r w:rsidR="000B5E9C">
        <w:noBreakHyphen/>
      </w:r>
      <w:r w:rsidRPr="000B5E9C">
        <w:t>96(1); or</w:t>
      </w:r>
    </w:p>
    <w:p w:rsidR="006F03F3" w:rsidRPr="000B5E9C" w:rsidRDefault="006F03F3" w:rsidP="006F03F3">
      <w:pPr>
        <w:pStyle w:val="paragraph"/>
      </w:pPr>
      <w:r w:rsidRPr="000B5E9C">
        <w:tab/>
        <w:t>(d)</w:t>
      </w:r>
      <w:r w:rsidRPr="000B5E9C">
        <w:tab/>
        <w:t xml:space="preserve">if </w:t>
      </w:r>
      <w:r w:rsidR="000B5E9C">
        <w:t>paragraph (</w:t>
      </w:r>
      <w:r w:rsidRPr="000B5E9C">
        <w:t>2)(d) applies—subsection</w:t>
      </w:r>
      <w:r w:rsidR="000B5E9C">
        <w:t> </w:t>
      </w:r>
      <w:r w:rsidRPr="000B5E9C">
        <w:t>165</w:t>
      </w:r>
      <w:r w:rsidR="000B5E9C">
        <w:noBreakHyphen/>
      </w:r>
      <w:r w:rsidRPr="000B5E9C">
        <w:t>230(5).</w:t>
      </w:r>
    </w:p>
    <w:p w:rsidR="006F03F3" w:rsidRPr="000B5E9C" w:rsidRDefault="006F03F3" w:rsidP="006F03F3">
      <w:pPr>
        <w:pStyle w:val="SubsectionHead"/>
      </w:pPr>
      <w:r w:rsidRPr="000B5E9C">
        <w:t>Foreign resident trust</w:t>
      </w:r>
    </w:p>
    <w:p w:rsidR="006F03F3" w:rsidRPr="000B5E9C" w:rsidRDefault="006F03F3" w:rsidP="006F03F3">
      <w:pPr>
        <w:pStyle w:val="subsection"/>
      </w:pPr>
      <w:r w:rsidRPr="000B5E9C">
        <w:tab/>
        <w:t>(4)</w:t>
      </w:r>
      <w:r w:rsidRPr="000B5E9C">
        <w:tab/>
        <w:t>When the Commissioner gives the notice:</w:t>
      </w:r>
    </w:p>
    <w:p w:rsidR="006F03F3" w:rsidRPr="000B5E9C" w:rsidRDefault="006F03F3" w:rsidP="006F03F3">
      <w:pPr>
        <w:pStyle w:val="paragraph"/>
      </w:pPr>
      <w:r w:rsidRPr="000B5E9C">
        <w:tab/>
        <w:t>(a)</w:t>
      </w:r>
      <w:r w:rsidRPr="000B5E9C">
        <w:tab/>
        <w:t xml:space="preserve">a trustee of the </w:t>
      </w:r>
      <w:r w:rsidR="000B5E9C" w:rsidRPr="000B5E9C">
        <w:rPr>
          <w:position w:val="6"/>
          <w:sz w:val="16"/>
        </w:rPr>
        <w:t>*</w:t>
      </w:r>
      <w:r w:rsidR="00B71566" w:rsidRPr="000B5E9C">
        <w:t>non</w:t>
      </w:r>
      <w:r w:rsidR="000B5E9C">
        <w:noBreakHyphen/>
      </w:r>
      <w:r w:rsidR="00B71566" w:rsidRPr="000B5E9C">
        <w:t>fixed trust</w:t>
      </w:r>
      <w:r w:rsidRPr="000B5E9C">
        <w:t xml:space="preserve"> must be a foreign resident; or</w:t>
      </w:r>
    </w:p>
    <w:p w:rsidR="006F03F3" w:rsidRPr="000B5E9C" w:rsidRDefault="006F03F3" w:rsidP="006F03F3">
      <w:pPr>
        <w:pStyle w:val="paragraph"/>
      </w:pPr>
      <w:r w:rsidRPr="000B5E9C">
        <w:tab/>
        <w:t>(b)</w:t>
      </w:r>
      <w:r w:rsidRPr="000B5E9C">
        <w:tab/>
        <w:t>the central management and control of the non</w:t>
      </w:r>
      <w:r w:rsidR="000B5E9C">
        <w:noBreakHyphen/>
      </w:r>
      <w:r w:rsidRPr="000B5E9C">
        <w:t xml:space="preserve">fixed trust must be outside </w:t>
      </w:r>
      <w:smartTag w:uri="urn:schemas-microsoft-com:office:smarttags" w:element="country-region">
        <w:smartTag w:uri="urn:schemas-microsoft-com:office:smarttags" w:element="State">
          <w:r w:rsidRPr="000B5E9C">
            <w:t>Australia</w:t>
          </w:r>
        </w:smartTag>
      </w:smartTag>
      <w:r w:rsidRPr="000B5E9C">
        <w:t>.</w:t>
      </w:r>
    </w:p>
    <w:p w:rsidR="006F03F3" w:rsidRPr="000B5E9C" w:rsidRDefault="006F03F3" w:rsidP="006F03F3">
      <w:pPr>
        <w:pStyle w:val="SubsectionHead"/>
      </w:pPr>
      <w:r w:rsidRPr="000B5E9C">
        <w:t>When notice must be given</w:t>
      </w:r>
    </w:p>
    <w:p w:rsidR="006F03F3" w:rsidRPr="000B5E9C" w:rsidRDefault="006F03F3" w:rsidP="006F03F3">
      <w:pPr>
        <w:pStyle w:val="subsection"/>
      </w:pPr>
      <w:r w:rsidRPr="000B5E9C">
        <w:tab/>
        <w:t>(5)</w:t>
      </w:r>
      <w:r w:rsidRPr="000B5E9C">
        <w:tab/>
        <w:t>The Commissioner must give the notice before the later of:</w:t>
      </w:r>
    </w:p>
    <w:p w:rsidR="006F03F3" w:rsidRPr="000B5E9C" w:rsidRDefault="006F03F3" w:rsidP="006F03F3">
      <w:pPr>
        <w:pStyle w:val="paragraph"/>
      </w:pPr>
      <w:r w:rsidRPr="000B5E9C">
        <w:tab/>
        <w:t>(a)</w:t>
      </w:r>
      <w:r w:rsidRPr="000B5E9C">
        <w:tab/>
        <w:t>5 years after the income year; and</w:t>
      </w:r>
    </w:p>
    <w:p w:rsidR="006F03F3" w:rsidRPr="000B5E9C" w:rsidRDefault="006F03F3" w:rsidP="006F03F3">
      <w:pPr>
        <w:pStyle w:val="paragraph"/>
      </w:pPr>
      <w:r w:rsidRPr="000B5E9C">
        <w:tab/>
        <w:t>(b)</w:t>
      </w:r>
      <w:r w:rsidRPr="000B5E9C">
        <w:tab/>
        <w:t>the end of the period during which the company is required by section</w:t>
      </w:r>
      <w:r w:rsidR="000B5E9C">
        <w:t> </w:t>
      </w:r>
      <w:r w:rsidRPr="000B5E9C">
        <w:t xml:space="preserve">262A of the </w:t>
      </w:r>
      <w:r w:rsidRPr="000B5E9C">
        <w:rPr>
          <w:i/>
        </w:rPr>
        <w:t>Income Tax Assessment Act 1936</w:t>
      </w:r>
      <w:r w:rsidRPr="000B5E9C">
        <w:t xml:space="preserve"> to retain records in relation to that income year.</w:t>
      </w:r>
    </w:p>
    <w:p w:rsidR="006F03F3" w:rsidRPr="000B5E9C" w:rsidRDefault="006F03F3" w:rsidP="006F03F3">
      <w:pPr>
        <w:pStyle w:val="ActHead5"/>
      </w:pPr>
      <w:bookmarkStart w:id="151" w:name="_Toc390165122"/>
      <w:r w:rsidRPr="000B5E9C">
        <w:rPr>
          <w:rStyle w:val="CharSectno"/>
        </w:rPr>
        <w:t>165</w:t>
      </w:r>
      <w:r w:rsidR="000B5E9C">
        <w:rPr>
          <w:rStyle w:val="CharSectno"/>
        </w:rPr>
        <w:noBreakHyphen/>
      </w:r>
      <w:r w:rsidRPr="000B5E9C">
        <w:rPr>
          <w:rStyle w:val="CharSectno"/>
        </w:rPr>
        <w:t>240</w:t>
      </w:r>
      <w:r w:rsidRPr="000B5E9C">
        <w:t xml:space="preserve">  Notices where requirements of section</w:t>
      </w:r>
      <w:r w:rsidR="000B5E9C">
        <w:t> </w:t>
      </w:r>
      <w:r w:rsidRPr="000B5E9C">
        <w:t>165</w:t>
      </w:r>
      <w:r w:rsidR="000B5E9C">
        <w:noBreakHyphen/>
      </w:r>
      <w:r w:rsidRPr="000B5E9C">
        <w:t>235 are met</w:t>
      </w:r>
      <w:bookmarkEnd w:id="151"/>
    </w:p>
    <w:p w:rsidR="006F03F3" w:rsidRPr="000B5E9C" w:rsidRDefault="006F03F3" w:rsidP="006F03F3">
      <w:pPr>
        <w:pStyle w:val="SubsectionHead"/>
      </w:pPr>
      <w:r w:rsidRPr="000B5E9C">
        <w:t>Information required</w:t>
      </w:r>
    </w:p>
    <w:p w:rsidR="006F03F3" w:rsidRPr="000B5E9C" w:rsidRDefault="006F03F3" w:rsidP="006F03F3">
      <w:pPr>
        <w:pStyle w:val="subsection"/>
      </w:pPr>
      <w:r w:rsidRPr="000B5E9C">
        <w:tab/>
        <w:t>(1)</w:t>
      </w:r>
      <w:r w:rsidRPr="000B5E9C">
        <w:tab/>
        <w:t>The notice that the Commissioner may give if the requirements of subsections</w:t>
      </w:r>
      <w:r w:rsidR="000B5E9C">
        <w:t> </w:t>
      </w:r>
      <w:r w:rsidRPr="000B5E9C">
        <w:t>165</w:t>
      </w:r>
      <w:r w:rsidR="000B5E9C">
        <w:noBreakHyphen/>
      </w:r>
      <w:r w:rsidRPr="000B5E9C">
        <w:t>235(2) to (5) are met must require the company to give the Commissioner specified information that is relevant in determining whether:</w:t>
      </w:r>
    </w:p>
    <w:p w:rsidR="006F03F3" w:rsidRPr="000B5E9C" w:rsidRDefault="006F03F3" w:rsidP="006F03F3">
      <w:pPr>
        <w:pStyle w:val="paragraph"/>
      </w:pPr>
      <w:r w:rsidRPr="000B5E9C">
        <w:tab/>
        <w:t>(a)</w:t>
      </w:r>
      <w:r w:rsidRPr="000B5E9C">
        <w:tab/>
        <w:t>if paragraph</w:t>
      </w:r>
      <w:r w:rsidR="000B5E9C">
        <w:t> </w:t>
      </w:r>
      <w:r w:rsidRPr="000B5E9C">
        <w:t>165</w:t>
      </w:r>
      <w:r w:rsidR="000B5E9C">
        <w:noBreakHyphen/>
      </w:r>
      <w:r w:rsidRPr="000B5E9C">
        <w:t>235(2)(a) applies—the requirements of subsection</w:t>
      </w:r>
      <w:r w:rsidR="000B5E9C">
        <w:t> </w:t>
      </w:r>
      <w:r w:rsidRPr="000B5E9C">
        <w:t>165</w:t>
      </w:r>
      <w:r w:rsidR="000B5E9C">
        <w:noBreakHyphen/>
      </w:r>
      <w:r w:rsidRPr="000B5E9C">
        <w:t>215(5); or</w:t>
      </w:r>
    </w:p>
    <w:p w:rsidR="006F03F3" w:rsidRPr="000B5E9C" w:rsidRDefault="006F03F3" w:rsidP="006F03F3">
      <w:pPr>
        <w:pStyle w:val="paragraph"/>
      </w:pPr>
      <w:r w:rsidRPr="000B5E9C">
        <w:tab/>
        <w:t>(b)</w:t>
      </w:r>
      <w:r w:rsidRPr="000B5E9C">
        <w:tab/>
        <w:t>if paragraph</w:t>
      </w:r>
      <w:r w:rsidR="000B5E9C">
        <w:t> </w:t>
      </w:r>
      <w:r w:rsidRPr="000B5E9C">
        <w:t>165</w:t>
      </w:r>
      <w:r w:rsidR="000B5E9C">
        <w:noBreakHyphen/>
      </w:r>
      <w:r w:rsidRPr="000B5E9C">
        <w:t>235(2)(b) applies—the requirements of subsection</w:t>
      </w:r>
      <w:r w:rsidR="000B5E9C">
        <w:t> </w:t>
      </w:r>
      <w:r w:rsidRPr="000B5E9C">
        <w:t>165</w:t>
      </w:r>
      <w:r w:rsidR="000B5E9C">
        <w:noBreakHyphen/>
      </w:r>
      <w:r w:rsidRPr="000B5E9C">
        <w:t>220(5); or</w:t>
      </w:r>
    </w:p>
    <w:p w:rsidR="006F03F3" w:rsidRPr="000B5E9C" w:rsidRDefault="006F03F3" w:rsidP="006F03F3">
      <w:pPr>
        <w:pStyle w:val="paragraph"/>
      </w:pPr>
      <w:r w:rsidRPr="000B5E9C">
        <w:tab/>
        <w:t>(c)</w:t>
      </w:r>
      <w:r w:rsidRPr="000B5E9C">
        <w:tab/>
        <w:t>if paragraph</w:t>
      </w:r>
      <w:r w:rsidR="000B5E9C">
        <w:t> </w:t>
      </w:r>
      <w:r w:rsidRPr="000B5E9C">
        <w:t>165</w:t>
      </w:r>
      <w:r w:rsidR="000B5E9C">
        <w:noBreakHyphen/>
      </w:r>
      <w:r w:rsidRPr="000B5E9C">
        <w:t>235(2)(c) applies—the requirements of subsection</w:t>
      </w:r>
      <w:r w:rsidR="000B5E9C">
        <w:t> </w:t>
      </w:r>
      <w:r w:rsidRPr="000B5E9C">
        <w:t>165</w:t>
      </w:r>
      <w:r w:rsidR="000B5E9C">
        <w:noBreakHyphen/>
      </w:r>
      <w:r w:rsidRPr="000B5E9C">
        <w:t>215(5) as applied on the assumption mentioned in subsection</w:t>
      </w:r>
      <w:r w:rsidR="000B5E9C">
        <w:t> </w:t>
      </w:r>
      <w:r w:rsidRPr="000B5E9C">
        <w:t>165</w:t>
      </w:r>
      <w:r w:rsidR="000B5E9C">
        <w:noBreakHyphen/>
      </w:r>
      <w:r w:rsidRPr="000B5E9C">
        <w:t>96(1); or</w:t>
      </w:r>
    </w:p>
    <w:p w:rsidR="006F03F3" w:rsidRPr="000B5E9C" w:rsidRDefault="006F03F3" w:rsidP="006F03F3">
      <w:pPr>
        <w:pStyle w:val="paragraph"/>
      </w:pPr>
      <w:r w:rsidRPr="000B5E9C">
        <w:tab/>
        <w:t>(d)</w:t>
      </w:r>
      <w:r w:rsidRPr="000B5E9C">
        <w:tab/>
        <w:t>if paragraph</w:t>
      </w:r>
      <w:r w:rsidR="000B5E9C">
        <w:t> </w:t>
      </w:r>
      <w:r w:rsidRPr="000B5E9C">
        <w:t>165</w:t>
      </w:r>
      <w:r w:rsidR="000B5E9C">
        <w:noBreakHyphen/>
      </w:r>
      <w:r w:rsidRPr="000B5E9C">
        <w:t>235(2)(d) applies—the requirements of subsection</w:t>
      </w:r>
      <w:r w:rsidR="000B5E9C">
        <w:t> </w:t>
      </w:r>
      <w:r w:rsidRPr="000B5E9C">
        <w:t>165</w:t>
      </w:r>
      <w:r w:rsidR="000B5E9C">
        <w:noBreakHyphen/>
      </w:r>
      <w:r w:rsidRPr="000B5E9C">
        <w:t>230(5);</w:t>
      </w:r>
    </w:p>
    <w:p w:rsidR="006F03F3" w:rsidRPr="000B5E9C" w:rsidRDefault="006F03F3" w:rsidP="006B01AC">
      <w:pPr>
        <w:pStyle w:val="subsection2"/>
      </w:pPr>
      <w:r w:rsidRPr="000B5E9C">
        <w:t xml:space="preserve">are satisfied in relation to the </w:t>
      </w:r>
      <w:r w:rsidR="000B5E9C" w:rsidRPr="000B5E9C">
        <w:rPr>
          <w:position w:val="6"/>
          <w:sz w:val="16"/>
        </w:rPr>
        <w:t>*</w:t>
      </w:r>
      <w:r w:rsidR="00F65F31" w:rsidRPr="000B5E9C">
        <w:t>non</w:t>
      </w:r>
      <w:r w:rsidR="000B5E9C">
        <w:noBreakHyphen/>
      </w:r>
      <w:r w:rsidR="00F65F31" w:rsidRPr="000B5E9C">
        <w:t>fixed trust</w:t>
      </w:r>
      <w:r w:rsidRPr="000B5E9C">
        <w:t xml:space="preserve"> mentioned in subsections</w:t>
      </w:r>
      <w:r w:rsidR="000B5E9C">
        <w:t> </w:t>
      </w:r>
      <w:r w:rsidRPr="000B5E9C">
        <w:t>165</w:t>
      </w:r>
      <w:r w:rsidR="000B5E9C">
        <w:noBreakHyphen/>
      </w:r>
      <w:r w:rsidRPr="000B5E9C">
        <w:t>235(3) and (4).</w:t>
      </w:r>
    </w:p>
    <w:p w:rsidR="006F03F3" w:rsidRPr="000B5E9C" w:rsidRDefault="006F03F3" w:rsidP="006F03F3">
      <w:pPr>
        <w:pStyle w:val="SubsectionHead"/>
      </w:pPr>
      <w:r w:rsidRPr="000B5E9C">
        <w:t>Company knowledge</w:t>
      </w:r>
    </w:p>
    <w:p w:rsidR="006F03F3" w:rsidRPr="000B5E9C" w:rsidRDefault="006F03F3" w:rsidP="006F03F3">
      <w:pPr>
        <w:pStyle w:val="subsection"/>
      </w:pPr>
      <w:r w:rsidRPr="000B5E9C">
        <w:tab/>
        <w:t>(2)</w:t>
      </w:r>
      <w:r w:rsidRPr="000B5E9C">
        <w:tab/>
        <w:t>The information need not be within the knowledge of the company at the time the notice is given.</w:t>
      </w:r>
    </w:p>
    <w:p w:rsidR="006F03F3" w:rsidRPr="000B5E9C" w:rsidRDefault="006F03F3" w:rsidP="006F03F3">
      <w:pPr>
        <w:pStyle w:val="SubsectionHead"/>
      </w:pPr>
      <w:r w:rsidRPr="000B5E9C">
        <w:t>Period for giving information</w:t>
      </w:r>
    </w:p>
    <w:p w:rsidR="006F03F3" w:rsidRPr="000B5E9C" w:rsidRDefault="006F03F3" w:rsidP="006F03F3">
      <w:pPr>
        <w:pStyle w:val="subsection"/>
      </w:pPr>
      <w:r w:rsidRPr="000B5E9C">
        <w:tab/>
        <w:t>(3)</w:t>
      </w:r>
      <w:r w:rsidRPr="000B5E9C">
        <w:tab/>
        <w:t>The notice must specify a period within which the company is to give the information. The period must not end earlier than 21 days after the day on which the Commissioner gives the notice.</w:t>
      </w:r>
    </w:p>
    <w:p w:rsidR="006F03F3" w:rsidRPr="000B5E9C" w:rsidRDefault="006F03F3" w:rsidP="006F03F3">
      <w:pPr>
        <w:pStyle w:val="SubsectionHead"/>
      </w:pPr>
      <w:r w:rsidRPr="000B5E9C">
        <w:t>Consequence of not giving the information</w:t>
      </w:r>
    </w:p>
    <w:p w:rsidR="006F03F3" w:rsidRPr="000B5E9C" w:rsidRDefault="006F03F3" w:rsidP="006F03F3">
      <w:pPr>
        <w:pStyle w:val="subsection"/>
      </w:pPr>
      <w:r w:rsidRPr="000B5E9C">
        <w:tab/>
        <w:t>(4)</w:t>
      </w:r>
      <w:r w:rsidRPr="000B5E9C">
        <w:tab/>
        <w:t>If the company does not give the information within the period or within such further period as the Commissioner allows, the company is taken not to meet, and never to have met, the conditions mentioned in whichever paragraph of subsection</w:t>
      </w:r>
      <w:r w:rsidR="000B5E9C">
        <w:t> </w:t>
      </w:r>
      <w:r w:rsidRPr="000B5E9C">
        <w:t>165</w:t>
      </w:r>
      <w:r w:rsidR="000B5E9C">
        <w:noBreakHyphen/>
      </w:r>
      <w:r w:rsidRPr="000B5E9C">
        <w:t>235(2) is applicable.</w:t>
      </w:r>
    </w:p>
    <w:p w:rsidR="006F03F3" w:rsidRPr="000B5E9C" w:rsidRDefault="006F03F3" w:rsidP="006F03F3">
      <w:pPr>
        <w:pStyle w:val="SubsectionHead"/>
      </w:pPr>
      <w:r w:rsidRPr="000B5E9C">
        <w:t>Application of Subdivision</w:t>
      </w:r>
      <w:r w:rsidR="000B5E9C">
        <w:t> </w:t>
      </w:r>
      <w:r w:rsidRPr="000B5E9C">
        <w:t>165</w:t>
      </w:r>
      <w:r w:rsidR="000B5E9C">
        <w:noBreakHyphen/>
      </w:r>
      <w:r w:rsidRPr="000B5E9C">
        <w:t>B</w:t>
      </w:r>
    </w:p>
    <w:p w:rsidR="006F03F3" w:rsidRPr="000B5E9C" w:rsidRDefault="006F03F3" w:rsidP="006F03F3">
      <w:pPr>
        <w:pStyle w:val="subsection"/>
      </w:pPr>
      <w:r w:rsidRPr="000B5E9C">
        <w:tab/>
        <w:t>(5)</w:t>
      </w:r>
      <w:r w:rsidRPr="000B5E9C">
        <w:tab/>
        <w:t xml:space="preserve">If, because of </w:t>
      </w:r>
      <w:r w:rsidR="000B5E9C">
        <w:t>subsection (</w:t>
      </w:r>
      <w:r w:rsidRPr="000B5E9C">
        <w:t>4), the company is required to calculate under Subdivision</w:t>
      </w:r>
      <w:r w:rsidR="000B5E9C">
        <w:t> </w:t>
      </w:r>
      <w:r w:rsidRPr="000B5E9C">
        <w:t>165</w:t>
      </w:r>
      <w:r w:rsidR="000B5E9C">
        <w:noBreakHyphen/>
      </w:r>
      <w:r w:rsidRPr="000B5E9C">
        <w:t xml:space="preserve">B its taxable income and </w:t>
      </w:r>
      <w:r w:rsidR="000B5E9C" w:rsidRPr="000B5E9C">
        <w:rPr>
          <w:position w:val="6"/>
          <w:sz w:val="16"/>
        </w:rPr>
        <w:t>*</w:t>
      </w:r>
      <w:r w:rsidRPr="000B5E9C">
        <w:t>tax loss for the income year concerned, that Subdivision is to be applied as if it required the income year to be divided into such periods as would result in the highest possible taxable income for the income year.</w:t>
      </w:r>
    </w:p>
    <w:p w:rsidR="006F03F3" w:rsidRPr="000B5E9C" w:rsidRDefault="006F03F3" w:rsidP="006F03F3">
      <w:pPr>
        <w:pStyle w:val="SubsectionHead"/>
      </w:pPr>
      <w:r w:rsidRPr="000B5E9C">
        <w:t>Application of Subdivision</w:t>
      </w:r>
      <w:r w:rsidR="000B5E9C">
        <w:t> </w:t>
      </w:r>
      <w:r w:rsidRPr="000B5E9C">
        <w:t>165</w:t>
      </w:r>
      <w:r w:rsidR="000B5E9C">
        <w:noBreakHyphen/>
      </w:r>
      <w:r w:rsidRPr="000B5E9C">
        <w:t>CB</w:t>
      </w:r>
    </w:p>
    <w:p w:rsidR="006F03F3" w:rsidRPr="000B5E9C" w:rsidRDefault="006F03F3" w:rsidP="006F03F3">
      <w:pPr>
        <w:pStyle w:val="subsection"/>
      </w:pPr>
      <w:r w:rsidRPr="000B5E9C">
        <w:tab/>
        <w:t>(6)</w:t>
      </w:r>
      <w:r w:rsidRPr="000B5E9C">
        <w:tab/>
        <w:t xml:space="preserve">If, because of </w:t>
      </w:r>
      <w:r w:rsidR="000B5E9C">
        <w:t>subsection (</w:t>
      </w:r>
      <w:r w:rsidRPr="000B5E9C">
        <w:t>4), the company is required to calculate under Subdivision</w:t>
      </w:r>
      <w:r w:rsidR="000B5E9C">
        <w:t> </w:t>
      </w:r>
      <w:r w:rsidRPr="000B5E9C">
        <w:t>165</w:t>
      </w:r>
      <w:r w:rsidR="000B5E9C">
        <w:noBreakHyphen/>
      </w:r>
      <w:r w:rsidRPr="000B5E9C">
        <w:t xml:space="preserve">CB 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concerned, that Subdivision is to be applied as if it required the income year to be divided into such periods as would result in the highest net capital gain for the income year.</w:t>
      </w:r>
    </w:p>
    <w:p w:rsidR="00DC1FCF" w:rsidRPr="000B5E9C" w:rsidRDefault="00DC1FCF" w:rsidP="00DC1FCF">
      <w:pPr>
        <w:pStyle w:val="ActHead5"/>
      </w:pPr>
      <w:bookmarkStart w:id="152" w:name="_Toc390165123"/>
      <w:r w:rsidRPr="000B5E9C">
        <w:rPr>
          <w:rStyle w:val="CharSectno"/>
        </w:rPr>
        <w:t>165</w:t>
      </w:r>
      <w:r w:rsidR="000B5E9C">
        <w:rPr>
          <w:rStyle w:val="CharSectno"/>
        </w:rPr>
        <w:noBreakHyphen/>
      </w:r>
      <w:r w:rsidRPr="000B5E9C">
        <w:rPr>
          <w:rStyle w:val="CharSectno"/>
        </w:rPr>
        <w:t>245</w:t>
      </w:r>
      <w:r w:rsidRPr="000B5E9C">
        <w:t xml:space="preserve">  When an entity has a fixed entitlement to income or capital of a company</w:t>
      </w:r>
      <w:bookmarkEnd w:id="152"/>
    </w:p>
    <w:p w:rsidR="00DC1FCF" w:rsidRPr="000B5E9C" w:rsidRDefault="00DC1FCF" w:rsidP="00DC1FCF">
      <w:pPr>
        <w:pStyle w:val="subsection"/>
      </w:pPr>
      <w:r w:rsidRPr="000B5E9C">
        <w:tab/>
      </w:r>
      <w:r w:rsidRPr="000B5E9C">
        <w:tab/>
        <w:t xml:space="preserve">For the purposes of this Act, an entity is taken to have held or had, directly or indirectly, a </w:t>
      </w:r>
      <w:r w:rsidR="000B5E9C" w:rsidRPr="000B5E9C">
        <w:rPr>
          <w:position w:val="6"/>
          <w:sz w:val="16"/>
        </w:rPr>
        <w:t>*</w:t>
      </w:r>
      <w:r w:rsidRPr="000B5E9C">
        <w:t>fixed entitlement to a share of income or capital of a company at a time if and only if the entity held or had, directly or indirectly, that fixed entitlement at that time for the purposes of Schedule</w:t>
      </w:r>
      <w:r w:rsidR="000B5E9C">
        <w:t> </w:t>
      </w:r>
      <w:r w:rsidRPr="000B5E9C">
        <w:t xml:space="preserve">2F to the </w:t>
      </w:r>
      <w:r w:rsidRPr="000B5E9C">
        <w:rPr>
          <w:i/>
        </w:rPr>
        <w:t>Income Tax Assessment Act 1936</w:t>
      </w:r>
      <w:r w:rsidRPr="000B5E9C">
        <w:t>.</w:t>
      </w:r>
    </w:p>
    <w:p w:rsidR="006F03F3" w:rsidRPr="000B5E9C" w:rsidRDefault="006F03F3" w:rsidP="002F5AC8">
      <w:pPr>
        <w:pStyle w:val="ActHead4"/>
      </w:pPr>
      <w:bookmarkStart w:id="153" w:name="_Toc390165124"/>
      <w:r w:rsidRPr="000B5E9C">
        <w:rPr>
          <w:rStyle w:val="CharSubdNo"/>
        </w:rPr>
        <w:t>Subdivision</w:t>
      </w:r>
      <w:r w:rsidR="000B5E9C">
        <w:rPr>
          <w:rStyle w:val="CharSubdNo"/>
        </w:rPr>
        <w:t> </w:t>
      </w:r>
      <w:r w:rsidRPr="000B5E9C">
        <w:rPr>
          <w:rStyle w:val="CharSubdNo"/>
        </w:rPr>
        <w:t>165</w:t>
      </w:r>
      <w:r w:rsidR="000B5E9C">
        <w:rPr>
          <w:rStyle w:val="CharSubdNo"/>
        </w:rPr>
        <w:noBreakHyphen/>
      </w:r>
      <w:r w:rsidRPr="000B5E9C">
        <w:rPr>
          <w:rStyle w:val="CharSubdNo"/>
        </w:rPr>
        <w:t>G</w:t>
      </w:r>
      <w:r w:rsidRPr="000B5E9C">
        <w:t>—</w:t>
      </w:r>
      <w:r w:rsidRPr="000B5E9C">
        <w:rPr>
          <w:rStyle w:val="CharSubdText"/>
        </w:rPr>
        <w:t>Other special provisions</w:t>
      </w:r>
      <w:bookmarkEnd w:id="153"/>
    </w:p>
    <w:p w:rsidR="006F03F3" w:rsidRPr="000B5E9C" w:rsidRDefault="006F03F3" w:rsidP="002F5AC8">
      <w:pPr>
        <w:pStyle w:val="TofSectsHeading"/>
        <w:keepNext/>
      </w:pPr>
      <w:r w:rsidRPr="000B5E9C">
        <w:t>Table of sections</w:t>
      </w:r>
    </w:p>
    <w:p w:rsidR="006F03F3" w:rsidRPr="000B5E9C" w:rsidRDefault="006F03F3" w:rsidP="006F03F3">
      <w:pPr>
        <w:pStyle w:val="TofSectsSection"/>
      </w:pPr>
      <w:r w:rsidRPr="000B5E9C">
        <w:t>165</w:t>
      </w:r>
      <w:r w:rsidR="000B5E9C">
        <w:noBreakHyphen/>
      </w:r>
      <w:r w:rsidRPr="000B5E9C">
        <w:t>250</w:t>
      </w:r>
      <w:r w:rsidRPr="000B5E9C">
        <w:tab/>
        <w:t>Control of companies in liquidation etc.</w:t>
      </w:r>
    </w:p>
    <w:p w:rsidR="006F03F3" w:rsidRPr="000B5E9C" w:rsidRDefault="006F03F3" w:rsidP="006F03F3">
      <w:pPr>
        <w:pStyle w:val="TofSectsSection"/>
      </w:pPr>
      <w:r w:rsidRPr="000B5E9C">
        <w:t>165</w:t>
      </w:r>
      <w:r w:rsidR="000B5E9C">
        <w:noBreakHyphen/>
      </w:r>
      <w:r w:rsidRPr="000B5E9C">
        <w:t>255</w:t>
      </w:r>
      <w:r w:rsidRPr="000B5E9C">
        <w:tab/>
        <w:t>Incomplete periods</w:t>
      </w:r>
    </w:p>
    <w:p w:rsidR="006F03F3" w:rsidRPr="000B5E9C" w:rsidRDefault="006F03F3" w:rsidP="006F03F3">
      <w:pPr>
        <w:pStyle w:val="ActHead5"/>
      </w:pPr>
      <w:bookmarkStart w:id="154" w:name="_Toc390165125"/>
      <w:r w:rsidRPr="000B5E9C">
        <w:rPr>
          <w:rStyle w:val="CharSectno"/>
        </w:rPr>
        <w:t>165</w:t>
      </w:r>
      <w:r w:rsidR="000B5E9C">
        <w:rPr>
          <w:rStyle w:val="CharSectno"/>
        </w:rPr>
        <w:noBreakHyphen/>
      </w:r>
      <w:r w:rsidRPr="000B5E9C">
        <w:rPr>
          <w:rStyle w:val="CharSectno"/>
        </w:rPr>
        <w:t>250</w:t>
      </w:r>
      <w:r w:rsidRPr="000B5E9C">
        <w:t xml:space="preserve">  Control of companies in liquidation etc.</w:t>
      </w:r>
      <w:bookmarkEnd w:id="154"/>
    </w:p>
    <w:p w:rsidR="006F03F3" w:rsidRPr="000B5E9C" w:rsidRDefault="006F03F3" w:rsidP="006F03F3">
      <w:pPr>
        <w:pStyle w:val="subsection"/>
      </w:pPr>
      <w:r w:rsidRPr="000B5E9C">
        <w:tab/>
        <w:t>(1)</w:t>
      </w:r>
      <w:r w:rsidRPr="000B5E9C">
        <w:tab/>
        <w:t>For the purposes of sections</w:t>
      </w:r>
      <w:r w:rsidR="000B5E9C">
        <w:t> </w:t>
      </w:r>
      <w:r w:rsidRPr="000B5E9C">
        <w:t>165</w:t>
      </w:r>
      <w:r w:rsidR="000B5E9C">
        <w:noBreakHyphen/>
      </w:r>
      <w:r w:rsidRPr="000B5E9C">
        <w:t>15, 165</w:t>
      </w:r>
      <w:r w:rsidR="000B5E9C">
        <w:noBreakHyphen/>
      </w:r>
      <w:r w:rsidRPr="000B5E9C">
        <w:t>40, 165</w:t>
      </w:r>
      <w:r w:rsidR="000B5E9C">
        <w:noBreakHyphen/>
      </w:r>
      <w:r w:rsidRPr="000B5E9C">
        <w:t>115D, 165</w:t>
      </w:r>
      <w:r w:rsidR="000B5E9C">
        <w:noBreakHyphen/>
      </w:r>
      <w:r w:rsidRPr="000B5E9C">
        <w:t>115M and 165</w:t>
      </w:r>
      <w:r w:rsidR="000B5E9C">
        <w:noBreakHyphen/>
      </w:r>
      <w:r w:rsidRPr="000B5E9C">
        <w:t>129, a person is not prevented from controlling, or being or becoming able to control, voting power in a company merely because:</w:t>
      </w:r>
    </w:p>
    <w:p w:rsidR="006F03F3" w:rsidRPr="000B5E9C" w:rsidRDefault="006F03F3" w:rsidP="006F03F3">
      <w:pPr>
        <w:pStyle w:val="paragraph"/>
      </w:pPr>
      <w:r w:rsidRPr="000B5E9C">
        <w:tab/>
        <w:t>(a)</w:t>
      </w:r>
      <w:r w:rsidRPr="000B5E9C">
        <w:tab/>
        <w:t>the company is or becomes:</w:t>
      </w:r>
    </w:p>
    <w:p w:rsidR="006F03F3" w:rsidRPr="000B5E9C" w:rsidRDefault="006F03F3" w:rsidP="006F03F3">
      <w:pPr>
        <w:pStyle w:val="paragraphsub"/>
      </w:pPr>
      <w:r w:rsidRPr="000B5E9C">
        <w:tab/>
        <w:t>(i)</w:t>
      </w:r>
      <w:r w:rsidRPr="000B5E9C">
        <w:tab/>
        <w:t>an externally</w:t>
      </w:r>
      <w:r w:rsidR="000B5E9C">
        <w:noBreakHyphen/>
      </w:r>
      <w:r w:rsidRPr="000B5E9C">
        <w:t xml:space="preserve">administered body corporate within the meaning of the </w:t>
      </w:r>
      <w:r w:rsidRPr="000B5E9C">
        <w:rPr>
          <w:i/>
        </w:rPr>
        <w:t>Corporations Act 2001</w:t>
      </w:r>
      <w:r w:rsidRPr="000B5E9C">
        <w:t>; or</w:t>
      </w:r>
    </w:p>
    <w:p w:rsidR="006F03F3" w:rsidRPr="000B5E9C" w:rsidRDefault="006F03F3" w:rsidP="006F03F3">
      <w:pPr>
        <w:pStyle w:val="paragraphsub"/>
      </w:pPr>
      <w:r w:rsidRPr="000B5E9C">
        <w:tab/>
        <w:t>(ii)</w:t>
      </w:r>
      <w:r w:rsidRPr="000B5E9C">
        <w:tab/>
        <w:t xml:space="preserve">an entity with a similar status under a </w:t>
      </w:r>
      <w:r w:rsidR="000B5E9C" w:rsidRPr="000B5E9C">
        <w:rPr>
          <w:position w:val="6"/>
          <w:sz w:val="16"/>
        </w:rPr>
        <w:t>*</w:t>
      </w:r>
      <w:r w:rsidRPr="000B5E9C">
        <w:t>foreign law to an externally</w:t>
      </w:r>
      <w:r w:rsidR="000B5E9C">
        <w:noBreakHyphen/>
      </w:r>
      <w:r w:rsidRPr="000B5E9C">
        <w:t>administered body corporate; or</w:t>
      </w:r>
    </w:p>
    <w:p w:rsidR="006F03F3" w:rsidRPr="000B5E9C" w:rsidRDefault="006F03F3" w:rsidP="006F03F3">
      <w:pPr>
        <w:pStyle w:val="paragraph"/>
      </w:pPr>
      <w:r w:rsidRPr="000B5E9C">
        <w:tab/>
        <w:t>(b)</w:t>
      </w:r>
      <w:r w:rsidRPr="000B5E9C">
        <w:tab/>
        <w:t>either:</w:t>
      </w:r>
    </w:p>
    <w:p w:rsidR="006F03F3" w:rsidRPr="000B5E9C" w:rsidRDefault="006F03F3" w:rsidP="006F03F3">
      <w:pPr>
        <w:pStyle w:val="paragraphsub"/>
      </w:pPr>
      <w:r w:rsidRPr="000B5E9C">
        <w:tab/>
        <w:t>(i)</w:t>
      </w:r>
      <w:r w:rsidRPr="000B5E9C">
        <w:tab/>
        <w:t>a provisional liquidator is appointed to the company under section</w:t>
      </w:r>
      <w:r w:rsidR="000B5E9C">
        <w:t> </w:t>
      </w:r>
      <w:r w:rsidRPr="000B5E9C">
        <w:t xml:space="preserve">472 of the </w:t>
      </w:r>
      <w:r w:rsidRPr="000B5E9C">
        <w:rPr>
          <w:i/>
        </w:rPr>
        <w:t>Corporations Act 2001</w:t>
      </w:r>
      <w:r w:rsidRPr="000B5E9C">
        <w:t>; or</w:t>
      </w:r>
    </w:p>
    <w:p w:rsidR="006F03F3" w:rsidRPr="000B5E9C" w:rsidRDefault="006F03F3" w:rsidP="006F03F3">
      <w:pPr>
        <w:pStyle w:val="paragraphsub"/>
      </w:pPr>
      <w:r w:rsidRPr="000B5E9C">
        <w:tab/>
        <w:t>(ii)</w:t>
      </w:r>
      <w:r w:rsidRPr="000B5E9C">
        <w:tab/>
        <w:t>a person with a similar status under a foreign law to a provisional liquidator is appointed to the company.</w:t>
      </w:r>
    </w:p>
    <w:p w:rsidR="006F03F3" w:rsidRPr="000B5E9C" w:rsidRDefault="006F03F3" w:rsidP="006F03F3">
      <w:pPr>
        <w:pStyle w:val="subsection"/>
      </w:pPr>
      <w:r w:rsidRPr="000B5E9C">
        <w:tab/>
        <w:t>(2)</w:t>
      </w:r>
      <w:r w:rsidRPr="000B5E9C">
        <w:tab/>
        <w:t>For the purposes of sections</w:t>
      </w:r>
      <w:r w:rsidR="000B5E9C">
        <w:t> </w:t>
      </w:r>
      <w:r w:rsidRPr="000B5E9C">
        <w:t>165</w:t>
      </w:r>
      <w:r w:rsidR="000B5E9C">
        <w:noBreakHyphen/>
      </w:r>
      <w:r w:rsidRPr="000B5E9C">
        <w:t>15, 165</w:t>
      </w:r>
      <w:r w:rsidR="000B5E9C">
        <w:noBreakHyphen/>
      </w:r>
      <w:r w:rsidRPr="000B5E9C">
        <w:t>40, 165</w:t>
      </w:r>
      <w:r w:rsidR="000B5E9C">
        <w:noBreakHyphen/>
      </w:r>
      <w:r w:rsidRPr="000B5E9C">
        <w:t>115D, 165</w:t>
      </w:r>
      <w:r w:rsidR="000B5E9C">
        <w:noBreakHyphen/>
      </w:r>
      <w:r w:rsidRPr="000B5E9C">
        <w:t>115M and 165</w:t>
      </w:r>
      <w:r w:rsidR="000B5E9C">
        <w:noBreakHyphen/>
      </w:r>
      <w:r w:rsidRPr="000B5E9C">
        <w:t xml:space="preserve">129, a company (the </w:t>
      </w:r>
      <w:r w:rsidRPr="000B5E9C">
        <w:rPr>
          <w:b/>
          <w:i/>
        </w:rPr>
        <w:t>stakeholding company</w:t>
      </w:r>
      <w:r w:rsidRPr="000B5E9C">
        <w:t>) is not prevented from controlling, or being or becoming able to control, voting power in another company merely because:</w:t>
      </w:r>
    </w:p>
    <w:p w:rsidR="006F03F3" w:rsidRPr="000B5E9C" w:rsidRDefault="006F03F3" w:rsidP="006F03F3">
      <w:pPr>
        <w:pStyle w:val="paragraph"/>
      </w:pPr>
      <w:r w:rsidRPr="000B5E9C">
        <w:tab/>
        <w:t>(a)</w:t>
      </w:r>
      <w:r w:rsidRPr="000B5E9C">
        <w:tab/>
        <w:t>the stakeholding company is or becomes:</w:t>
      </w:r>
    </w:p>
    <w:p w:rsidR="006F03F3" w:rsidRPr="000B5E9C" w:rsidRDefault="006F03F3" w:rsidP="006F03F3">
      <w:pPr>
        <w:pStyle w:val="paragraphsub"/>
      </w:pPr>
      <w:r w:rsidRPr="000B5E9C">
        <w:tab/>
        <w:t>(i)</w:t>
      </w:r>
      <w:r w:rsidRPr="000B5E9C">
        <w:tab/>
        <w:t>an externally</w:t>
      </w:r>
      <w:r w:rsidR="000B5E9C">
        <w:noBreakHyphen/>
      </w:r>
      <w:r w:rsidRPr="000B5E9C">
        <w:t xml:space="preserve">administered body corporate within the meaning of the </w:t>
      </w:r>
      <w:r w:rsidRPr="000B5E9C">
        <w:rPr>
          <w:i/>
        </w:rPr>
        <w:t>Corporations Act 2001</w:t>
      </w:r>
      <w:r w:rsidRPr="000B5E9C">
        <w:t>; or</w:t>
      </w:r>
    </w:p>
    <w:p w:rsidR="006F03F3" w:rsidRPr="000B5E9C" w:rsidRDefault="006F03F3" w:rsidP="006F03F3">
      <w:pPr>
        <w:pStyle w:val="paragraphsub"/>
      </w:pPr>
      <w:r w:rsidRPr="000B5E9C">
        <w:tab/>
        <w:t>(ii)</w:t>
      </w:r>
      <w:r w:rsidRPr="000B5E9C">
        <w:tab/>
        <w:t xml:space="preserve">an entity with a similar status under a </w:t>
      </w:r>
      <w:r w:rsidR="000B5E9C" w:rsidRPr="000B5E9C">
        <w:rPr>
          <w:position w:val="6"/>
          <w:sz w:val="16"/>
        </w:rPr>
        <w:t>*</w:t>
      </w:r>
      <w:r w:rsidRPr="000B5E9C">
        <w:t>foreign law to an externally</w:t>
      </w:r>
      <w:r w:rsidR="000B5E9C">
        <w:noBreakHyphen/>
      </w:r>
      <w:r w:rsidRPr="000B5E9C">
        <w:t>administered body corporate; or</w:t>
      </w:r>
    </w:p>
    <w:p w:rsidR="006F03F3" w:rsidRPr="000B5E9C" w:rsidRDefault="006F03F3" w:rsidP="00632782">
      <w:pPr>
        <w:pStyle w:val="paragraph"/>
        <w:keepNext/>
        <w:keepLines/>
      </w:pPr>
      <w:r w:rsidRPr="000B5E9C">
        <w:tab/>
        <w:t>(b)</w:t>
      </w:r>
      <w:r w:rsidRPr="000B5E9C">
        <w:tab/>
        <w:t>either:</w:t>
      </w:r>
    </w:p>
    <w:p w:rsidR="006F03F3" w:rsidRPr="000B5E9C" w:rsidRDefault="006F03F3" w:rsidP="006F03F3">
      <w:pPr>
        <w:pStyle w:val="paragraphsub"/>
      </w:pPr>
      <w:r w:rsidRPr="000B5E9C">
        <w:tab/>
        <w:t>(i)</w:t>
      </w:r>
      <w:r w:rsidRPr="000B5E9C">
        <w:tab/>
        <w:t>a provisional liquidator is appointed to the stakeholding company under section</w:t>
      </w:r>
      <w:r w:rsidR="000B5E9C">
        <w:t> </w:t>
      </w:r>
      <w:r w:rsidRPr="000B5E9C">
        <w:t xml:space="preserve">472 of the </w:t>
      </w:r>
      <w:r w:rsidRPr="000B5E9C">
        <w:rPr>
          <w:i/>
        </w:rPr>
        <w:t>Corporations Act 2001</w:t>
      </w:r>
      <w:r w:rsidRPr="000B5E9C">
        <w:t>; or</w:t>
      </w:r>
    </w:p>
    <w:p w:rsidR="006F03F3" w:rsidRPr="000B5E9C" w:rsidRDefault="006F03F3" w:rsidP="006F03F3">
      <w:pPr>
        <w:pStyle w:val="paragraphsub"/>
      </w:pPr>
      <w:r w:rsidRPr="000B5E9C">
        <w:tab/>
        <w:t>(ii)</w:t>
      </w:r>
      <w:r w:rsidRPr="000B5E9C">
        <w:tab/>
        <w:t>a person with a similar status under a foreign law to a provisional liquidator is appointed to the stakeholding company.</w:t>
      </w:r>
    </w:p>
    <w:p w:rsidR="006F03F3" w:rsidRPr="000B5E9C" w:rsidRDefault="006F03F3" w:rsidP="006F03F3">
      <w:pPr>
        <w:pStyle w:val="ActHead5"/>
      </w:pPr>
      <w:bookmarkStart w:id="155" w:name="_Toc390165126"/>
      <w:r w:rsidRPr="000B5E9C">
        <w:rPr>
          <w:rStyle w:val="CharSectno"/>
        </w:rPr>
        <w:t>165</w:t>
      </w:r>
      <w:r w:rsidR="000B5E9C">
        <w:rPr>
          <w:rStyle w:val="CharSectno"/>
        </w:rPr>
        <w:noBreakHyphen/>
      </w:r>
      <w:r w:rsidRPr="000B5E9C">
        <w:rPr>
          <w:rStyle w:val="CharSectno"/>
        </w:rPr>
        <w:t>255</w:t>
      </w:r>
      <w:r w:rsidRPr="000B5E9C">
        <w:t xml:space="preserve">  Incomplete periods</w:t>
      </w:r>
      <w:bookmarkEnd w:id="155"/>
    </w:p>
    <w:p w:rsidR="006F03F3" w:rsidRPr="000B5E9C" w:rsidRDefault="006F03F3" w:rsidP="006F03F3">
      <w:pPr>
        <w:pStyle w:val="subsection"/>
        <w:keepNext/>
      </w:pPr>
      <w:r w:rsidRPr="000B5E9C">
        <w:tab/>
        <w:t>(1)</w:t>
      </w:r>
      <w:r w:rsidRPr="000B5E9C">
        <w:tab/>
        <w:t>If:</w:t>
      </w:r>
    </w:p>
    <w:p w:rsidR="006F03F3" w:rsidRPr="000B5E9C" w:rsidRDefault="006F03F3" w:rsidP="006F03F3">
      <w:pPr>
        <w:pStyle w:val="paragraph"/>
      </w:pPr>
      <w:r w:rsidRPr="000B5E9C">
        <w:tab/>
        <w:t>(a)</w:t>
      </w:r>
      <w:r w:rsidRPr="000B5E9C">
        <w:tab/>
        <w:t>this Division or Division</w:t>
      </w:r>
      <w:r w:rsidR="000B5E9C">
        <w:t> </w:t>
      </w:r>
      <w:r w:rsidRPr="000B5E9C">
        <w:t>166 requires a company to meet or satisfy a condition or test, or work out an amount, for a period; and</w:t>
      </w:r>
    </w:p>
    <w:p w:rsidR="006F03F3" w:rsidRPr="000B5E9C" w:rsidRDefault="006F03F3" w:rsidP="006F03F3">
      <w:pPr>
        <w:pStyle w:val="paragraph"/>
      </w:pPr>
      <w:r w:rsidRPr="000B5E9C">
        <w:tab/>
        <w:t>(b)</w:t>
      </w:r>
      <w:r w:rsidRPr="000B5E9C">
        <w:tab/>
        <w:t>the company is only in existence after the beginning of the period;</w:t>
      </w:r>
    </w:p>
    <w:p w:rsidR="006F03F3" w:rsidRPr="000B5E9C" w:rsidRDefault="006F03F3" w:rsidP="006F03F3">
      <w:pPr>
        <w:pStyle w:val="subsection2"/>
      </w:pPr>
      <w:r w:rsidRPr="000B5E9C">
        <w:t>then the period is taken to start on the first day that the company is in existence.</w:t>
      </w:r>
    </w:p>
    <w:p w:rsidR="006F03F3" w:rsidRPr="000B5E9C" w:rsidRDefault="006F03F3" w:rsidP="00A83EA4">
      <w:pPr>
        <w:pStyle w:val="subsection"/>
        <w:keepNext/>
      </w:pPr>
      <w:r w:rsidRPr="000B5E9C">
        <w:tab/>
        <w:t>(2)</w:t>
      </w:r>
      <w:r w:rsidRPr="000B5E9C">
        <w:tab/>
        <w:t>If:</w:t>
      </w:r>
    </w:p>
    <w:p w:rsidR="006F03F3" w:rsidRPr="000B5E9C" w:rsidRDefault="006F03F3" w:rsidP="006F03F3">
      <w:pPr>
        <w:pStyle w:val="paragraph"/>
      </w:pPr>
      <w:r w:rsidRPr="000B5E9C">
        <w:tab/>
        <w:t>(a)</w:t>
      </w:r>
      <w:r w:rsidRPr="000B5E9C">
        <w:tab/>
        <w:t>this Division or Division</w:t>
      </w:r>
      <w:r w:rsidR="000B5E9C">
        <w:t> </w:t>
      </w:r>
      <w:r w:rsidRPr="000B5E9C">
        <w:t>166 requires a company to meet or satisfy a condition or test, or work out an amount, for a period; and</w:t>
      </w:r>
    </w:p>
    <w:p w:rsidR="006F03F3" w:rsidRPr="000B5E9C" w:rsidRDefault="006F03F3" w:rsidP="006F03F3">
      <w:pPr>
        <w:pStyle w:val="paragraph"/>
      </w:pPr>
      <w:r w:rsidRPr="000B5E9C">
        <w:tab/>
        <w:t>(b)</w:t>
      </w:r>
      <w:r w:rsidRPr="000B5E9C">
        <w:tab/>
        <w:t>the company ceases to be in existence before the end of the period;</w:t>
      </w:r>
    </w:p>
    <w:p w:rsidR="006F03F3" w:rsidRPr="000B5E9C" w:rsidRDefault="006F03F3" w:rsidP="006F03F3">
      <w:pPr>
        <w:pStyle w:val="subsection2"/>
      </w:pPr>
      <w:r w:rsidRPr="000B5E9C">
        <w:t>then the period is taken to end on the day the company ceases to be in existence.</w:t>
      </w:r>
    </w:p>
    <w:p w:rsidR="006F03F3" w:rsidRPr="000B5E9C" w:rsidRDefault="006F03F3" w:rsidP="008C7D08">
      <w:pPr>
        <w:pStyle w:val="ActHead3"/>
        <w:pageBreakBefore/>
      </w:pPr>
      <w:bookmarkStart w:id="156" w:name="_Toc390165127"/>
      <w:r w:rsidRPr="000B5E9C">
        <w:rPr>
          <w:rStyle w:val="CharDivNo"/>
        </w:rPr>
        <w:t>Division</w:t>
      </w:r>
      <w:r w:rsidR="000B5E9C">
        <w:rPr>
          <w:rStyle w:val="CharDivNo"/>
        </w:rPr>
        <w:t> </w:t>
      </w:r>
      <w:r w:rsidRPr="000B5E9C">
        <w:rPr>
          <w:rStyle w:val="CharDivNo"/>
        </w:rPr>
        <w:t>166</w:t>
      </w:r>
      <w:r w:rsidRPr="000B5E9C">
        <w:t>—</w:t>
      </w:r>
      <w:r w:rsidRPr="000B5E9C">
        <w:rPr>
          <w:rStyle w:val="CharDivText"/>
        </w:rPr>
        <w:t>Income tax consequences of changing ownership or control of a widely held or eligible Division</w:t>
      </w:r>
      <w:r w:rsidR="000B5E9C">
        <w:rPr>
          <w:rStyle w:val="CharDivText"/>
        </w:rPr>
        <w:t> </w:t>
      </w:r>
      <w:r w:rsidRPr="000B5E9C">
        <w:rPr>
          <w:rStyle w:val="CharDivText"/>
        </w:rPr>
        <w:t>166 company</w:t>
      </w:r>
      <w:bookmarkEnd w:id="156"/>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166</w:t>
      </w:r>
    </w:p>
    <w:p w:rsidR="006F03F3" w:rsidRPr="000B5E9C" w:rsidRDefault="006F03F3" w:rsidP="006F03F3">
      <w:pPr>
        <w:pStyle w:val="TofSectsSubdiv"/>
      </w:pPr>
      <w:r w:rsidRPr="000B5E9C">
        <w:t>166</w:t>
      </w:r>
      <w:r w:rsidR="000B5E9C">
        <w:noBreakHyphen/>
      </w:r>
      <w:r w:rsidRPr="000B5E9C">
        <w:t>AA</w:t>
      </w:r>
      <w:r w:rsidRPr="000B5E9C">
        <w:tab/>
        <w:t>The object of this Division</w:t>
      </w:r>
    </w:p>
    <w:p w:rsidR="006F03F3" w:rsidRPr="000B5E9C" w:rsidRDefault="006F03F3" w:rsidP="006F03F3">
      <w:pPr>
        <w:pStyle w:val="TofSectsSubdiv"/>
      </w:pPr>
      <w:r w:rsidRPr="000B5E9C">
        <w:t>166</w:t>
      </w:r>
      <w:r w:rsidR="000B5E9C">
        <w:noBreakHyphen/>
      </w:r>
      <w:r w:rsidRPr="000B5E9C">
        <w:t>A</w:t>
      </w:r>
      <w:r w:rsidRPr="000B5E9C">
        <w:tab/>
        <w:t>Deducting tax losses of earlier income years</w:t>
      </w:r>
    </w:p>
    <w:p w:rsidR="006F03F3" w:rsidRPr="000B5E9C" w:rsidRDefault="006F03F3" w:rsidP="006F03F3">
      <w:pPr>
        <w:pStyle w:val="TofSectsSubdiv"/>
      </w:pPr>
      <w:r w:rsidRPr="000B5E9C">
        <w:t>166</w:t>
      </w:r>
      <w:r w:rsidR="000B5E9C">
        <w:noBreakHyphen/>
      </w:r>
      <w:r w:rsidRPr="000B5E9C">
        <w:t>B</w:t>
      </w:r>
      <w:r w:rsidRPr="000B5E9C">
        <w:tab/>
        <w:t>Working out the taxable income, tax loss, net capital gain and net capital loss for the income year of the change</w:t>
      </w:r>
    </w:p>
    <w:p w:rsidR="006F03F3" w:rsidRPr="000B5E9C" w:rsidRDefault="006F03F3" w:rsidP="006F03F3">
      <w:pPr>
        <w:pStyle w:val="TofSectsSubdiv"/>
      </w:pPr>
      <w:r w:rsidRPr="000B5E9C">
        <w:t>166</w:t>
      </w:r>
      <w:r w:rsidR="000B5E9C">
        <w:noBreakHyphen/>
      </w:r>
      <w:r w:rsidRPr="000B5E9C">
        <w:t>C</w:t>
      </w:r>
      <w:r w:rsidRPr="000B5E9C">
        <w:tab/>
        <w:t>Deducting bad debts</w:t>
      </w:r>
    </w:p>
    <w:p w:rsidR="006F03F3" w:rsidRPr="000B5E9C" w:rsidRDefault="006F03F3" w:rsidP="006F03F3">
      <w:pPr>
        <w:pStyle w:val="TofSectsSubdiv"/>
      </w:pPr>
      <w:r w:rsidRPr="000B5E9C">
        <w:t>166</w:t>
      </w:r>
      <w:r w:rsidR="000B5E9C">
        <w:noBreakHyphen/>
      </w:r>
      <w:r w:rsidRPr="000B5E9C">
        <w:t>CA</w:t>
      </w:r>
      <w:r w:rsidRPr="000B5E9C">
        <w:tab/>
        <w:t>Changeover times and alteration times</w:t>
      </w:r>
    </w:p>
    <w:p w:rsidR="006F03F3" w:rsidRPr="000B5E9C" w:rsidRDefault="006F03F3" w:rsidP="006F03F3">
      <w:pPr>
        <w:pStyle w:val="TofSectsSubdiv"/>
      </w:pPr>
      <w:r w:rsidRPr="000B5E9C">
        <w:t>166</w:t>
      </w:r>
      <w:r w:rsidR="000B5E9C">
        <w:noBreakHyphen/>
      </w:r>
      <w:r w:rsidRPr="000B5E9C">
        <w:t>D</w:t>
      </w:r>
      <w:r w:rsidRPr="000B5E9C">
        <w:tab/>
        <w:t>Tests for finding out whether the widely held or eligible Division</w:t>
      </w:r>
      <w:r w:rsidR="000B5E9C">
        <w:t> </w:t>
      </w:r>
      <w:r w:rsidRPr="000B5E9C">
        <w:t>166 company has maintained the same owners</w:t>
      </w:r>
    </w:p>
    <w:p w:rsidR="006F03F3" w:rsidRPr="000B5E9C" w:rsidRDefault="006F03F3" w:rsidP="006F03F3">
      <w:pPr>
        <w:pStyle w:val="TofSectsSubdiv"/>
      </w:pPr>
      <w:r w:rsidRPr="000B5E9C">
        <w:t>166</w:t>
      </w:r>
      <w:r w:rsidR="000B5E9C">
        <w:noBreakHyphen/>
      </w:r>
      <w:r w:rsidRPr="000B5E9C">
        <w:t>E</w:t>
      </w:r>
      <w:r w:rsidRPr="000B5E9C">
        <w:tab/>
        <w:t>Concessional tracing rules</w:t>
      </w:r>
    </w:p>
    <w:p w:rsidR="006F03F3" w:rsidRPr="000B5E9C" w:rsidRDefault="006F03F3" w:rsidP="006F03F3">
      <w:pPr>
        <w:pStyle w:val="ActHead4"/>
      </w:pPr>
      <w:bookmarkStart w:id="157" w:name="_Toc390165128"/>
      <w:r w:rsidRPr="000B5E9C">
        <w:t>Guide to Division</w:t>
      </w:r>
      <w:r w:rsidR="000B5E9C">
        <w:t> </w:t>
      </w:r>
      <w:r w:rsidRPr="000B5E9C">
        <w:t>166</w:t>
      </w:r>
      <w:bookmarkEnd w:id="157"/>
    </w:p>
    <w:p w:rsidR="006F03F3" w:rsidRPr="000B5E9C" w:rsidRDefault="006F03F3" w:rsidP="006F03F3">
      <w:pPr>
        <w:pStyle w:val="ActHead5"/>
      </w:pPr>
      <w:bookmarkStart w:id="158" w:name="_Toc390165129"/>
      <w:r w:rsidRPr="000B5E9C">
        <w:rPr>
          <w:rStyle w:val="CharSectno"/>
        </w:rPr>
        <w:t>166</w:t>
      </w:r>
      <w:r w:rsidR="000B5E9C">
        <w:rPr>
          <w:rStyle w:val="CharSectno"/>
        </w:rPr>
        <w:noBreakHyphen/>
      </w:r>
      <w:r w:rsidRPr="000B5E9C">
        <w:rPr>
          <w:rStyle w:val="CharSectno"/>
        </w:rPr>
        <w:t>1</w:t>
      </w:r>
      <w:r w:rsidRPr="000B5E9C">
        <w:t xml:space="preserve">  What this Division is about</w:t>
      </w:r>
      <w:bookmarkEnd w:id="158"/>
    </w:p>
    <w:p w:rsidR="006F03F3" w:rsidRPr="000B5E9C" w:rsidRDefault="006F03F3" w:rsidP="006F03F3">
      <w:pPr>
        <w:pStyle w:val="BoxText"/>
      </w:pPr>
      <w:r w:rsidRPr="000B5E9C">
        <w:t>This Division modifies the way the rules in Division</w:t>
      </w:r>
      <w:r w:rsidR="000B5E9C">
        <w:t> </w:t>
      </w:r>
      <w:r w:rsidRPr="000B5E9C">
        <w:t>165 apply to a widely held or eligible Division</w:t>
      </w:r>
      <w:r w:rsidR="000B5E9C">
        <w:t> </w:t>
      </w:r>
      <w:r w:rsidRPr="000B5E9C">
        <w:t>166 company by making it easier for the company to apply the rules.</w:t>
      </w:r>
    </w:p>
    <w:p w:rsidR="006F03F3" w:rsidRPr="000B5E9C" w:rsidRDefault="006F03F3" w:rsidP="006F03F3">
      <w:pPr>
        <w:pStyle w:val="BoxText"/>
      </w:pPr>
      <w:r w:rsidRPr="000B5E9C">
        <w:t>If the company has maintained the same owners as between certain points of time, it does not need to prove it has maintained the same owners throughout the periods in between.</w:t>
      </w:r>
    </w:p>
    <w:p w:rsidR="006F03F3" w:rsidRPr="000B5E9C" w:rsidRDefault="006F03F3" w:rsidP="006F03F3">
      <w:pPr>
        <w:pStyle w:val="BoxText"/>
      </w:pPr>
      <w:r w:rsidRPr="000B5E9C">
        <w:t>In certain cases, special concessional tracing rules deem entities to hold voting, dividend or capital stakes in the company so that the company does not have to trace through to the ultimate beneficial owners of the stakes.</w:t>
      </w:r>
    </w:p>
    <w:p w:rsidR="006F03F3" w:rsidRPr="000B5E9C" w:rsidRDefault="006F03F3" w:rsidP="006F03F3">
      <w:pPr>
        <w:pStyle w:val="ActHead4"/>
      </w:pPr>
      <w:bookmarkStart w:id="159" w:name="_Toc390165130"/>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AA</w:t>
      </w:r>
      <w:r w:rsidRPr="000B5E9C">
        <w:t>—</w:t>
      </w:r>
      <w:r w:rsidRPr="000B5E9C">
        <w:rPr>
          <w:rStyle w:val="CharSubdText"/>
        </w:rPr>
        <w:t>The object of this Division</w:t>
      </w:r>
      <w:bookmarkEnd w:id="159"/>
    </w:p>
    <w:p w:rsidR="006F03F3" w:rsidRPr="000B5E9C" w:rsidRDefault="006F03F3" w:rsidP="006F03F3">
      <w:pPr>
        <w:pStyle w:val="ActHead5"/>
      </w:pPr>
      <w:bookmarkStart w:id="160" w:name="_Toc390165131"/>
      <w:r w:rsidRPr="000B5E9C">
        <w:rPr>
          <w:rStyle w:val="CharSectno"/>
        </w:rPr>
        <w:t>166</w:t>
      </w:r>
      <w:r w:rsidR="000B5E9C">
        <w:rPr>
          <w:rStyle w:val="CharSectno"/>
        </w:rPr>
        <w:noBreakHyphen/>
      </w:r>
      <w:r w:rsidRPr="000B5E9C">
        <w:rPr>
          <w:rStyle w:val="CharSectno"/>
        </w:rPr>
        <w:t>3</w:t>
      </w:r>
      <w:r w:rsidRPr="000B5E9C">
        <w:t xml:space="preserve">  The object of this Division</w:t>
      </w:r>
      <w:bookmarkEnd w:id="160"/>
    </w:p>
    <w:p w:rsidR="006F03F3" w:rsidRPr="000B5E9C" w:rsidRDefault="006F03F3" w:rsidP="006F03F3">
      <w:pPr>
        <w:pStyle w:val="subsection"/>
      </w:pPr>
      <w:r w:rsidRPr="000B5E9C">
        <w:tab/>
        <w:t>(1)</w:t>
      </w:r>
      <w:r w:rsidRPr="000B5E9C">
        <w:tab/>
        <w:t xml:space="preserve">The object of this Division is to make it easier for a </w:t>
      </w:r>
      <w:r w:rsidR="000B5E9C" w:rsidRPr="000B5E9C">
        <w:rPr>
          <w:position w:val="6"/>
          <w:sz w:val="16"/>
        </w:rPr>
        <w:t>*</w:t>
      </w:r>
      <w:r w:rsidRPr="000B5E9C">
        <w:t xml:space="preserve">widely held company, or an </w:t>
      </w:r>
      <w:r w:rsidR="000B5E9C" w:rsidRPr="000B5E9C">
        <w:rPr>
          <w:position w:val="6"/>
          <w:sz w:val="16"/>
        </w:rPr>
        <w:t>*</w:t>
      </w:r>
      <w:r w:rsidRPr="000B5E9C">
        <w:t>eligible Division</w:t>
      </w:r>
      <w:r w:rsidR="000B5E9C">
        <w:t> </w:t>
      </w:r>
      <w:r w:rsidRPr="000B5E9C">
        <w:t>166 company, to apply the rules in Division</w:t>
      </w:r>
      <w:r w:rsidR="000B5E9C">
        <w:t> </w:t>
      </w:r>
      <w:r w:rsidRPr="000B5E9C">
        <w:t xml:space="preserve">165 (because of the difficulty the company might have under that Division in actually tracing through to the ultimate beneficial owners of </w:t>
      </w:r>
      <w:r w:rsidR="000B5E9C" w:rsidRPr="000B5E9C">
        <w:rPr>
          <w:position w:val="6"/>
          <w:sz w:val="16"/>
        </w:rPr>
        <w:t>*</w:t>
      </w:r>
      <w:r w:rsidRPr="000B5E9C">
        <w:t xml:space="preserve">voting stakes, </w:t>
      </w:r>
      <w:r w:rsidR="000B5E9C" w:rsidRPr="000B5E9C">
        <w:rPr>
          <w:position w:val="6"/>
          <w:sz w:val="16"/>
        </w:rPr>
        <w:t>*</w:t>
      </w:r>
      <w:r w:rsidRPr="000B5E9C">
        <w:t xml:space="preserve">dividend stakes and </w:t>
      </w:r>
      <w:r w:rsidR="000B5E9C" w:rsidRPr="000B5E9C">
        <w:rPr>
          <w:position w:val="6"/>
          <w:sz w:val="16"/>
        </w:rPr>
        <w:t>*</w:t>
      </w:r>
      <w:r w:rsidRPr="000B5E9C">
        <w:t>capital stakes in the company).</w:t>
      </w:r>
    </w:p>
    <w:p w:rsidR="006F03F3" w:rsidRPr="000B5E9C" w:rsidRDefault="006F03F3" w:rsidP="006F03F3">
      <w:pPr>
        <w:pStyle w:val="subsection"/>
      </w:pPr>
      <w:r w:rsidRPr="000B5E9C">
        <w:tab/>
        <w:t>(2)</w:t>
      </w:r>
      <w:r w:rsidRPr="000B5E9C">
        <w:tab/>
        <w:t>This Division makes it easier to apply the rules in Division</w:t>
      </w:r>
      <w:r w:rsidR="000B5E9C">
        <w:t> </w:t>
      </w:r>
      <w:r w:rsidRPr="000B5E9C">
        <w:t>165 by:</w:t>
      </w:r>
    </w:p>
    <w:p w:rsidR="006F03F3" w:rsidRPr="000B5E9C" w:rsidRDefault="006F03F3" w:rsidP="006F03F3">
      <w:pPr>
        <w:pStyle w:val="paragraph"/>
      </w:pPr>
      <w:r w:rsidRPr="000B5E9C">
        <w:tab/>
        <w:t>(a)</w:t>
      </w:r>
      <w:r w:rsidRPr="000B5E9C">
        <w:tab/>
        <w:t>making it unnecessary for the company to prove that it has maintained the same owners throughout a period, if the company had the same owners at certain test times; and</w:t>
      </w:r>
    </w:p>
    <w:p w:rsidR="006F03F3" w:rsidRPr="000B5E9C" w:rsidRDefault="006F03F3" w:rsidP="006F03F3">
      <w:pPr>
        <w:pStyle w:val="paragraph"/>
      </w:pPr>
      <w:r w:rsidRPr="000B5E9C">
        <w:tab/>
        <w:t>(b)</w:t>
      </w:r>
      <w:r w:rsidRPr="000B5E9C">
        <w:tab/>
        <w:t>making it unnecessary for the company to trace through to the ultimate beneficial owners of:</w:t>
      </w:r>
    </w:p>
    <w:p w:rsidR="006F03F3" w:rsidRPr="000B5E9C" w:rsidRDefault="006F03F3" w:rsidP="006F03F3">
      <w:pPr>
        <w:pStyle w:val="paragraphsub"/>
      </w:pPr>
      <w:r w:rsidRPr="000B5E9C">
        <w:tab/>
        <w:t>(i)</w:t>
      </w:r>
      <w:r w:rsidRPr="000B5E9C">
        <w:tab/>
      </w:r>
      <w:r w:rsidR="000B5E9C" w:rsidRPr="000B5E9C">
        <w:rPr>
          <w:position w:val="6"/>
          <w:sz w:val="16"/>
        </w:rPr>
        <w:t>*</w:t>
      </w:r>
      <w:r w:rsidRPr="000B5E9C">
        <w:t xml:space="preserve">voting stakes, </w:t>
      </w:r>
      <w:r w:rsidR="000B5E9C" w:rsidRPr="000B5E9C">
        <w:rPr>
          <w:position w:val="6"/>
          <w:sz w:val="16"/>
        </w:rPr>
        <w:t>*</w:t>
      </w:r>
      <w:r w:rsidRPr="000B5E9C">
        <w:t xml:space="preserve">dividend stakes and </w:t>
      </w:r>
      <w:r w:rsidR="000B5E9C" w:rsidRPr="000B5E9C">
        <w:rPr>
          <w:position w:val="6"/>
          <w:sz w:val="16"/>
        </w:rPr>
        <w:t>*</w:t>
      </w:r>
      <w:r w:rsidRPr="000B5E9C">
        <w:t xml:space="preserve">capital stakes in the company held by certain entities (whether directly, or </w:t>
      </w:r>
      <w:r w:rsidR="000B5E9C" w:rsidRPr="000B5E9C">
        <w:rPr>
          <w:position w:val="6"/>
          <w:sz w:val="16"/>
        </w:rPr>
        <w:t>*</w:t>
      </w:r>
      <w:r w:rsidRPr="000B5E9C">
        <w:t>indirectly through one or more interposed entities); and</w:t>
      </w:r>
    </w:p>
    <w:p w:rsidR="006F03F3" w:rsidRPr="000B5E9C" w:rsidRDefault="006F03F3" w:rsidP="006F03F3">
      <w:pPr>
        <w:pStyle w:val="paragraphsub"/>
      </w:pPr>
      <w:r w:rsidRPr="000B5E9C">
        <w:tab/>
        <w:t>(ii)</w:t>
      </w:r>
      <w:r w:rsidRPr="000B5E9C">
        <w:tab/>
        <w:t xml:space="preserve">small </w:t>
      </w:r>
      <w:r w:rsidR="0074524A" w:rsidRPr="000B5E9C">
        <w:t>voting stakes, dividend stakes and capital stakes</w:t>
      </w:r>
      <w:r w:rsidRPr="000B5E9C">
        <w:t xml:space="preserve"> in the company.</w:t>
      </w:r>
    </w:p>
    <w:p w:rsidR="006F03F3" w:rsidRPr="000B5E9C" w:rsidRDefault="006F03F3" w:rsidP="006F03F3">
      <w:pPr>
        <w:pStyle w:val="ActHead4"/>
      </w:pPr>
      <w:bookmarkStart w:id="161" w:name="_Toc390165132"/>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A</w:t>
      </w:r>
      <w:r w:rsidRPr="000B5E9C">
        <w:t>—</w:t>
      </w:r>
      <w:r w:rsidRPr="000B5E9C">
        <w:rPr>
          <w:rStyle w:val="CharSubdText"/>
        </w:rPr>
        <w:t>Deducting tax losses of earlier income years</w:t>
      </w:r>
      <w:bookmarkEnd w:id="161"/>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166</w:t>
      </w:r>
      <w:r w:rsidR="000B5E9C">
        <w:noBreakHyphen/>
      </w:r>
      <w:r w:rsidRPr="000B5E9C">
        <w:t>5</w:t>
      </w:r>
      <w:r w:rsidRPr="000B5E9C">
        <w:tab/>
        <w:t>How Subdivision</w:t>
      </w:r>
      <w:r w:rsidR="000B5E9C">
        <w:t> </w:t>
      </w:r>
      <w:r w:rsidRPr="000B5E9C">
        <w:t>165</w:t>
      </w:r>
      <w:r w:rsidR="000B5E9C">
        <w:noBreakHyphen/>
      </w:r>
      <w:r w:rsidRPr="000B5E9C">
        <w:t>A applies to a widely held or eligible Division</w:t>
      </w:r>
      <w:r w:rsidR="000B5E9C">
        <w:t> </w:t>
      </w:r>
      <w:r w:rsidRPr="000B5E9C">
        <w:t>166 company</w:t>
      </w:r>
    </w:p>
    <w:p w:rsidR="006F03F3" w:rsidRPr="000B5E9C" w:rsidRDefault="006F03F3" w:rsidP="006F03F3">
      <w:pPr>
        <w:pStyle w:val="TofSectsSection"/>
      </w:pPr>
      <w:r w:rsidRPr="000B5E9C">
        <w:t>166</w:t>
      </w:r>
      <w:r w:rsidR="000B5E9C">
        <w:noBreakHyphen/>
      </w:r>
      <w:r w:rsidRPr="000B5E9C">
        <w:t>15</w:t>
      </w:r>
      <w:r w:rsidRPr="000B5E9C">
        <w:tab/>
        <w:t>Companies can choose that this Subdivision is not to apply to them</w:t>
      </w:r>
    </w:p>
    <w:p w:rsidR="006F03F3" w:rsidRPr="000B5E9C" w:rsidRDefault="006F03F3" w:rsidP="006F03F3">
      <w:pPr>
        <w:pStyle w:val="ActHead5"/>
      </w:pPr>
      <w:bookmarkStart w:id="162" w:name="_Toc390165133"/>
      <w:r w:rsidRPr="000B5E9C">
        <w:rPr>
          <w:rStyle w:val="CharSectno"/>
        </w:rPr>
        <w:t>166</w:t>
      </w:r>
      <w:r w:rsidR="000B5E9C">
        <w:rPr>
          <w:rStyle w:val="CharSectno"/>
        </w:rPr>
        <w:noBreakHyphen/>
      </w:r>
      <w:r w:rsidRPr="000B5E9C">
        <w:rPr>
          <w:rStyle w:val="CharSectno"/>
        </w:rPr>
        <w:t>5</w:t>
      </w:r>
      <w:r w:rsidRPr="000B5E9C">
        <w:t xml:space="preserve">  How Subdivision</w:t>
      </w:r>
      <w:r w:rsidR="000B5E9C">
        <w:t> </w:t>
      </w:r>
      <w:r w:rsidRPr="000B5E9C">
        <w:t>165</w:t>
      </w:r>
      <w:r w:rsidR="000B5E9C">
        <w:noBreakHyphen/>
      </w:r>
      <w:r w:rsidRPr="000B5E9C">
        <w:t>A applies to a widely held or eligible Division</w:t>
      </w:r>
      <w:r w:rsidR="000B5E9C">
        <w:t> </w:t>
      </w:r>
      <w:r w:rsidRPr="000B5E9C">
        <w:t>166 company</w:t>
      </w:r>
      <w:bookmarkEnd w:id="162"/>
    </w:p>
    <w:p w:rsidR="006F03F3" w:rsidRPr="000B5E9C" w:rsidRDefault="006F03F3" w:rsidP="006F03F3">
      <w:pPr>
        <w:pStyle w:val="subsection"/>
        <w:keepNext/>
      </w:pPr>
      <w:r w:rsidRPr="000B5E9C">
        <w:tab/>
        <w:t>(1)</w:t>
      </w:r>
      <w:r w:rsidRPr="000B5E9C">
        <w:tab/>
        <w:t>This Subdivision modifies the way Subdivision</w:t>
      </w:r>
      <w:r w:rsidR="000B5E9C">
        <w:t> </w:t>
      </w:r>
      <w:r w:rsidRPr="000B5E9C">
        <w:t>165</w:t>
      </w:r>
      <w:r w:rsidR="000B5E9C">
        <w:noBreakHyphen/>
      </w:r>
      <w:r w:rsidRPr="000B5E9C">
        <w:t>A applies to a company that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widely held company at all times during the income year; or</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eligible Division</w:t>
      </w:r>
      <w:r w:rsidR="000B5E9C">
        <w:t> </w:t>
      </w:r>
      <w:r w:rsidRPr="000B5E9C">
        <w:t>166 company at all times during the income year; or</w:t>
      </w:r>
    </w:p>
    <w:p w:rsidR="006F03F3" w:rsidRPr="000B5E9C" w:rsidRDefault="006F03F3" w:rsidP="006F03F3">
      <w:pPr>
        <w:pStyle w:val="paragraph"/>
      </w:pPr>
      <w:r w:rsidRPr="000B5E9C">
        <w:tab/>
        <w:t>(c)</w:t>
      </w:r>
      <w:r w:rsidRPr="000B5E9C">
        <w:tab/>
        <w:t>a widely held company for a part of the income year and an eligible Division</w:t>
      </w:r>
      <w:r w:rsidR="000B5E9C">
        <w:t> </w:t>
      </w:r>
      <w:r w:rsidRPr="000B5E9C">
        <w:t>166 company for the rest of the income year.</w:t>
      </w:r>
    </w:p>
    <w:p w:rsidR="006F03F3" w:rsidRPr="000B5E9C" w:rsidRDefault="006F03F3" w:rsidP="006F03F3">
      <w:pPr>
        <w:pStyle w:val="notetext"/>
        <w:keepNext/>
      </w:pPr>
      <w:r w:rsidRPr="000B5E9C">
        <w:t>Note 1:</w:t>
      </w:r>
      <w:r w:rsidRPr="000B5E9C">
        <w:tab/>
        <w:t>Subdivision</w:t>
      </w:r>
      <w:r w:rsidR="000B5E9C">
        <w:t> </w:t>
      </w:r>
      <w:r w:rsidRPr="000B5E9C">
        <w:t>165</w:t>
      </w:r>
      <w:r w:rsidR="000B5E9C">
        <w:noBreakHyphen/>
      </w:r>
      <w:r w:rsidRPr="000B5E9C">
        <w:t>A is about the conditions a company must meet before it can deduct a tax loss for an earlier income year.</w:t>
      </w:r>
    </w:p>
    <w:p w:rsidR="006F03F3" w:rsidRPr="000B5E9C" w:rsidRDefault="006F03F3" w:rsidP="006F03F3">
      <w:pPr>
        <w:pStyle w:val="notetext"/>
      </w:pPr>
      <w:r w:rsidRPr="000B5E9C">
        <w:t>Note 2:</w:t>
      </w:r>
      <w:r w:rsidRPr="000B5E9C">
        <w:tab/>
        <w:t>A company can choose that this Subdivision is not to apply to it: see section</w:t>
      </w:r>
      <w:r w:rsidR="000B5E9C">
        <w:t> </w:t>
      </w:r>
      <w:r w:rsidRPr="000B5E9C">
        <w:t>166</w:t>
      </w:r>
      <w:r w:rsidR="000B5E9C">
        <w:noBreakHyphen/>
      </w:r>
      <w:r w:rsidRPr="000B5E9C">
        <w:t>15.</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255 for the rule about incomplete income years.</w:t>
      </w:r>
    </w:p>
    <w:p w:rsidR="006F03F3" w:rsidRPr="000B5E9C" w:rsidRDefault="006F03F3" w:rsidP="006F03F3">
      <w:pPr>
        <w:pStyle w:val="SubsectionHead"/>
        <w:rPr>
          <w:b/>
        </w:rPr>
      </w:pPr>
      <w:r w:rsidRPr="000B5E9C">
        <w:t xml:space="preserve">Meaning of </w:t>
      </w:r>
      <w:r w:rsidRPr="000B5E9C">
        <w:rPr>
          <w:b/>
        </w:rPr>
        <w:t>test period</w:t>
      </w:r>
    </w:p>
    <w:p w:rsidR="006F03F3" w:rsidRPr="000B5E9C" w:rsidRDefault="006F03F3" w:rsidP="006F03F3">
      <w:pPr>
        <w:pStyle w:val="subsection"/>
      </w:pPr>
      <w:r w:rsidRPr="000B5E9C">
        <w:tab/>
        <w:t>(2)</w:t>
      </w:r>
      <w:r w:rsidRPr="000B5E9C">
        <w:tab/>
        <w:t xml:space="preserve">The company’s </w:t>
      </w:r>
      <w:r w:rsidRPr="000B5E9C">
        <w:rPr>
          <w:b/>
          <w:i/>
        </w:rPr>
        <w:t>test period</w:t>
      </w:r>
      <w:r w:rsidRPr="000B5E9C">
        <w:t xml:space="preserve"> is the period consisting of the </w:t>
      </w:r>
      <w:r w:rsidR="000B5E9C" w:rsidRPr="000B5E9C">
        <w:rPr>
          <w:position w:val="6"/>
          <w:sz w:val="16"/>
        </w:rPr>
        <w:t>*</w:t>
      </w:r>
      <w:r w:rsidRPr="000B5E9C">
        <w:t>loss year, the income year and any intervening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Head"/>
      </w:pPr>
      <w:r w:rsidRPr="000B5E9C">
        <w:t>Substantial continuity of ownership</w:t>
      </w:r>
    </w:p>
    <w:p w:rsidR="006F03F3" w:rsidRPr="000B5E9C" w:rsidRDefault="006F03F3" w:rsidP="006F03F3">
      <w:pPr>
        <w:pStyle w:val="subsection"/>
      </w:pPr>
      <w:r w:rsidRPr="000B5E9C">
        <w:tab/>
        <w:t>(3)</w:t>
      </w:r>
      <w:r w:rsidRPr="000B5E9C">
        <w:tab/>
        <w:t>The company is taken to have met the conditions in section</w:t>
      </w:r>
      <w:r w:rsidR="000B5E9C">
        <w:t> </w:t>
      </w:r>
      <w:r w:rsidRPr="000B5E9C">
        <w:t>165</w:t>
      </w:r>
      <w:r w:rsidR="000B5E9C">
        <w:noBreakHyphen/>
      </w:r>
      <w:r w:rsidRPr="000B5E9C">
        <w:t xml:space="preserve">12 (which is about the company maintaining the same owners) if there is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(a)</w:t>
      </w:r>
      <w:r w:rsidRPr="000B5E9C">
        <w:tab/>
        <w:t>the end of each income year in that period;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end of each </w:t>
      </w:r>
      <w:r w:rsidR="000B5E9C" w:rsidRPr="000B5E9C">
        <w:rPr>
          <w:position w:val="6"/>
          <w:sz w:val="16"/>
        </w:rPr>
        <w:t>*</w:t>
      </w:r>
      <w:r w:rsidRPr="000B5E9C">
        <w:t>corporate change in that period.</w:t>
      </w:r>
    </w:p>
    <w:p w:rsidR="006F03F3" w:rsidRPr="000B5E9C" w:rsidRDefault="006F03F3" w:rsidP="006F03F3">
      <w:pPr>
        <w:pStyle w:val="notetext"/>
      </w:pPr>
      <w:r w:rsidRPr="000B5E9C">
        <w:t>Note:</w:t>
      </w:r>
      <w:r w:rsidRPr="000B5E9C">
        <w:tab/>
        <w:t>See sections</w:t>
      </w:r>
      <w:r w:rsidR="000B5E9C">
        <w:t> </w:t>
      </w:r>
      <w:r w:rsidRPr="000B5E9C">
        <w:t>166</w:t>
      </w:r>
      <w:r w:rsidR="000B5E9C">
        <w:noBreakHyphen/>
      </w:r>
      <w:r w:rsidRPr="000B5E9C">
        <w:t>145 and 166</w:t>
      </w:r>
      <w:r w:rsidR="000B5E9C">
        <w:noBreakHyphen/>
      </w:r>
      <w:r w:rsidRPr="000B5E9C">
        <w:t>175 to work out whether there is substantial continuity of ownership and a corporate change.</w:t>
      </w:r>
    </w:p>
    <w:p w:rsidR="006F03F3" w:rsidRPr="000B5E9C" w:rsidRDefault="006F03F3" w:rsidP="006F03F3">
      <w:pPr>
        <w:pStyle w:val="SubsectionHead"/>
      </w:pPr>
      <w:r w:rsidRPr="000B5E9C">
        <w:t>No substantial continuity of ownership</w:t>
      </w:r>
    </w:p>
    <w:p w:rsidR="006F03F3" w:rsidRPr="000B5E9C" w:rsidRDefault="006F03F3" w:rsidP="006F03F3">
      <w:pPr>
        <w:pStyle w:val="subsection"/>
      </w:pPr>
      <w:r w:rsidRPr="000B5E9C">
        <w:tab/>
        <w:t>(4)</w:t>
      </w:r>
      <w:r w:rsidRPr="000B5E9C">
        <w:tab/>
        <w:t xml:space="preserve">The company is taken to have </w:t>
      </w:r>
      <w:r w:rsidRPr="000B5E9C">
        <w:rPr>
          <w:i/>
        </w:rPr>
        <w:t>failed</w:t>
      </w:r>
      <w:r w:rsidRPr="000B5E9C">
        <w:t xml:space="preserve"> to meet the conditions in section</w:t>
      </w:r>
      <w:r w:rsidR="000B5E9C">
        <w:t> </w:t>
      </w:r>
      <w:r w:rsidRPr="000B5E9C">
        <w:t>165</w:t>
      </w:r>
      <w:r w:rsidR="000B5E9C">
        <w:noBreakHyphen/>
      </w:r>
      <w:r w:rsidRPr="000B5E9C">
        <w:t xml:space="preserve">12 if there is </w:t>
      </w:r>
      <w:r w:rsidRPr="000B5E9C">
        <w:rPr>
          <w:i/>
        </w:rPr>
        <w:t>no</w:t>
      </w:r>
      <w:r w:rsidRPr="000B5E9C">
        <w:t xml:space="preserve">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(a)</w:t>
      </w:r>
      <w:r w:rsidRPr="000B5E9C">
        <w:tab/>
        <w:t>the end of an income year in that period; or</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end of a </w:t>
      </w:r>
      <w:r w:rsidR="000B5E9C" w:rsidRPr="000B5E9C">
        <w:rPr>
          <w:position w:val="6"/>
          <w:sz w:val="16"/>
        </w:rPr>
        <w:t>*</w:t>
      </w:r>
      <w:r w:rsidRPr="000B5E9C">
        <w:t>corporate change in that period.</w:t>
      </w:r>
    </w:p>
    <w:p w:rsidR="006F03F3" w:rsidRPr="000B5E9C" w:rsidRDefault="006F03F3" w:rsidP="006F03F3">
      <w:pPr>
        <w:pStyle w:val="SubsectionHead"/>
      </w:pPr>
      <w:r w:rsidRPr="000B5E9C">
        <w:t>Satisfies the same business test</w:t>
      </w:r>
    </w:p>
    <w:p w:rsidR="006F03F3" w:rsidRPr="000B5E9C" w:rsidRDefault="006F03F3" w:rsidP="006F03F3">
      <w:pPr>
        <w:pStyle w:val="subsection"/>
        <w:keepNext/>
      </w:pPr>
      <w:r w:rsidRPr="000B5E9C">
        <w:tab/>
        <w:t>(5)</w:t>
      </w:r>
      <w:r w:rsidRPr="000B5E9C">
        <w:tab/>
        <w:t xml:space="preserve">However, if the company satisfies the </w:t>
      </w:r>
      <w:r w:rsidR="000B5E9C" w:rsidRPr="000B5E9C">
        <w:rPr>
          <w:position w:val="6"/>
          <w:sz w:val="16"/>
        </w:rPr>
        <w:t>*</w:t>
      </w:r>
      <w:r w:rsidRPr="000B5E9C">
        <w:t xml:space="preserve">same business test for the income year (the </w:t>
      </w:r>
      <w:r w:rsidRPr="000B5E9C">
        <w:rPr>
          <w:b/>
          <w:i/>
        </w:rPr>
        <w:t>same business test period</w:t>
      </w:r>
      <w:r w:rsidRPr="000B5E9C">
        <w:t>), it is taken to have satisfied the condition in section</w:t>
      </w:r>
      <w:r w:rsidR="000B5E9C">
        <w:t> </w:t>
      </w:r>
      <w:r w:rsidRPr="000B5E9C">
        <w:t>165</w:t>
      </w:r>
      <w:r w:rsidR="000B5E9C">
        <w:noBreakHyphen/>
      </w:r>
      <w:r w:rsidRPr="000B5E9C">
        <w:t>13.</w:t>
      </w:r>
    </w:p>
    <w:p w:rsidR="006F03F3" w:rsidRPr="000B5E9C" w:rsidRDefault="006F03F3" w:rsidP="006F03F3">
      <w:pPr>
        <w:pStyle w:val="notetext"/>
      </w:pPr>
      <w:r w:rsidRPr="000B5E9C">
        <w:t>Note 1:</w:t>
      </w:r>
      <w:r w:rsidRPr="000B5E9C">
        <w:tab/>
        <w:t>For the same business test, see Subdivision</w:t>
      </w:r>
      <w:r w:rsidR="000B5E9C">
        <w:t> </w:t>
      </w:r>
      <w:r w:rsidRPr="000B5E9C">
        <w:t>165</w:t>
      </w:r>
      <w:r w:rsidR="000B5E9C">
        <w:noBreakHyphen/>
      </w:r>
      <w:r w:rsidRPr="000B5E9C">
        <w:t>E.</w:t>
      </w:r>
    </w:p>
    <w:p w:rsidR="006F03F3" w:rsidRPr="000B5E9C" w:rsidRDefault="006F03F3" w:rsidP="006F03F3">
      <w:pPr>
        <w:pStyle w:val="notetext"/>
      </w:pPr>
      <w:r w:rsidRPr="000B5E9C">
        <w:t xml:space="preserve">Note </w:t>
      </w:r>
      <w:r w:rsidR="00FD489D" w:rsidRPr="000B5E9C">
        <w:t>2</w:t>
      </w:r>
      <w:r w:rsidRPr="000B5E9C">
        <w:t>:</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
      </w:pPr>
      <w:r w:rsidRPr="000B5E9C">
        <w:tab/>
        <w:t>(6)</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earlier of the following times (the </w:t>
      </w:r>
      <w:r w:rsidRPr="000B5E9C">
        <w:rPr>
          <w:b/>
          <w:i/>
        </w:rPr>
        <w:t>test time</w:t>
      </w:r>
      <w:r w:rsidRPr="000B5E9C">
        <w:t>):</w:t>
      </w:r>
    </w:p>
    <w:p w:rsidR="006F03F3" w:rsidRPr="000B5E9C" w:rsidRDefault="006F03F3" w:rsidP="006F03F3">
      <w:pPr>
        <w:pStyle w:val="paragraph"/>
      </w:pPr>
      <w:r w:rsidRPr="000B5E9C">
        <w:tab/>
        <w:t>(a)</w:t>
      </w:r>
      <w:r w:rsidRPr="000B5E9C">
        <w:tab/>
        <w:t>the end of the first income year;</w:t>
      </w:r>
    </w:p>
    <w:p w:rsidR="006F03F3" w:rsidRPr="000B5E9C" w:rsidRDefault="006F03F3" w:rsidP="006F03F3">
      <w:pPr>
        <w:pStyle w:val="paragraph"/>
      </w:pPr>
      <w:r w:rsidRPr="000B5E9C">
        <w:tab/>
        <w:t>(b)</w:t>
      </w:r>
      <w:r w:rsidRPr="000B5E9C">
        <w:tab/>
        <w:t xml:space="preserve">the first time in the test period that a </w:t>
      </w:r>
      <w:r w:rsidR="000B5E9C" w:rsidRPr="000B5E9C">
        <w:rPr>
          <w:position w:val="6"/>
          <w:sz w:val="16"/>
        </w:rPr>
        <w:t>*</w:t>
      </w:r>
      <w:r w:rsidRPr="000B5E9C">
        <w:t xml:space="preserve">corporate change in the company </w:t>
      </w:r>
      <w:r w:rsidR="000B5E9C" w:rsidRPr="000B5E9C">
        <w:rPr>
          <w:position w:val="6"/>
          <w:sz w:val="16"/>
        </w:rPr>
        <w:t>*</w:t>
      </w:r>
      <w:r w:rsidRPr="000B5E9C">
        <w:t>ends;</w:t>
      </w:r>
    </w:p>
    <w:p w:rsidR="006F03F3" w:rsidRPr="000B5E9C" w:rsidRDefault="006F03F3" w:rsidP="006F03F3">
      <w:pPr>
        <w:pStyle w:val="subsection2"/>
      </w:pPr>
      <w:r w:rsidRPr="000B5E9C">
        <w:t xml:space="preserve">for which there is no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 that time.</w:t>
      </w:r>
    </w:p>
    <w:p w:rsidR="006F03F3" w:rsidRPr="000B5E9C" w:rsidRDefault="006F03F3" w:rsidP="006F03F3">
      <w:pPr>
        <w:pStyle w:val="ActHead5"/>
      </w:pPr>
      <w:bookmarkStart w:id="163" w:name="_Toc390165134"/>
      <w:r w:rsidRPr="000B5E9C">
        <w:rPr>
          <w:rStyle w:val="CharSectno"/>
        </w:rPr>
        <w:t>166</w:t>
      </w:r>
      <w:r w:rsidR="000B5E9C">
        <w:rPr>
          <w:rStyle w:val="CharSectno"/>
        </w:rPr>
        <w:noBreakHyphen/>
      </w:r>
      <w:r w:rsidRPr="000B5E9C">
        <w:rPr>
          <w:rStyle w:val="CharSectno"/>
        </w:rPr>
        <w:t>15</w:t>
      </w:r>
      <w:r w:rsidRPr="000B5E9C">
        <w:t xml:space="preserve">  Companies can choose that this Subdivision is not to apply to them</w:t>
      </w:r>
      <w:bookmarkEnd w:id="163"/>
    </w:p>
    <w:p w:rsidR="006F03F3" w:rsidRPr="000B5E9C" w:rsidRDefault="006F03F3" w:rsidP="006F03F3">
      <w:pPr>
        <w:pStyle w:val="subsection"/>
      </w:pPr>
      <w:r w:rsidRPr="000B5E9C">
        <w:tab/>
        <w:t>(1)</w:t>
      </w:r>
      <w:r w:rsidRPr="000B5E9C">
        <w:tab/>
        <w:t>The company can choose that Subdivision</w:t>
      </w:r>
      <w:r w:rsidR="000B5E9C">
        <w:t> </w:t>
      </w:r>
      <w:r w:rsidRPr="000B5E9C">
        <w:t>165</w:t>
      </w:r>
      <w:r w:rsidR="000B5E9C">
        <w:noBreakHyphen/>
      </w:r>
      <w:r w:rsidRPr="000B5E9C">
        <w:t xml:space="preserve">A is to apply to it for the income year </w:t>
      </w:r>
      <w:r w:rsidRPr="000B5E9C">
        <w:rPr>
          <w:i/>
        </w:rPr>
        <w:t>without</w:t>
      </w:r>
      <w:r w:rsidRPr="000B5E9C">
        <w:t xml:space="preserve"> the modifications made by this Subdivision.</w:t>
      </w:r>
    </w:p>
    <w:p w:rsidR="006F03F3" w:rsidRPr="000B5E9C" w:rsidRDefault="006F03F3" w:rsidP="006F03F3">
      <w:pPr>
        <w:pStyle w:val="subsection"/>
      </w:pPr>
      <w:r w:rsidRPr="000B5E9C">
        <w:tab/>
        <w:t>(2)</w:t>
      </w:r>
      <w:r w:rsidRPr="000B5E9C">
        <w:tab/>
        <w:t xml:space="preserve">The company must choose on or before the day it lodges its </w:t>
      </w:r>
      <w:r w:rsidR="000B5E9C" w:rsidRPr="000B5E9C">
        <w:rPr>
          <w:position w:val="6"/>
          <w:sz w:val="16"/>
        </w:rPr>
        <w:t>*</w:t>
      </w:r>
      <w:r w:rsidRPr="000B5E9C">
        <w:t>income tax return for the income year, or before a later day if the Commissioner allows.</w:t>
      </w:r>
    </w:p>
    <w:p w:rsidR="006F03F3" w:rsidRPr="000B5E9C" w:rsidRDefault="006F03F3" w:rsidP="006F03F3">
      <w:pPr>
        <w:pStyle w:val="ActHead4"/>
      </w:pPr>
      <w:bookmarkStart w:id="164" w:name="_Toc390165135"/>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B</w:t>
      </w:r>
      <w:r w:rsidRPr="000B5E9C">
        <w:t>—</w:t>
      </w:r>
      <w:r w:rsidRPr="000B5E9C">
        <w:rPr>
          <w:rStyle w:val="CharSubdText"/>
        </w:rPr>
        <w:t>Working out the taxable income, tax loss, net capital gain and net capital loss for the income year of the change</w:t>
      </w:r>
      <w:bookmarkEnd w:id="164"/>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Section"/>
      </w:pPr>
      <w:r w:rsidRPr="000B5E9C">
        <w:t>166</w:t>
      </w:r>
      <w:r w:rsidR="000B5E9C">
        <w:noBreakHyphen/>
      </w:r>
      <w:r w:rsidRPr="000B5E9C">
        <w:t>20</w:t>
      </w:r>
      <w:r w:rsidRPr="000B5E9C">
        <w:tab/>
        <w:t>How Subdivisions</w:t>
      </w:r>
      <w:r w:rsidR="000B5E9C">
        <w:t> </w:t>
      </w:r>
      <w:r w:rsidRPr="000B5E9C">
        <w:t>165</w:t>
      </w:r>
      <w:r w:rsidR="000B5E9C">
        <w:noBreakHyphen/>
      </w:r>
      <w:r w:rsidRPr="000B5E9C">
        <w:t>B and 165</w:t>
      </w:r>
      <w:r w:rsidR="000B5E9C">
        <w:noBreakHyphen/>
      </w:r>
      <w:r w:rsidRPr="000B5E9C">
        <w:t>CB apply to a widely held or eligible Division</w:t>
      </w:r>
      <w:r w:rsidR="000B5E9C">
        <w:t> </w:t>
      </w:r>
      <w:r w:rsidRPr="000B5E9C">
        <w:t>166 company</w:t>
      </w:r>
    </w:p>
    <w:p w:rsidR="006F03F3" w:rsidRPr="000B5E9C" w:rsidRDefault="006F03F3" w:rsidP="006F03F3">
      <w:pPr>
        <w:pStyle w:val="TofSectsSection"/>
      </w:pPr>
      <w:r w:rsidRPr="000B5E9C">
        <w:t>166</w:t>
      </w:r>
      <w:r w:rsidR="000B5E9C">
        <w:noBreakHyphen/>
      </w:r>
      <w:r w:rsidRPr="000B5E9C">
        <w:t>25</w:t>
      </w:r>
      <w:r w:rsidRPr="000B5E9C">
        <w:tab/>
        <w:t>How to work out the taxable income, tax loss, net capital gain and net capital loss</w:t>
      </w:r>
    </w:p>
    <w:p w:rsidR="006F03F3" w:rsidRPr="000B5E9C" w:rsidRDefault="006F03F3" w:rsidP="006F03F3">
      <w:pPr>
        <w:pStyle w:val="TofSectsSection"/>
      </w:pPr>
      <w:r w:rsidRPr="000B5E9C">
        <w:t>166</w:t>
      </w:r>
      <w:r w:rsidR="000B5E9C">
        <w:noBreakHyphen/>
      </w:r>
      <w:r w:rsidRPr="000B5E9C">
        <w:t>35</w:t>
      </w:r>
      <w:r w:rsidRPr="000B5E9C">
        <w:tab/>
        <w:t>Companies can choose that this Subdivision is not to apply to them</w:t>
      </w:r>
    </w:p>
    <w:p w:rsidR="006F03F3" w:rsidRPr="000B5E9C" w:rsidRDefault="006F03F3" w:rsidP="006F03F3">
      <w:pPr>
        <w:pStyle w:val="ActHead5"/>
      </w:pPr>
      <w:bookmarkStart w:id="165" w:name="_Toc390165136"/>
      <w:r w:rsidRPr="000B5E9C">
        <w:rPr>
          <w:rStyle w:val="CharSectno"/>
        </w:rPr>
        <w:t>166</w:t>
      </w:r>
      <w:r w:rsidR="000B5E9C">
        <w:rPr>
          <w:rStyle w:val="CharSectno"/>
        </w:rPr>
        <w:noBreakHyphen/>
      </w:r>
      <w:r w:rsidRPr="000B5E9C">
        <w:rPr>
          <w:rStyle w:val="CharSectno"/>
        </w:rPr>
        <w:t>20</w:t>
      </w:r>
      <w:r w:rsidRPr="000B5E9C">
        <w:t xml:space="preserve">  How Subdivisions</w:t>
      </w:r>
      <w:r w:rsidR="000B5E9C">
        <w:t> </w:t>
      </w:r>
      <w:r w:rsidRPr="000B5E9C">
        <w:t>165</w:t>
      </w:r>
      <w:r w:rsidR="000B5E9C">
        <w:noBreakHyphen/>
      </w:r>
      <w:r w:rsidRPr="000B5E9C">
        <w:t>B and 165</w:t>
      </w:r>
      <w:r w:rsidR="000B5E9C">
        <w:noBreakHyphen/>
      </w:r>
      <w:r w:rsidRPr="000B5E9C">
        <w:t>CB apply to a widely held or eligible Division</w:t>
      </w:r>
      <w:r w:rsidR="000B5E9C">
        <w:t> </w:t>
      </w:r>
      <w:r w:rsidRPr="000B5E9C">
        <w:t>166 company</w:t>
      </w:r>
      <w:bookmarkEnd w:id="165"/>
    </w:p>
    <w:p w:rsidR="006F03F3" w:rsidRPr="000B5E9C" w:rsidRDefault="006F03F3" w:rsidP="006F03F3">
      <w:pPr>
        <w:pStyle w:val="subsection"/>
        <w:keepNext/>
      </w:pPr>
      <w:r w:rsidRPr="000B5E9C">
        <w:tab/>
        <w:t>(1)</w:t>
      </w:r>
      <w:r w:rsidRPr="000B5E9C">
        <w:tab/>
        <w:t>This Subdivision modifies how Subdivisions</w:t>
      </w:r>
      <w:r w:rsidR="000B5E9C">
        <w:t> </w:t>
      </w:r>
      <w:r w:rsidRPr="000B5E9C">
        <w:t>165</w:t>
      </w:r>
      <w:r w:rsidR="000B5E9C">
        <w:noBreakHyphen/>
      </w:r>
      <w:r w:rsidRPr="000B5E9C">
        <w:t>B and 165</w:t>
      </w:r>
      <w:r w:rsidR="000B5E9C">
        <w:noBreakHyphen/>
      </w:r>
      <w:r w:rsidRPr="000B5E9C">
        <w:t>CB apply to a company that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widely held company at all times during the income year (the </w:t>
      </w:r>
      <w:r w:rsidRPr="000B5E9C">
        <w:rPr>
          <w:b/>
          <w:i/>
        </w:rPr>
        <w:t>test period</w:t>
      </w:r>
      <w:r w:rsidRPr="000B5E9C">
        <w:t>); or</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eligible Division</w:t>
      </w:r>
      <w:r w:rsidR="000B5E9C">
        <w:t> </w:t>
      </w:r>
      <w:r w:rsidRPr="000B5E9C">
        <w:t xml:space="preserve">166 company at all times during the income year (the </w:t>
      </w:r>
      <w:r w:rsidRPr="000B5E9C">
        <w:rPr>
          <w:b/>
          <w:i/>
        </w:rPr>
        <w:t>test period</w:t>
      </w:r>
      <w:r w:rsidRPr="000B5E9C">
        <w:t>); or</w:t>
      </w:r>
    </w:p>
    <w:p w:rsidR="006F03F3" w:rsidRPr="000B5E9C" w:rsidRDefault="006F03F3" w:rsidP="006F03F3">
      <w:pPr>
        <w:pStyle w:val="paragraph"/>
      </w:pPr>
      <w:r w:rsidRPr="000B5E9C">
        <w:tab/>
        <w:t>(c)</w:t>
      </w:r>
      <w:r w:rsidRPr="000B5E9C">
        <w:tab/>
        <w:t>a widely held company for a part of the income year and an eligible Division</w:t>
      </w:r>
      <w:r w:rsidR="000B5E9C">
        <w:t> </w:t>
      </w:r>
      <w:r w:rsidRPr="000B5E9C">
        <w:t xml:space="preserve">166 company for the rest of the income year (the whole year being the </w:t>
      </w:r>
      <w:r w:rsidRPr="000B5E9C">
        <w:rPr>
          <w:b/>
          <w:i/>
        </w:rPr>
        <w:t>test period</w:t>
      </w:r>
      <w:r w:rsidRPr="000B5E9C">
        <w:t>).</w:t>
      </w:r>
    </w:p>
    <w:p w:rsidR="006F03F3" w:rsidRPr="000B5E9C" w:rsidRDefault="006F03F3" w:rsidP="006F03F3">
      <w:pPr>
        <w:pStyle w:val="notetext"/>
        <w:keepNext/>
      </w:pPr>
      <w:r w:rsidRPr="000B5E9C">
        <w:t>Note 1:</w:t>
      </w:r>
      <w:r w:rsidRPr="000B5E9C">
        <w:tab/>
        <w:t>Subdivision</w:t>
      </w:r>
      <w:r w:rsidR="000B5E9C">
        <w:t> </w:t>
      </w:r>
      <w:r w:rsidRPr="000B5E9C">
        <w:t>165</w:t>
      </w:r>
      <w:r w:rsidR="000B5E9C">
        <w:noBreakHyphen/>
      </w:r>
      <w:r w:rsidRPr="000B5E9C">
        <w:t>B is about when a company must calculate its taxable income and tax loss for the income year in a special way. Subdivision</w:t>
      </w:r>
      <w:r w:rsidR="000B5E9C">
        <w:t> </w:t>
      </w:r>
      <w:r w:rsidRPr="000B5E9C">
        <w:t>165</w:t>
      </w:r>
      <w:r w:rsidR="000B5E9C">
        <w:noBreakHyphen/>
      </w:r>
      <w:r w:rsidRPr="000B5E9C">
        <w:t>CB is about when a company must calculate its net capital gain and net capital loss for the income year in a special way.</w:t>
      </w:r>
    </w:p>
    <w:p w:rsidR="006F03F3" w:rsidRPr="000B5E9C" w:rsidRDefault="006F03F3" w:rsidP="006F03F3">
      <w:pPr>
        <w:pStyle w:val="notetext"/>
      </w:pPr>
      <w:r w:rsidRPr="000B5E9C">
        <w:t>Note 2:</w:t>
      </w:r>
      <w:r w:rsidRPr="000B5E9C">
        <w:tab/>
        <w:t>A company can choose that this Subdivision is not to apply to it: see section</w:t>
      </w:r>
      <w:r w:rsidR="000B5E9C">
        <w:t> </w:t>
      </w:r>
      <w:r w:rsidRPr="000B5E9C">
        <w:t>166</w:t>
      </w:r>
      <w:r w:rsidR="000B5E9C">
        <w:noBreakHyphen/>
      </w:r>
      <w:r w:rsidRPr="000B5E9C">
        <w:t>35.</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Head"/>
      </w:pPr>
      <w:r w:rsidRPr="000B5E9C">
        <w:t>No corporate change etc.</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r>
      <w:r w:rsidRPr="000B5E9C">
        <w:rPr>
          <w:i/>
        </w:rPr>
        <w:t>no</w:t>
      </w:r>
      <w:r w:rsidRPr="000B5E9C">
        <w:t xml:space="preserve"> </w:t>
      </w:r>
      <w:r w:rsidR="000B5E9C" w:rsidRPr="000B5E9C">
        <w:rPr>
          <w:position w:val="6"/>
          <w:sz w:val="16"/>
        </w:rPr>
        <w:t>*</w:t>
      </w:r>
      <w:r w:rsidRPr="000B5E9C">
        <w:t xml:space="preserve">corporate change in the company </w:t>
      </w:r>
      <w:r w:rsidR="000B5E9C" w:rsidRPr="000B5E9C">
        <w:rPr>
          <w:position w:val="6"/>
          <w:sz w:val="16"/>
        </w:rPr>
        <w:t>*</w:t>
      </w:r>
      <w:r w:rsidRPr="000B5E9C">
        <w:t xml:space="preserve">ends at any time in the </w:t>
      </w:r>
      <w:r w:rsidR="000B5E9C" w:rsidRPr="000B5E9C">
        <w:rPr>
          <w:position w:val="6"/>
          <w:sz w:val="16"/>
        </w:rPr>
        <w:t>*</w:t>
      </w:r>
      <w:r w:rsidRPr="000B5E9C">
        <w:t>test period; or</w:t>
      </w:r>
    </w:p>
    <w:p w:rsidR="006F03F3" w:rsidRPr="000B5E9C" w:rsidRDefault="006F03F3" w:rsidP="006F03F3">
      <w:pPr>
        <w:pStyle w:val="paragraph"/>
      </w:pPr>
      <w:r w:rsidRPr="000B5E9C">
        <w:tab/>
        <w:t>(b)</w:t>
      </w:r>
      <w:r w:rsidRPr="000B5E9C">
        <w:tab/>
        <w:t xml:space="preserve">a corporate change in the company </w:t>
      </w:r>
      <w:r w:rsidR="000B5E9C" w:rsidRPr="000B5E9C">
        <w:rPr>
          <w:position w:val="6"/>
          <w:sz w:val="16"/>
        </w:rPr>
        <w:t>*</w:t>
      </w:r>
      <w:r w:rsidRPr="000B5E9C">
        <w:t xml:space="preserve">ends during the test period, but there is </w:t>
      </w:r>
      <w:r w:rsidR="000B5E9C" w:rsidRPr="000B5E9C">
        <w:rPr>
          <w:position w:val="6"/>
          <w:sz w:val="16"/>
        </w:rPr>
        <w:t>*</w:t>
      </w:r>
      <w:r w:rsidRPr="000B5E9C">
        <w:t>substantial continuity of ownership as between the start of the test period and immediately after the corporate change ends;</w:t>
      </w:r>
    </w:p>
    <w:p w:rsidR="006F03F3" w:rsidRPr="000B5E9C" w:rsidRDefault="006F03F3" w:rsidP="006F03F3">
      <w:pPr>
        <w:pStyle w:val="subsection2"/>
      </w:pPr>
      <w:r w:rsidRPr="000B5E9C">
        <w:t>the company is taken to have met the condition in paragraph</w:t>
      </w:r>
      <w:r w:rsidR="000B5E9C">
        <w:t> </w:t>
      </w:r>
      <w:r w:rsidRPr="000B5E9C">
        <w:t>165</w:t>
      </w:r>
      <w:r w:rsidR="000B5E9C">
        <w:noBreakHyphen/>
      </w:r>
      <w:r w:rsidRPr="000B5E9C">
        <w:t xml:space="preserve">35(a) (which is about there being persons having </w:t>
      </w:r>
      <w:r w:rsidR="000B5E9C" w:rsidRPr="000B5E9C">
        <w:rPr>
          <w:position w:val="6"/>
          <w:sz w:val="16"/>
        </w:rPr>
        <w:t>*</w:t>
      </w:r>
      <w:r w:rsidRPr="000B5E9C">
        <w:t>more than a 50% stake in it during the whole of the income year).</w:t>
      </w:r>
    </w:p>
    <w:p w:rsidR="006F03F3" w:rsidRPr="000B5E9C" w:rsidRDefault="006F03F3" w:rsidP="006F03F3">
      <w:pPr>
        <w:pStyle w:val="notetext"/>
      </w:pPr>
      <w:r w:rsidRPr="000B5E9C">
        <w:t>Note:</w:t>
      </w:r>
      <w:r w:rsidRPr="000B5E9C">
        <w:tab/>
        <w:t>See sections</w:t>
      </w:r>
      <w:r w:rsidR="000B5E9C">
        <w:t> </w:t>
      </w:r>
      <w:r w:rsidRPr="000B5E9C">
        <w:t>166</w:t>
      </w:r>
      <w:r w:rsidR="000B5E9C">
        <w:noBreakHyphen/>
      </w:r>
      <w:r w:rsidRPr="000B5E9C">
        <w:t>145 and 166</w:t>
      </w:r>
      <w:r w:rsidR="000B5E9C">
        <w:noBreakHyphen/>
      </w:r>
      <w:r w:rsidRPr="000B5E9C">
        <w:t>175 to work out whether there is substantial continuity of ownership and a corporate change.</w:t>
      </w:r>
    </w:p>
    <w:p w:rsidR="006F03F3" w:rsidRPr="000B5E9C" w:rsidRDefault="006F03F3" w:rsidP="006F03F3">
      <w:pPr>
        <w:pStyle w:val="SubsectionHead"/>
      </w:pPr>
      <w:r w:rsidRPr="000B5E9C">
        <w:t>Corporate change</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change in the company </w:t>
      </w:r>
      <w:r w:rsidR="000B5E9C" w:rsidRPr="000B5E9C">
        <w:rPr>
          <w:position w:val="6"/>
          <w:sz w:val="16"/>
        </w:rPr>
        <w:t>*</w:t>
      </w:r>
      <w:r w:rsidRPr="000B5E9C">
        <w:t xml:space="preserve">ends at any time in the </w:t>
      </w:r>
      <w:r w:rsidR="000B5E9C" w:rsidRPr="000B5E9C">
        <w:rPr>
          <w:position w:val="6"/>
          <w:sz w:val="16"/>
        </w:rPr>
        <w:t>*</w:t>
      </w:r>
      <w:r w:rsidRPr="000B5E9C">
        <w:t>test period; and</w:t>
      </w:r>
    </w:p>
    <w:p w:rsidR="006F03F3" w:rsidRPr="000B5E9C" w:rsidRDefault="006F03F3" w:rsidP="006F03F3">
      <w:pPr>
        <w:pStyle w:val="paragraph"/>
      </w:pPr>
      <w:r w:rsidRPr="000B5E9C">
        <w:tab/>
        <w:t>(b)</w:t>
      </w:r>
      <w:r w:rsidRPr="000B5E9C">
        <w:tab/>
        <w:t xml:space="preserve">there is no </w:t>
      </w:r>
      <w:r w:rsidR="000B5E9C" w:rsidRPr="000B5E9C">
        <w:rPr>
          <w:position w:val="6"/>
          <w:sz w:val="16"/>
        </w:rPr>
        <w:t>*</w:t>
      </w:r>
      <w:r w:rsidRPr="000B5E9C">
        <w:t>substantial continuity of ownership as between the start of the test period and immediately after the corporate change ends;</w:t>
      </w:r>
    </w:p>
    <w:p w:rsidR="006F03F3" w:rsidRPr="000B5E9C" w:rsidRDefault="006F03F3" w:rsidP="006F03F3">
      <w:pPr>
        <w:pStyle w:val="subsection2"/>
      </w:pPr>
      <w:r w:rsidRPr="000B5E9C">
        <w:t xml:space="preserve">then the company is taken to have </w:t>
      </w:r>
      <w:r w:rsidRPr="000B5E9C">
        <w:rPr>
          <w:i/>
        </w:rPr>
        <w:t>failed</w:t>
      </w:r>
      <w:r w:rsidRPr="000B5E9C">
        <w:t xml:space="preserve"> to meet the condition in paragraph</w:t>
      </w:r>
      <w:r w:rsidR="000B5E9C">
        <w:t> </w:t>
      </w:r>
      <w:r w:rsidRPr="000B5E9C">
        <w:t>165</w:t>
      </w:r>
      <w:r w:rsidR="000B5E9C">
        <w:noBreakHyphen/>
      </w:r>
      <w:r w:rsidRPr="000B5E9C">
        <w:t>35(a).</w:t>
      </w:r>
    </w:p>
    <w:p w:rsidR="006F03F3" w:rsidRPr="000B5E9C" w:rsidRDefault="006F03F3" w:rsidP="006F03F3">
      <w:pPr>
        <w:pStyle w:val="SubsectionHead"/>
      </w:pPr>
      <w:r w:rsidRPr="000B5E9C">
        <w:t>Satisfies the same business test</w:t>
      </w:r>
    </w:p>
    <w:p w:rsidR="006F03F3" w:rsidRPr="000B5E9C" w:rsidRDefault="006F03F3" w:rsidP="006F03F3">
      <w:pPr>
        <w:pStyle w:val="subsection"/>
      </w:pPr>
      <w:r w:rsidRPr="000B5E9C">
        <w:tab/>
        <w:t>(4)</w:t>
      </w:r>
      <w:r w:rsidRPr="000B5E9C">
        <w:tab/>
        <w:t xml:space="preserve">However, if the company satisfies the </w:t>
      </w:r>
      <w:r w:rsidR="000B5E9C" w:rsidRPr="000B5E9C">
        <w:rPr>
          <w:position w:val="6"/>
          <w:sz w:val="16"/>
        </w:rPr>
        <w:t>*</w:t>
      </w:r>
      <w:r w:rsidRPr="000B5E9C">
        <w:t xml:space="preserve">same business test for the rest of the income year (the </w:t>
      </w:r>
      <w:r w:rsidRPr="000B5E9C">
        <w:rPr>
          <w:b/>
          <w:i/>
        </w:rPr>
        <w:t>same business test period</w:t>
      </w:r>
      <w:r w:rsidRPr="000B5E9C">
        <w:t xml:space="preserve">) after the first time (the </w:t>
      </w:r>
      <w:r w:rsidRPr="000B5E9C">
        <w:rPr>
          <w:b/>
          <w:i/>
        </w:rPr>
        <w:t>test time</w:t>
      </w:r>
      <w:r w:rsidRPr="000B5E9C">
        <w:t xml:space="preserve">) in the </w:t>
      </w:r>
      <w:r w:rsidR="000B5E9C" w:rsidRPr="000B5E9C">
        <w:rPr>
          <w:position w:val="6"/>
          <w:sz w:val="16"/>
        </w:rPr>
        <w:t>*</w:t>
      </w:r>
      <w:r w:rsidRPr="000B5E9C">
        <w:t xml:space="preserve">test period that a </w:t>
      </w:r>
      <w:r w:rsidR="000B5E9C" w:rsidRPr="000B5E9C">
        <w:rPr>
          <w:position w:val="6"/>
          <w:sz w:val="16"/>
        </w:rPr>
        <w:t>*</w:t>
      </w:r>
      <w:r w:rsidRPr="000B5E9C">
        <w:t xml:space="preserve">corporate change in the company </w:t>
      </w:r>
      <w:r w:rsidR="000B5E9C" w:rsidRPr="000B5E9C">
        <w:rPr>
          <w:position w:val="6"/>
          <w:sz w:val="16"/>
        </w:rPr>
        <w:t>*</w:t>
      </w:r>
      <w:r w:rsidRPr="000B5E9C">
        <w:t>ended, the company is taken to have satisfied the condition in paragraph</w:t>
      </w:r>
      <w:r w:rsidR="000B5E9C">
        <w:t> </w:t>
      </w:r>
      <w:r w:rsidRPr="000B5E9C">
        <w:t>165</w:t>
      </w:r>
      <w:r w:rsidR="000B5E9C">
        <w:noBreakHyphen/>
      </w:r>
      <w:r w:rsidRPr="000B5E9C">
        <w:t>35(b).</w:t>
      </w:r>
    </w:p>
    <w:p w:rsidR="006F03F3" w:rsidRPr="000B5E9C" w:rsidRDefault="006F03F3" w:rsidP="006F03F3">
      <w:pPr>
        <w:pStyle w:val="notetext"/>
      </w:pPr>
      <w:r w:rsidRPr="000B5E9C">
        <w:t>Note 1:</w:t>
      </w:r>
      <w:r w:rsidRPr="000B5E9C">
        <w:tab/>
        <w:t>For the same business test, see Subdivision</w:t>
      </w:r>
      <w:r w:rsidR="000B5E9C">
        <w:t> </w:t>
      </w:r>
      <w:r w:rsidRPr="000B5E9C">
        <w:t>165</w:t>
      </w:r>
      <w:r w:rsidR="000B5E9C">
        <w:noBreakHyphen/>
      </w:r>
      <w:r w:rsidRPr="000B5E9C">
        <w:t>E.</w:t>
      </w:r>
    </w:p>
    <w:p w:rsidR="006F03F3" w:rsidRPr="000B5E9C" w:rsidRDefault="006F03F3" w:rsidP="006F03F3">
      <w:pPr>
        <w:pStyle w:val="notetext"/>
      </w:pPr>
      <w:r w:rsidRPr="000B5E9C">
        <w:t xml:space="preserve">Note </w:t>
      </w:r>
      <w:r w:rsidR="00516860" w:rsidRPr="000B5E9C">
        <w:t>2</w:t>
      </w:r>
      <w:r w:rsidRPr="000B5E9C">
        <w:t>:</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
      </w:pPr>
      <w:r w:rsidRPr="000B5E9C">
        <w:tab/>
        <w:t>(5)</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w:t>
      </w:r>
      <w:r w:rsidR="000B5E9C" w:rsidRPr="000B5E9C">
        <w:rPr>
          <w:position w:val="6"/>
          <w:sz w:val="16"/>
        </w:rPr>
        <w:t>*</w:t>
      </w:r>
      <w:r w:rsidRPr="000B5E9C">
        <w:t>test time.</w:t>
      </w:r>
    </w:p>
    <w:p w:rsidR="006F03F3" w:rsidRPr="000B5E9C" w:rsidRDefault="006F03F3" w:rsidP="006F03F3">
      <w:pPr>
        <w:pStyle w:val="ActHead5"/>
      </w:pPr>
      <w:bookmarkStart w:id="166" w:name="_Toc390165137"/>
      <w:r w:rsidRPr="000B5E9C">
        <w:rPr>
          <w:rStyle w:val="CharSectno"/>
        </w:rPr>
        <w:t>166</w:t>
      </w:r>
      <w:r w:rsidR="000B5E9C">
        <w:rPr>
          <w:rStyle w:val="CharSectno"/>
        </w:rPr>
        <w:noBreakHyphen/>
      </w:r>
      <w:r w:rsidRPr="000B5E9C">
        <w:rPr>
          <w:rStyle w:val="CharSectno"/>
        </w:rPr>
        <w:t>25</w:t>
      </w:r>
      <w:r w:rsidRPr="000B5E9C">
        <w:t xml:space="preserve">  How to work out the taxable income, tax loss, net capital gain and net capital loss</w:t>
      </w:r>
      <w:bookmarkEnd w:id="166"/>
    </w:p>
    <w:p w:rsidR="006F03F3" w:rsidRPr="000B5E9C" w:rsidRDefault="006F03F3" w:rsidP="006F03F3">
      <w:pPr>
        <w:pStyle w:val="subsection"/>
      </w:pPr>
      <w:r w:rsidRPr="000B5E9C">
        <w:tab/>
        <w:t>(1)</w:t>
      </w:r>
      <w:r w:rsidRPr="000B5E9C">
        <w:tab/>
        <w:t xml:space="preserve">If the company must calculate its taxable income and </w:t>
      </w:r>
      <w:r w:rsidR="000B5E9C" w:rsidRPr="000B5E9C">
        <w:rPr>
          <w:position w:val="6"/>
          <w:sz w:val="16"/>
        </w:rPr>
        <w:t>*</w:t>
      </w:r>
      <w:r w:rsidRPr="000B5E9C">
        <w:t>tax loss for the income year under Subdivision</w:t>
      </w:r>
      <w:r w:rsidR="000B5E9C">
        <w:t> </w:t>
      </w:r>
      <w:r w:rsidRPr="000B5E9C">
        <w:t>165</w:t>
      </w:r>
      <w:r w:rsidR="000B5E9C">
        <w:noBreakHyphen/>
      </w:r>
      <w:r w:rsidRPr="000B5E9C">
        <w:t xml:space="preserve">B, and its </w:t>
      </w:r>
      <w:r w:rsidR="000B5E9C" w:rsidRPr="000B5E9C">
        <w:rPr>
          <w:position w:val="6"/>
          <w:sz w:val="16"/>
        </w:rPr>
        <w:t>*</w:t>
      </w:r>
      <w:r w:rsidRPr="000B5E9C">
        <w:t xml:space="preserve">net capital gain and </w:t>
      </w:r>
      <w:r w:rsidR="000B5E9C" w:rsidRPr="000B5E9C">
        <w:rPr>
          <w:position w:val="6"/>
          <w:sz w:val="16"/>
        </w:rPr>
        <w:t>*</w:t>
      </w:r>
      <w:r w:rsidRPr="000B5E9C">
        <w:t>net capital loss under Subdivision</w:t>
      </w:r>
      <w:r w:rsidR="000B5E9C">
        <w:t> </w:t>
      </w:r>
      <w:r w:rsidRPr="000B5E9C">
        <w:t>165</w:t>
      </w:r>
      <w:r w:rsidR="000B5E9C">
        <w:noBreakHyphen/>
      </w:r>
      <w:r w:rsidRPr="000B5E9C">
        <w:t xml:space="preserve">CB, then, in dividing the income year into periods, apply </w:t>
      </w:r>
      <w:r w:rsidR="000B5E9C">
        <w:t>subsection (</w:t>
      </w:r>
      <w:r w:rsidRPr="000B5E9C">
        <w:t>2) of this section instead of subsection</w:t>
      </w:r>
      <w:r w:rsidR="000B5E9C">
        <w:t> </w:t>
      </w:r>
      <w:r w:rsidRPr="000B5E9C">
        <w:t>165</w:t>
      </w:r>
      <w:r w:rsidR="000B5E9C">
        <w:noBreakHyphen/>
      </w:r>
      <w:r w:rsidRPr="000B5E9C">
        <w:t>45(3).</w:t>
      </w:r>
    </w:p>
    <w:p w:rsidR="006F03F3" w:rsidRPr="000B5E9C" w:rsidRDefault="006F03F3" w:rsidP="006F03F3">
      <w:pPr>
        <w:pStyle w:val="subsection"/>
      </w:pPr>
      <w:r w:rsidRPr="000B5E9C">
        <w:tab/>
        <w:t>(2)</w:t>
      </w:r>
      <w:r w:rsidRPr="000B5E9C">
        <w:tab/>
        <w:t xml:space="preserve">The last period ends at the end of the income year. Each period (except the last) ends at the </w:t>
      </w:r>
      <w:r w:rsidRPr="000B5E9C">
        <w:rPr>
          <w:i/>
        </w:rPr>
        <w:t>earlier</w:t>
      </w:r>
      <w:r w:rsidRPr="000B5E9C">
        <w:t xml:space="preserve"> of:</w:t>
      </w:r>
    </w:p>
    <w:p w:rsidR="006F03F3" w:rsidRPr="000B5E9C" w:rsidRDefault="006F03F3" w:rsidP="006F03F3">
      <w:pPr>
        <w:pStyle w:val="paragraph"/>
      </w:pPr>
      <w:r w:rsidRPr="000B5E9C">
        <w:tab/>
        <w:t>(a)</w:t>
      </w:r>
      <w:r w:rsidRPr="000B5E9C">
        <w:tab/>
        <w:t xml:space="preserve">the </w:t>
      </w:r>
      <w:r w:rsidRPr="000B5E9C">
        <w:rPr>
          <w:i/>
        </w:rPr>
        <w:t>earliest</w:t>
      </w:r>
      <w:r w:rsidRPr="000B5E9C">
        <w:t xml:space="preserve"> time when:</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 xml:space="preserve">corporate change in the company </w:t>
      </w:r>
      <w:r w:rsidR="000B5E9C" w:rsidRPr="000B5E9C">
        <w:rPr>
          <w:position w:val="6"/>
          <w:sz w:val="16"/>
        </w:rPr>
        <w:t>*</w:t>
      </w:r>
      <w:r w:rsidRPr="000B5E9C">
        <w:t>ends; and</w:t>
      </w:r>
    </w:p>
    <w:p w:rsidR="006F03F3" w:rsidRPr="000B5E9C" w:rsidRDefault="006F03F3" w:rsidP="006F03F3">
      <w:pPr>
        <w:pStyle w:val="paragraphsub"/>
      </w:pPr>
      <w:r w:rsidRPr="000B5E9C">
        <w:tab/>
        <w:t>(ii)</w:t>
      </w:r>
      <w:r w:rsidRPr="000B5E9C">
        <w:tab/>
        <w:t xml:space="preserve">there is no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 that time; or</w:t>
      </w:r>
    </w:p>
    <w:p w:rsidR="006F03F3" w:rsidRPr="000B5E9C" w:rsidRDefault="006F03F3" w:rsidP="006F03F3">
      <w:pPr>
        <w:pStyle w:val="paragraph"/>
      </w:pPr>
      <w:r w:rsidRPr="000B5E9C">
        <w:tab/>
        <w:t>(b)</w:t>
      </w:r>
      <w:r w:rsidRPr="000B5E9C">
        <w:tab/>
        <w:t xml:space="preserve">the </w:t>
      </w:r>
      <w:r w:rsidRPr="000B5E9C">
        <w:rPr>
          <w:i/>
        </w:rPr>
        <w:t>earliest</w:t>
      </w:r>
      <w:r w:rsidRPr="000B5E9C">
        <w:t xml:space="preserve"> time when a person begins to control, or becomes able to control, the voting power in the company (whether directly, or indirectly</w:t>
      </w:r>
      <w:r w:rsidRPr="000B5E9C">
        <w:rPr>
          <w:position w:val="6"/>
          <w:sz w:val="16"/>
        </w:rPr>
        <w:t xml:space="preserve"> </w:t>
      </w:r>
      <w:r w:rsidRPr="000B5E9C">
        <w:t>through one or more interposed entities) for the purpose, or for purposes including the purpose, of:</w:t>
      </w:r>
    </w:p>
    <w:p w:rsidR="006F03F3" w:rsidRPr="000B5E9C" w:rsidRDefault="006F03F3" w:rsidP="006F03F3">
      <w:pPr>
        <w:pStyle w:val="paragraphsub"/>
      </w:pPr>
      <w:r w:rsidRPr="000B5E9C">
        <w:tab/>
        <w:t>(i)</w:t>
      </w:r>
      <w:r w:rsidRPr="000B5E9C">
        <w:tab/>
        <w:t>getting some benefit or advantage to do with how this Act applies; or</w:t>
      </w:r>
    </w:p>
    <w:p w:rsidR="006F03F3" w:rsidRPr="000B5E9C" w:rsidRDefault="006F03F3" w:rsidP="006F03F3">
      <w:pPr>
        <w:pStyle w:val="paragraphsub"/>
      </w:pPr>
      <w:r w:rsidRPr="000B5E9C">
        <w:tab/>
        <w:t>(ii)</w:t>
      </w:r>
      <w:r w:rsidRPr="000B5E9C">
        <w:tab/>
        <w:t>getting such a benefit or advantage for someone else.</w:t>
      </w:r>
    </w:p>
    <w:p w:rsidR="006F03F3" w:rsidRPr="000B5E9C" w:rsidRDefault="006F03F3" w:rsidP="006F03F3">
      <w:pPr>
        <w:pStyle w:val="notetext"/>
      </w:pPr>
      <w:r w:rsidRPr="000B5E9C">
        <w:t>Note:</w:t>
      </w:r>
      <w:r w:rsidRPr="000B5E9C">
        <w:tab/>
        <w:t>See sections</w:t>
      </w:r>
      <w:r w:rsidR="000B5E9C">
        <w:t> </w:t>
      </w:r>
      <w:r w:rsidRPr="000B5E9C">
        <w:t>166</w:t>
      </w:r>
      <w:r w:rsidR="000B5E9C">
        <w:noBreakHyphen/>
      </w:r>
      <w:r w:rsidRPr="000B5E9C">
        <w:t>145 and 166</w:t>
      </w:r>
      <w:r w:rsidR="000B5E9C">
        <w:noBreakHyphen/>
      </w:r>
      <w:r w:rsidRPr="000B5E9C">
        <w:t>175 to work out whether there is substantial continuity of ownership and a corporate change.</w:t>
      </w:r>
    </w:p>
    <w:p w:rsidR="006F03F3" w:rsidRPr="000B5E9C" w:rsidRDefault="006F03F3" w:rsidP="006F03F3">
      <w:pPr>
        <w:pStyle w:val="ActHead5"/>
      </w:pPr>
      <w:bookmarkStart w:id="167" w:name="_Toc390165138"/>
      <w:r w:rsidRPr="000B5E9C">
        <w:rPr>
          <w:rStyle w:val="CharSectno"/>
        </w:rPr>
        <w:t>166</w:t>
      </w:r>
      <w:r w:rsidR="000B5E9C">
        <w:rPr>
          <w:rStyle w:val="CharSectno"/>
        </w:rPr>
        <w:noBreakHyphen/>
      </w:r>
      <w:r w:rsidRPr="000B5E9C">
        <w:rPr>
          <w:rStyle w:val="CharSectno"/>
        </w:rPr>
        <w:t>35</w:t>
      </w:r>
      <w:r w:rsidRPr="000B5E9C">
        <w:t xml:space="preserve">  Companies can choose that this Subdivision is not to apply to them</w:t>
      </w:r>
      <w:bookmarkEnd w:id="167"/>
    </w:p>
    <w:p w:rsidR="006F03F3" w:rsidRPr="000B5E9C" w:rsidRDefault="006F03F3" w:rsidP="006F03F3">
      <w:pPr>
        <w:pStyle w:val="subsection"/>
      </w:pPr>
      <w:r w:rsidRPr="000B5E9C">
        <w:tab/>
        <w:t>(1)</w:t>
      </w:r>
      <w:r w:rsidRPr="000B5E9C">
        <w:tab/>
        <w:t>The company can choose that Subdivisions</w:t>
      </w:r>
      <w:r w:rsidR="000B5E9C">
        <w:t> </w:t>
      </w:r>
      <w:r w:rsidRPr="000B5E9C">
        <w:t>165</w:t>
      </w:r>
      <w:r w:rsidR="000B5E9C">
        <w:noBreakHyphen/>
      </w:r>
      <w:r w:rsidRPr="000B5E9C">
        <w:t>B and 165</w:t>
      </w:r>
      <w:r w:rsidR="000B5E9C">
        <w:noBreakHyphen/>
      </w:r>
      <w:r w:rsidRPr="000B5E9C">
        <w:t xml:space="preserve">CB are to apply to it for the income year </w:t>
      </w:r>
      <w:r w:rsidRPr="000B5E9C">
        <w:rPr>
          <w:i/>
        </w:rPr>
        <w:t>without</w:t>
      </w:r>
      <w:r w:rsidRPr="000B5E9C">
        <w:t xml:space="preserve"> the modifications made by this Subdivision.</w:t>
      </w:r>
    </w:p>
    <w:p w:rsidR="006F03F3" w:rsidRPr="000B5E9C" w:rsidRDefault="006F03F3" w:rsidP="006F03F3">
      <w:pPr>
        <w:pStyle w:val="subsection"/>
      </w:pPr>
      <w:r w:rsidRPr="000B5E9C">
        <w:tab/>
        <w:t>(2)</w:t>
      </w:r>
      <w:r w:rsidRPr="000B5E9C">
        <w:tab/>
        <w:t xml:space="preserve">The company must choose on or before the day it lodges its </w:t>
      </w:r>
      <w:r w:rsidR="000B5E9C" w:rsidRPr="000B5E9C">
        <w:rPr>
          <w:position w:val="6"/>
          <w:sz w:val="16"/>
        </w:rPr>
        <w:t>*</w:t>
      </w:r>
      <w:r w:rsidRPr="000B5E9C">
        <w:t>income tax return for the income year, or before a later day if the Commissioner allows.</w:t>
      </w:r>
    </w:p>
    <w:p w:rsidR="006F03F3" w:rsidRPr="000B5E9C" w:rsidRDefault="006F03F3" w:rsidP="006F03F3">
      <w:pPr>
        <w:pStyle w:val="ActHead4"/>
      </w:pPr>
      <w:bookmarkStart w:id="168" w:name="_Toc390165139"/>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C</w:t>
      </w:r>
      <w:r w:rsidRPr="000B5E9C">
        <w:t>—</w:t>
      </w:r>
      <w:r w:rsidRPr="000B5E9C">
        <w:rPr>
          <w:rStyle w:val="CharSubdText"/>
        </w:rPr>
        <w:t>Deducting bad debts</w:t>
      </w:r>
      <w:bookmarkEnd w:id="168"/>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166</w:t>
      </w:r>
      <w:r w:rsidR="000B5E9C">
        <w:noBreakHyphen/>
      </w:r>
      <w:r w:rsidRPr="000B5E9C">
        <w:t>40</w:t>
      </w:r>
      <w:r w:rsidRPr="000B5E9C">
        <w:tab/>
        <w:t>How Subdivision</w:t>
      </w:r>
      <w:r w:rsidR="000B5E9C">
        <w:t> </w:t>
      </w:r>
      <w:r w:rsidRPr="000B5E9C">
        <w:t>165</w:t>
      </w:r>
      <w:r w:rsidR="000B5E9C">
        <w:noBreakHyphen/>
      </w:r>
      <w:r w:rsidRPr="000B5E9C">
        <w:t>C applies to a widely held or eligible Division</w:t>
      </w:r>
      <w:r w:rsidR="000B5E9C">
        <w:t> </w:t>
      </w:r>
      <w:r w:rsidRPr="000B5E9C">
        <w:t>166 company</w:t>
      </w:r>
    </w:p>
    <w:p w:rsidR="006F03F3" w:rsidRPr="000B5E9C" w:rsidRDefault="006F03F3" w:rsidP="006F03F3">
      <w:pPr>
        <w:pStyle w:val="TofSectsSection"/>
      </w:pPr>
      <w:r w:rsidRPr="000B5E9C">
        <w:t>166</w:t>
      </w:r>
      <w:r w:rsidR="000B5E9C">
        <w:noBreakHyphen/>
      </w:r>
      <w:r w:rsidRPr="000B5E9C">
        <w:t>50</w:t>
      </w:r>
      <w:r w:rsidRPr="000B5E9C">
        <w:tab/>
        <w:t>Companies can choose that this Subdivision is not to apply to them</w:t>
      </w:r>
    </w:p>
    <w:p w:rsidR="006F03F3" w:rsidRPr="000B5E9C" w:rsidRDefault="006F03F3" w:rsidP="006F03F3">
      <w:pPr>
        <w:pStyle w:val="ActHead5"/>
      </w:pPr>
      <w:bookmarkStart w:id="169" w:name="_Toc390165140"/>
      <w:r w:rsidRPr="000B5E9C">
        <w:rPr>
          <w:rStyle w:val="CharSectno"/>
        </w:rPr>
        <w:t>166</w:t>
      </w:r>
      <w:r w:rsidR="000B5E9C">
        <w:rPr>
          <w:rStyle w:val="CharSectno"/>
        </w:rPr>
        <w:noBreakHyphen/>
      </w:r>
      <w:r w:rsidRPr="000B5E9C">
        <w:rPr>
          <w:rStyle w:val="CharSectno"/>
        </w:rPr>
        <w:t>40</w:t>
      </w:r>
      <w:r w:rsidRPr="000B5E9C">
        <w:t xml:space="preserve">  How Subdivision</w:t>
      </w:r>
      <w:r w:rsidR="000B5E9C">
        <w:t> </w:t>
      </w:r>
      <w:r w:rsidRPr="000B5E9C">
        <w:t>165</w:t>
      </w:r>
      <w:r w:rsidR="000B5E9C">
        <w:noBreakHyphen/>
      </w:r>
      <w:r w:rsidRPr="000B5E9C">
        <w:t>C applies to a widely held or eligible Division</w:t>
      </w:r>
      <w:r w:rsidR="000B5E9C">
        <w:t> </w:t>
      </w:r>
      <w:r w:rsidRPr="000B5E9C">
        <w:t>166 company</w:t>
      </w:r>
      <w:bookmarkEnd w:id="169"/>
    </w:p>
    <w:p w:rsidR="006F03F3" w:rsidRPr="000B5E9C" w:rsidRDefault="006F03F3" w:rsidP="006F03F3">
      <w:pPr>
        <w:pStyle w:val="subsection"/>
        <w:tabs>
          <w:tab w:val="left" w:pos="2268"/>
          <w:tab w:val="left" w:pos="3402"/>
          <w:tab w:val="left" w:pos="4536"/>
          <w:tab w:val="left" w:pos="5670"/>
          <w:tab w:val="left" w:pos="6804"/>
        </w:tabs>
      </w:pPr>
      <w:r w:rsidRPr="000B5E9C">
        <w:tab/>
        <w:t>(1)</w:t>
      </w:r>
      <w:r w:rsidRPr="000B5E9C">
        <w:tab/>
        <w:t>This Subdivision modifies the way Subdivision</w:t>
      </w:r>
      <w:r w:rsidR="000B5E9C">
        <w:t> </w:t>
      </w:r>
      <w:r w:rsidRPr="000B5E9C">
        <w:t>165</w:t>
      </w:r>
      <w:r w:rsidR="000B5E9C">
        <w:noBreakHyphen/>
      </w:r>
      <w:r w:rsidRPr="000B5E9C">
        <w:t>C applies to a company that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widely held company at all times during the </w:t>
      </w:r>
      <w:r w:rsidR="000B5E9C" w:rsidRPr="000B5E9C">
        <w:rPr>
          <w:position w:val="6"/>
          <w:sz w:val="16"/>
        </w:rPr>
        <w:t>*</w:t>
      </w:r>
      <w:r w:rsidRPr="000B5E9C">
        <w:t>current year; or</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eligible Division</w:t>
      </w:r>
      <w:r w:rsidR="000B5E9C">
        <w:t> </w:t>
      </w:r>
      <w:r w:rsidRPr="000B5E9C">
        <w:t>166 company at all times during the current year; or</w:t>
      </w:r>
    </w:p>
    <w:p w:rsidR="006F03F3" w:rsidRPr="000B5E9C" w:rsidRDefault="006F03F3" w:rsidP="006F03F3">
      <w:pPr>
        <w:pStyle w:val="paragraph"/>
      </w:pPr>
      <w:r w:rsidRPr="000B5E9C">
        <w:tab/>
        <w:t>(c)</w:t>
      </w:r>
      <w:r w:rsidRPr="000B5E9C">
        <w:tab/>
        <w:t>a widely held company for a part of the current year and an eligible Division</w:t>
      </w:r>
      <w:r w:rsidR="000B5E9C">
        <w:t> </w:t>
      </w:r>
      <w:r w:rsidRPr="000B5E9C">
        <w:t>166 company for the rest of the current year.</w:t>
      </w:r>
    </w:p>
    <w:p w:rsidR="006F03F3" w:rsidRPr="000B5E9C" w:rsidRDefault="006F03F3" w:rsidP="006F03F3">
      <w:pPr>
        <w:pStyle w:val="notetext"/>
        <w:tabs>
          <w:tab w:val="left" w:pos="2268"/>
          <w:tab w:val="left" w:pos="3402"/>
          <w:tab w:val="left" w:pos="4536"/>
          <w:tab w:val="left" w:pos="5670"/>
          <w:tab w:val="left" w:pos="6804"/>
        </w:tabs>
      </w:pPr>
      <w:r w:rsidRPr="000B5E9C">
        <w:t>Note 1:</w:t>
      </w:r>
      <w:r w:rsidRPr="000B5E9C">
        <w:tab/>
        <w:t>Subdivision</w:t>
      </w:r>
      <w:r w:rsidR="000B5E9C">
        <w:t> </w:t>
      </w:r>
      <w:r w:rsidRPr="000B5E9C">
        <w:t>165</w:t>
      </w:r>
      <w:r w:rsidR="000B5E9C">
        <w:noBreakHyphen/>
      </w:r>
      <w:r w:rsidRPr="000B5E9C">
        <w:t>C is about the conditions a company must meet before it can deduct a bad debt.</w:t>
      </w:r>
    </w:p>
    <w:p w:rsidR="006F03F3" w:rsidRPr="000B5E9C" w:rsidRDefault="006F03F3" w:rsidP="006F03F3">
      <w:pPr>
        <w:pStyle w:val="notetext"/>
        <w:tabs>
          <w:tab w:val="left" w:pos="2268"/>
          <w:tab w:val="left" w:pos="3402"/>
          <w:tab w:val="left" w:pos="4536"/>
          <w:tab w:val="left" w:pos="5670"/>
          <w:tab w:val="left" w:pos="6804"/>
        </w:tabs>
      </w:pPr>
      <w:r w:rsidRPr="000B5E9C">
        <w:t>Note 2:</w:t>
      </w:r>
      <w:r w:rsidRPr="000B5E9C">
        <w:tab/>
        <w:t>A company can choose that this Subdivision is not to apply to it: see section</w:t>
      </w:r>
      <w:r w:rsidR="000B5E9C">
        <w:t> </w:t>
      </w:r>
      <w:r w:rsidRPr="000B5E9C">
        <w:t>166</w:t>
      </w:r>
      <w:r w:rsidR="000B5E9C">
        <w:noBreakHyphen/>
      </w:r>
      <w:r w:rsidRPr="000B5E9C">
        <w:t>50.</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255 for the rule about incomplete current years.</w:t>
      </w:r>
    </w:p>
    <w:p w:rsidR="006F03F3" w:rsidRPr="000B5E9C" w:rsidRDefault="006F03F3" w:rsidP="006F03F3">
      <w:pPr>
        <w:pStyle w:val="SubsectionHead"/>
        <w:rPr>
          <w:b/>
        </w:rPr>
      </w:pPr>
      <w:r w:rsidRPr="000B5E9C">
        <w:t xml:space="preserve">Meaning of </w:t>
      </w:r>
      <w:r w:rsidRPr="000B5E9C">
        <w:rPr>
          <w:b/>
        </w:rPr>
        <w:t>test period</w:t>
      </w:r>
    </w:p>
    <w:p w:rsidR="006F03F3" w:rsidRPr="000B5E9C" w:rsidRDefault="006F03F3" w:rsidP="006F03F3">
      <w:pPr>
        <w:pStyle w:val="subsection"/>
      </w:pPr>
      <w:r w:rsidRPr="000B5E9C">
        <w:tab/>
        <w:t>(2)</w:t>
      </w:r>
      <w:r w:rsidRPr="000B5E9C">
        <w:tab/>
        <w:t xml:space="preserve">The company’s </w:t>
      </w:r>
      <w:r w:rsidRPr="000B5E9C">
        <w:rPr>
          <w:b/>
          <w:i/>
        </w:rPr>
        <w:t>test period</w:t>
      </w:r>
      <w:r w:rsidRPr="000B5E9C">
        <w:t xml:space="preserve"> is the period:</w:t>
      </w:r>
    </w:p>
    <w:p w:rsidR="006F03F3" w:rsidRPr="000B5E9C" w:rsidRDefault="006F03F3" w:rsidP="006F03F3">
      <w:pPr>
        <w:pStyle w:val="paragraph"/>
      </w:pPr>
      <w:r w:rsidRPr="000B5E9C">
        <w:tab/>
        <w:t>(a)</w:t>
      </w:r>
      <w:r w:rsidRPr="000B5E9C">
        <w:tab/>
        <w:t>that begins at whichever of the following times the company chooses:</w:t>
      </w:r>
    </w:p>
    <w:p w:rsidR="006F03F3" w:rsidRPr="000B5E9C" w:rsidRDefault="006F03F3" w:rsidP="006F03F3">
      <w:pPr>
        <w:pStyle w:val="paragraphsub"/>
      </w:pPr>
      <w:r w:rsidRPr="000B5E9C">
        <w:tab/>
        <w:t>(i)</w:t>
      </w:r>
      <w:r w:rsidRPr="000B5E9C">
        <w:tab/>
        <w:t>the start of the income year in which the debt was incurred;</w:t>
      </w:r>
    </w:p>
    <w:p w:rsidR="006F03F3" w:rsidRPr="000B5E9C" w:rsidRDefault="006F03F3" w:rsidP="006F03F3">
      <w:pPr>
        <w:pStyle w:val="paragraphsub"/>
      </w:pPr>
      <w:r w:rsidRPr="000B5E9C">
        <w:tab/>
        <w:t>(ii)</w:t>
      </w:r>
      <w:r w:rsidRPr="000B5E9C">
        <w:tab/>
        <w:t xml:space="preserve">the start of the </w:t>
      </w:r>
      <w:r w:rsidR="000B5E9C" w:rsidRPr="000B5E9C">
        <w:rPr>
          <w:position w:val="6"/>
          <w:sz w:val="16"/>
        </w:rPr>
        <w:t>*</w:t>
      </w:r>
      <w:r w:rsidRPr="000B5E9C">
        <w:t>first continuity period; and</w:t>
      </w:r>
    </w:p>
    <w:p w:rsidR="006F03F3" w:rsidRPr="000B5E9C" w:rsidRDefault="006F03F3" w:rsidP="006F03F3">
      <w:pPr>
        <w:pStyle w:val="paragraph"/>
      </w:pPr>
      <w:r w:rsidRPr="000B5E9C">
        <w:tab/>
        <w:t>(b)</w:t>
      </w:r>
      <w:r w:rsidRPr="000B5E9C">
        <w:tab/>
        <w:t xml:space="preserve">that ends at the end of the </w:t>
      </w:r>
      <w:r w:rsidR="000B5E9C" w:rsidRPr="000B5E9C">
        <w:rPr>
          <w:position w:val="6"/>
          <w:sz w:val="16"/>
        </w:rPr>
        <w:t>*</w:t>
      </w:r>
      <w:r w:rsidRPr="000B5E9C">
        <w:t>second continuity period;</w:t>
      </w:r>
    </w:p>
    <w:p w:rsidR="006F03F3" w:rsidRPr="000B5E9C" w:rsidRDefault="006F03F3" w:rsidP="006F03F3">
      <w:pPr>
        <w:pStyle w:val="subsection2"/>
      </w:pPr>
      <w:r w:rsidRPr="000B5E9C">
        <w:t>and includes any intervening period.</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Head"/>
        <w:tabs>
          <w:tab w:val="left" w:pos="2268"/>
          <w:tab w:val="left" w:pos="3402"/>
          <w:tab w:val="left" w:pos="4536"/>
          <w:tab w:val="left" w:pos="5670"/>
          <w:tab w:val="left" w:pos="6804"/>
        </w:tabs>
      </w:pPr>
      <w:r w:rsidRPr="000B5E9C">
        <w:t>Substantial continuity of ownership</w:t>
      </w:r>
    </w:p>
    <w:p w:rsidR="006F03F3" w:rsidRPr="000B5E9C" w:rsidRDefault="006F03F3" w:rsidP="006F03F3">
      <w:pPr>
        <w:pStyle w:val="subsection"/>
        <w:tabs>
          <w:tab w:val="left" w:pos="2268"/>
          <w:tab w:val="left" w:pos="3402"/>
          <w:tab w:val="left" w:pos="4536"/>
          <w:tab w:val="left" w:pos="5670"/>
          <w:tab w:val="left" w:pos="6804"/>
        </w:tabs>
      </w:pPr>
      <w:r w:rsidRPr="000B5E9C">
        <w:tab/>
        <w:t>(3)</w:t>
      </w:r>
      <w:r w:rsidRPr="000B5E9C">
        <w:tab/>
        <w:t>The company is taken to have met the conditions in section</w:t>
      </w:r>
      <w:r w:rsidR="000B5E9C">
        <w:t> </w:t>
      </w:r>
      <w:r w:rsidRPr="000B5E9C">
        <w:t>165</w:t>
      </w:r>
      <w:r w:rsidR="000B5E9C">
        <w:noBreakHyphen/>
      </w:r>
      <w:r w:rsidRPr="000B5E9C">
        <w:t xml:space="preserve">123 (about the company maintaining the same owners) if there is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(a)</w:t>
      </w:r>
      <w:r w:rsidRPr="000B5E9C">
        <w:tab/>
        <w:t>the end of each income year in that period;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end of each </w:t>
      </w:r>
      <w:r w:rsidR="000B5E9C" w:rsidRPr="000B5E9C">
        <w:rPr>
          <w:position w:val="6"/>
          <w:sz w:val="16"/>
        </w:rPr>
        <w:t>*</w:t>
      </w:r>
      <w:r w:rsidRPr="000B5E9C">
        <w:t>corporate change in that period.</w:t>
      </w:r>
    </w:p>
    <w:p w:rsidR="006F03F3" w:rsidRPr="000B5E9C" w:rsidRDefault="006F03F3" w:rsidP="006F03F3">
      <w:pPr>
        <w:pStyle w:val="notetext"/>
      </w:pPr>
      <w:r w:rsidRPr="000B5E9C">
        <w:t>Note:</w:t>
      </w:r>
      <w:r w:rsidRPr="000B5E9C">
        <w:tab/>
        <w:t>See sections</w:t>
      </w:r>
      <w:r w:rsidR="000B5E9C">
        <w:t> </w:t>
      </w:r>
      <w:r w:rsidRPr="000B5E9C">
        <w:t>166</w:t>
      </w:r>
      <w:r w:rsidR="000B5E9C">
        <w:noBreakHyphen/>
      </w:r>
      <w:r w:rsidRPr="000B5E9C">
        <w:t>145 and 166</w:t>
      </w:r>
      <w:r w:rsidR="000B5E9C">
        <w:noBreakHyphen/>
      </w:r>
      <w:r w:rsidRPr="000B5E9C">
        <w:t>175 to work out whether there is substantial continuity of ownership and a corporate change.</w:t>
      </w:r>
    </w:p>
    <w:p w:rsidR="006F03F3" w:rsidRPr="000B5E9C" w:rsidRDefault="006F03F3" w:rsidP="006F03F3">
      <w:pPr>
        <w:pStyle w:val="SubsectionHead"/>
        <w:tabs>
          <w:tab w:val="left" w:pos="2268"/>
          <w:tab w:val="left" w:pos="3402"/>
          <w:tab w:val="left" w:pos="4536"/>
          <w:tab w:val="left" w:pos="5670"/>
          <w:tab w:val="left" w:pos="6804"/>
        </w:tabs>
      </w:pPr>
      <w:r w:rsidRPr="000B5E9C">
        <w:t>No substantial continuity of ownership</w:t>
      </w:r>
    </w:p>
    <w:p w:rsidR="006F03F3" w:rsidRPr="000B5E9C" w:rsidRDefault="006F03F3" w:rsidP="006F03F3">
      <w:pPr>
        <w:pStyle w:val="subsection"/>
        <w:tabs>
          <w:tab w:val="left" w:pos="2268"/>
          <w:tab w:val="left" w:pos="3402"/>
          <w:tab w:val="left" w:pos="4536"/>
          <w:tab w:val="left" w:pos="5670"/>
          <w:tab w:val="left" w:pos="6804"/>
        </w:tabs>
      </w:pPr>
      <w:r w:rsidRPr="000B5E9C">
        <w:tab/>
        <w:t>(4)</w:t>
      </w:r>
      <w:r w:rsidRPr="000B5E9C">
        <w:tab/>
        <w:t xml:space="preserve">The company is taken to have </w:t>
      </w:r>
      <w:r w:rsidRPr="000B5E9C">
        <w:rPr>
          <w:i/>
        </w:rPr>
        <w:t>failed</w:t>
      </w:r>
      <w:r w:rsidRPr="000B5E9C">
        <w:t xml:space="preserve"> to meet the conditions in section</w:t>
      </w:r>
      <w:r w:rsidR="000B5E9C">
        <w:t> </w:t>
      </w:r>
      <w:r w:rsidRPr="000B5E9C">
        <w:t>165</w:t>
      </w:r>
      <w:r w:rsidR="000B5E9C">
        <w:noBreakHyphen/>
      </w:r>
      <w:r w:rsidRPr="000B5E9C">
        <w:t xml:space="preserve">123 if there is </w:t>
      </w:r>
      <w:r w:rsidRPr="000B5E9C">
        <w:rPr>
          <w:i/>
        </w:rPr>
        <w:t xml:space="preserve">no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(a)</w:t>
      </w:r>
      <w:r w:rsidRPr="000B5E9C">
        <w:tab/>
        <w:t>the end of an income year in that period; or</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end of a </w:t>
      </w:r>
      <w:r w:rsidR="000B5E9C" w:rsidRPr="000B5E9C">
        <w:rPr>
          <w:position w:val="6"/>
          <w:sz w:val="16"/>
        </w:rPr>
        <w:t>*</w:t>
      </w:r>
      <w:r w:rsidRPr="000B5E9C">
        <w:t>corporate change in that period.</w:t>
      </w:r>
    </w:p>
    <w:p w:rsidR="006F03F3" w:rsidRPr="000B5E9C" w:rsidRDefault="006F03F3" w:rsidP="006F03F3">
      <w:pPr>
        <w:pStyle w:val="SubsectionHead"/>
        <w:tabs>
          <w:tab w:val="left" w:pos="2268"/>
          <w:tab w:val="left" w:pos="3402"/>
          <w:tab w:val="left" w:pos="4536"/>
          <w:tab w:val="left" w:pos="5670"/>
          <w:tab w:val="left" w:pos="6804"/>
        </w:tabs>
      </w:pPr>
      <w:r w:rsidRPr="000B5E9C">
        <w:t>Satisfies the same business test</w:t>
      </w:r>
    </w:p>
    <w:p w:rsidR="006F03F3" w:rsidRPr="000B5E9C" w:rsidRDefault="006F03F3" w:rsidP="006F03F3">
      <w:pPr>
        <w:pStyle w:val="subsection"/>
        <w:tabs>
          <w:tab w:val="left" w:pos="2268"/>
          <w:tab w:val="left" w:pos="3402"/>
          <w:tab w:val="left" w:pos="4536"/>
          <w:tab w:val="left" w:pos="5670"/>
          <w:tab w:val="left" w:pos="6804"/>
        </w:tabs>
      </w:pPr>
      <w:r w:rsidRPr="000B5E9C">
        <w:tab/>
        <w:t>(5)</w:t>
      </w:r>
      <w:r w:rsidRPr="000B5E9C">
        <w:tab/>
        <w:t xml:space="preserve">However, if the company satisfies the </w:t>
      </w:r>
      <w:r w:rsidR="000B5E9C" w:rsidRPr="000B5E9C">
        <w:rPr>
          <w:position w:val="6"/>
          <w:sz w:val="16"/>
        </w:rPr>
        <w:t>*</w:t>
      </w:r>
      <w:r w:rsidRPr="000B5E9C">
        <w:t xml:space="preserve">same business test for the </w:t>
      </w:r>
      <w:r w:rsidR="000B5E9C" w:rsidRPr="000B5E9C">
        <w:rPr>
          <w:position w:val="6"/>
          <w:sz w:val="16"/>
        </w:rPr>
        <w:t>*</w:t>
      </w:r>
      <w:r w:rsidRPr="000B5E9C">
        <w:t xml:space="preserve">second continuity period (the </w:t>
      </w:r>
      <w:r w:rsidRPr="000B5E9C">
        <w:rPr>
          <w:b/>
          <w:i/>
        </w:rPr>
        <w:t>same business test period</w:t>
      </w:r>
      <w:r w:rsidRPr="000B5E9C">
        <w:t>), it is taken to have satisfied the condition in section</w:t>
      </w:r>
      <w:r w:rsidR="000B5E9C">
        <w:t> </w:t>
      </w:r>
      <w:r w:rsidRPr="000B5E9C">
        <w:t>165</w:t>
      </w:r>
      <w:r w:rsidR="000B5E9C">
        <w:noBreakHyphen/>
      </w:r>
      <w:r w:rsidRPr="000B5E9C">
        <w:t>126.</w:t>
      </w:r>
    </w:p>
    <w:p w:rsidR="006F03F3" w:rsidRPr="000B5E9C" w:rsidRDefault="006F03F3" w:rsidP="006F03F3">
      <w:pPr>
        <w:pStyle w:val="notetext"/>
      </w:pPr>
      <w:r w:rsidRPr="000B5E9C">
        <w:t>Note 1:</w:t>
      </w:r>
      <w:r w:rsidRPr="000B5E9C">
        <w:tab/>
        <w:t>For the same business test, see Subdivision</w:t>
      </w:r>
      <w:r w:rsidR="000B5E9C">
        <w:t> </w:t>
      </w:r>
      <w:r w:rsidRPr="000B5E9C">
        <w:t>165</w:t>
      </w:r>
      <w:r w:rsidR="000B5E9C">
        <w:noBreakHyphen/>
      </w:r>
      <w:r w:rsidRPr="000B5E9C">
        <w:t>E.</w:t>
      </w:r>
    </w:p>
    <w:p w:rsidR="006F03F3" w:rsidRPr="000B5E9C" w:rsidRDefault="006F03F3" w:rsidP="006F03F3">
      <w:pPr>
        <w:pStyle w:val="notetext"/>
      </w:pPr>
      <w:r w:rsidRPr="000B5E9C">
        <w:t xml:space="preserve">Note </w:t>
      </w:r>
      <w:r w:rsidR="00516860" w:rsidRPr="000B5E9C">
        <w:t>2</w:t>
      </w:r>
      <w:r w:rsidRPr="000B5E9C">
        <w:t>:</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subsection"/>
        <w:tabs>
          <w:tab w:val="left" w:pos="2268"/>
          <w:tab w:val="left" w:pos="3402"/>
          <w:tab w:val="left" w:pos="4536"/>
          <w:tab w:val="left" w:pos="5670"/>
          <w:tab w:val="left" w:pos="6804"/>
        </w:tabs>
      </w:pPr>
      <w:r w:rsidRPr="000B5E9C">
        <w:tab/>
        <w:t>(6)</w:t>
      </w:r>
      <w:r w:rsidRPr="000B5E9C">
        <w:tab/>
        <w:t xml:space="preserve">Apply the </w:t>
      </w:r>
      <w:r w:rsidR="000B5E9C" w:rsidRPr="000B5E9C">
        <w:rPr>
          <w:position w:val="6"/>
          <w:sz w:val="16"/>
        </w:rPr>
        <w:t>*</w:t>
      </w:r>
      <w:r w:rsidRPr="000B5E9C">
        <w:t xml:space="preserve">same business test to the </w:t>
      </w:r>
      <w:r w:rsidR="000B5E9C" w:rsidRPr="000B5E9C">
        <w:rPr>
          <w:position w:val="6"/>
          <w:sz w:val="16"/>
        </w:rPr>
        <w:t>*</w:t>
      </w:r>
      <w:r w:rsidRPr="000B5E9C">
        <w:t xml:space="preserve">business that the company carried on immediately before the earlier of the following times (the </w:t>
      </w:r>
      <w:r w:rsidRPr="000B5E9C">
        <w:rPr>
          <w:b/>
          <w:i/>
        </w:rPr>
        <w:t>test time</w:t>
      </w:r>
      <w:r w:rsidRPr="000B5E9C">
        <w:t>):</w:t>
      </w:r>
    </w:p>
    <w:p w:rsidR="006F03F3" w:rsidRPr="000B5E9C" w:rsidRDefault="006F03F3" w:rsidP="006F03F3">
      <w:pPr>
        <w:pStyle w:val="paragraph"/>
      </w:pPr>
      <w:r w:rsidRPr="000B5E9C">
        <w:tab/>
        <w:t>(a)</w:t>
      </w:r>
      <w:r w:rsidRPr="000B5E9C">
        <w:tab/>
        <w:t>the end of the first income year;</w:t>
      </w:r>
    </w:p>
    <w:p w:rsidR="006F03F3" w:rsidRPr="000B5E9C" w:rsidRDefault="006F03F3" w:rsidP="006F03F3">
      <w:pPr>
        <w:pStyle w:val="paragraph"/>
      </w:pPr>
      <w:r w:rsidRPr="000B5E9C">
        <w:tab/>
        <w:t>(b)</w:t>
      </w:r>
      <w:r w:rsidRPr="000B5E9C">
        <w:tab/>
        <w:t xml:space="preserve">the first time in the test period that a </w:t>
      </w:r>
      <w:r w:rsidR="000B5E9C" w:rsidRPr="000B5E9C">
        <w:rPr>
          <w:position w:val="6"/>
          <w:sz w:val="16"/>
        </w:rPr>
        <w:t>*</w:t>
      </w:r>
      <w:r w:rsidRPr="000B5E9C">
        <w:t xml:space="preserve">corporate change in the company </w:t>
      </w:r>
      <w:r w:rsidR="000B5E9C" w:rsidRPr="000B5E9C">
        <w:rPr>
          <w:position w:val="6"/>
          <w:sz w:val="16"/>
        </w:rPr>
        <w:t>*</w:t>
      </w:r>
      <w:r w:rsidRPr="000B5E9C">
        <w:t>ends;</w:t>
      </w:r>
    </w:p>
    <w:p w:rsidR="006F03F3" w:rsidRPr="000B5E9C" w:rsidRDefault="006F03F3" w:rsidP="006F03F3">
      <w:pPr>
        <w:pStyle w:val="subsection2"/>
      </w:pPr>
      <w:r w:rsidRPr="000B5E9C">
        <w:t xml:space="preserve">for which there is no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test period and that time.</w:t>
      </w:r>
    </w:p>
    <w:p w:rsidR="006F03F3" w:rsidRPr="000B5E9C" w:rsidRDefault="006F03F3" w:rsidP="006F03F3">
      <w:pPr>
        <w:pStyle w:val="ActHead5"/>
      </w:pPr>
      <w:bookmarkStart w:id="170" w:name="_Toc390165141"/>
      <w:r w:rsidRPr="000B5E9C">
        <w:rPr>
          <w:rStyle w:val="CharSectno"/>
        </w:rPr>
        <w:t>166</w:t>
      </w:r>
      <w:r w:rsidR="000B5E9C">
        <w:rPr>
          <w:rStyle w:val="CharSectno"/>
        </w:rPr>
        <w:noBreakHyphen/>
      </w:r>
      <w:r w:rsidRPr="000B5E9C">
        <w:rPr>
          <w:rStyle w:val="CharSectno"/>
        </w:rPr>
        <w:t>50</w:t>
      </w:r>
      <w:r w:rsidRPr="000B5E9C">
        <w:t xml:space="preserve">  Companies can choose that this Subdivision is not to apply to them</w:t>
      </w:r>
      <w:bookmarkEnd w:id="170"/>
    </w:p>
    <w:p w:rsidR="006F03F3" w:rsidRPr="000B5E9C" w:rsidRDefault="006F03F3" w:rsidP="006F03F3">
      <w:pPr>
        <w:pStyle w:val="subsection"/>
        <w:tabs>
          <w:tab w:val="left" w:pos="2268"/>
          <w:tab w:val="left" w:pos="3402"/>
          <w:tab w:val="left" w:pos="4536"/>
          <w:tab w:val="left" w:pos="5670"/>
          <w:tab w:val="left" w:pos="6804"/>
        </w:tabs>
      </w:pPr>
      <w:r w:rsidRPr="000B5E9C">
        <w:tab/>
        <w:t>(1)</w:t>
      </w:r>
      <w:r w:rsidRPr="000B5E9C">
        <w:tab/>
        <w:t>The company can choose that Subdivision</w:t>
      </w:r>
      <w:r w:rsidR="000B5E9C">
        <w:t> </w:t>
      </w:r>
      <w:r w:rsidRPr="000B5E9C">
        <w:t>165</w:t>
      </w:r>
      <w:r w:rsidR="000B5E9C">
        <w:noBreakHyphen/>
      </w:r>
      <w:r w:rsidRPr="000B5E9C">
        <w:t xml:space="preserve">C is to apply to it for the income year </w:t>
      </w:r>
      <w:r w:rsidRPr="000B5E9C">
        <w:rPr>
          <w:i/>
        </w:rPr>
        <w:t>without</w:t>
      </w:r>
      <w:r w:rsidRPr="000B5E9C">
        <w:t xml:space="preserve"> the modifications made by this Subdivision.</w:t>
      </w:r>
    </w:p>
    <w:p w:rsidR="006F03F3" w:rsidRPr="000B5E9C" w:rsidRDefault="006F03F3" w:rsidP="006F03F3">
      <w:pPr>
        <w:pStyle w:val="subsection"/>
        <w:tabs>
          <w:tab w:val="left" w:pos="2268"/>
          <w:tab w:val="left" w:pos="3402"/>
          <w:tab w:val="left" w:pos="4536"/>
          <w:tab w:val="left" w:pos="5670"/>
          <w:tab w:val="left" w:pos="6804"/>
        </w:tabs>
      </w:pPr>
      <w:r w:rsidRPr="000B5E9C">
        <w:tab/>
        <w:t>(2)</w:t>
      </w:r>
      <w:r w:rsidRPr="000B5E9C">
        <w:tab/>
        <w:t xml:space="preserve">The company must choose on or before the day it lodges its </w:t>
      </w:r>
      <w:r w:rsidR="000B5E9C" w:rsidRPr="000B5E9C">
        <w:rPr>
          <w:position w:val="6"/>
          <w:sz w:val="16"/>
        </w:rPr>
        <w:t>*</w:t>
      </w:r>
      <w:r w:rsidRPr="000B5E9C">
        <w:t>income tax return for the income year, or before a later day if the Commissioner allows.</w:t>
      </w:r>
    </w:p>
    <w:p w:rsidR="006F03F3" w:rsidRPr="000B5E9C" w:rsidRDefault="006F03F3" w:rsidP="006F03F3">
      <w:pPr>
        <w:pStyle w:val="ActHead4"/>
      </w:pPr>
      <w:bookmarkStart w:id="171" w:name="_Toc390165142"/>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CA</w:t>
      </w:r>
      <w:r w:rsidRPr="000B5E9C">
        <w:t>—</w:t>
      </w:r>
      <w:r w:rsidRPr="000B5E9C">
        <w:rPr>
          <w:rStyle w:val="CharSubdText"/>
        </w:rPr>
        <w:t>Changeover times and alteration times</w:t>
      </w:r>
      <w:bookmarkEnd w:id="171"/>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166</w:t>
      </w:r>
      <w:r w:rsidR="000B5E9C">
        <w:noBreakHyphen/>
      </w:r>
      <w:r w:rsidRPr="000B5E9C">
        <w:t>80</w:t>
      </w:r>
      <w:r w:rsidRPr="000B5E9C">
        <w:tab/>
        <w:t>How Subdivision</w:t>
      </w:r>
      <w:r w:rsidR="000B5E9C">
        <w:t> </w:t>
      </w:r>
      <w:r w:rsidRPr="000B5E9C">
        <w:t>165</w:t>
      </w:r>
      <w:r w:rsidR="000B5E9C">
        <w:noBreakHyphen/>
      </w:r>
      <w:r w:rsidRPr="000B5E9C">
        <w:t>CC or 165</w:t>
      </w:r>
      <w:r w:rsidR="000B5E9C">
        <w:noBreakHyphen/>
      </w:r>
      <w:r w:rsidRPr="000B5E9C">
        <w:t>CD applies to a widely held or eligible Division</w:t>
      </w:r>
      <w:r w:rsidR="000B5E9C">
        <w:t> </w:t>
      </w:r>
      <w:r w:rsidRPr="000B5E9C">
        <w:t>166 company</w:t>
      </w:r>
    </w:p>
    <w:p w:rsidR="006F03F3" w:rsidRPr="000B5E9C" w:rsidRDefault="006F03F3" w:rsidP="006F03F3">
      <w:pPr>
        <w:pStyle w:val="TofSectsSection"/>
      </w:pPr>
      <w:r w:rsidRPr="000B5E9C">
        <w:t>166</w:t>
      </w:r>
      <w:r w:rsidR="000B5E9C">
        <w:noBreakHyphen/>
      </w:r>
      <w:r w:rsidRPr="000B5E9C">
        <w:t>90</w:t>
      </w:r>
      <w:r w:rsidRPr="000B5E9C">
        <w:tab/>
        <w:t>Companies can choose that this Subdivision is not to apply to them</w:t>
      </w:r>
    </w:p>
    <w:p w:rsidR="006F03F3" w:rsidRPr="000B5E9C" w:rsidRDefault="006F03F3" w:rsidP="006F03F3">
      <w:pPr>
        <w:pStyle w:val="ActHead5"/>
      </w:pPr>
      <w:bookmarkStart w:id="172" w:name="_Toc390165143"/>
      <w:r w:rsidRPr="000B5E9C">
        <w:rPr>
          <w:rStyle w:val="CharSectno"/>
        </w:rPr>
        <w:t>166</w:t>
      </w:r>
      <w:r w:rsidR="000B5E9C">
        <w:rPr>
          <w:rStyle w:val="CharSectno"/>
        </w:rPr>
        <w:noBreakHyphen/>
      </w:r>
      <w:r w:rsidRPr="000B5E9C">
        <w:rPr>
          <w:rStyle w:val="CharSectno"/>
        </w:rPr>
        <w:t>80</w:t>
      </w:r>
      <w:r w:rsidRPr="000B5E9C">
        <w:t xml:space="preserve">  How Subdivision</w:t>
      </w:r>
      <w:r w:rsidR="000B5E9C">
        <w:t> </w:t>
      </w:r>
      <w:r w:rsidRPr="000B5E9C">
        <w:t>165</w:t>
      </w:r>
      <w:r w:rsidR="000B5E9C">
        <w:noBreakHyphen/>
      </w:r>
      <w:r w:rsidRPr="000B5E9C">
        <w:t>CC or 165</w:t>
      </w:r>
      <w:r w:rsidR="000B5E9C">
        <w:noBreakHyphen/>
      </w:r>
      <w:r w:rsidRPr="000B5E9C">
        <w:t>CD applies to a widely held or eligible Division</w:t>
      </w:r>
      <w:r w:rsidR="000B5E9C">
        <w:t> </w:t>
      </w:r>
      <w:r w:rsidRPr="000B5E9C">
        <w:t>166 company</w:t>
      </w:r>
      <w:bookmarkEnd w:id="172"/>
    </w:p>
    <w:p w:rsidR="006F03F3" w:rsidRPr="000B5E9C" w:rsidRDefault="006F03F3" w:rsidP="006F03F3">
      <w:pPr>
        <w:pStyle w:val="subsection"/>
      </w:pPr>
      <w:r w:rsidRPr="000B5E9C">
        <w:tab/>
        <w:t>(1)</w:t>
      </w:r>
      <w:r w:rsidRPr="000B5E9C">
        <w:tab/>
        <w:t>This Subdivision modifies the way in which:</w:t>
      </w:r>
    </w:p>
    <w:p w:rsidR="006F03F3" w:rsidRPr="000B5E9C" w:rsidRDefault="006F03F3" w:rsidP="006F03F3">
      <w:pPr>
        <w:pStyle w:val="paragraph"/>
      </w:pPr>
      <w:r w:rsidRPr="000B5E9C">
        <w:tab/>
        <w:t>(a)</w:t>
      </w:r>
      <w:r w:rsidRPr="000B5E9C">
        <w:tab/>
        <w:t>Subdivision</w:t>
      </w:r>
      <w:r w:rsidR="000B5E9C">
        <w:t> </w:t>
      </w:r>
      <w:r w:rsidRPr="000B5E9C">
        <w:t>165</w:t>
      </w:r>
      <w:r w:rsidR="000B5E9C">
        <w:noBreakHyphen/>
      </w:r>
      <w:r w:rsidRPr="000B5E9C">
        <w:t>CC applies in determining whether a changeover time (within the meaning of section</w:t>
      </w:r>
      <w:r w:rsidR="000B5E9C">
        <w:t> </w:t>
      </w:r>
      <w:r w:rsidRPr="000B5E9C">
        <w:t>165</w:t>
      </w:r>
      <w:r w:rsidR="000B5E9C">
        <w:noBreakHyphen/>
      </w:r>
      <w:r w:rsidRPr="000B5E9C">
        <w:t>115C) has occurred; or</w:t>
      </w:r>
    </w:p>
    <w:p w:rsidR="006F03F3" w:rsidRPr="000B5E9C" w:rsidRDefault="006F03F3" w:rsidP="006F03F3">
      <w:pPr>
        <w:pStyle w:val="paragraph"/>
      </w:pPr>
      <w:r w:rsidRPr="000B5E9C">
        <w:tab/>
        <w:t>(b)</w:t>
      </w:r>
      <w:r w:rsidRPr="000B5E9C">
        <w:tab/>
        <w:t>Subdivision</w:t>
      </w:r>
      <w:r w:rsidR="000B5E9C">
        <w:t> </w:t>
      </w:r>
      <w:r w:rsidRPr="000B5E9C">
        <w:t>165</w:t>
      </w:r>
      <w:r w:rsidR="000B5E9C">
        <w:noBreakHyphen/>
      </w:r>
      <w:r w:rsidRPr="000B5E9C">
        <w:t>CD applies in determining whether an alteration time (within the meaning of section</w:t>
      </w:r>
      <w:r w:rsidR="000B5E9C">
        <w:t> </w:t>
      </w:r>
      <w:r w:rsidRPr="000B5E9C">
        <w:t>165</w:t>
      </w:r>
      <w:r w:rsidR="000B5E9C">
        <w:noBreakHyphen/>
      </w:r>
      <w:r w:rsidRPr="000B5E9C">
        <w:t>115L) has occurred;</w:t>
      </w:r>
    </w:p>
    <w:p w:rsidR="006F03F3" w:rsidRPr="000B5E9C" w:rsidRDefault="006F03F3" w:rsidP="006F03F3">
      <w:pPr>
        <w:pStyle w:val="subsection2"/>
      </w:pPr>
      <w:r w:rsidRPr="000B5E9C">
        <w:t>in relation to a company that is:</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widely held company at all times during the income year; or</w:t>
      </w:r>
    </w:p>
    <w:p w:rsidR="006F03F3" w:rsidRPr="000B5E9C" w:rsidRDefault="006F03F3" w:rsidP="006F03F3">
      <w:pPr>
        <w:pStyle w:val="paragraph"/>
      </w:pPr>
      <w:r w:rsidRPr="000B5E9C">
        <w:tab/>
        <w:t>(d)</w:t>
      </w:r>
      <w:r w:rsidRPr="000B5E9C">
        <w:tab/>
        <w:t xml:space="preserve">an </w:t>
      </w:r>
      <w:r w:rsidR="000B5E9C" w:rsidRPr="000B5E9C">
        <w:rPr>
          <w:position w:val="6"/>
          <w:sz w:val="16"/>
        </w:rPr>
        <w:t>*</w:t>
      </w:r>
      <w:r w:rsidRPr="000B5E9C">
        <w:t>eligible Division</w:t>
      </w:r>
      <w:r w:rsidR="000B5E9C">
        <w:t> </w:t>
      </w:r>
      <w:r w:rsidRPr="000B5E9C">
        <w:t>166 company at all times during the income year; or</w:t>
      </w:r>
    </w:p>
    <w:p w:rsidR="006F03F3" w:rsidRPr="000B5E9C" w:rsidRDefault="006F03F3" w:rsidP="006F03F3">
      <w:pPr>
        <w:pStyle w:val="paragraph"/>
      </w:pPr>
      <w:r w:rsidRPr="000B5E9C">
        <w:tab/>
        <w:t>(e)</w:t>
      </w:r>
      <w:r w:rsidRPr="000B5E9C">
        <w:tab/>
        <w:t>a widely held company for a part of the income year and an eligible Division</w:t>
      </w:r>
      <w:r w:rsidR="000B5E9C">
        <w:t> </w:t>
      </w:r>
      <w:r w:rsidRPr="000B5E9C">
        <w:t>166 company for the rest of the income year.</w:t>
      </w:r>
    </w:p>
    <w:p w:rsidR="006F03F3" w:rsidRPr="000B5E9C" w:rsidRDefault="006F03F3" w:rsidP="006F03F3">
      <w:pPr>
        <w:pStyle w:val="notetext"/>
      </w:pPr>
      <w:r w:rsidRPr="000B5E9C">
        <w:t>Note 1:</w:t>
      </w:r>
      <w:r w:rsidRPr="000B5E9C">
        <w:tab/>
        <w:t>Subdivision</w:t>
      </w:r>
      <w:r w:rsidR="000B5E9C">
        <w:t> </w:t>
      </w:r>
      <w:r w:rsidRPr="000B5E9C">
        <w:t>165</w:t>
      </w:r>
      <w:r w:rsidR="000B5E9C">
        <w:noBreakHyphen/>
      </w:r>
      <w:r w:rsidRPr="000B5E9C">
        <w:t>CC is about the conditions a company that has an unrealised net loss must satisfy before it can have capital losses taken into account or deduct revenue losses. Subdivision</w:t>
      </w:r>
      <w:r w:rsidR="000B5E9C">
        <w:t> </w:t>
      </w:r>
      <w:r w:rsidRPr="000B5E9C">
        <w:t>165</w:t>
      </w:r>
      <w:r w:rsidR="000B5E9C">
        <w:noBreakHyphen/>
      </w:r>
      <w:r w:rsidRPr="000B5E9C">
        <w:t>CD provides for reductions in cost bases and certain other reductions after alterations have occurred in the ownership or control of a loss company.</w:t>
      </w:r>
    </w:p>
    <w:p w:rsidR="006F03F3" w:rsidRPr="000B5E9C" w:rsidRDefault="006F03F3" w:rsidP="006F03F3">
      <w:pPr>
        <w:pStyle w:val="notetext"/>
      </w:pPr>
      <w:r w:rsidRPr="000B5E9C">
        <w:t>Note 2:</w:t>
      </w:r>
      <w:r w:rsidRPr="000B5E9C">
        <w:tab/>
        <w:t>A company can choose that this Subdivision is not to apply to it: see section</w:t>
      </w:r>
      <w:r w:rsidR="000B5E9C">
        <w:t> </w:t>
      </w:r>
      <w:r w:rsidRPr="000B5E9C">
        <w:t>166</w:t>
      </w:r>
      <w:r w:rsidR="000B5E9C">
        <w:noBreakHyphen/>
      </w:r>
      <w:r w:rsidRPr="000B5E9C">
        <w:t>90.</w:t>
      </w:r>
    </w:p>
    <w:p w:rsidR="006F03F3" w:rsidRPr="000B5E9C" w:rsidRDefault="006F03F3" w:rsidP="006F03F3">
      <w:pPr>
        <w:pStyle w:val="notetext"/>
      </w:pPr>
      <w:r w:rsidRPr="000B5E9C">
        <w:t>Note 3:</w:t>
      </w:r>
      <w:r w:rsidRPr="000B5E9C">
        <w:tab/>
        <w:t>See section</w:t>
      </w:r>
      <w:r w:rsidR="000B5E9C">
        <w:t> </w:t>
      </w:r>
      <w:r w:rsidRPr="000B5E9C">
        <w:t>165</w:t>
      </w:r>
      <w:r w:rsidR="000B5E9C">
        <w:noBreakHyphen/>
      </w:r>
      <w:r w:rsidRPr="000B5E9C">
        <w:t>255 for the rule about incomplete income years.</w:t>
      </w:r>
    </w:p>
    <w:p w:rsidR="006F03F3" w:rsidRPr="000B5E9C" w:rsidRDefault="006F03F3" w:rsidP="006F03F3">
      <w:pPr>
        <w:pStyle w:val="SubsectionHead"/>
        <w:rPr>
          <w:b/>
        </w:rPr>
      </w:pPr>
      <w:r w:rsidRPr="000B5E9C">
        <w:t xml:space="preserve">Meaning of </w:t>
      </w:r>
      <w:r w:rsidRPr="000B5E9C">
        <w:rPr>
          <w:b/>
        </w:rPr>
        <w:t xml:space="preserve">test period </w:t>
      </w:r>
      <w:r w:rsidRPr="000B5E9C">
        <w:t xml:space="preserve">and </w:t>
      </w:r>
      <w:r w:rsidRPr="000B5E9C">
        <w:rPr>
          <w:b/>
        </w:rPr>
        <w:t>test time</w:t>
      </w:r>
    </w:p>
    <w:p w:rsidR="006F03F3" w:rsidRPr="000B5E9C" w:rsidRDefault="006F03F3" w:rsidP="006F03F3">
      <w:pPr>
        <w:pStyle w:val="subsection"/>
      </w:pPr>
      <w:r w:rsidRPr="000B5E9C">
        <w:tab/>
        <w:t>(2)</w:t>
      </w:r>
      <w:r w:rsidRPr="000B5E9C">
        <w:tab/>
        <w:t xml:space="preserve">The company’s </w:t>
      </w:r>
      <w:r w:rsidRPr="000B5E9C">
        <w:rPr>
          <w:b/>
          <w:i/>
        </w:rPr>
        <w:t xml:space="preserve">test period </w:t>
      </w:r>
      <w:r w:rsidRPr="000B5E9C">
        <w:t>is the period starting at the time that is the reference time for the purposes of Subdivision</w:t>
      </w:r>
      <w:r w:rsidR="000B5E9C">
        <w:t> </w:t>
      </w:r>
      <w:r w:rsidRPr="000B5E9C">
        <w:t>165</w:t>
      </w:r>
      <w:r w:rsidR="000B5E9C">
        <w:noBreakHyphen/>
      </w:r>
      <w:r w:rsidRPr="000B5E9C">
        <w:t>CC or section</w:t>
      </w:r>
      <w:r w:rsidR="000B5E9C">
        <w:t> </w:t>
      </w:r>
      <w:r w:rsidRPr="000B5E9C">
        <w:t>165</w:t>
      </w:r>
      <w:r w:rsidR="000B5E9C">
        <w:noBreakHyphen/>
      </w:r>
      <w:r w:rsidRPr="000B5E9C">
        <w:t xml:space="preserve">115L, as the case may be, and ending at each of the following times (the </w:t>
      </w:r>
      <w:r w:rsidRPr="000B5E9C">
        <w:rPr>
          <w:b/>
          <w:i/>
        </w:rPr>
        <w:t>test time</w:t>
      </w:r>
      <w:r w:rsidRPr="000B5E9C">
        <w:t>):</w:t>
      </w:r>
    </w:p>
    <w:p w:rsidR="006F03F3" w:rsidRPr="000B5E9C" w:rsidRDefault="006F03F3" w:rsidP="006F03F3">
      <w:pPr>
        <w:pStyle w:val="paragraph"/>
      </w:pPr>
      <w:r w:rsidRPr="000B5E9C">
        <w:tab/>
        <w:t>(a)</w:t>
      </w:r>
      <w:r w:rsidRPr="000B5E9C">
        <w:tab/>
        <w:t>the end of the income year in which the reference time occurred;</w:t>
      </w:r>
    </w:p>
    <w:p w:rsidR="006F03F3" w:rsidRPr="000B5E9C" w:rsidRDefault="006F03F3" w:rsidP="006F03F3">
      <w:pPr>
        <w:pStyle w:val="paragraph"/>
      </w:pPr>
      <w:r w:rsidRPr="000B5E9C">
        <w:tab/>
        <w:t>(b)</w:t>
      </w:r>
      <w:r w:rsidRPr="000B5E9C">
        <w:tab/>
        <w:t>the end of a later income year;</w:t>
      </w:r>
    </w:p>
    <w:p w:rsidR="006F03F3" w:rsidRPr="000B5E9C" w:rsidRDefault="006F03F3" w:rsidP="006F03F3">
      <w:pPr>
        <w:pStyle w:val="paragraph"/>
      </w:pPr>
      <w:r w:rsidRPr="000B5E9C">
        <w:tab/>
        <w:t>(c)</w:t>
      </w:r>
      <w:r w:rsidRPr="000B5E9C">
        <w:tab/>
        <w:t xml:space="preserve">the </w:t>
      </w:r>
      <w:r w:rsidR="000B5E9C" w:rsidRPr="000B5E9C">
        <w:rPr>
          <w:position w:val="6"/>
          <w:sz w:val="16"/>
        </w:rPr>
        <w:t>*</w:t>
      </w:r>
      <w:r w:rsidRPr="000B5E9C">
        <w:t xml:space="preserve">end of a </w:t>
      </w:r>
      <w:r w:rsidR="000B5E9C" w:rsidRPr="000B5E9C">
        <w:rPr>
          <w:position w:val="6"/>
          <w:sz w:val="16"/>
        </w:rPr>
        <w:t>*</w:t>
      </w:r>
      <w:r w:rsidRPr="000B5E9C">
        <w:t>corporate change in the company.</w:t>
      </w:r>
    </w:p>
    <w:p w:rsidR="006F03F3" w:rsidRPr="000B5E9C" w:rsidRDefault="006F03F3" w:rsidP="006F03F3">
      <w:pPr>
        <w:pStyle w:val="notetext"/>
      </w:pPr>
      <w:r w:rsidRPr="000B5E9C">
        <w:t>Note 1:</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notetext"/>
      </w:pPr>
      <w:r w:rsidRPr="000B5E9C">
        <w:t>Note 2:</w:t>
      </w:r>
      <w:r w:rsidRPr="000B5E9C">
        <w:tab/>
        <w:t>See section</w:t>
      </w:r>
      <w:r w:rsidR="000B5E9C">
        <w:t> </w:t>
      </w:r>
      <w:r w:rsidRPr="000B5E9C">
        <w:t>166</w:t>
      </w:r>
      <w:r w:rsidR="000B5E9C">
        <w:noBreakHyphen/>
      </w:r>
      <w:r w:rsidRPr="000B5E9C">
        <w:t>175 to work out whether there is a corporate change.</w:t>
      </w:r>
    </w:p>
    <w:p w:rsidR="006F03F3" w:rsidRPr="000B5E9C" w:rsidRDefault="006F03F3" w:rsidP="006F03F3">
      <w:pPr>
        <w:pStyle w:val="SubsectionHead"/>
      </w:pPr>
      <w:r w:rsidRPr="000B5E9C">
        <w:t>Substantial continuity of ownership</w:t>
      </w:r>
    </w:p>
    <w:p w:rsidR="006F03F3" w:rsidRPr="000B5E9C" w:rsidRDefault="006F03F3" w:rsidP="006F03F3">
      <w:pPr>
        <w:pStyle w:val="subsection"/>
      </w:pPr>
      <w:r w:rsidRPr="000B5E9C">
        <w:tab/>
        <w:t>(3)</w:t>
      </w:r>
      <w:r w:rsidRPr="000B5E9C">
        <w:tab/>
        <w:t xml:space="preserve">A changeover time or an alteration time is taken not to have occurred in respect of the company during the test period if there is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 xml:space="preserve">test period and the </w:t>
      </w:r>
      <w:r w:rsidR="000B5E9C" w:rsidRPr="000B5E9C">
        <w:rPr>
          <w:position w:val="6"/>
          <w:sz w:val="16"/>
        </w:rPr>
        <w:t>*</w:t>
      </w:r>
      <w:r w:rsidRPr="000B5E9C">
        <w:t>test time.</w:t>
      </w:r>
    </w:p>
    <w:p w:rsidR="006F03F3" w:rsidRPr="000B5E9C" w:rsidRDefault="006F03F3" w:rsidP="006F03F3">
      <w:pPr>
        <w:pStyle w:val="notetext"/>
      </w:pPr>
      <w:r w:rsidRPr="000B5E9C">
        <w:t>Note:</w:t>
      </w:r>
      <w:r w:rsidRPr="000B5E9C">
        <w:tab/>
        <w:t>See section</w:t>
      </w:r>
      <w:r w:rsidR="000B5E9C">
        <w:t> </w:t>
      </w:r>
      <w:r w:rsidRPr="000B5E9C">
        <w:t>166</w:t>
      </w:r>
      <w:r w:rsidR="000B5E9C">
        <w:noBreakHyphen/>
      </w:r>
      <w:r w:rsidRPr="000B5E9C">
        <w:t>145 to work out whether there is substantial continuity of ownership.</w:t>
      </w:r>
    </w:p>
    <w:p w:rsidR="006F03F3" w:rsidRPr="000B5E9C" w:rsidRDefault="006F03F3" w:rsidP="006F03F3">
      <w:pPr>
        <w:pStyle w:val="SubsectionHead"/>
      </w:pPr>
      <w:r w:rsidRPr="000B5E9C">
        <w:t>No substantial continuity of ownership</w:t>
      </w:r>
    </w:p>
    <w:p w:rsidR="006F03F3" w:rsidRPr="000B5E9C" w:rsidRDefault="006F03F3" w:rsidP="006F03F3">
      <w:pPr>
        <w:pStyle w:val="subsection"/>
      </w:pPr>
      <w:r w:rsidRPr="000B5E9C">
        <w:tab/>
        <w:t>(4)</w:t>
      </w:r>
      <w:r w:rsidRPr="000B5E9C">
        <w:tab/>
      </w:r>
      <w:r w:rsidR="000B5E9C">
        <w:t>Subsections (</w:t>
      </w:r>
      <w:r w:rsidRPr="000B5E9C">
        <w:t xml:space="preserve">5) and (6) have effect if there is no </w:t>
      </w:r>
      <w:r w:rsidR="000B5E9C" w:rsidRPr="000B5E9C">
        <w:rPr>
          <w:position w:val="6"/>
          <w:sz w:val="16"/>
        </w:rPr>
        <w:t>*</w:t>
      </w:r>
      <w:r w:rsidRPr="000B5E9C">
        <w:t xml:space="preserve">substantial continuity of ownership of the company as between the start of the </w:t>
      </w:r>
      <w:r w:rsidR="000B5E9C" w:rsidRPr="000B5E9C">
        <w:rPr>
          <w:position w:val="6"/>
          <w:sz w:val="16"/>
        </w:rPr>
        <w:t>*</w:t>
      </w:r>
      <w:r w:rsidRPr="000B5E9C">
        <w:t xml:space="preserve">test period and the </w:t>
      </w:r>
      <w:r w:rsidR="000B5E9C" w:rsidRPr="000B5E9C">
        <w:rPr>
          <w:position w:val="6"/>
          <w:sz w:val="16"/>
        </w:rPr>
        <w:t>*</w:t>
      </w:r>
      <w:r w:rsidRPr="000B5E9C">
        <w:t>test time.</w:t>
      </w:r>
    </w:p>
    <w:p w:rsidR="006F03F3" w:rsidRPr="000B5E9C" w:rsidRDefault="006F03F3" w:rsidP="006F03F3">
      <w:pPr>
        <w:pStyle w:val="subsection"/>
      </w:pPr>
      <w:r w:rsidRPr="000B5E9C">
        <w:tab/>
        <w:t>(5)</w:t>
      </w:r>
      <w:r w:rsidRPr="000B5E9C">
        <w:tab/>
        <w:t xml:space="preserve">The </w:t>
      </w:r>
      <w:r w:rsidR="000B5E9C" w:rsidRPr="000B5E9C">
        <w:rPr>
          <w:position w:val="6"/>
          <w:sz w:val="16"/>
        </w:rPr>
        <w:t>*</w:t>
      </w:r>
      <w:r w:rsidRPr="000B5E9C">
        <w:t>test time is taken to have been a changeover time or an alteration time, as the case may be, in respect of the company.</w:t>
      </w:r>
    </w:p>
    <w:p w:rsidR="006F03F3" w:rsidRPr="000B5E9C" w:rsidRDefault="006F03F3" w:rsidP="006F03F3">
      <w:pPr>
        <w:pStyle w:val="subsection"/>
      </w:pPr>
      <w:r w:rsidRPr="000B5E9C">
        <w:tab/>
        <w:t>(6)</w:t>
      </w:r>
      <w:r w:rsidRPr="000B5E9C">
        <w:tab/>
        <w:t xml:space="preserve">No other time during the </w:t>
      </w:r>
      <w:r w:rsidR="000B5E9C" w:rsidRPr="000B5E9C">
        <w:rPr>
          <w:position w:val="6"/>
          <w:sz w:val="16"/>
        </w:rPr>
        <w:t>*</w:t>
      </w:r>
      <w:r w:rsidRPr="000B5E9C">
        <w:t>test period is a changeover time or an alteration time in respect of the company.</w:t>
      </w:r>
    </w:p>
    <w:p w:rsidR="006F03F3" w:rsidRPr="000B5E9C" w:rsidRDefault="006F03F3" w:rsidP="006F03F3">
      <w:pPr>
        <w:pStyle w:val="ActHead5"/>
      </w:pPr>
      <w:bookmarkStart w:id="173" w:name="_Toc390165144"/>
      <w:r w:rsidRPr="000B5E9C">
        <w:rPr>
          <w:rStyle w:val="CharSectno"/>
        </w:rPr>
        <w:t>166</w:t>
      </w:r>
      <w:r w:rsidR="000B5E9C">
        <w:rPr>
          <w:rStyle w:val="CharSectno"/>
        </w:rPr>
        <w:noBreakHyphen/>
      </w:r>
      <w:r w:rsidRPr="000B5E9C">
        <w:rPr>
          <w:rStyle w:val="CharSectno"/>
        </w:rPr>
        <w:t>90</w:t>
      </w:r>
      <w:r w:rsidRPr="000B5E9C">
        <w:t xml:space="preserve">  Companies can choose that this Subdivision is not to apply to them</w:t>
      </w:r>
      <w:bookmarkEnd w:id="173"/>
    </w:p>
    <w:p w:rsidR="006F03F3" w:rsidRPr="000B5E9C" w:rsidRDefault="006F03F3" w:rsidP="006F03F3">
      <w:pPr>
        <w:pStyle w:val="subsection"/>
      </w:pPr>
      <w:r w:rsidRPr="000B5E9C">
        <w:tab/>
        <w:t>(1)</w:t>
      </w:r>
      <w:r w:rsidRPr="000B5E9C">
        <w:tab/>
        <w:t>The company can choose that Subdivision</w:t>
      </w:r>
      <w:r w:rsidR="000B5E9C">
        <w:t> </w:t>
      </w:r>
      <w:r w:rsidRPr="000B5E9C">
        <w:t>165</w:t>
      </w:r>
      <w:r w:rsidR="000B5E9C">
        <w:noBreakHyphen/>
      </w:r>
      <w:r w:rsidRPr="000B5E9C">
        <w:t>CC or 165</w:t>
      </w:r>
      <w:r w:rsidR="000B5E9C">
        <w:noBreakHyphen/>
      </w:r>
      <w:r w:rsidRPr="000B5E9C">
        <w:t xml:space="preserve">CD is to apply to it in respect of a </w:t>
      </w:r>
      <w:r w:rsidR="000B5E9C" w:rsidRPr="000B5E9C">
        <w:rPr>
          <w:position w:val="6"/>
          <w:sz w:val="16"/>
        </w:rPr>
        <w:t>*</w:t>
      </w:r>
      <w:r w:rsidRPr="000B5E9C">
        <w:t>test period for the purposes of section</w:t>
      </w:r>
      <w:r w:rsidR="000B5E9C">
        <w:t> </w:t>
      </w:r>
      <w:r w:rsidRPr="000B5E9C">
        <w:t>166</w:t>
      </w:r>
      <w:r w:rsidR="000B5E9C">
        <w:noBreakHyphen/>
      </w:r>
      <w:r w:rsidRPr="000B5E9C">
        <w:t xml:space="preserve">80 </w:t>
      </w:r>
      <w:r w:rsidRPr="000B5E9C">
        <w:rPr>
          <w:i/>
        </w:rPr>
        <w:t>without</w:t>
      </w:r>
      <w:r w:rsidRPr="000B5E9C">
        <w:t xml:space="preserve"> the modifications made by this Subdivision.</w:t>
      </w:r>
    </w:p>
    <w:p w:rsidR="006F03F3" w:rsidRPr="000B5E9C" w:rsidRDefault="006F03F3" w:rsidP="006F03F3">
      <w:pPr>
        <w:pStyle w:val="subsection"/>
      </w:pPr>
      <w:r w:rsidRPr="000B5E9C">
        <w:tab/>
        <w:t>(2)</w:t>
      </w:r>
      <w:r w:rsidRPr="000B5E9C">
        <w:tab/>
        <w:t xml:space="preserve">The company must choose on or before the day it lodges its </w:t>
      </w:r>
      <w:r w:rsidR="000B5E9C" w:rsidRPr="000B5E9C">
        <w:rPr>
          <w:position w:val="6"/>
          <w:sz w:val="16"/>
        </w:rPr>
        <w:t>*</w:t>
      </w:r>
      <w:r w:rsidRPr="000B5E9C">
        <w:t xml:space="preserve">income tax return for the income year in which the </w:t>
      </w:r>
      <w:r w:rsidR="000B5E9C" w:rsidRPr="000B5E9C">
        <w:rPr>
          <w:position w:val="6"/>
          <w:sz w:val="16"/>
        </w:rPr>
        <w:t>*</w:t>
      </w:r>
      <w:r w:rsidRPr="000B5E9C">
        <w:t>test period begins, or before a later day if the Commissioner allows.</w:t>
      </w:r>
    </w:p>
    <w:p w:rsidR="006F03F3" w:rsidRPr="000B5E9C" w:rsidRDefault="006F03F3" w:rsidP="006F03F3">
      <w:pPr>
        <w:pStyle w:val="ActHead4"/>
      </w:pPr>
      <w:bookmarkStart w:id="174" w:name="_Toc390165145"/>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D</w:t>
      </w:r>
      <w:r w:rsidRPr="000B5E9C">
        <w:t>—</w:t>
      </w:r>
      <w:r w:rsidRPr="000B5E9C">
        <w:rPr>
          <w:rStyle w:val="CharSubdText"/>
        </w:rPr>
        <w:t>Tests for finding out whether the widely held or eligible Division</w:t>
      </w:r>
      <w:r w:rsidR="000B5E9C">
        <w:rPr>
          <w:rStyle w:val="CharSubdText"/>
        </w:rPr>
        <w:t> </w:t>
      </w:r>
      <w:r w:rsidRPr="000B5E9C">
        <w:rPr>
          <w:rStyle w:val="CharSubdText"/>
        </w:rPr>
        <w:t>166 company has maintained the same owners</w:t>
      </w:r>
      <w:bookmarkEnd w:id="174"/>
    </w:p>
    <w:p w:rsidR="006F03F3" w:rsidRPr="000B5E9C" w:rsidRDefault="006F03F3" w:rsidP="006F03F3">
      <w:pPr>
        <w:pStyle w:val="ActHead4"/>
      </w:pPr>
      <w:bookmarkStart w:id="175" w:name="_Toc390165146"/>
      <w:r w:rsidRPr="000B5E9C">
        <w:t>Guide to Subdivision</w:t>
      </w:r>
      <w:r w:rsidR="000B5E9C">
        <w:t> </w:t>
      </w:r>
      <w:r w:rsidRPr="000B5E9C">
        <w:t>166</w:t>
      </w:r>
      <w:r w:rsidR="000B5E9C">
        <w:noBreakHyphen/>
      </w:r>
      <w:r w:rsidRPr="000B5E9C">
        <w:t>D</w:t>
      </w:r>
      <w:bookmarkEnd w:id="175"/>
    </w:p>
    <w:p w:rsidR="006F03F3" w:rsidRPr="000B5E9C" w:rsidRDefault="006F03F3" w:rsidP="006F03F3">
      <w:pPr>
        <w:pStyle w:val="ActHead5"/>
      </w:pPr>
      <w:bookmarkStart w:id="176" w:name="_Toc390165147"/>
      <w:r w:rsidRPr="000B5E9C">
        <w:rPr>
          <w:rStyle w:val="CharSectno"/>
        </w:rPr>
        <w:t>166</w:t>
      </w:r>
      <w:r w:rsidR="000B5E9C">
        <w:rPr>
          <w:rStyle w:val="CharSectno"/>
        </w:rPr>
        <w:noBreakHyphen/>
      </w:r>
      <w:r w:rsidRPr="000B5E9C">
        <w:rPr>
          <w:rStyle w:val="CharSectno"/>
        </w:rPr>
        <w:t>135</w:t>
      </w:r>
      <w:r w:rsidRPr="000B5E9C">
        <w:t xml:space="preserve">  What this Subdivision is about</w:t>
      </w:r>
      <w:bookmarkEnd w:id="176"/>
    </w:p>
    <w:p w:rsidR="006F03F3" w:rsidRPr="000B5E9C" w:rsidRDefault="006F03F3" w:rsidP="006F03F3">
      <w:pPr>
        <w:pStyle w:val="BoxText"/>
        <w:spacing w:before="120"/>
      </w:pPr>
      <w:r w:rsidRPr="000B5E9C">
        <w:t>This Subdivision has the tests to work out whether a widely held or eligible Division</w:t>
      </w:r>
      <w:r w:rsidR="000B5E9C">
        <w:t> </w:t>
      </w:r>
      <w:r w:rsidRPr="000B5E9C">
        <w:t>166 company has maintained the same owners as between different times. (Subdivision</w:t>
      </w:r>
      <w:r w:rsidR="000B5E9C">
        <w:t> </w:t>
      </w:r>
      <w:r w:rsidRPr="000B5E9C">
        <w:t>166</w:t>
      </w:r>
      <w:r w:rsidR="000B5E9C">
        <w:noBreakHyphen/>
      </w:r>
      <w:r w:rsidRPr="000B5E9C">
        <w:t>E has rules which make it easier for the company to satisfy these tests.)</w:t>
      </w:r>
    </w:p>
    <w:p w:rsidR="006F03F3" w:rsidRPr="000B5E9C" w:rsidRDefault="006F03F3" w:rsidP="006F03F3">
      <w:pPr>
        <w:pStyle w:val="BoxText"/>
      </w:pPr>
      <w:r w:rsidRPr="000B5E9C">
        <w:t>This Subdivision also defines when there has been a corporate change in the company.</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The ownership tests: substantial continuity of ownership</w:t>
      </w:r>
    </w:p>
    <w:p w:rsidR="006F03F3" w:rsidRPr="000B5E9C" w:rsidRDefault="006F03F3" w:rsidP="006F03F3">
      <w:pPr>
        <w:pStyle w:val="TofSectsSection"/>
      </w:pPr>
      <w:r w:rsidRPr="000B5E9C">
        <w:t>166</w:t>
      </w:r>
      <w:r w:rsidR="000B5E9C">
        <w:noBreakHyphen/>
      </w:r>
      <w:r w:rsidRPr="000B5E9C">
        <w:t>145</w:t>
      </w:r>
      <w:r w:rsidRPr="000B5E9C">
        <w:tab/>
        <w:t>The ownership tests: substantial continuity of ownership</w:t>
      </w:r>
    </w:p>
    <w:p w:rsidR="006F03F3" w:rsidRPr="000B5E9C" w:rsidRDefault="006F03F3" w:rsidP="006F03F3">
      <w:pPr>
        <w:pStyle w:val="TofSectsSection"/>
      </w:pPr>
      <w:r w:rsidRPr="000B5E9C">
        <w:t>166</w:t>
      </w:r>
      <w:r w:rsidR="000B5E9C">
        <w:noBreakHyphen/>
      </w:r>
      <w:r w:rsidRPr="000B5E9C">
        <w:t>165</w:t>
      </w:r>
      <w:r w:rsidRPr="000B5E9C">
        <w:tab/>
        <w:t>Relationship with rules in Division</w:t>
      </w:r>
      <w:r w:rsidR="000B5E9C">
        <w:t> </w:t>
      </w:r>
      <w:r w:rsidRPr="000B5E9C">
        <w:t>165</w:t>
      </w:r>
    </w:p>
    <w:p w:rsidR="006F03F3" w:rsidRPr="000B5E9C" w:rsidRDefault="006F03F3" w:rsidP="006F03F3">
      <w:pPr>
        <w:pStyle w:val="TofSectsGroupHeading"/>
      </w:pPr>
      <w:r w:rsidRPr="000B5E9C">
        <w:t>Corporate change in a company</w:t>
      </w:r>
    </w:p>
    <w:p w:rsidR="006F03F3" w:rsidRPr="000B5E9C" w:rsidRDefault="006F03F3" w:rsidP="006F03F3">
      <w:pPr>
        <w:pStyle w:val="TofSectsSection"/>
      </w:pPr>
      <w:r w:rsidRPr="000B5E9C">
        <w:t>166</w:t>
      </w:r>
      <w:r w:rsidR="000B5E9C">
        <w:noBreakHyphen/>
      </w:r>
      <w:r w:rsidRPr="000B5E9C">
        <w:t>175</w:t>
      </w:r>
      <w:r w:rsidRPr="000B5E9C">
        <w:tab/>
        <w:t>Corporate change in a company</w:t>
      </w:r>
    </w:p>
    <w:p w:rsidR="006F03F3" w:rsidRPr="000B5E9C" w:rsidRDefault="006F03F3" w:rsidP="006F03F3">
      <w:pPr>
        <w:pStyle w:val="ActHead4"/>
      </w:pPr>
      <w:bookmarkStart w:id="177" w:name="_Toc390165148"/>
      <w:r w:rsidRPr="000B5E9C">
        <w:t>The ownership tests: substantial continuity of ownership</w:t>
      </w:r>
      <w:bookmarkEnd w:id="177"/>
    </w:p>
    <w:p w:rsidR="006F03F3" w:rsidRPr="000B5E9C" w:rsidRDefault="006F03F3" w:rsidP="006F03F3">
      <w:pPr>
        <w:pStyle w:val="ActHead5"/>
      </w:pPr>
      <w:bookmarkStart w:id="178" w:name="_Toc390165149"/>
      <w:r w:rsidRPr="000B5E9C">
        <w:rPr>
          <w:rStyle w:val="CharSectno"/>
        </w:rPr>
        <w:t>166</w:t>
      </w:r>
      <w:r w:rsidR="000B5E9C">
        <w:rPr>
          <w:rStyle w:val="CharSectno"/>
        </w:rPr>
        <w:noBreakHyphen/>
      </w:r>
      <w:r w:rsidRPr="000B5E9C">
        <w:rPr>
          <w:rStyle w:val="CharSectno"/>
        </w:rPr>
        <w:t>145</w:t>
      </w:r>
      <w:r w:rsidRPr="000B5E9C">
        <w:t xml:space="preserve">  The ownership tests: substantial continuity of ownership</w:t>
      </w:r>
      <w:bookmarkEnd w:id="178"/>
    </w:p>
    <w:p w:rsidR="006F03F3" w:rsidRPr="000B5E9C" w:rsidRDefault="006F03F3" w:rsidP="006F03F3">
      <w:pPr>
        <w:pStyle w:val="subsection"/>
      </w:pPr>
      <w:r w:rsidRPr="000B5E9C">
        <w:tab/>
        <w:t>(1)</w:t>
      </w:r>
      <w:r w:rsidRPr="000B5E9C">
        <w:tab/>
        <w:t xml:space="preserve">There is </w:t>
      </w:r>
      <w:r w:rsidRPr="000B5E9C">
        <w:rPr>
          <w:b/>
          <w:i/>
        </w:rPr>
        <w:t>substantial continuity of ownership</w:t>
      </w:r>
      <w:r w:rsidRPr="000B5E9C">
        <w:t xml:space="preserve"> of the company as between the start of the </w:t>
      </w:r>
      <w:r w:rsidR="000B5E9C" w:rsidRPr="000B5E9C">
        <w:rPr>
          <w:position w:val="6"/>
          <w:sz w:val="16"/>
        </w:rPr>
        <w:t>*</w:t>
      </w:r>
      <w:r w:rsidRPr="000B5E9C">
        <w:t>test period and another time in the test period if (and only if) the conditions in this section are met.</w:t>
      </w:r>
    </w:p>
    <w:p w:rsidR="006F03F3" w:rsidRPr="000B5E9C" w:rsidRDefault="006F03F3" w:rsidP="006F03F3">
      <w:pPr>
        <w:pStyle w:val="notetext"/>
      </w:pPr>
      <w:r w:rsidRPr="000B5E9C">
        <w:t>Note:</w:t>
      </w:r>
      <w:r w:rsidRPr="000B5E9C">
        <w:tab/>
        <w:t>Section</w:t>
      </w:r>
      <w:r w:rsidR="000B5E9C">
        <w:t> </w:t>
      </w:r>
      <w:r w:rsidRPr="000B5E9C">
        <w:t>166</w:t>
      </w:r>
      <w:r w:rsidR="000B5E9C">
        <w:noBreakHyphen/>
      </w:r>
      <w:r w:rsidRPr="000B5E9C">
        <w:t>165, and Subdivision</w:t>
      </w:r>
      <w:r w:rsidR="000B5E9C">
        <w:t> </w:t>
      </w:r>
      <w:r w:rsidRPr="000B5E9C">
        <w:t>166</w:t>
      </w:r>
      <w:r w:rsidR="000B5E9C">
        <w:noBreakHyphen/>
      </w:r>
      <w:r w:rsidRPr="000B5E9C">
        <w:t>E, affect how this section is applied.</w:t>
      </w:r>
    </w:p>
    <w:p w:rsidR="006F03F3" w:rsidRPr="000B5E9C" w:rsidRDefault="006F03F3" w:rsidP="006F03F3">
      <w:pPr>
        <w:pStyle w:val="SubsectionHead"/>
      </w:pPr>
      <w:r w:rsidRPr="000B5E9C">
        <w:t>Voting power</w:t>
      </w:r>
    </w:p>
    <w:p w:rsidR="006F03F3" w:rsidRPr="000B5E9C" w:rsidRDefault="006F03F3" w:rsidP="006F03F3">
      <w:pPr>
        <w:pStyle w:val="subsection"/>
        <w:keepNext/>
      </w:pPr>
      <w:r w:rsidRPr="000B5E9C">
        <w:tab/>
        <w:t>(2)</w:t>
      </w:r>
      <w:r w:rsidRPr="000B5E9C">
        <w:tab/>
        <w:t xml:space="preserve">There must be persons (none of them companies or trustees) who had </w:t>
      </w:r>
      <w:r w:rsidR="000B5E9C" w:rsidRPr="000B5E9C">
        <w:rPr>
          <w:position w:val="6"/>
          <w:sz w:val="16"/>
        </w:rPr>
        <w:t>*</w:t>
      </w:r>
      <w:r w:rsidRPr="000B5E9C">
        <w:t xml:space="preserve">more than 50% of the voting power in the company at the start of the </w:t>
      </w:r>
      <w:r w:rsidR="000B5E9C" w:rsidRPr="000B5E9C">
        <w:rPr>
          <w:position w:val="6"/>
          <w:sz w:val="16"/>
        </w:rPr>
        <w:t>*</w:t>
      </w:r>
      <w:r w:rsidRPr="000B5E9C">
        <w:t xml:space="preserve">test period. Also, those persons must have had </w:t>
      </w:r>
      <w:r w:rsidR="000B5E9C" w:rsidRPr="000B5E9C">
        <w:rPr>
          <w:position w:val="6"/>
          <w:sz w:val="16"/>
        </w:rPr>
        <w:t>*</w:t>
      </w:r>
      <w:r w:rsidRPr="000B5E9C">
        <w:t>more than 50% of the voting power in the company immediately after the other time in the test period.</w:t>
      </w:r>
    </w:p>
    <w:p w:rsidR="006F03F3" w:rsidRPr="000B5E9C" w:rsidRDefault="006F03F3" w:rsidP="006F03F3">
      <w:pPr>
        <w:pStyle w:val="notetext"/>
      </w:pPr>
      <w:r w:rsidRPr="000B5E9C">
        <w:t>Note:</w:t>
      </w:r>
      <w:r w:rsidRPr="000B5E9C">
        <w:tab/>
        <w:t>To work out who had more than 50% of the voting power, see section</w:t>
      </w:r>
      <w:r w:rsidR="000B5E9C">
        <w:t> </w:t>
      </w:r>
      <w:r w:rsidRPr="000B5E9C">
        <w:t>165</w:t>
      </w:r>
      <w:r w:rsidR="000B5E9C">
        <w:noBreakHyphen/>
      </w:r>
      <w:r w:rsidRPr="000B5E9C">
        <w:t>150.</w:t>
      </w:r>
    </w:p>
    <w:p w:rsidR="006F03F3" w:rsidRPr="000B5E9C" w:rsidRDefault="006F03F3" w:rsidP="006F03F3">
      <w:pPr>
        <w:pStyle w:val="SubsectionHead"/>
      </w:pPr>
      <w:r w:rsidRPr="000B5E9C">
        <w:t>Rights to dividends</w:t>
      </w:r>
    </w:p>
    <w:p w:rsidR="006F03F3" w:rsidRPr="000B5E9C" w:rsidRDefault="006F03F3" w:rsidP="006F03F3">
      <w:pPr>
        <w:pStyle w:val="subsection"/>
        <w:keepNext/>
      </w:pPr>
      <w:r w:rsidRPr="000B5E9C">
        <w:tab/>
        <w:t>(3)</w:t>
      </w:r>
      <w:r w:rsidRPr="000B5E9C">
        <w:tab/>
        <w:t xml:space="preserve">There must be persons (none of them companies) who had rights to </w:t>
      </w:r>
      <w:r w:rsidR="000B5E9C" w:rsidRPr="000B5E9C">
        <w:rPr>
          <w:position w:val="6"/>
          <w:sz w:val="16"/>
        </w:rPr>
        <w:t>*</w:t>
      </w:r>
      <w:r w:rsidRPr="000B5E9C">
        <w:t xml:space="preserve">more than 50% of the company’s dividends at the start of the </w:t>
      </w:r>
      <w:r w:rsidR="000B5E9C" w:rsidRPr="000B5E9C">
        <w:rPr>
          <w:position w:val="6"/>
          <w:sz w:val="16"/>
        </w:rPr>
        <w:t>*</w:t>
      </w:r>
      <w:r w:rsidRPr="000B5E9C">
        <w:t xml:space="preserve">test period. Also, those persons must have had rights to </w:t>
      </w:r>
      <w:r w:rsidR="000B5E9C" w:rsidRPr="000B5E9C">
        <w:rPr>
          <w:position w:val="6"/>
          <w:sz w:val="16"/>
        </w:rPr>
        <w:t>*</w:t>
      </w:r>
      <w:r w:rsidRPr="000B5E9C">
        <w:t>more than 50% of the company’s dividends immediately after the other time in the test period.</w:t>
      </w:r>
    </w:p>
    <w:p w:rsidR="006F03F3" w:rsidRPr="000B5E9C" w:rsidRDefault="006F03F3" w:rsidP="006F03F3">
      <w:pPr>
        <w:pStyle w:val="notetext"/>
      </w:pPr>
      <w:r w:rsidRPr="000B5E9C">
        <w:t>Note:</w:t>
      </w:r>
      <w:r w:rsidRPr="000B5E9C">
        <w:tab/>
        <w:t>To work out who had rights to more than 50% of the company’s dividends, see section</w:t>
      </w:r>
      <w:r w:rsidR="000B5E9C">
        <w:t> </w:t>
      </w:r>
      <w:r w:rsidRPr="000B5E9C">
        <w:t>165</w:t>
      </w:r>
      <w:r w:rsidR="000B5E9C">
        <w:noBreakHyphen/>
      </w:r>
      <w:r w:rsidRPr="000B5E9C">
        <w:t>155.</w:t>
      </w:r>
    </w:p>
    <w:p w:rsidR="006F03F3" w:rsidRPr="000B5E9C" w:rsidRDefault="006F03F3" w:rsidP="006F03F3">
      <w:pPr>
        <w:pStyle w:val="SubsectionHead"/>
      </w:pPr>
      <w:r w:rsidRPr="000B5E9C">
        <w:t>Rights to capital distributions</w:t>
      </w:r>
    </w:p>
    <w:p w:rsidR="006F03F3" w:rsidRPr="000B5E9C" w:rsidRDefault="006F03F3" w:rsidP="006F03F3">
      <w:pPr>
        <w:pStyle w:val="subsection"/>
        <w:keepNext/>
      </w:pPr>
      <w:r w:rsidRPr="000B5E9C">
        <w:tab/>
        <w:t>(4)</w:t>
      </w:r>
      <w:r w:rsidRPr="000B5E9C">
        <w:tab/>
        <w:t xml:space="preserve">There must be persons (none of them companies) who had rights to </w:t>
      </w:r>
      <w:r w:rsidR="000B5E9C" w:rsidRPr="000B5E9C">
        <w:rPr>
          <w:position w:val="6"/>
          <w:sz w:val="16"/>
        </w:rPr>
        <w:t>*</w:t>
      </w:r>
      <w:r w:rsidRPr="000B5E9C">
        <w:t xml:space="preserve">more than 50% of the company’s capital distributions at the start of the </w:t>
      </w:r>
      <w:r w:rsidR="000B5E9C" w:rsidRPr="000B5E9C">
        <w:rPr>
          <w:position w:val="6"/>
          <w:sz w:val="16"/>
        </w:rPr>
        <w:t>*</w:t>
      </w:r>
      <w:r w:rsidRPr="000B5E9C">
        <w:t xml:space="preserve">test period. Also, those persons must have had rights to </w:t>
      </w:r>
      <w:r w:rsidR="000B5E9C" w:rsidRPr="000B5E9C">
        <w:rPr>
          <w:position w:val="6"/>
          <w:sz w:val="16"/>
        </w:rPr>
        <w:t>*</w:t>
      </w:r>
      <w:r w:rsidRPr="000B5E9C">
        <w:t>more than 50% of the company’s capital distributions immediately after the other time in the test period.</w:t>
      </w:r>
    </w:p>
    <w:p w:rsidR="006F03F3" w:rsidRPr="000B5E9C" w:rsidRDefault="006F03F3" w:rsidP="006F03F3">
      <w:pPr>
        <w:pStyle w:val="notetext"/>
      </w:pPr>
      <w:r w:rsidRPr="000B5E9C">
        <w:t>Note:</w:t>
      </w:r>
      <w:r w:rsidRPr="000B5E9C">
        <w:tab/>
        <w:t>To work out who had rights to more than 50% of the company’s capital distributions, see section</w:t>
      </w:r>
      <w:r w:rsidR="000B5E9C">
        <w:t> </w:t>
      </w:r>
      <w:r w:rsidRPr="000B5E9C">
        <w:t>165</w:t>
      </w:r>
      <w:r w:rsidR="000B5E9C">
        <w:noBreakHyphen/>
      </w:r>
      <w:r w:rsidRPr="000B5E9C">
        <w:t>160.</w:t>
      </w:r>
    </w:p>
    <w:p w:rsidR="006F03F3" w:rsidRPr="000B5E9C" w:rsidRDefault="006F03F3" w:rsidP="006F03F3">
      <w:pPr>
        <w:pStyle w:val="SubsectionHead"/>
      </w:pPr>
      <w:r w:rsidRPr="000B5E9C">
        <w:t>When to apply the test</w:t>
      </w:r>
    </w:p>
    <w:p w:rsidR="006F03F3" w:rsidRPr="000B5E9C" w:rsidRDefault="006F03F3" w:rsidP="006F03F3">
      <w:pPr>
        <w:pStyle w:val="subsection"/>
        <w:keepNext/>
        <w:keepLines/>
      </w:pPr>
      <w:r w:rsidRPr="000B5E9C">
        <w:tab/>
        <w:t>(5)</w:t>
      </w:r>
      <w:r w:rsidRPr="000B5E9C">
        <w:tab/>
        <w:t>To work out whether a condition in this section was satisfied at a time (the</w:t>
      </w:r>
      <w:r w:rsidRPr="000B5E9C">
        <w:rPr>
          <w:b/>
        </w:rPr>
        <w:t xml:space="preserve"> </w:t>
      </w:r>
      <w:r w:rsidRPr="000B5E9C">
        <w:rPr>
          <w:b/>
          <w:i/>
        </w:rPr>
        <w:t>ownership test time</w:t>
      </w:r>
      <w:r w:rsidRPr="000B5E9C">
        <w:t>), apply the alterative test for that condition.</w:t>
      </w:r>
    </w:p>
    <w:p w:rsidR="006F03F3" w:rsidRPr="000B5E9C" w:rsidRDefault="006F03F3" w:rsidP="006F03F3">
      <w:pPr>
        <w:pStyle w:val="notetext"/>
      </w:pPr>
      <w:r w:rsidRPr="000B5E9C">
        <w:t>Note:</w:t>
      </w:r>
      <w:r w:rsidRPr="000B5E9C">
        <w:tab/>
        <w:t>For the alternative test, see subsections</w:t>
      </w:r>
      <w:r w:rsidR="000B5E9C">
        <w:t> </w:t>
      </w:r>
      <w:r w:rsidRPr="000B5E9C">
        <w:t>165</w:t>
      </w:r>
      <w:r w:rsidR="000B5E9C">
        <w:noBreakHyphen/>
      </w:r>
      <w:r w:rsidRPr="000B5E9C">
        <w:t>150(2), 165</w:t>
      </w:r>
      <w:r w:rsidR="000B5E9C">
        <w:noBreakHyphen/>
      </w:r>
      <w:r w:rsidRPr="000B5E9C">
        <w:t>155(2) and 165</w:t>
      </w:r>
      <w:r w:rsidR="000B5E9C">
        <w:noBreakHyphen/>
      </w:r>
      <w:r w:rsidRPr="000B5E9C">
        <w:t>160(2).</w:t>
      </w:r>
    </w:p>
    <w:p w:rsidR="006F03F3" w:rsidRPr="000B5E9C" w:rsidRDefault="006F03F3" w:rsidP="006F03F3">
      <w:pPr>
        <w:pStyle w:val="SubsectionHead"/>
      </w:pPr>
      <w:r w:rsidRPr="000B5E9C">
        <w:t xml:space="preserve">Conditions in </w:t>
      </w:r>
      <w:r w:rsidR="000B5E9C">
        <w:t>subsections (</w:t>
      </w:r>
      <w:r w:rsidRPr="000B5E9C">
        <w:t>3) and (4) satisfied by non</w:t>
      </w:r>
      <w:r w:rsidR="000B5E9C">
        <w:noBreakHyphen/>
      </w:r>
      <w:r w:rsidRPr="000B5E9C">
        <w:t>profit and mutual companies</w:t>
      </w:r>
    </w:p>
    <w:p w:rsidR="006F03F3" w:rsidRPr="000B5E9C" w:rsidRDefault="006F03F3" w:rsidP="006F03F3">
      <w:pPr>
        <w:pStyle w:val="subsection"/>
      </w:pPr>
      <w:r w:rsidRPr="000B5E9C">
        <w:tab/>
        <w:t>(6)</w:t>
      </w:r>
      <w:r w:rsidRPr="000B5E9C">
        <w:tab/>
        <w:t>If the company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non</w:t>
      </w:r>
      <w:r w:rsidR="000B5E9C">
        <w:noBreakHyphen/>
      </w:r>
      <w:r w:rsidRPr="000B5E9C">
        <w:t>profit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mutual affiliate company;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mutual insurance company;</w:t>
      </w:r>
    </w:p>
    <w:p w:rsidR="006F03F3" w:rsidRPr="000B5E9C" w:rsidRDefault="006F03F3" w:rsidP="006F03F3">
      <w:pPr>
        <w:pStyle w:val="subsection2"/>
      </w:pPr>
      <w:r w:rsidRPr="000B5E9C">
        <w:t xml:space="preserve">during the whole of the </w:t>
      </w:r>
      <w:r w:rsidR="000B5E9C" w:rsidRPr="000B5E9C">
        <w:rPr>
          <w:position w:val="6"/>
          <w:sz w:val="16"/>
        </w:rPr>
        <w:t>*</w:t>
      </w:r>
      <w:r w:rsidRPr="000B5E9C">
        <w:t xml:space="preserve">test period, the conditions in </w:t>
      </w:r>
      <w:r w:rsidR="000B5E9C">
        <w:t>subsections (</w:t>
      </w:r>
      <w:r w:rsidRPr="000B5E9C">
        <w:t>3) and (4) are taken to have been satisfied by the company.</w:t>
      </w:r>
    </w:p>
    <w:p w:rsidR="006F03F3" w:rsidRPr="000B5E9C" w:rsidRDefault="006F03F3" w:rsidP="006F03F3">
      <w:pPr>
        <w:pStyle w:val="ActHead5"/>
      </w:pPr>
      <w:bookmarkStart w:id="179" w:name="_Toc390165150"/>
      <w:r w:rsidRPr="000B5E9C">
        <w:rPr>
          <w:rStyle w:val="CharSectno"/>
        </w:rPr>
        <w:t>166</w:t>
      </w:r>
      <w:r w:rsidR="000B5E9C">
        <w:rPr>
          <w:rStyle w:val="CharSectno"/>
        </w:rPr>
        <w:noBreakHyphen/>
      </w:r>
      <w:r w:rsidRPr="000B5E9C">
        <w:rPr>
          <w:rStyle w:val="CharSectno"/>
        </w:rPr>
        <w:t>165</w:t>
      </w:r>
      <w:r w:rsidRPr="000B5E9C">
        <w:t xml:space="preserve">  Relationship with rules in Division</w:t>
      </w:r>
      <w:r w:rsidR="000B5E9C">
        <w:t> </w:t>
      </w:r>
      <w:r w:rsidRPr="000B5E9C">
        <w:t>165</w:t>
      </w:r>
      <w:bookmarkEnd w:id="179"/>
    </w:p>
    <w:p w:rsidR="006F03F3" w:rsidRPr="000B5E9C" w:rsidRDefault="006F03F3" w:rsidP="006F03F3">
      <w:pPr>
        <w:pStyle w:val="subsection"/>
      </w:pPr>
      <w:r w:rsidRPr="000B5E9C">
        <w:tab/>
        <w:t>(1)</w:t>
      </w:r>
      <w:r w:rsidRPr="000B5E9C">
        <w:tab/>
        <w:t>The provisions of Subdivision</w:t>
      </w:r>
      <w:r w:rsidR="000B5E9C">
        <w:t> </w:t>
      </w:r>
      <w:r w:rsidRPr="000B5E9C">
        <w:t>165</w:t>
      </w:r>
      <w:r w:rsidR="000B5E9C">
        <w:noBreakHyphen/>
      </w:r>
      <w:r w:rsidRPr="000B5E9C">
        <w:t>D (other than section</w:t>
      </w:r>
      <w:r w:rsidR="000B5E9C">
        <w:t> </w:t>
      </w:r>
      <w:r w:rsidRPr="000B5E9C">
        <w:t>165</w:t>
      </w:r>
      <w:r w:rsidR="000B5E9C">
        <w:noBreakHyphen/>
      </w:r>
      <w:r w:rsidRPr="000B5E9C">
        <w:t>165) apply for the purposes of the tests in section</w:t>
      </w:r>
      <w:r w:rsidR="000B5E9C">
        <w:t> </w:t>
      </w:r>
      <w:r w:rsidRPr="000B5E9C">
        <w:t>166</w:t>
      </w:r>
      <w:r w:rsidR="000B5E9C">
        <w:noBreakHyphen/>
      </w:r>
      <w:r w:rsidRPr="000B5E9C">
        <w:t>145.</w:t>
      </w:r>
    </w:p>
    <w:p w:rsidR="006F03F3" w:rsidRPr="000B5E9C" w:rsidRDefault="006F03F3" w:rsidP="006F03F3">
      <w:pPr>
        <w:pStyle w:val="subsection"/>
      </w:pPr>
      <w:r w:rsidRPr="000B5E9C">
        <w:tab/>
        <w:t>(2)</w:t>
      </w:r>
      <w:r w:rsidRPr="000B5E9C">
        <w:tab/>
        <w:t>The following provisions apply for the purposes of the tests in section</w:t>
      </w:r>
      <w:r w:rsidR="000B5E9C">
        <w:t> </w:t>
      </w:r>
      <w:r w:rsidRPr="000B5E9C">
        <w:t>166</w:t>
      </w:r>
      <w:r w:rsidR="000B5E9C">
        <w:noBreakHyphen/>
      </w:r>
      <w:r w:rsidRPr="000B5E9C">
        <w:t xml:space="preserve">145 as if the reference to a particular time were a reference to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section</w:t>
      </w:r>
      <w:r w:rsidR="000B5E9C">
        <w:t> </w:t>
      </w:r>
      <w:r w:rsidRPr="000B5E9C">
        <w:t>165</w:t>
      </w:r>
      <w:r w:rsidR="000B5E9C">
        <w:noBreakHyphen/>
      </w:r>
      <w:r w:rsidRPr="000B5E9C">
        <w:t>180 (which is about arrangements affecting beneficial ownership of shares);</w:t>
      </w:r>
    </w:p>
    <w:p w:rsidR="006F03F3" w:rsidRPr="000B5E9C" w:rsidRDefault="006F03F3" w:rsidP="006F03F3">
      <w:pPr>
        <w:pStyle w:val="paragraph"/>
      </w:pPr>
      <w:r w:rsidRPr="000B5E9C">
        <w:tab/>
        <w:t>(b)</w:t>
      </w:r>
      <w:r w:rsidRPr="000B5E9C">
        <w:tab/>
        <w:t>subsection</w:t>
      </w:r>
      <w:r w:rsidR="000B5E9C">
        <w:t> </w:t>
      </w:r>
      <w:r w:rsidRPr="000B5E9C">
        <w:t>165</w:t>
      </w:r>
      <w:r w:rsidR="000B5E9C">
        <w:noBreakHyphen/>
      </w:r>
      <w:r w:rsidRPr="000B5E9C">
        <w:t>185(2) (which treats some shares as never having carried rights);</w:t>
      </w:r>
    </w:p>
    <w:p w:rsidR="006F03F3" w:rsidRPr="000B5E9C" w:rsidRDefault="006F03F3" w:rsidP="006F03F3">
      <w:pPr>
        <w:pStyle w:val="paragraph"/>
      </w:pPr>
      <w:r w:rsidRPr="000B5E9C">
        <w:tab/>
        <w:t>(c)</w:t>
      </w:r>
      <w:r w:rsidRPr="000B5E9C">
        <w:tab/>
        <w:t>subsection</w:t>
      </w:r>
      <w:r w:rsidR="000B5E9C">
        <w:t> </w:t>
      </w:r>
      <w:r w:rsidRPr="000B5E9C">
        <w:t>165</w:t>
      </w:r>
      <w:r w:rsidR="000B5E9C">
        <w:noBreakHyphen/>
      </w:r>
      <w:r w:rsidRPr="000B5E9C">
        <w:t>190(2) (which treats some shares as always having carried rights).</w:t>
      </w:r>
    </w:p>
    <w:p w:rsidR="006F03F3" w:rsidRPr="000B5E9C" w:rsidRDefault="006F03F3" w:rsidP="006F03F3">
      <w:pPr>
        <w:pStyle w:val="ActHead4"/>
      </w:pPr>
      <w:bookmarkStart w:id="180" w:name="_Toc390165151"/>
      <w:r w:rsidRPr="000B5E9C">
        <w:t>Corporate change in a company</w:t>
      </w:r>
      <w:bookmarkEnd w:id="180"/>
    </w:p>
    <w:p w:rsidR="006F03F3" w:rsidRPr="000B5E9C" w:rsidRDefault="006F03F3" w:rsidP="006F03F3">
      <w:pPr>
        <w:pStyle w:val="ActHead5"/>
      </w:pPr>
      <w:bookmarkStart w:id="181" w:name="_Toc390165152"/>
      <w:r w:rsidRPr="000B5E9C">
        <w:rPr>
          <w:rStyle w:val="CharSectno"/>
        </w:rPr>
        <w:t>166</w:t>
      </w:r>
      <w:r w:rsidR="000B5E9C">
        <w:rPr>
          <w:rStyle w:val="CharSectno"/>
        </w:rPr>
        <w:noBreakHyphen/>
      </w:r>
      <w:r w:rsidRPr="000B5E9C">
        <w:rPr>
          <w:rStyle w:val="CharSectno"/>
        </w:rPr>
        <w:t>175</w:t>
      </w:r>
      <w:r w:rsidRPr="000B5E9C">
        <w:t xml:space="preserve">  Corporate change in a company</w:t>
      </w:r>
      <w:bookmarkEnd w:id="181"/>
    </w:p>
    <w:p w:rsidR="006F03F3" w:rsidRPr="000B5E9C" w:rsidRDefault="006F03F3" w:rsidP="006F03F3">
      <w:pPr>
        <w:pStyle w:val="SubsectionHead"/>
        <w:rPr>
          <w:b/>
        </w:rPr>
      </w:pPr>
      <w:r w:rsidRPr="000B5E9C">
        <w:t xml:space="preserve">Meaning of </w:t>
      </w:r>
      <w:r w:rsidRPr="000B5E9C">
        <w:rPr>
          <w:b/>
        </w:rPr>
        <w:t>corporate change</w:t>
      </w:r>
    </w:p>
    <w:p w:rsidR="006F03F3" w:rsidRPr="000B5E9C" w:rsidRDefault="006F03F3" w:rsidP="006F03F3">
      <w:pPr>
        <w:pStyle w:val="subsection"/>
      </w:pPr>
      <w:r w:rsidRPr="000B5E9C">
        <w:tab/>
        <w:t>(1)</w:t>
      </w:r>
      <w:r w:rsidRPr="000B5E9C">
        <w:tab/>
        <w:t xml:space="preserve">There is a </w:t>
      </w:r>
      <w:r w:rsidRPr="000B5E9C">
        <w:rPr>
          <w:b/>
          <w:i/>
        </w:rPr>
        <w:t xml:space="preserve">corporate change </w:t>
      </w:r>
      <w:r w:rsidRPr="000B5E9C">
        <w:t>in a company if:</w:t>
      </w:r>
    </w:p>
    <w:p w:rsidR="006F03F3" w:rsidRPr="000B5E9C" w:rsidRDefault="006F03F3" w:rsidP="006F03F3">
      <w:pPr>
        <w:pStyle w:val="paragraph"/>
      </w:pPr>
      <w:r w:rsidRPr="000B5E9C">
        <w:tab/>
        <w:t>(a)</w:t>
      </w:r>
      <w:r w:rsidRPr="000B5E9C">
        <w:tab/>
        <w:t xml:space="preserve">there is a </w:t>
      </w:r>
      <w:r w:rsidR="000B5E9C" w:rsidRPr="000B5E9C">
        <w:rPr>
          <w:position w:val="6"/>
          <w:sz w:val="16"/>
        </w:rPr>
        <w:t>*</w:t>
      </w:r>
      <w:r w:rsidRPr="000B5E9C">
        <w:t xml:space="preserve">takeover bid for </w:t>
      </w:r>
      <w:r w:rsidR="000B5E9C" w:rsidRPr="000B5E9C">
        <w:rPr>
          <w:position w:val="6"/>
          <w:sz w:val="16"/>
        </w:rPr>
        <w:t>*</w:t>
      </w:r>
      <w:r w:rsidRPr="000B5E9C">
        <w:t>shares in the company; or</w:t>
      </w:r>
    </w:p>
    <w:p w:rsidR="006F03F3" w:rsidRPr="000B5E9C" w:rsidRDefault="006F03F3" w:rsidP="006F03F3">
      <w:pPr>
        <w:pStyle w:val="paragraph"/>
      </w:pPr>
      <w:r w:rsidRPr="000B5E9C">
        <w:tab/>
        <w:t>(b)</w:t>
      </w:r>
      <w:r w:rsidRPr="000B5E9C">
        <w:tab/>
        <w:t>there is a scheme of arrangement, involving more than 50% of the company’s shares, that has been approved by a court; or</w:t>
      </w:r>
    </w:p>
    <w:p w:rsidR="006F03F3" w:rsidRPr="000B5E9C" w:rsidRDefault="006F03F3" w:rsidP="006F03F3">
      <w:pPr>
        <w:pStyle w:val="paragraph"/>
      </w:pPr>
      <w:r w:rsidRPr="000B5E9C">
        <w:tab/>
        <w:t>(c)</w:t>
      </w:r>
      <w:r w:rsidRPr="000B5E9C">
        <w:tab/>
        <w:t xml:space="preserve">there is any other arrangement, involving the acquisition of more than 50% of the company’s shares, that is regulated under the </w:t>
      </w:r>
      <w:r w:rsidRPr="000B5E9C">
        <w:rPr>
          <w:i/>
        </w:rPr>
        <w:t>Corporations Act 2001</w:t>
      </w:r>
      <w:r w:rsidRPr="000B5E9C">
        <w:t xml:space="preserve"> or a </w:t>
      </w:r>
      <w:r w:rsidR="000B5E9C" w:rsidRPr="000B5E9C">
        <w:rPr>
          <w:position w:val="6"/>
          <w:sz w:val="16"/>
        </w:rPr>
        <w:t>*</w:t>
      </w:r>
      <w:r w:rsidRPr="000B5E9C">
        <w:t>foreign law; or</w:t>
      </w:r>
    </w:p>
    <w:p w:rsidR="006F03F3" w:rsidRPr="000B5E9C" w:rsidRDefault="006F03F3" w:rsidP="006F03F3">
      <w:pPr>
        <w:pStyle w:val="paragraph"/>
      </w:pPr>
      <w:r w:rsidRPr="000B5E9C">
        <w:tab/>
        <w:t>(d)</w:t>
      </w:r>
      <w:r w:rsidRPr="000B5E9C">
        <w:tab/>
        <w:t xml:space="preserve">there is an issue of </w:t>
      </w:r>
      <w:r w:rsidR="000B5E9C" w:rsidRPr="000B5E9C">
        <w:rPr>
          <w:position w:val="6"/>
          <w:sz w:val="16"/>
        </w:rPr>
        <w:t>*</w:t>
      </w:r>
      <w:r w:rsidRPr="000B5E9C">
        <w:t>shares in the company that results in an increase of 20% or more in:</w:t>
      </w:r>
    </w:p>
    <w:p w:rsidR="006F03F3" w:rsidRPr="000B5E9C" w:rsidRDefault="006F03F3" w:rsidP="006F03F3">
      <w:pPr>
        <w:pStyle w:val="paragraphsub"/>
      </w:pPr>
      <w:r w:rsidRPr="000B5E9C">
        <w:tab/>
        <w:t>(i)</w:t>
      </w:r>
      <w:r w:rsidRPr="000B5E9C">
        <w:tab/>
        <w:t>the issued share capital of the company; or</w:t>
      </w:r>
    </w:p>
    <w:p w:rsidR="006F03F3" w:rsidRPr="000B5E9C" w:rsidRDefault="006F03F3" w:rsidP="006F03F3">
      <w:pPr>
        <w:pStyle w:val="paragraphsub"/>
      </w:pPr>
      <w:r w:rsidRPr="000B5E9C">
        <w:tab/>
        <w:t>(ii)</w:t>
      </w:r>
      <w:r w:rsidRPr="000B5E9C">
        <w:tab/>
        <w:t>the number of the company’s shares on issue; or</w:t>
      </w:r>
    </w:p>
    <w:p w:rsidR="006F03F3" w:rsidRPr="000B5E9C" w:rsidRDefault="006F03F3" w:rsidP="006F03F3">
      <w:pPr>
        <w:pStyle w:val="paragraph"/>
      </w:pPr>
      <w:r w:rsidRPr="000B5E9C">
        <w:tab/>
        <w:t>(e)</w:t>
      </w:r>
      <w:r w:rsidRPr="000B5E9C">
        <w:tab/>
        <w:t>there is a corporate change in another company which beneficially owns one or more of the following stakes in the first company:</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voting stake that carries rights to more than 50% of the voting power of the first company;</w:t>
      </w:r>
    </w:p>
    <w:p w:rsidR="006F03F3" w:rsidRPr="000B5E9C" w:rsidRDefault="006F03F3" w:rsidP="006F03F3">
      <w:pPr>
        <w:pStyle w:val="paragraphsub"/>
      </w:pPr>
      <w:r w:rsidRPr="000B5E9C">
        <w:tab/>
        <w:t>(ii)</w:t>
      </w:r>
      <w:r w:rsidRPr="000B5E9C">
        <w:tab/>
        <w:t xml:space="preserve">a </w:t>
      </w:r>
      <w:r w:rsidR="000B5E9C" w:rsidRPr="000B5E9C">
        <w:rPr>
          <w:position w:val="6"/>
          <w:sz w:val="16"/>
        </w:rPr>
        <w:t>*</w:t>
      </w:r>
      <w:r w:rsidRPr="000B5E9C">
        <w:t>dividend stake that carries rights to receive more than 50% of any dividends the first company may pay;</w:t>
      </w:r>
    </w:p>
    <w:p w:rsidR="006F03F3" w:rsidRPr="000B5E9C" w:rsidRDefault="006F03F3" w:rsidP="006F03F3">
      <w:pPr>
        <w:pStyle w:val="paragraphsub"/>
      </w:pPr>
      <w:r w:rsidRPr="000B5E9C">
        <w:tab/>
        <w:t>(iii)</w:t>
      </w:r>
      <w:r w:rsidRPr="000B5E9C">
        <w:tab/>
        <w:t xml:space="preserve">a </w:t>
      </w:r>
      <w:r w:rsidR="000B5E9C" w:rsidRPr="000B5E9C">
        <w:rPr>
          <w:position w:val="6"/>
          <w:sz w:val="16"/>
        </w:rPr>
        <w:t>*</w:t>
      </w:r>
      <w:r w:rsidRPr="000B5E9C">
        <w:t>capital stake that carries rights to receive more than 50% of any distribution of capital of the first company;</w:t>
      </w:r>
    </w:p>
    <w:p w:rsidR="006F03F3" w:rsidRPr="000B5E9C" w:rsidRDefault="006F03F3" w:rsidP="006F03F3">
      <w:pPr>
        <w:pStyle w:val="paragraph"/>
      </w:pPr>
      <w:r w:rsidRPr="000B5E9C">
        <w:tab/>
      </w:r>
      <w:r w:rsidRPr="000B5E9C">
        <w:tab/>
        <w:t xml:space="preserve">(whether the other company owns those stakes directly, or </w:t>
      </w:r>
      <w:r w:rsidR="000B5E9C" w:rsidRPr="000B5E9C">
        <w:rPr>
          <w:position w:val="6"/>
          <w:sz w:val="16"/>
        </w:rPr>
        <w:t>*</w:t>
      </w:r>
      <w:r w:rsidRPr="000B5E9C">
        <w:t>indirectly through one or more interposed entities).</w:t>
      </w:r>
    </w:p>
    <w:p w:rsidR="006F03F3" w:rsidRPr="000B5E9C" w:rsidRDefault="006F03F3" w:rsidP="006F03F3">
      <w:pPr>
        <w:pStyle w:val="SubsectionHead"/>
      </w:pPr>
      <w:r w:rsidRPr="000B5E9C">
        <w:t>When a corporate change ends</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corporate change </w:t>
      </w:r>
      <w:r w:rsidRPr="000B5E9C">
        <w:rPr>
          <w:b/>
          <w:i/>
        </w:rPr>
        <w:t>ends</w:t>
      </w:r>
      <w:r w:rsidRPr="000B5E9C">
        <w:t>:</w:t>
      </w:r>
    </w:p>
    <w:p w:rsidR="006F03F3" w:rsidRPr="000B5E9C" w:rsidRDefault="006F03F3" w:rsidP="006F03F3">
      <w:pPr>
        <w:pStyle w:val="paragraph"/>
      </w:pPr>
      <w:r w:rsidRPr="000B5E9C">
        <w:tab/>
        <w:t>(a)</w:t>
      </w:r>
      <w:r w:rsidRPr="000B5E9C">
        <w:tab/>
        <w:t xml:space="preserve">if </w:t>
      </w:r>
      <w:r w:rsidR="000B5E9C">
        <w:t>paragraph (</w:t>
      </w:r>
      <w:r w:rsidRPr="000B5E9C">
        <w:t xml:space="preserve">1)(a) applies (or </w:t>
      </w:r>
      <w:r w:rsidR="000B5E9C">
        <w:t>paragraph (</w:t>
      </w:r>
      <w:r w:rsidRPr="000B5E9C">
        <w:t xml:space="preserve">1)(e) applies because of </w:t>
      </w:r>
      <w:r w:rsidR="000B5E9C">
        <w:t>paragraph (</w:t>
      </w:r>
      <w:r w:rsidRPr="000B5E9C">
        <w:t xml:space="preserve">1)(a))—at the latest time when a </w:t>
      </w:r>
      <w:r w:rsidR="000B5E9C" w:rsidRPr="000B5E9C">
        <w:rPr>
          <w:position w:val="6"/>
          <w:sz w:val="16"/>
        </w:rPr>
        <w:t>*</w:t>
      </w:r>
      <w:r w:rsidRPr="000B5E9C">
        <w:t xml:space="preserve">bid period of the </w:t>
      </w:r>
      <w:r w:rsidR="000B5E9C" w:rsidRPr="000B5E9C">
        <w:rPr>
          <w:position w:val="6"/>
          <w:sz w:val="16"/>
        </w:rPr>
        <w:t>*</w:t>
      </w:r>
      <w:r w:rsidRPr="000B5E9C">
        <w:t>takeover bid ends; and</w:t>
      </w:r>
    </w:p>
    <w:p w:rsidR="006F03F3" w:rsidRPr="000B5E9C" w:rsidRDefault="006F03F3" w:rsidP="006F03F3">
      <w:pPr>
        <w:pStyle w:val="paragraph"/>
      </w:pPr>
      <w:r w:rsidRPr="000B5E9C">
        <w:tab/>
        <w:t>(b)</w:t>
      </w:r>
      <w:r w:rsidRPr="000B5E9C">
        <w:tab/>
        <w:t xml:space="preserve">if </w:t>
      </w:r>
      <w:r w:rsidR="000B5E9C">
        <w:t>paragraph (</w:t>
      </w:r>
      <w:r w:rsidRPr="000B5E9C">
        <w:t xml:space="preserve">1)(b) or (c) applies (or </w:t>
      </w:r>
      <w:r w:rsidR="000B5E9C">
        <w:t>paragraph (</w:t>
      </w:r>
      <w:r w:rsidRPr="000B5E9C">
        <w:t xml:space="preserve">1)(e) applies because of </w:t>
      </w:r>
      <w:r w:rsidR="000B5E9C">
        <w:t>paragraph (</w:t>
      </w:r>
      <w:r w:rsidRPr="000B5E9C">
        <w:t>1)(b) or (c))—when the scheme of arrangement or other arrangement ends; and</w:t>
      </w:r>
    </w:p>
    <w:p w:rsidR="006F03F3" w:rsidRPr="000B5E9C" w:rsidRDefault="006F03F3" w:rsidP="006F03F3">
      <w:pPr>
        <w:pStyle w:val="paragraph"/>
      </w:pPr>
      <w:r w:rsidRPr="000B5E9C">
        <w:tab/>
        <w:t>(c)</w:t>
      </w:r>
      <w:r w:rsidRPr="000B5E9C">
        <w:tab/>
        <w:t xml:space="preserve">if </w:t>
      </w:r>
      <w:r w:rsidR="000B5E9C">
        <w:t>paragraph (</w:t>
      </w:r>
      <w:r w:rsidRPr="000B5E9C">
        <w:t xml:space="preserve">1)(d) applies (or </w:t>
      </w:r>
      <w:r w:rsidR="000B5E9C">
        <w:t>paragraph (</w:t>
      </w:r>
      <w:r w:rsidRPr="000B5E9C">
        <w:t xml:space="preserve">1)(e) applies because of </w:t>
      </w:r>
      <w:r w:rsidR="000B5E9C">
        <w:t>paragraph (</w:t>
      </w:r>
      <w:r w:rsidRPr="000B5E9C">
        <w:t xml:space="preserve">1)(d))—when the offer period for the issue of </w:t>
      </w:r>
      <w:r w:rsidR="000B5E9C" w:rsidRPr="000B5E9C">
        <w:rPr>
          <w:position w:val="6"/>
          <w:sz w:val="16"/>
        </w:rPr>
        <w:t>*</w:t>
      </w:r>
      <w:r w:rsidRPr="000B5E9C">
        <w:t>shares ends.</w:t>
      </w:r>
    </w:p>
    <w:p w:rsidR="006F03F3" w:rsidRPr="000B5E9C" w:rsidRDefault="006F03F3" w:rsidP="006F03F3">
      <w:pPr>
        <w:pStyle w:val="ActHead4"/>
      </w:pPr>
      <w:bookmarkStart w:id="182" w:name="_Toc390165153"/>
      <w:r w:rsidRPr="000B5E9C">
        <w:rPr>
          <w:rStyle w:val="CharSubdNo"/>
        </w:rPr>
        <w:t>Subdivision</w:t>
      </w:r>
      <w:r w:rsidR="000B5E9C">
        <w:rPr>
          <w:rStyle w:val="CharSubdNo"/>
        </w:rPr>
        <w:t> </w:t>
      </w:r>
      <w:r w:rsidRPr="000B5E9C">
        <w:rPr>
          <w:rStyle w:val="CharSubdNo"/>
        </w:rPr>
        <w:t>166</w:t>
      </w:r>
      <w:r w:rsidR="000B5E9C">
        <w:rPr>
          <w:rStyle w:val="CharSubdNo"/>
        </w:rPr>
        <w:noBreakHyphen/>
      </w:r>
      <w:r w:rsidRPr="000B5E9C">
        <w:rPr>
          <w:rStyle w:val="CharSubdNo"/>
        </w:rPr>
        <w:t>E</w:t>
      </w:r>
      <w:r w:rsidRPr="000B5E9C">
        <w:t>—</w:t>
      </w:r>
      <w:r w:rsidRPr="000B5E9C">
        <w:rPr>
          <w:rStyle w:val="CharSubdText"/>
        </w:rPr>
        <w:t>Concessional tracing rules</w:t>
      </w:r>
      <w:bookmarkEnd w:id="182"/>
    </w:p>
    <w:p w:rsidR="006F03F3" w:rsidRPr="000B5E9C" w:rsidRDefault="006F03F3" w:rsidP="006F03F3">
      <w:pPr>
        <w:pStyle w:val="ActHead4"/>
      </w:pPr>
      <w:bookmarkStart w:id="183" w:name="_Toc390165154"/>
      <w:r w:rsidRPr="000B5E9C">
        <w:t>Guide to Subdivision</w:t>
      </w:r>
      <w:r w:rsidR="000B5E9C">
        <w:t> </w:t>
      </w:r>
      <w:r w:rsidRPr="000B5E9C">
        <w:t>166</w:t>
      </w:r>
      <w:r w:rsidR="000B5E9C">
        <w:noBreakHyphen/>
      </w:r>
      <w:r w:rsidRPr="000B5E9C">
        <w:t>E</w:t>
      </w:r>
      <w:bookmarkEnd w:id="183"/>
    </w:p>
    <w:p w:rsidR="006F03F3" w:rsidRPr="000B5E9C" w:rsidRDefault="006F03F3" w:rsidP="006F03F3">
      <w:pPr>
        <w:pStyle w:val="ActHead5"/>
      </w:pPr>
      <w:bookmarkStart w:id="184" w:name="_Toc390165155"/>
      <w:r w:rsidRPr="000B5E9C">
        <w:rPr>
          <w:rStyle w:val="CharSectno"/>
        </w:rPr>
        <w:t>166</w:t>
      </w:r>
      <w:r w:rsidR="000B5E9C">
        <w:rPr>
          <w:rStyle w:val="CharSectno"/>
        </w:rPr>
        <w:noBreakHyphen/>
      </w:r>
      <w:r w:rsidRPr="000B5E9C">
        <w:rPr>
          <w:rStyle w:val="CharSectno"/>
        </w:rPr>
        <w:t>215</w:t>
      </w:r>
      <w:r w:rsidRPr="000B5E9C">
        <w:t xml:space="preserve">  What this Subdivision is about</w:t>
      </w:r>
      <w:bookmarkEnd w:id="184"/>
    </w:p>
    <w:p w:rsidR="006F03F3" w:rsidRPr="000B5E9C" w:rsidRDefault="006F03F3" w:rsidP="006F03F3">
      <w:pPr>
        <w:pStyle w:val="BoxText"/>
        <w:keepLines/>
        <w:spacing w:before="120"/>
      </w:pPr>
      <w:r w:rsidRPr="000B5E9C">
        <w:t>This Subdivision has rules which make it easier for a widely held or eligible Division</w:t>
      </w:r>
      <w:r w:rsidR="000B5E9C">
        <w:t> </w:t>
      </w:r>
      <w:r w:rsidRPr="000B5E9C">
        <w:t>166 company to satisfy the ownership tests in Subdivision</w:t>
      </w:r>
      <w:r w:rsidR="000B5E9C">
        <w:t> </w:t>
      </w:r>
      <w:r w:rsidRPr="000B5E9C">
        <w:t>166</w:t>
      </w:r>
      <w:r w:rsidR="000B5E9C">
        <w:noBreakHyphen/>
      </w:r>
      <w:r w:rsidRPr="000B5E9C">
        <w:t>D.</w:t>
      </w:r>
    </w:p>
    <w:p w:rsidR="006F03F3" w:rsidRPr="000B5E9C" w:rsidRDefault="006F03F3" w:rsidP="006F03F3">
      <w:pPr>
        <w:pStyle w:val="BoxText"/>
      </w:pPr>
      <w:r w:rsidRPr="000B5E9C">
        <w:t>Special concessional tracing rules deem entities to hold the following stakes in the company so that the company does not have to trace through to the beneficial owners of the stakes:</w:t>
      </w:r>
    </w:p>
    <w:p w:rsidR="006F03F3" w:rsidRPr="000B5E9C" w:rsidRDefault="006F03F3" w:rsidP="006F03F3">
      <w:pPr>
        <w:pStyle w:val="BoxPara"/>
      </w:pPr>
      <w:r w:rsidRPr="000B5E9C">
        <w:tab/>
        <w:t>(a)</w:t>
      </w:r>
      <w:r w:rsidRPr="000B5E9C">
        <w:tab/>
        <w:t>stakes of less than 10% in the company;</w:t>
      </w:r>
    </w:p>
    <w:p w:rsidR="006F03F3" w:rsidRPr="000B5E9C" w:rsidRDefault="006F03F3" w:rsidP="006F03F3">
      <w:pPr>
        <w:pStyle w:val="BoxPara"/>
      </w:pPr>
      <w:r w:rsidRPr="000B5E9C">
        <w:tab/>
        <w:t>(b)</w:t>
      </w:r>
      <w:r w:rsidRPr="000B5E9C">
        <w:tab/>
        <w:t>stakes of between 10% and 50% that are held by widely held companies;</w:t>
      </w:r>
    </w:p>
    <w:p w:rsidR="006F03F3" w:rsidRPr="000B5E9C" w:rsidRDefault="006F03F3" w:rsidP="006F03F3">
      <w:pPr>
        <w:pStyle w:val="BoxPara"/>
      </w:pPr>
      <w:r w:rsidRPr="000B5E9C">
        <w:tab/>
        <w:t>(c)</w:t>
      </w:r>
      <w:r w:rsidRPr="000B5E9C">
        <w:tab/>
        <w:t>stakes that are held by complying superannuation funds, complying approved deposit funds, special companies and managed investment schemes;</w:t>
      </w:r>
    </w:p>
    <w:p w:rsidR="006F03F3" w:rsidRPr="000B5E9C" w:rsidRDefault="006F03F3" w:rsidP="006F03F3">
      <w:pPr>
        <w:pStyle w:val="BoxPara"/>
      </w:pPr>
      <w:r w:rsidRPr="000B5E9C">
        <w:tab/>
        <w:t>(d)</w:t>
      </w:r>
      <w:r w:rsidRPr="000B5E9C">
        <w:tab/>
        <w:t>stakes in interposed foreign listed companies that are held as bearer shares;</w:t>
      </w:r>
    </w:p>
    <w:p w:rsidR="006F03F3" w:rsidRPr="000B5E9C" w:rsidRDefault="006F03F3" w:rsidP="006F03F3">
      <w:pPr>
        <w:pStyle w:val="BoxPara"/>
      </w:pPr>
      <w:r w:rsidRPr="000B5E9C">
        <w:tab/>
        <w:t>(e)</w:t>
      </w:r>
      <w:r w:rsidRPr="000B5E9C">
        <w:tab/>
        <w:t>stakes in interposed foreign listed companies that are held by depository entities.</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keepNext/>
      </w:pPr>
      <w:r w:rsidRPr="000B5E9C">
        <w:t>Application of this Subdivision</w:t>
      </w:r>
    </w:p>
    <w:p w:rsidR="006F03F3" w:rsidRPr="000B5E9C" w:rsidRDefault="006F03F3" w:rsidP="006F03F3">
      <w:pPr>
        <w:pStyle w:val="TofSectsSection"/>
      </w:pPr>
      <w:r w:rsidRPr="000B5E9C">
        <w:t>166</w:t>
      </w:r>
      <w:r w:rsidR="000B5E9C">
        <w:noBreakHyphen/>
      </w:r>
      <w:r w:rsidRPr="000B5E9C">
        <w:t>220</w:t>
      </w:r>
      <w:r w:rsidRPr="000B5E9C">
        <w:tab/>
        <w:t>Application of this Subdivision</w:t>
      </w:r>
    </w:p>
    <w:p w:rsidR="006F03F3" w:rsidRPr="000B5E9C" w:rsidRDefault="006F03F3" w:rsidP="006F03F3">
      <w:pPr>
        <w:pStyle w:val="TofSectsGroupHeading"/>
      </w:pPr>
      <w:r w:rsidRPr="000B5E9C">
        <w:t>Stakes of less than 10% in the tested company</w:t>
      </w:r>
    </w:p>
    <w:p w:rsidR="006F03F3" w:rsidRPr="000B5E9C" w:rsidRDefault="006F03F3" w:rsidP="006F03F3">
      <w:pPr>
        <w:pStyle w:val="TofSectsSection"/>
      </w:pPr>
      <w:r w:rsidRPr="000B5E9C">
        <w:t>166</w:t>
      </w:r>
      <w:r w:rsidR="000B5E9C">
        <w:noBreakHyphen/>
      </w:r>
      <w:r w:rsidRPr="000B5E9C">
        <w:t>225</w:t>
      </w:r>
      <w:r w:rsidRPr="000B5E9C">
        <w:tab/>
        <w:t>Direct stakes of less than 10% in the tested company</w:t>
      </w:r>
    </w:p>
    <w:p w:rsidR="006F03F3" w:rsidRPr="000B5E9C" w:rsidRDefault="006F03F3" w:rsidP="006F03F3">
      <w:pPr>
        <w:pStyle w:val="TofSectsSection"/>
      </w:pPr>
      <w:r w:rsidRPr="000B5E9C">
        <w:t>166</w:t>
      </w:r>
      <w:r w:rsidR="000B5E9C">
        <w:noBreakHyphen/>
      </w:r>
      <w:r w:rsidRPr="000B5E9C">
        <w:t>230</w:t>
      </w:r>
      <w:r w:rsidRPr="000B5E9C">
        <w:tab/>
        <w:t>Indirect stakes of less than 10% in the tested company</w:t>
      </w:r>
    </w:p>
    <w:p w:rsidR="006F03F3" w:rsidRPr="000B5E9C" w:rsidRDefault="006F03F3" w:rsidP="006F03F3">
      <w:pPr>
        <w:pStyle w:val="TofSectsSection"/>
      </w:pPr>
      <w:r w:rsidRPr="000B5E9C">
        <w:t>166</w:t>
      </w:r>
      <w:r w:rsidR="000B5E9C">
        <w:noBreakHyphen/>
      </w:r>
      <w:r w:rsidRPr="000B5E9C">
        <w:t>235</w:t>
      </w:r>
      <w:r w:rsidRPr="000B5E9C">
        <w:tab/>
        <w:t>Voting, dividend and capital stakes</w:t>
      </w:r>
    </w:p>
    <w:p w:rsidR="006F03F3" w:rsidRPr="000B5E9C" w:rsidRDefault="006F03F3" w:rsidP="006F03F3">
      <w:pPr>
        <w:pStyle w:val="TofSectsGroupHeading"/>
      </w:pPr>
      <w:r w:rsidRPr="000B5E9C">
        <w:t>Stakes held directly and/or indirectly by widely held companies</w:t>
      </w:r>
    </w:p>
    <w:p w:rsidR="006F03F3" w:rsidRPr="000B5E9C" w:rsidRDefault="006F03F3" w:rsidP="006F03F3">
      <w:pPr>
        <w:pStyle w:val="TofSectsSection"/>
      </w:pPr>
      <w:r w:rsidRPr="000B5E9C">
        <w:t>166</w:t>
      </w:r>
      <w:r w:rsidR="000B5E9C">
        <w:noBreakHyphen/>
      </w:r>
      <w:r w:rsidRPr="000B5E9C">
        <w:t>240</w:t>
      </w:r>
      <w:r w:rsidRPr="000B5E9C">
        <w:tab/>
        <w:t>Stakes held directly and/or indirectly by widely held companies</w:t>
      </w:r>
    </w:p>
    <w:p w:rsidR="006F03F3" w:rsidRPr="000B5E9C" w:rsidRDefault="006F03F3" w:rsidP="006F03F3">
      <w:pPr>
        <w:pStyle w:val="TofSectsSection"/>
      </w:pPr>
      <w:r w:rsidRPr="000B5E9C">
        <w:t>166</w:t>
      </w:r>
      <w:r w:rsidR="000B5E9C">
        <w:noBreakHyphen/>
      </w:r>
      <w:r w:rsidRPr="000B5E9C">
        <w:t>245</w:t>
      </w:r>
      <w:r w:rsidRPr="000B5E9C">
        <w:tab/>
        <w:t>Stakes held by other entities</w:t>
      </w:r>
    </w:p>
    <w:p w:rsidR="006F03F3" w:rsidRPr="000B5E9C" w:rsidRDefault="006F03F3" w:rsidP="006F03F3">
      <w:pPr>
        <w:pStyle w:val="TofSectsGroupHeading"/>
      </w:pPr>
      <w:r w:rsidRPr="000B5E9C">
        <w:t>When identity of foreign stakeholders is not known</w:t>
      </w:r>
    </w:p>
    <w:p w:rsidR="006F03F3" w:rsidRPr="000B5E9C" w:rsidRDefault="006F03F3" w:rsidP="006F03F3">
      <w:pPr>
        <w:pStyle w:val="TofSectsSection"/>
      </w:pPr>
      <w:r w:rsidRPr="000B5E9C">
        <w:t>166</w:t>
      </w:r>
      <w:r w:rsidR="000B5E9C">
        <w:noBreakHyphen/>
      </w:r>
      <w:r w:rsidRPr="000B5E9C">
        <w:t>255</w:t>
      </w:r>
      <w:r w:rsidRPr="000B5E9C">
        <w:tab/>
        <w:t>Bearer shares in foreign listed companies</w:t>
      </w:r>
    </w:p>
    <w:p w:rsidR="006F03F3" w:rsidRPr="000B5E9C" w:rsidRDefault="006F03F3" w:rsidP="006F03F3">
      <w:pPr>
        <w:pStyle w:val="TofSectsSection"/>
      </w:pPr>
      <w:r w:rsidRPr="000B5E9C">
        <w:t>166</w:t>
      </w:r>
      <w:r w:rsidR="000B5E9C">
        <w:noBreakHyphen/>
      </w:r>
      <w:r w:rsidRPr="000B5E9C">
        <w:t>260</w:t>
      </w:r>
      <w:r w:rsidRPr="000B5E9C">
        <w:tab/>
        <w:t>Depository entities holding stakes in foreign listed companies</w:t>
      </w:r>
    </w:p>
    <w:p w:rsidR="006F03F3" w:rsidRPr="000B5E9C" w:rsidRDefault="006F03F3" w:rsidP="006F03F3">
      <w:pPr>
        <w:pStyle w:val="TofSectsGroupHeading"/>
      </w:pPr>
      <w:r w:rsidRPr="000B5E9C">
        <w:t>Other rules relating to voting power and rights</w:t>
      </w:r>
    </w:p>
    <w:p w:rsidR="006F03F3" w:rsidRPr="000B5E9C" w:rsidRDefault="006F03F3" w:rsidP="006F03F3">
      <w:pPr>
        <w:pStyle w:val="TofSectsSection"/>
      </w:pPr>
      <w:r w:rsidRPr="000B5E9C">
        <w:t>166</w:t>
      </w:r>
      <w:r w:rsidR="000B5E9C">
        <w:noBreakHyphen/>
      </w:r>
      <w:r w:rsidRPr="000B5E9C">
        <w:t>265</w:t>
      </w:r>
      <w:r w:rsidRPr="000B5E9C">
        <w:tab/>
        <w:t>Persons who actually control voting power or have rights are taken not to control power or have rights</w:t>
      </w:r>
    </w:p>
    <w:p w:rsidR="006F03F3" w:rsidRPr="000B5E9C" w:rsidRDefault="006F03F3" w:rsidP="006F03F3">
      <w:pPr>
        <w:pStyle w:val="TofSectsSection"/>
      </w:pPr>
      <w:r w:rsidRPr="000B5E9C">
        <w:t>166</w:t>
      </w:r>
      <w:r w:rsidR="000B5E9C">
        <w:noBreakHyphen/>
      </w:r>
      <w:r w:rsidRPr="000B5E9C">
        <w:t>270</w:t>
      </w:r>
      <w:r w:rsidRPr="000B5E9C">
        <w:tab/>
        <w:t>Single notional entity stakeholders taken to have minimum voting control, dividend rights and capital rights</w:t>
      </w:r>
    </w:p>
    <w:p w:rsidR="006F03F3" w:rsidRPr="000B5E9C" w:rsidRDefault="006F03F3" w:rsidP="006F03F3">
      <w:pPr>
        <w:pStyle w:val="TofSectsSection"/>
      </w:pPr>
      <w:r w:rsidRPr="000B5E9C">
        <w:t>166</w:t>
      </w:r>
      <w:r w:rsidR="000B5E9C">
        <w:noBreakHyphen/>
      </w:r>
      <w:r w:rsidRPr="000B5E9C">
        <w:t>272</w:t>
      </w:r>
      <w:r w:rsidRPr="000B5E9C">
        <w:tab/>
        <w:t>Same shares or interests to be held</w:t>
      </w:r>
    </w:p>
    <w:p w:rsidR="006F03F3" w:rsidRPr="000B5E9C" w:rsidRDefault="006F03F3" w:rsidP="006F03F3">
      <w:pPr>
        <w:pStyle w:val="TofSectsGroupHeading"/>
      </w:pPr>
      <w:r w:rsidRPr="000B5E9C">
        <w:t>When the rules in this Subdivision do not apply</w:t>
      </w:r>
    </w:p>
    <w:p w:rsidR="006F03F3" w:rsidRPr="000B5E9C" w:rsidRDefault="006F03F3" w:rsidP="006F03F3">
      <w:pPr>
        <w:pStyle w:val="TofSectsSection"/>
      </w:pPr>
      <w:r w:rsidRPr="000B5E9C">
        <w:t>166</w:t>
      </w:r>
      <w:r w:rsidR="000B5E9C">
        <w:noBreakHyphen/>
      </w:r>
      <w:r w:rsidRPr="000B5E9C">
        <w:t>275</w:t>
      </w:r>
      <w:r w:rsidRPr="000B5E9C">
        <w:tab/>
        <w:t>Rules in this Subdivision intended to be concessional</w:t>
      </w:r>
    </w:p>
    <w:p w:rsidR="006F03F3" w:rsidRPr="000B5E9C" w:rsidRDefault="006F03F3" w:rsidP="006F03F3">
      <w:pPr>
        <w:pStyle w:val="TofSectsSection"/>
      </w:pPr>
      <w:r w:rsidRPr="000B5E9C">
        <w:t>166</w:t>
      </w:r>
      <w:r w:rsidR="000B5E9C">
        <w:noBreakHyphen/>
      </w:r>
      <w:r w:rsidRPr="000B5E9C">
        <w:t>280</w:t>
      </w:r>
      <w:r w:rsidRPr="000B5E9C">
        <w:tab/>
        <w:t>Controlled test companies</w:t>
      </w:r>
    </w:p>
    <w:p w:rsidR="006F03F3" w:rsidRPr="000B5E9C" w:rsidRDefault="006F03F3" w:rsidP="006F03F3">
      <w:pPr>
        <w:pStyle w:val="ActHead4"/>
      </w:pPr>
      <w:bookmarkStart w:id="185" w:name="_Toc390165156"/>
      <w:r w:rsidRPr="000B5E9C">
        <w:t>Application of this Subdivision</w:t>
      </w:r>
      <w:bookmarkEnd w:id="185"/>
    </w:p>
    <w:p w:rsidR="006F03F3" w:rsidRPr="000B5E9C" w:rsidRDefault="006F03F3" w:rsidP="006F03F3">
      <w:pPr>
        <w:pStyle w:val="ActHead5"/>
      </w:pPr>
      <w:bookmarkStart w:id="186" w:name="_Toc390165157"/>
      <w:r w:rsidRPr="000B5E9C">
        <w:rPr>
          <w:rStyle w:val="CharSectno"/>
        </w:rPr>
        <w:t>166</w:t>
      </w:r>
      <w:r w:rsidR="000B5E9C">
        <w:rPr>
          <w:rStyle w:val="CharSectno"/>
        </w:rPr>
        <w:noBreakHyphen/>
      </w:r>
      <w:r w:rsidRPr="000B5E9C">
        <w:rPr>
          <w:rStyle w:val="CharSectno"/>
        </w:rPr>
        <w:t>220</w:t>
      </w:r>
      <w:r w:rsidRPr="000B5E9C">
        <w:t xml:space="preserve">  Application of this Subdivision</w:t>
      </w:r>
      <w:bookmarkEnd w:id="186"/>
    </w:p>
    <w:p w:rsidR="006F03F3" w:rsidRPr="000B5E9C" w:rsidRDefault="006F03F3" w:rsidP="006F03F3">
      <w:pPr>
        <w:pStyle w:val="subsection"/>
      </w:pPr>
      <w:r w:rsidRPr="000B5E9C">
        <w:tab/>
      </w:r>
      <w:r w:rsidRPr="000B5E9C">
        <w:tab/>
        <w:t xml:space="preserve">This Subdivision applies to a company (the </w:t>
      </w:r>
      <w:r w:rsidRPr="000B5E9C">
        <w:rPr>
          <w:b/>
          <w:i/>
        </w:rPr>
        <w:t>tested company</w:t>
      </w:r>
      <w:r w:rsidRPr="000B5E9C">
        <w:t>) that is: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widely held company at all times during the income year; or</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eligible Division</w:t>
      </w:r>
      <w:r w:rsidR="000B5E9C">
        <w:t> </w:t>
      </w:r>
      <w:r w:rsidRPr="000B5E9C">
        <w:t>166 company at all times during the income year; or</w:t>
      </w:r>
    </w:p>
    <w:p w:rsidR="006F03F3" w:rsidRPr="000B5E9C" w:rsidRDefault="006F03F3" w:rsidP="006F03F3">
      <w:pPr>
        <w:pStyle w:val="paragraph"/>
      </w:pPr>
      <w:r w:rsidRPr="000B5E9C">
        <w:tab/>
        <w:t>(c)</w:t>
      </w:r>
      <w:r w:rsidRPr="000B5E9C">
        <w:tab/>
        <w:t>a widely held company for a part of the income year and an eligible Division</w:t>
      </w:r>
      <w:r w:rsidR="000B5E9C">
        <w:t> </w:t>
      </w:r>
      <w:r w:rsidRPr="000B5E9C">
        <w:t>166 company for the rest of the income year.</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income years.</w:t>
      </w:r>
    </w:p>
    <w:p w:rsidR="006F03F3" w:rsidRPr="000B5E9C" w:rsidRDefault="006F03F3" w:rsidP="006F03F3">
      <w:pPr>
        <w:pStyle w:val="ActHead4"/>
      </w:pPr>
      <w:bookmarkStart w:id="187" w:name="_Toc390165158"/>
      <w:r w:rsidRPr="000B5E9C">
        <w:t>Stakes of less than 10% in the tested company</w:t>
      </w:r>
      <w:bookmarkEnd w:id="187"/>
    </w:p>
    <w:p w:rsidR="006F03F3" w:rsidRPr="000B5E9C" w:rsidRDefault="006F03F3" w:rsidP="006F03F3">
      <w:pPr>
        <w:pStyle w:val="ActHead5"/>
      </w:pPr>
      <w:bookmarkStart w:id="188" w:name="_Toc390165159"/>
      <w:r w:rsidRPr="000B5E9C">
        <w:rPr>
          <w:rStyle w:val="CharSectno"/>
        </w:rPr>
        <w:t>166</w:t>
      </w:r>
      <w:r w:rsidR="000B5E9C">
        <w:rPr>
          <w:rStyle w:val="CharSectno"/>
        </w:rPr>
        <w:noBreakHyphen/>
      </w:r>
      <w:r w:rsidRPr="000B5E9C">
        <w:rPr>
          <w:rStyle w:val="CharSectno"/>
        </w:rPr>
        <w:t>225</w:t>
      </w:r>
      <w:r w:rsidRPr="000B5E9C">
        <w:t xml:space="preserve">  Direct stakes of less than 10% in the tested company</w:t>
      </w:r>
      <w:bookmarkEnd w:id="188"/>
    </w:p>
    <w:p w:rsidR="006F03F3" w:rsidRPr="000B5E9C" w:rsidRDefault="006F03F3" w:rsidP="006F03F3">
      <w:pPr>
        <w:pStyle w:val="subsection"/>
      </w:pPr>
      <w:r w:rsidRPr="000B5E9C">
        <w:tab/>
        <w:t>(1)</w:t>
      </w:r>
      <w:r w:rsidRPr="000B5E9C">
        <w:tab/>
        <w:t>This section modifies how the ownership tests in section</w:t>
      </w:r>
      <w:r w:rsidR="000B5E9C">
        <w:t> </w:t>
      </w:r>
      <w:r w:rsidRPr="000B5E9C">
        <w:t>166</w:t>
      </w:r>
      <w:r w:rsidR="000B5E9C">
        <w:noBreakHyphen/>
      </w:r>
      <w:r w:rsidRPr="000B5E9C">
        <w:t>145 are applied to the tested company 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voting stake that carries rights to less than 10% of the voting power in the company is held directly in the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dividend stake that carries the right to receive less than 10% of any dividends that the company may pay is held directly in the company; or</w:t>
      </w:r>
    </w:p>
    <w:p w:rsidR="006F03F3" w:rsidRPr="000B5E9C" w:rsidRDefault="006F03F3" w:rsidP="006F03F3">
      <w:pPr>
        <w:pStyle w:val="paragraph"/>
        <w:keepNext/>
      </w:pPr>
      <w:r w:rsidRPr="000B5E9C">
        <w:tab/>
        <w:t>(c)</w:t>
      </w:r>
      <w:r w:rsidRPr="000B5E9C">
        <w:tab/>
        <w:t xml:space="preserve">a </w:t>
      </w:r>
      <w:r w:rsidR="000B5E9C" w:rsidRPr="000B5E9C">
        <w:rPr>
          <w:position w:val="6"/>
          <w:sz w:val="16"/>
        </w:rPr>
        <w:t>*</w:t>
      </w:r>
      <w:r w:rsidRPr="000B5E9C">
        <w:t>capital stake that carries the right to receive less than 10% of any distribution of capital of the company is held directly in the company.</w:t>
      </w:r>
    </w:p>
    <w:p w:rsidR="006F03F3" w:rsidRPr="000B5E9C" w:rsidRDefault="006F03F3" w:rsidP="006F03F3">
      <w:pPr>
        <w:pStyle w:val="notetext"/>
      </w:pPr>
      <w:r w:rsidRPr="000B5E9C">
        <w:t>Note:</w:t>
      </w:r>
      <w:r w:rsidRPr="000B5E9C">
        <w:tab/>
        <w:t>Other rules might affect this provision: see sections</w:t>
      </w:r>
      <w:r w:rsidR="000B5E9C">
        <w:t> </w:t>
      </w:r>
      <w:r w:rsidRPr="000B5E9C">
        <w:t>166</w:t>
      </w:r>
      <w:r w:rsidR="000B5E9C">
        <w:noBreakHyphen/>
      </w:r>
      <w:r w:rsidRPr="000B5E9C">
        <w:t>270, 166</w:t>
      </w:r>
      <w:r w:rsidR="000B5E9C">
        <w:noBreakHyphen/>
      </w:r>
      <w:r w:rsidRPr="000B5E9C">
        <w:t>275 and 166</w:t>
      </w:r>
      <w:r w:rsidR="000B5E9C">
        <w:noBreakHyphen/>
      </w:r>
      <w:r w:rsidRPr="000B5E9C">
        <w:t>280.</w:t>
      </w:r>
    </w:p>
    <w:p w:rsidR="006F03F3" w:rsidRPr="000B5E9C" w:rsidRDefault="006F03F3" w:rsidP="006F03F3">
      <w:pPr>
        <w:pStyle w:val="SubsectionHead"/>
      </w:pPr>
      <w:r w:rsidRPr="000B5E9C">
        <w:t>Notional shareholder</w:t>
      </w:r>
    </w:p>
    <w:p w:rsidR="006F03F3" w:rsidRPr="000B5E9C" w:rsidRDefault="006F03F3" w:rsidP="006F03F3">
      <w:pPr>
        <w:pStyle w:val="subsection"/>
      </w:pPr>
      <w:r w:rsidRPr="000B5E9C">
        <w:tab/>
        <w:t>(2)</w:t>
      </w:r>
      <w:r w:rsidRPr="000B5E9C">
        <w:tab/>
        <w:t xml:space="preserve">The tests are applied to the tested company as if, at the </w:t>
      </w:r>
      <w:r w:rsidR="000B5E9C" w:rsidRPr="000B5E9C">
        <w:rPr>
          <w:position w:val="6"/>
          <w:sz w:val="16"/>
        </w:rPr>
        <w:t>*</w:t>
      </w:r>
      <w:r w:rsidRPr="000B5E9C">
        <w:t>ownership test time, a single notional entity:</w:t>
      </w:r>
    </w:p>
    <w:p w:rsidR="006F03F3" w:rsidRPr="000B5E9C" w:rsidRDefault="006F03F3" w:rsidP="006F03F3">
      <w:pPr>
        <w:pStyle w:val="paragraph"/>
      </w:pPr>
      <w:r w:rsidRPr="000B5E9C">
        <w:tab/>
        <w:t>(a)</w:t>
      </w:r>
      <w:r w:rsidRPr="000B5E9C">
        <w:tab/>
        <w:t xml:space="preserve">directly controlled the voting power that is carried by each such </w:t>
      </w:r>
      <w:r w:rsidR="000B5E9C" w:rsidRPr="000B5E9C">
        <w:rPr>
          <w:position w:val="6"/>
          <w:sz w:val="16"/>
        </w:rPr>
        <w:t>*</w:t>
      </w:r>
      <w:r w:rsidRPr="000B5E9C">
        <w:t>voting stake; and</w:t>
      </w:r>
    </w:p>
    <w:p w:rsidR="006F03F3" w:rsidRPr="000B5E9C" w:rsidRDefault="006F03F3" w:rsidP="006F03F3">
      <w:pPr>
        <w:pStyle w:val="paragraph"/>
      </w:pPr>
      <w:r w:rsidRPr="000B5E9C">
        <w:tab/>
        <w:t>(b)</w:t>
      </w:r>
      <w:r w:rsidRPr="000B5E9C">
        <w:tab/>
        <w:t>had the right to receive, for its own benefit and directly:</w:t>
      </w:r>
    </w:p>
    <w:p w:rsidR="006F03F3" w:rsidRPr="000B5E9C" w:rsidRDefault="006F03F3" w:rsidP="006F03F3">
      <w:pPr>
        <w:pStyle w:val="paragraphsub"/>
      </w:pPr>
      <w:r w:rsidRPr="000B5E9C">
        <w:tab/>
        <w:t>(i)</w:t>
      </w:r>
      <w:r w:rsidRPr="000B5E9C">
        <w:tab/>
        <w:t xml:space="preserve">any </w:t>
      </w:r>
      <w:r w:rsidR="000B5E9C" w:rsidRPr="000B5E9C">
        <w:rPr>
          <w:position w:val="6"/>
          <w:sz w:val="16"/>
        </w:rPr>
        <w:t>*</w:t>
      </w:r>
      <w:r w:rsidRPr="000B5E9C">
        <w:t xml:space="preserve">dividends the tested company may pay in respect of each such </w:t>
      </w:r>
      <w:r w:rsidR="000B5E9C" w:rsidRPr="000B5E9C">
        <w:rPr>
          <w:position w:val="6"/>
          <w:sz w:val="16"/>
        </w:rPr>
        <w:t>*</w:t>
      </w:r>
      <w:r w:rsidRPr="000B5E9C">
        <w:t>dividend stake; and</w:t>
      </w:r>
    </w:p>
    <w:p w:rsidR="006F03F3" w:rsidRPr="000B5E9C" w:rsidRDefault="006F03F3" w:rsidP="006F03F3">
      <w:pPr>
        <w:pStyle w:val="paragraphsub"/>
      </w:pPr>
      <w:r w:rsidRPr="000B5E9C">
        <w:tab/>
        <w:t>(ii)</w:t>
      </w:r>
      <w:r w:rsidRPr="000B5E9C">
        <w:tab/>
        <w:t xml:space="preserve">any distributions of capital of the tested company in respect of each such </w:t>
      </w:r>
      <w:r w:rsidR="000B5E9C" w:rsidRPr="000B5E9C">
        <w:rPr>
          <w:position w:val="6"/>
          <w:sz w:val="16"/>
        </w:rPr>
        <w:t>*</w:t>
      </w:r>
      <w:r w:rsidRPr="000B5E9C">
        <w:t>capital stake; and</w:t>
      </w:r>
    </w:p>
    <w:p w:rsidR="006F03F3" w:rsidRPr="000B5E9C" w:rsidRDefault="006F03F3" w:rsidP="006F03F3">
      <w:pPr>
        <w:pStyle w:val="paragraph"/>
      </w:pPr>
      <w:r w:rsidRPr="000B5E9C">
        <w:tab/>
        <w:t>(c)</w:t>
      </w:r>
      <w:r w:rsidRPr="000B5E9C">
        <w:tab/>
        <w:t>were a person (other than a company).</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
      </w:pPr>
      <w:r w:rsidRPr="000B5E9C">
        <w:tab/>
        <w:t>(3)</w:t>
      </w:r>
      <w:r w:rsidRPr="000B5E9C">
        <w:tab/>
        <w:t xml:space="preserve">To avoid doubt, the single notional entity mentioned in </w:t>
      </w:r>
      <w:r w:rsidR="000B5E9C">
        <w:t>subsection (</w:t>
      </w:r>
      <w:r w:rsidRPr="000B5E9C">
        <w:t>2) is a different single notional entity from the one mentioned in section</w:t>
      </w:r>
      <w:r w:rsidR="000B5E9C">
        <w:t> </w:t>
      </w:r>
      <w:r w:rsidRPr="000B5E9C">
        <w:t>165</w:t>
      </w:r>
      <w:r w:rsidR="000B5E9C">
        <w:noBreakHyphen/>
      </w:r>
      <w:r w:rsidRPr="000B5E9C">
        <w:t>207 and the one mentioned in section</w:t>
      </w:r>
      <w:r w:rsidR="000B5E9C">
        <w:t> </w:t>
      </w:r>
      <w:r w:rsidRPr="000B5E9C">
        <w:t>166</w:t>
      </w:r>
      <w:r w:rsidR="000B5E9C">
        <w:noBreakHyphen/>
      </w:r>
      <w:r w:rsidRPr="000B5E9C">
        <w:t>255.</w:t>
      </w:r>
    </w:p>
    <w:p w:rsidR="006F03F3" w:rsidRPr="000B5E9C" w:rsidRDefault="006F03F3" w:rsidP="006F03F3">
      <w:pPr>
        <w:pStyle w:val="ActHead5"/>
      </w:pPr>
      <w:bookmarkStart w:id="189" w:name="_Toc390165160"/>
      <w:r w:rsidRPr="000B5E9C">
        <w:rPr>
          <w:rStyle w:val="CharSectno"/>
        </w:rPr>
        <w:t>166</w:t>
      </w:r>
      <w:r w:rsidR="000B5E9C">
        <w:rPr>
          <w:rStyle w:val="CharSectno"/>
        </w:rPr>
        <w:noBreakHyphen/>
      </w:r>
      <w:r w:rsidRPr="000B5E9C">
        <w:rPr>
          <w:rStyle w:val="CharSectno"/>
        </w:rPr>
        <w:t>230</w:t>
      </w:r>
      <w:r w:rsidRPr="000B5E9C">
        <w:t xml:space="preserve">  Indirect stakes of less than 10% in the tested company</w:t>
      </w:r>
      <w:bookmarkEnd w:id="189"/>
    </w:p>
    <w:p w:rsidR="006F03F3" w:rsidRPr="000B5E9C" w:rsidRDefault="006F03F3" w:rsidP="006F03F3">
      <w:pPr>
        <w:pStyle w:val="subsection"/>
        <w:keepNext/>
      </w:pPr>
      <w:r w:rsidRPr="000B5E9C">
        <w:tab/>
        <w:t>(1)</w:t>
      </w:r>
      <w:r w:rsidRPr="000B5E9C">
        <w:tab/>
        <w:t>This section modifies how the ownership tests in section</w:t>
      </w:r>
      <w:r w:rsidR="000B5E9C">
        <w:t> </w:t>
      </w:r>
      <w:r w:rsidRPr="000B5E9C">
        <w:t>166</w:t>
      </w:r>
      <w:r w:rsidR="000B5E9C">
        <w:noBreakHyphen/>
      </w:r>
      <w:r w:rsidRPr="000B5E9C">
        <w:t>145 are applied to the tested company if it is the case, or it is reasonable to assume that:</w:t>
      </w:r>
    </w:p>
    <w:p w:rsidR="006F03F3" w:rsidRPr="000B5E9C" w:rsidRDefault="006F03F3" w:rsidP="006F03F3">
      <w:pPr>
        <w:pStyle w:val="paragraph"/>
      </w:pPr>
      <w:r w:rsidRPr="000B5E9C">
        <w:tab/>
        <w:t>(a)</w:t>
      </w:r>
      <w:r w:rsidRPr="000B5E9C">
        <w:tab/>
        <w:t xml:space="preserve">an entity (the </w:t>
      </w:r>
      <w:r w:rsidRPr="000B5E9C">
        <w:rPr>
          <w:b/>
          <w:i/>
        </w:rPr>
        <w:t>stakeholder</w:t>
      </w:r>
      <w:r w:rsidRPr="000B5E9C">
        <w:t>) indirectly holds any of these stakes in the tested company:</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voting stake that carries rights to less than 10% of the voting power in the company; or</w:t>
      </w:r>
    </w:p>
    <w:p w:rsidR="006F03F3" w:rsidRPr="000B5E9C" w:rsidRDefault="006F03F3" w:rsidP="006F03F3">
      <w:pPr>
        <w:pStyle w:val="paragraphsub"/>
      </w:pPr>
      <w:r w:rsidRPr="000B5E9C">
        <w:tab/>
        <w:t>(ii)</w:t>
      </w:r>
      <w:r w:rsidRPr="000B5E9C">
        <w:tab/>
        <w:t xml:space="preserve">a </w:t>
      </w:r>
      <w:r w:rsidR="000B5E9C" w:rsidRPr="000B5E9C">
        <w:rPr>
          <w:position w:val="6"/>
          <w:sz w:val="16"/>
        </w:rPr>
        <w:t>*</w:t>
      </w:r>
      <w:r w:rsidRPr="000B5E9C">
        <w:t>dividend stake that carries the right to receive less than 10% of any dividends that the company may pay; or</w:t>
      </w:r>
    </w:p>
    <w:p w:rsidR="006F03F3" w:rsidRPr="000B5E9C" w:rsidRDefault="006F03F3" w:rsidP="006F03F3">
      <w:pPr>
        <w:pStyle w:val="paragraphsub"/>
      </w:pPr>
      <w:r w:rsidRPr="000B5E9C">
        <w:tab/>
        <w:t>(iii)</w:t>
      </w:r>
      <w:r w:rsidRPr="000B5E9C">
        <w:tab/>
        <w:t xml:space="preserve">a </w:t>
      </w:r>
      <w:r w:rsidR="000B5E9C" w:rsidRPr="000B5E9C">
        <w:rPr>
          <w:position w:val="6"/>
          <w:sz w:val="16"/>
        </w:rPr>
        <w:t>*</w:t>
      </w:r>
      <w:r w:rsidRPr="000B5E9C">
        <w:t>capital stake that carries the right to receive less than 10% of any distribution of capital of the company; and</w:t>
      </w:r>
    </w:p>
    <w:p w:rsidR="006F03F3" w:rsidRPr="000B5E9C" w:rsidRDefault="006F03F3" w:rsidP="006F03F3">
      <w:pPr>
        <w:pStyle w:val="paragraph"/>
      </w:pPr>
      <w:r w:rsidRPr="000B5E9C">
        <w:tab/>
        <w:t>(b)</w:t>
      </w:r>
      <w:r w:rsidRPr="000B5E9C">
        <w:tab/>
        <w:t>either:</w:t>
      </w:r>
    </w:p>
    <w:p w:rsidR="006F03F3" w:rsidRPr="000B5E9C" w:rsidRDefault="006F03F3" w:rsidP="006F03F3">
      <w:pPr>
        <w:pStyle w:val="paragraphsub"/>
      </w:pPr>
      <w:r w:rsidRPr="000B5E9C">
        <w:tab/>
        <w:t>(i)</w:t>
      </w:r>
      <w:r w:rsidRPr="000B5E9C">
        <w:tab/>
        <w:t xml:space="preserve">the stakeholder indirectly holds the stake in the tested company by holding </w:t>
      </w:r>
      <w:r w:rsidR="000B5E9C" w:rsidRPr="000B5E9C">
        <w:rPr>
          <w:position w:val="6"/>
          <w:sz w:val="16"/>
        </w:rPr>
        <w:t>*</w:t>
      </w:r>
      <w:r w:rsidRPr="000B5E9C">
        <w:t xml:space="preserve">shares directly in a company (the </w:t>
      </w:r>
      <w:r w:rsidRPr="000B5E9C">
        <w:rPr>
          <w:b/>
          <w:i/>
        </w:rPr>
        <w:t>top interposed entity</w:t>
      </w:r>
      <w:r w:rsidRPr="000B5E9C">
        <w:t>) that is interposed between the stakeholder and the tested company; or</w:t>
      </w:r>
    </w:p>
    <w:p w:rsidR="006F03F3" w:rsidRPr="000B5E9C" w:rsidRDefault="006F03F3" w:rsidP="006F03F3">
      <w:pPr>
        <w:pStyle w:val="paragraphsub"/>
      </w:pPr>
      <w:r w:rsidRPr="000B5E9C">
        <w:tab/>
        <w:t>(ii)</w:t>
      </w:r>
      <w:r w:rsidRPr="000B5E9C">
        <w:tab/>
        <w:t xml:space="preserve">the stakeholder indirectly holds the stake in the tested company by holding another interest directly in an entity (the </w:t>
      </w:r>
      <w:r w:rsidRPr="000B5E9C">
        <w:rPr>
          <w:b/>
          <w:i/>
        </w:rPr>
        <w:t>top interposed entity</w:t>
      </w:r>
      <w:r w:rsidRPr="000B5E9C">
        <w:t>) that is not a company and that is interposed between the stakeholder and the tested company.</w:t>
      </w:r>
    </w:p>
    <w:p w:rsidR="006F03F3" w:rsidRPr="000B5E9C" w:rsidRDefault="006F03F3" w:rsidP="006F03F3">
      <w:pPr>
        <w:pStyle w:val="notetext"/>
      </w:pPr>
      <w:r w:rsidRPr="000B5E9C">
        <w:t>Note 1:</w:t>
      </w:r>
      <w:r w:rsidRPr="000B5E9C">
        <w:tab/>
        <w:t>There might also be other entities interposed between the top interposed entity and the tested company.</w:t>
      </w:r>
    </w:p>
    <w:p w:rsidR="006F03F3" w:rsidRPr="000B5E9C" w:rsidRDefault="006F03F3" w:rsidP="006F03F3">
      <w:pPr>
        <w:pStyle w:val="notetext"/>
      </w:pPr>
      <w:r w:rsidRPr="000B5E9C">
        <w:t>Note 2:</w:t>
      </w:r>
      <w:r w:rsidRPr="000B5E9C">
        <w:tab/>
        <w:t xml:space="preserve">Other rules might affect this provision: see </w:t>
      </w:r>
      <w:r w:rsidR="000B5E9C">
        <w:t>subsection (</w:t>
      </w:r>
      <w:r w:rsidRPr="000B5E9C">
        <w:t>3) and sections</w:t>
      </w:r>
      <w:r w:rsidR="000B5E9C">
        <w:t> </w:t>
      </w:r>
      <w:r w:rsidRPr="000B5E9C">
        <w:t>166</w:t>
      </w:r>
      <w:r w:rsidR="000B5E9C">
        <w:noBreakHyphen/>
      </w:r>
      <w:r w:rsidRPr="000B5E9C">
        <w:t>272, 166</w:t>
      </w:r>
      <w:r w:rsidR="000B5E9C">
        <w:noBreakHyphen/>
      </w:r>
      <w:r w:rsidRPr="000B5E9C">
        <w:t>275 and 166</w:t>
      </w:r>
      <w:r w:rsidR="000B5E9C">
        <w:noBreakHyphen/>
      </w:r>
      <w:r w:rsidRPr="000B5E9C">
        <w:t>280.</w:t>
      </w:r>
    </w:p>
    <w:p w:rsidR="006F03F3" w:rsidRPr="000B5E9C" w:rsidRDefault="006F03F3" w:rsidP="006F03F3">
      <w:pPr>
        <w:pStyle w:val="SubsectionHead"/>
      </w:pPr>
      <w:r w:rsidRPr="000B5E9C">
        <w:t>Top interposed entity deemed to hold stakes directly in the tested company</w:t>
      </w:r>
    </w:p>
    <w:p w:rsidR="006F03F3" w:rsidRPr="000B5E9C" w:rsidRDefault="006F03F3" w:rsidP="006F03F3">
      <w:pPr>
        <w:pStyle w:val="subsection"/>
      </w:pPr>
      <w:r w:rsidRPr="000B5E9C">
        <w:tab/>
        <w:t>(2)</w:t>
      </w:r>
      <w:r w:rsidRPr="000B5E9C">
        <w:tab/>
        <w:t xml:space="preserve">The tests are applied to the tested company as if, at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 xml:space="preserve">if the stake is a </w:t>
      </w:r>
      <w:r w:rsidR="000B5E9C" w:rsidRPr="000B5E9C">
        <w:rPr>
          <w:position w:val="6"/>
          <w:sz w:val="16"/>
        </w:rPr>
        <w:t>*</w:t>
      </w:r>
      <w:r w:rsidRPr="000B5E9C">
        <w:t>voting stake—the top interposed entity controls, or is able to control, the voting power in the tested company that is carried by that stake at that time; and</w:t>
      </w:r>
    </w:p>
    <w:p w:rsidR="006F03F3" w:rsidRPr="000B5E9C" w:rsidRDefault="006F03F3" w:rsidP="00C821A1">
      <w:pPr>
        <w:pStyle w:val="paragraph"/>
        <w:keepNext/>
        <w:keepLines/>
      </w:pPr>
      <w:r w:rsidRPr="000B5E9C">
        <w:tab/>
        <w:t>(b)</w:t>
      </w:r>
      <w:r w:rsidRPr="000B5E9C">
        <w:tab/>
        <w:t xml:space="preserve">if the stake is a </w:t>
      </w:r>
      <w:r w:rsidR="000B5E9C" w:rsidRPr="000B5E9C">
        <w:rPr>
          <w:position w:val="6"/>
          <w:sz w:val="16"/>
        </w:rPr>
        <w:t>*</w:t>
      </w:r>
      <w:r w:rsidRPr="000B5E9C">
        <w:t xml:space="preserve">dividend stake—the top interposed entity </w:t>
      </w:r>
      <w:r w:rsidR="000B5E9C" w:rsidRPr="000B5E9C">
        <w:rPr>
          <w:position w:val="6"/>
          <w:sz w:val="16"/>
        </w:rPr>
        <w:t>*</w:t>
      </w:r>
      <w:r w:rsidRPr="000B5E9C">
        <w:t xml:space="preserve">indirectly had the right to receive, for its own benefit, any </w:t>
      </w:r>
      <w:r w:rsidR="000B5E9C" w:rsidRPr="000B5E9C">
        <w:rPr>
          <w:position w:val="6"/>
          <w:sz w:val="16"/>
        </w:rPr>
        <w:t>*</w:t>
      </w:r>
      <w:r w:rsidRPr="000B5E9C">
        <w:t>dividends the tested company may pay in respect of that stake at that time; and</w:t>
      </w:r>
    </w:p>
    <w:p w:rsidR="006F03F3" w:rsidRPr="000B5E9C" w:rsidRDefault="006F03F3" w:rsidP="006F03F3">
      <w:pPr>
        <w:pStyle w:val="paragraph"/>
      </w:pPr>
      <w:r w:rsidRPr="000B5E9C">
        <w:tab/>
        <w:t>(c)</w:t>
      </w:r>
      <w:r w:rsidRPr="000B5E9C">
        <w:tab/>
        <w:t xml:space="preserve">if the stake is a </w:t>
      </w:r>
      <w:r w:rsidR="000B5E9C" w:rsidRPr="000B5E9C">
        <w:rPr>
          <w:position w:val="6"/>
          <w:sz w:val="16"/>
        </w:rPr>
        <w:t>*</w:t>
      </w:r>
      <w:r w:rsidRPr="000B5E9C">
        <w:t>capital stake—the top interposed entity indirectly had the right to receive, for its own benefit, any distributions of capital of the tested company in respect of that stake at that time; and</w:t>
      </w:r>
    </w:p>
    <w:p w:rsidR="006F03F3" w:rsidRPr="000B5E9C" w:rsidRDefault="006F03F3" w:rsidP="006F03F3">
      <w:pPr>
        <w:pStyle w:val="paragraph"/>
      </w:pPr>
      <w:r w:rsidRPr="000B5E9C">
        <w:tab/>
        <w:t>(d)</w:t>
      </w:r>
      <w:r w:rsidRPr="000B5E9C">
        <w:tab/>
        <w:t>in any case—the top interposed entity were a person (other than a company).</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Head"/>
      </w:pPr>
      <w:r w:rsidRPr="000B5E9C">
        <w:t>Acquisition of top interposed entity by another entity</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new entity (the </w:t>
      </w:r>
      <w:r w:rsidRPr="000B5E9C">
        <w:rPr>
          <w:b/>
          <w:i/>
        </w:rPr>
        <w:t>new interposed entity</w:t>
      </w:r>
      <w:r w:rsidRPr="000B5E9C">
        <w:t xml:space="preserve">) acquires all the </w:t>
      </w:r>
      <w:r w:rsidR="000B5E9C" w:rsidRPr="000B5E9C">
        <w:rPr>
          <w:position w:val="6"/>
          <w:sz w:val="16"/>
        </w:rPr>
        <w:t>*</w:t>
      </w:r>
      <w:r w:rsidRPr="000B5E9C">
        <w:t xml:space="preserve">shares or other interests in the top interposed entity (the </w:t>
      </w:r>
      <w:r w:rsidRPr="000B5E9C">
        <w:rPr>
          <w:b/>
          <w:i/>
        </w:rPr>
        <w:t>old interposed entity</w:t>
      </w:r>
      <w:r w:rsidRPr="000B5E9C">
        <w:t>); and</w:t>
      </w:r>
    </w:p>
    <w:p w:rsidR="006F03F3" w:rsidRPr="000B5E9C" w:rsidRDefault="006F03F3" w:rsidP="006F03F3">
      <w:pPr>
        <w:pStyle w:val="paragraph"/>
      </w:pPr>
      <w:r w:rsidRPr="000B5E9C">
        <w:tab/>
        <w:t>(b)</w:t>
      </w:r>
      <w:r w:rsidRPr="000B5E9C">
        <w:tab/>
        <w:t>the new interposed entity has the same classes of shares or other interests as the old interposed entity; and</w:t>
      </w:r>
    </w:p>
    <w:p w:rsidR="006F03F3" w:rsidRPr="000B5E9C" w:rsidRDefault="006F03F3" w:rsidP="006F03F3">
      <w:pPr>
        <w:pStyle w:val="paragraph"/>
      </w:pPr>
      <w:r w:rsidRPr="000B5E9C">
        <w:tab/>
        <w:t>(c)</w:t>
      </w:r>
      <w:r w:rsidRPr="000B5E9C">
        <w:tab/>
        <w:t xml:space="preserve">if the new interposed entity is a company—the shares are not </w:t>
      </w:r>
      <w:r w:rsidR="000B5E9C" w:rsidRPr="000B5E9C">
        <w:rPr>
          <w:position w:val="6"/>
          <w:sz w:val="16"/>
        </w:rPr>
        <w:t>*</w:t>
      </w:r>
      <w:r w:rsidRPr="000B5E9C">
        <w:t>redeemable shares; and</w:t>
      </w:r>
    </w:p>
    <w:p w:rsidR="006F03F3" w:rsidRPr="000B5E9C" w:rsidRDefault="006F03F3" w:rsidP="006F03F3">
      <w:pPr>
        <w:pStyle w:val="paragraph"/>
      </w:pPr>
      <w:r w:rsidRPr="000B5E9C">
        <w:tab/>
        <w:t>(d)</w:t>
      </w:r>
      <w:r w:rsidRPr="000B5E9C">
        <w:tab/>
        <w:t xml:space="preserve">in any case—each stakeholder holds the same proportion of the total </w:t>
      </w:r>
      <w:r w:rsidR="000B5E9C" w:rsidRPr="000B5E9C">
        <w:rPr>
          <w:position w:val="6"/>
          <w:sz w:val="16"/>
        </w:rPr>
        <w:t>*</w:t>
      </w:r>
      <w:r w:rsidRPr="000B5E9C">
        <w:t xml:space="preserve">voting stakes, </w:t>
      </w:r>
      <w:r w:rsidR="000B5E9C" w:rsidRPr="000B5E9C">
        <w:rPr>
          <w:position w:val="6"/>
          <w:sz w:val="16"/>
        </w:rPr>
        <w:t>*</w:t>
      </w:r>
      <w:r w:rsidRPr="000B5E9C">
        <w:t xml:space="preserve">dividend stakes or </w:t>
      </w:r>
      <w:r w:rsidR="000B5E9C" w:rsidRPr="000B5E9C">
        <w:rPr>
          <w:position w:val="6"/>
          <w:sz w:val="16"/>
        </w:rPr>
        <w:t>*</w:t>
      </w:r>
      <w:r w:rsidRPr="000B5E9C">
        <w:t>capital stakes in the new interposed entity immediately after the acquisition as the stakeholder held in the old interposed entity immediately before the acquisition;</w:t>
      </w:r>
    </w:p>
    <w:p w:rsidR="006F03F3" w:rsidRPr="000B5E9C" w:rsidRDefault="006F03F3" w:rsidP="006F03F3">
      <w:pPr>
        <w:pStyle w:val="subsection2"/>
      </w:pPr>
      <w:r w:rsidRPr="000B5E9C">
        <w:t>then, at all times that the old interposed entity held or is taken to have held a stake in the tested company, the new interposed entity is taken to have held that stake.</w:t>
      </w:r>
    </w:p>
    <w:p w:rsidR="006F03F3" w:rsidRPr="000B5E9C" w:rsidRDefault="006F03F3" w:rsidP="006F03F3">
      <w:pPr>
        <w:pStyle w:val="subsection"/>
      </w:pPr>
      <w:r w:rsidRPr="000B5E9C">
        <w:tab/>
        <w:t>(4)</w:t>
      </w:r>
      <w:r w:rsidRPr="000B5E9C">
        <w:tab/>
        <w:t>Except for the purposes of determining whether a time is an alteration time (within the meaning of section</w:t>
      </w:r>
      <w:r w:rsidR="000B5E9C">
        <w:t> </w:t>
      </w:r>
      <w:r w:rsidRPr="000B5E9C">
        <w:t>165</w:t>
      </w:r>
      <w:r w:rsidR="000B5E9C">
        <w:noBreakHyphen/>
      </w:r>
      <w:r w:rsidRPr="000B5E9C">
        <w:t>115L), section</w:t>
      </w:r>
      <w:r w:rsidR="000B5E9C">
        <w:t> </w:t>
      </w:r>
      <w:r w:rsidRPr="000B5E9C">
        <w:t>166</w:t>
      </w:r>
      <w:r w:rsidR="000B5E9C">
        <w:noBreakHyphen/>
      </w:r>
      <w:r w:rsidRPr="000B5E9C">
        <w:t xml:space="preserve">272 (which is about the same shares or interests) is to be disregarded when applying </w:t>
      </w:r>
      <w:r w:rsidR="000B5E9C">
        <w:t>subsection (</w:t>
      </w:r>
      <w:r w:rsidRPr="000B5E9C">
        <w:t>3).</w:t>
      </w:r>
    </w:p>
    <w:p w:rsidR="006F03F3" w:rsidRPr="000B5E9C" w:rsidRDefault="006F03F3" w:rsidP="0022026F">
      <w:pPr>
        <w:pStyle w:val="ActHead5"/>
        <w:keepLines w:val="0"/>
      </w:pPr>
      <w:bookmarkStart w:id="190" w:name="_Toc390165161"/>
      <w:r w:rsidRPr="000B5E9C">
        <w:rPr>
          <w:rStyle w:val="CharSectno"/>
        </w:rPr>
        <w:t>166</w:t>
      </w:r>
      <w:r w:rsidR="000B5E9C">
        <w:rPr>
          <w:rStyle w:val="CharSectno"/>
        </w:rPr>
        <w:noBreakHyphen/>
      </w:r>
      <w:r w:rsidRPr="000B5E9C">
        <w:rPr>
          <w:rStyle w:val="CharSectno"/>
        </w:rPr>
        <w:t>235</w:t>
      </w:r>
      <w:r w:rsidRPr="000B5E9C">
        <w:t xml:space="preserve">  Voting, dividend and capital stakes</w:t>
      </w:r>
      <w:bookmarkEnd w:id="190"/>
    </w:p>
    <w:p w:rsidR="006F03F3" w:rsidRPr="000B5E9C" w:rsidRDefault="006F03F3" w:rsidP="0022026F">
      <w:pPr>
        <w:pStyle w:val="SubsectionHead"/>
        <w:keepLines w:val="0"/>
      </w:pPr>
      <w:r w:rsidRPr="000B5E9C">
        <w:t xml:space="preserve">Meaning of </w:t>
      </w:r>
      <w:r w:rsidRPr="000B5E9C">
        <w:rPr>
          <w:b/>
        </w:rPr>
        <w:t>voting stake</w:t>
      </w:r>
    </w:p>
    <w:p w:rsidR="006F03F3" w:rsidRPr="000B5E9C" w:rsidRDefault="006F03F3" w:rsidP="0022026F">
      <w:pPr>
        <w:pStyle w:val="subsection"/>
        <w:keepNext/>
      </w:pPr>
      <w:r w:rsidRPr="000B5E9C">
        <w:tab/>
        <w:t>(1)</w:t>
      </w:r>
      <w:r w:rsidRPr="000B5E9C">
        <w:tab/>
        <w:t xml:space="preserve">An entity holds a </w:t>
      </w:r>
      <w:r w:rsidRPr="000B5E9C">
        <w:rPr>
          <w:b/>
          <w:i/>
        </w:rPr>
        <w:t xml:space="preserve">voting stake </w:t>
      </w:r>
      <w:r w:rsidRPr="000B5E9C">
        <w:t>in a company if:</w:t>
      </w:r>
    </w:p>
    <w:p w:rsidR="006F03F3" w:rsidRPr="000B5E9C" w:rsidRDefault="006F03F3" w:rsidP="0022026F">
      <w:pPr>
        <w:pStyle w:val="paragraph"/>
        <w:keepNext/>
      </w:pPr>
      <w:r w:rsidRPr="000B5E9C">
        <w:tab/>
        <w:t>(a)</w:t>
      </w:r>
      <w:r w:rsidRPr="000B5E9C">
        <w:tab/>
        <w:t xml:space="preserve">the entity is the registered holder of </w:t>
      </w:r>
      <w:r w:rsidR="000B5E9C" w:rsidRPr="000B5E9C">
        <w:rPr>
          <w:position w:val="6"/>
          <w:sz w:val="16"/>
        </w:rPr>
        <w:t>*</w:t>
      </w:r>
      <w:r w:rsidRPr="000B5E9C">
        <w:t>shares in the company; and</w:t>
      </w:r>
    </w:p>
    <w:p w:rsidR="006F03F3" w:rsidRPr="000B5E9C" w:rsidRDefault="006F03F3" w:rsidP="006F03F3">
      <w:pPr>
        <w:pStyle w:val="paragraph"/>
      </w:pPr>
      <w:r w:rsidRPr="000B5E9C">
        <w:tab/>
        <w:t>(b)</w:t>
      </w:r>
      <w:r w:rsidRPr="000B5E9C">
        <w:tab/>
        <w:t>the shares carry rights to exercise voting power in the company.</w:t>
      </w:r>
    </w:p>
    <w:p w:rsidR="006F03F3" w:rsidRPr="000B5E9C" w:rsidRDefault="006F03F3" w:rsidP="006F03F3">
      <w:pPr>
        <w:pStyle w:val="subsection"/>
      </w:pPr>
      <w:r w:rsidRPr="000B5E9C">
        <w:tab/>
        <w:t>(2)</w:t>
      </w:r>
      <w:r w:rsidRPr="000B5E9C">
        <w:tab/>
        <w:t xml:space="preserve">An entity (the </w:t>
      </w:r>
      <w:r w:rsidRPr="000B5E9C">
        <w:rPr>
          <w:b/>
          <w:i/>
        </w:rPr>
        <w:t>stakeholder</w:t>
      </w:r>
      <w:r w:rsidRPr="000B5E9C">
        <w:t xml:space="preserve">) also holds a </w:t>
      </w:r>
      <w:r w:rsidRPr="000B5E9C">
        <w:rPr>
          <w:b/>
          <w:i/>
        </w:rPr>
        <w:t xml:space="preserve">voting stake </w:t>
      </w:r>
      <w:r w:rsidRPr="000B5E9C">
        <w:t>in a company if:</w:t>
      </w:r>
    </w:p>
    <w:p w:rsidR="006F03F3" w:rsidRPr="000B5E9C" w:rsidRDefault="006F03F3" w:rsidP="006F03F3">
      <w:pPr>
        <w:pStyle w:val="paragraph"/>
      </w:pPr>
      <w:r w:rsidRPr="000B5E9C">
        <w:tab/>
        <w:t>(a)</w:t>
      </w:r>
      <w:r w:rsidRPr="000B5E9C">
        <w:tab/>
        <w:t>one or more other entities are interposed between the company and the stakeholder; and</w:t>
      </w:r>
    </w:p>
    <w:p w:rsidR="006F03F3" w:rsidRPr="000B5E9C" w:rsidRDefault="006F03F3" w:rsidP="006F03F3">
      <w:pPr>
        <w:pStyle w:val="paragraph"/>
      </w:pPr>
      <w:r w:rsidRPr="000B5E9C">
        <w:tab/>
        <w:t>(b)</w:t>
      </w:r>
      <w:r w:rsidRPr="000B5E9C">
        <w:tab/>
        <w:t>the stakeholder controls, or is able to control, voting power in the company indirectly through the interposed entity or entities.</w:t>
      </w:r>
    </w:p>
    <w:p w:rsidR="006F03F3" w:rsidRPr="000B5E9C" w:rsidRDefault="006F03F3" w:rsidP="006F03F3">
      <w:pPr>
        <w:pStyle w:val="SubsectionHead"/>
      </w:pPr>
      <w:r w:rsidRPr="000B5E9C">
        <w:t xml:space="preserve">Meaning of </w:t>
      </w:r>
      <w:r w:rsidRPr="000B5E9C">
        <w:rPr>
          <w:b/>
        </w:rPr>
        <w:t>dividend stake</w:t>
      </w:r>
    </w:p>
    <w:p w:rsidR="006F03F3" w:rsidRPr="000B5E9C" w:rsidRDefault="006F03F3" w:rsidP="006F03F3">
      <w:pPr>
        <w:pStyle w:val="subsection"/>
      </w:pPr>
      <w:r w:rsidRPr="000B5E9C">
        <w:tab/>
        <w:t>(3)</w:t>
      </w:r>
      <w:r w:rsidRPr="000B5E9C">
        <w:tab/>
        <w:t xml:space="preserve">An entity holds a </w:t>
      </w:r>
      <w:r w:rsidRPr="000B5E9C">
        <w:rPr>
          <w:b/>
          <w:i/>
        </w:rPr>
        <w:t xml:space="preserve">dividend stake </w:t>
      </w:r>
      <w:r w:rsidRPr="000B5E9C">
        <w:t>in a company if:</w:t>
      </w:r>
    </w:p>
    <w:p w:rsidR="006F03F3" w:rsidRPr="000B5E9C" w:rsidRDefault="006F03F3" w:rsidP="006F03F3">
      <w:pPr>
        <w:pStyle w:val="paragraph"/>
      </w:pPr>
      <w:r w:rsidRPr="000B5E9C">
        <w:tab/>
        <w:t>(a)</w:t>
      </w:r>
      <w:r w:rsidRPr="000B5E9C">
        <w:tab/>
        <w:t xml:space="preserve">the entity is the registered holder of </w:t>
      </w:r>
      <w:r w:rsidR="000B5E9C" w:rsidRPr="000B5E9C">
        <w:rPr>
          <w:position w:val="6"/>
          <w:sz w:val="16"/>
        </w:rPr>
        <w:t>*</w:t>
      </w:r>
      <w:r w:rsidRPr="000B5E9C">
        <w:t>shares in the company; and</w:t>
      </w:r>
    </w:p>
    <w:p w:rsidR="006F03F3" w:rsidRPr="000B5E9C" w:rsidRDefault="006F03F3" w:rsidP="006F03F3">
      <w:pPr>
        <w:pStyle w:val="paragraph"/>
      </w:pPr>
      <w:r w:rsidRPr="000B5E9C">
        <w:tab/>
        <w:t>(b)</w:t>
      </w:r>
      <w:r w:rsidRPr="000B5E9C">
        <w:tab/>
        <w:t xml:space="preserve">the shares carry rights to all or any </w:t>
      </w:r>
      <w:r w:rsidR="000B5E9C" w:rsidRPr="000B5E9C">
        <w:rPr>
          <w:position w:val="6"/>
          <w:sz w:val="16"/>
        </w:rPr>
        <w:t>*</w:t>
      </w:r>
      <w:r w:rsidRPr="000B5E9C">
        <w:t>dividends that the company may pay.</w:t>
      </w:r>
    </w:p>
    <w:p w:rsidR="006F03F3" w:rsidRPr="000B5E9C" w:rsidRDefault="006F03F3" w:rsidP="006F03F3">
      <w:pPr>
        <w:pStyle w:val="subsection"/>
      </w:pPr>
      <w:r w:rsidRPr="000B5E9C">
        <w:tab/>
        <w:t>(4)</w:t>
      </w:r>
      <w:r w:rsidRPr="000B5E9C">
        <w:tab/>
        <w:t xml:space="preserve">An entity (the </w:t>
      </w:r>
      <w:r w:rsidRPr="000B5E9C">
        <w:rPr>
          <w:b/>
          <w:i/>
        </w:rPr>
        <w:t>stakeholder</w:t>
      </w:r>
      <w:r w:rsidRPr="000B5E9C">
        <w:t xml:space="preserve">) also holds a </w:t>
      </w:r>
      <w:r w:rsidRPr="000B5E9C">
        <w:rPr>
          <w:b/>
          <w:i/>
        </w:rPr>
        <w:t xml:space="preserve">dividend stake </w:t>
      </w:r>
      <w:r w:rsidRPr="000B5E9C">
        <w:t>in a company if:</w:t>
      </w:r>
    </w:p>
    <w:p w:rsidR="006F03F3" w:rsidRPr="000B5E9C" w:rsidRDefault="006F03F3" w:rsidP="006F03F3">
      <w:pPr>
        <w:pStyle w:val="paragraph"/>
      </w:pPr>
      <w:r w:rsidRPr="000B5E9C">
        <w:tab/>
        <w:t>(a)</w:t>
      </w:r>
      <w:r w:rsidRPr="000B5E9C">
        <w:tab/>
        <w:t>one or more other entities are interposed between the company and the stakeholder; and</w:t>
      </w:r>
    </w:p>
    <w:p w:rsidR="006F03F3" w:rsidRPr="000B5E9C" w:rsidRDefault="006F03F3" w:rsidP="006F03F3">
      <w:pPr>
        <w:pStyle w:val="paragraph"/>
      </w:pPr>
      <w:r w:rsidRPr="000B5E9C">
        <w:tab/>
        <w:t>(b)</w:t>
      </w:r>
      <w:r w:rsidRPr="000B5E9C">
        <w:tab/>
        <w:t xml:space="preserve">the stakeholder has the right to receive, for its own benefit and </w:t>
      </w:r>
      <w:r w:rsidR="000B5E9C" w:rsidRPr="000B5E9C">
        <w:rPr>
          <w:position w:val="6"/>
          <w:sz w:val="16"/>
        </w:rPr>
        <w:t>*</w:t>
      </w:r>
      <w:r w:rsidRPr="000B5E9C">
        <w:t xml:space="preserve">indirectly through the interposed entity or entities, all or any </w:t>
      </w:r>
      <w:r w:rsidR="000B5E9C" w:rsidRPr="000B5E9C">
        <w:rPr>
          <w:position w:val="6"/>
          <w:sz w:val="16"/>
        </w:rPr>
        <w:t>*</w:t>
      </w:r>
      <w:r w:rsidRPr="000B5E9C">
        <w:t>dividends that the company may pay.</w:t>
      </w:r>
    </w:p>
    <w:p w:rsidR="006F03F3" w:rsidRPr="000B5E9C" w:rsidRDefault="006F03F3" w:rsidP="006F03F3">
      <w:pPr>
        <w:pStyle w:val="SubsectionHead"/>
      </w:pPr>
      <w:r w:rsidRPr="000B5E9C">
        <w:t xml:space="preserve">Meaning of </w:t>
      </w:r>
      <w:r w:rsidRPr="000B5E9C">
        <w:rPr>
          <w:b/>
        </w:rPr>
        <w:t>capital stake</w:t>
      </w:r>
    </w:p>
    <w:p w:rsidR="006F03F3" w:rsidRPr="000B5E9C" w:rsidRDefault="006F03F3" w:rsidP="006F03F3">
      <w:pPr>
        <w:pStyle w:val="subsection"/>
      </w:pPr>
      <w:r w:rsidRPr="000B5E9C">
        <w:tab/>
        <w:t>(5)</w:t>
      </w:r>
      <w:r w:rsidRPr="000B5E9C">
        <w:tab/>
        <w:t xml:space="preserve">An entity holds a </w:t>
      </w:r>
      <w:r w:rsidRPr="000B5E9C">
        <w:rPr>
          <w:b/>
          <w:i/>
        </w:rPr>
        <w:t xml:space="preserve">capital stake </w:t>
      </w:r>
      <w:r w:rsidRPr="000B5E9C">
        <w:t>in a company if:</w:t>
      </w:r>
    </w:p>
    <w:p w:rsidR="006F03F3" w:rsidRPr="000B5E9C" w:rsidRDefault="006F03F3" w:rsidP="006F03F3">
      <w:pPr>
        <w:pStyle w:val="paragraph"/>
      </w:pPr>
      <w:r w:rsidRPr="000B5E9C">
        <w:tab/>
        <w:t>(a)</w:t>
      </w:r>
      <w:r w:rsidRPr="000B5E9C">
        <w:tab/>
        <w:t xml:space="preserve">the entity is the registered holder of </w:t>
      </w:r>
      <w:r w:rsidR="000B5E9C" w:rsidRPr="000B5E9C">
        <w:rPr>
          <w:position w:val="6"/>
          <w:sz w:val="16"/>
        </w:rPr>
        <w:t>*</w:t>
      </w:r>
      <w:r w:rsidRPr="000B5E9C">
        <w:t>shares in the company; and</w:t>
      </w:r>
    </w:p>
    <w:p w:rsidR="006F03F3" w:rsidRPr="000B5E9C" w:rsidRDefault="006F03F3" w:rsidP="006F03F3">
      <w:pPr>
        <w:pStyle w:val="paragraph"/>
      </w:pPr>
      <w:r w:rsidRPr="000B5E9C">
        <w:tab/>
        <w:t>(b)</w:t>
      </w:r>
      <w:r w:rsidRPr="000B5E9C">
        <w:tab/>
        <w:t>the shares carry rights to all or any of a distribution of capital of the company.</w:t>
      </w:r>
    </w:p>
    <w:p w:rsidR="006F03F3" w:rsidRPr="000B5E9C" w:rsidRDefault="006F03F3" w:rsidP="006F03F3">
      <w:pPr>
        <w:pStyle w:val="subsection"/>
      </w:pPr>
      <w:r w:rsidRPr="000B5E9C">
        <w:tab/>
        <w:t>(6)</w:t>
      </w:r>
      <w:r w:rsidRPr="000B5E9C">
        <w:tab/>
        <w:t xml:space="preserve">An entity (the </w:t>
      </w:r>
      <w:r w:rsidRPr="000B5E9C">
        <w:rPr>
          <w:b/>
          <w:i/>
        </w:rPr>
        <w:t>stakeholder</w:t>
      </w:r>
      <w:r w:rsidRPr="000B5E9C">
        <w:t xml:space="preserve">) also holds a </w:t>
      </w:r>
      <w:r w:rsidRPr="000B5E9C">
        <w:rPr>
          <w:b/>
          <w:i/>
        </w:rPr>
        <w:t xml:space="preserve">capital stake </w:t>
      </w:r>
      <w:r w:rsidRPr="000B5E9C">
        <w:t>in a company if:</w:t>
      </w:r>
    </w:p>
    <w:p w:rsidR="006F03F3" w:rsidRPr="000B5E9C" w:rsidRDefault="006F03F3" w:rsidP="006F03F3">
      <w:pPr>
        <w:pStyle w:val="paragraph"/>
      </w:pPr>
      <w:r w:rsidRPr="000B5E9C">
        <w:tab/>
        <w:t>(a)</w:t>
      </w:r>
      <w:r w:rsidRPr="000B5E9C">
        <w:tab/>
        <w:t>one or more other entities are interposed between the company and the stakeholder; and</w:t>
      </w:r>
    </w:p>
    <w:p w:rsidR="006F03F3" w:rsidRPr="000B5E9C" w:rsidRDefault="006F03F3" w:rsidP="006F03F3">
      <w:pPr>
        <w:pStyle w:val="paragraph"/>
      </w:pPr>
      <w:r w:rsidRPr="000B5E9C">
        <w:tab/>
        <w:t>(b)</w:t>
      </w:r>
      <w:r w:rsidRPr="000B5E9C">
        <w:tab/>
        <w:t xml:space="preserve">the stakeholder has the right to receive, for its own benefit and </w:t>
      </w:r>
      <w:r w:rsidR="000B5E9C" w:rsidRPr="000B5E9C">
        <w:rPr>
          <w:position w:val="6"/>
          <w:sz w:val="16"/>
        </w:rPr>
        <w:t>*</w:t>
      </w:r>
      <w:r w:rsidRPr="000B5E9C">
        <w:t>indirectly through the interposed entity or entities, all or any of a distribution of capital of the company.</w:t>
      </w:r>
    </w:p>
    <w:p w:rsidR="006F03F3" w:rsidRPr="000B5E9C" w:rsidRDefault="006F03F3" w:rsidP="006F03F3">
      <w:pPr>
        <w:pStyle w:val="SubsectionHead"/>
      </w:pPr>
      <w:r w:rsidRPr="000B5E9C">
        <w:t>Stakes held by nominees</w:t>
      </w:r>
    </w:p>
    <w:p w:rsidR="006F03F3" w:rsidRPr="000B5E9C" w:rsidRDefault="006F03F3" w:rsidP="006F03F3">
      <w:pPr>
        <w:pStyle w:val="subsection"/>
      </w:pPr>
      <w:r w:rsidRPr="000B5E9C">
        <w:tab/>
        <w:t>(7)</w:t>
      </w:r>
      <w:r w:rsidRPr="000B5E9C">
        <w:tab/>
        <w:t>For the purposes of sections</w:t>
      </w:r>
      <w:r w:rsidR="000B5E9C">
        <w:t> </w:t>
      </w:r>
      <w:r w:rsidRPr="000B5E9C">
        <w:t>166</w:t>
      </w:r>
      <w:r w:rsidR="000B5E9C">
        <w:noBreakHyphen/>
      </w:r>
      <w:r w:rsidRPr="000B5E9C">
        <w:t>225 and 166</w:t>
      </w:r>
      <w:r w:rsidR="000B5E9C">
        <w:noBreakHyphen/>
      </w:r>
      <w:r w:rsidRPr="000B5E9C">
        <w:t>230, if:</w:t>
      </w:r>
    </w:p>
    <w:p w:rsidR="006F03F3" w:rsidRPr="000B5E9C" w:rsidRDefault="006F03F3" w:rsidP="006F03F3">
      <w:pPr>
        <w:pStyle w:val="paragraph"/>
      </w:pPr>
      <w:r w:rsidRPr="000B5E9C">
        <w:tab/>
        <w:t>(a)</w:t>
      </w:r>
      <w:r w:rsidRPr="000B5E9C">
        <w:tab/>
        <w:t xml:space="preserve">an entity (the </w:t>
      </w:r>
      <w:r w:rsidRPr="000B5E9C">
        <w:rPr>
          <w:b/>
          <w:i/>
        </w:rPr>
        <w:t>nominee entity</w:t>
      </w:r>
      <w:r w:rsidRPr="000B5E9C">
        <w:t xml:space="preserve">) holds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capital stake, in a company; and</w:t>
      </w:r>
    </w:p>
    <w:p w:rsidR="006F03F3" w:rsidRPr="000B5E9C" w:rsidRDefault="006F03F3" w:rsidP="006F03F3">
      <w:pPr>
        <w:pStyle w:val="paragraph"/>
      </w:pPr>
      <w:r w:rsidRPr="000B5E9C">
        <w:tab/>
        <w:t>(b)</w:t>
      </w:r>
      <w:r w:rsidRPr="000B5E9C">
        <w:tab/>
        <w:t>the nominee entity is itself a company; and</w:t>
      </w:r>
    </w:p>
    <w:p w:rsidR="006F03F3" w:rsidRPr="000B5E9C" w:rsidRDefault="006F03F3" w:rsidP="006F03F3">
      <w:pPr>
        <w:pStyle w:val="paragraph"/>
      </w:pPr>
      <w:r w:rsidRPr="000B5E9C">
        <w:tab/>
        <w:t>(c)</w:t>
      </w:r>
      <w:r w:rsidRPr="000B5E9C">
        <w:tab/>
        <w:t>the nominee entity holds the stake as a nominee for more than one other entity;</w:t>
      </w:r>
    </w:p>
    <w:p w:rsidR="006F03F3" w:rsidRPr="000B5E9C" w:rsidRDefault="006F03F3" w:rsidP="006F03F3">
      <w:pPr>
        <w:pStyle w:val="subsection2"/>
      </w:pPr>
      <w:r w:rsidRPr="000B5E9C">
        <w:t>then, for each entity for whom a part of the stake is held by the nominee entity, that entity’s part of the stake may be treated instead as a separate stake.</w:t>
      </w:r>
    </w:p>
    <w:p w:rsidR="006F03F3" w:rsidRPr="000B5E9C" w:rsidRDefault="006F03F3" w:rsidP="006F03F3">
      <w:pPr>
        <w:pStyle w:val="ActHead4"/>
      </w:pPr>
      <w:bookmarkStart w:id="191" w:name="_Toc390165162"/>
      <w:r w:rsidRPr="000B5E9C">
        <w:t>Stakes held directly and/or indirectly by widely held companies</w:t>
      </w:r>
      <w:bookmarkEnd w:id="191"/>
    </w:p>
    <w:p w:rsidR="006F03F3" w:rsidRPr="000B5E9C" w:rsidRDefault="006F03F3" w:rsidP="006F03F3">
      <w:pPr>
        <w:pStyle w:val="ActHead5"/>
      </w:pPr>
      <w:bookmarkStart w:id="192" w:name="_Toc390165163"/>
      <w:r w:rsidRPr="000B5E9C">
        <w:rPr>
          <w:rStyle w:val="CharSectno"/>
        </w:rPr>
        <w:t>166</w:t>
      </w:r>
      <w:r w:rsidR="000B5E9C">
        <w:rPr>
          <w:rStyle w:val="CharSectno"/>
        </w:rPr>
        <w:noBreakHyphen/>
      </w:r>
      <w:r w:rsidRPr="000B5E9C">
        <w:rPr>
          <w:rStyle w:val="CharSectno"/>
        </w:rPr>
        <w:t>240</w:t>
      </w:r>
      <w:r w:rsidRPr="000B5E9C">
        <w:t xml:space="preserve">  Stakes held directly and/or indirectly by widely held companies</w:t>
      </w:r>
      <w:bookmarkEnd w:id="192"/>
    </w:p>
    <w:p w:rsidR="006F03F3" w:rsidRPr="000B5E9C" w:rsidRDefault="006F03F3" w:rsidP="006F03F3">
      <w:pPr>
        <w:pStyle w:val="subsection"/>
      </w:pPr>
      <w:r w:rsidRPr="000B5E9C">
        <w:tab/>
        <w:t>(1)</w:t>
      </w:r>
      <w:r w:rsidRPr="000B5E9C">
        <w:tab/>
        <w:t>This section modifies how the ownership tests in section</w:t>
      </w:r>
      <w:r w:rsidR="000B5E9C">
        <w:t> </w:t>
      </w:r>
      <w:r w:rsidRPr="000B5E9C">
        <w:t>166</w:t>
      </w:r>
      <w:r w:rsidR="000B5E9C">
        <w:noBreakHyphen/>
      </w:r>
      <w:r w:rsidRPr="000B5E9C">
        <w:t xml:space="preserve">145 are applied to the tested company if a </w:t>
      </w:r>
      <w:r w:rsidR="000B5E9C" w:rsidRPr="000B5E9C">
        <w:rPr>
          <w:position w:val="6"/>
          <w:sz w:val="16"/>
        </w:rPr>
        <w:t>*</w:t>
      </w:r>
      <w:r w:rsidRPr="000B5E9C">
        <w:t>widely held company directly or indirectly (through one or more interposed entities), or both directly and indirectly, holds any of the following:</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voting stake that carries rights to between 10% and 50% (inclusive) of the voting power in the company;</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dividend stake that carries the right to receive between 10% and 50% (inclusive) of any dividends that the company may pay;</w:t>
      </w:r>
    </w:p>
    <w:p w:rsidR="006F03F3" w:rsidRPr="000B5E9C" w:rsidRDefault="006F03F3" w:rsidP="006F03F3">
      <w:pPr>
        <w:pStyle w:val="paragraph"/>
        <w:keepNext/>
      </w:pPr>
      <w:r w:rsidRPr="000B5E9C">
        <w:tab/>
        <w:t>(c)</w:t>
      </w:r>
      <w:r w:rsidRPr="000B5E9C">
        <w:tab/>
        <w:t xml:space="preserve">a </w:t>
      </w:r>
      <w:r w:rsidR="000B5E9C" w:rsidRPr="000B5E9C">
        <w:rPr>
          <w:position w:val="6"/>
          <w:sz w:val="16"/>
        </w:rPr>
        <w:t>*</w:t>
      </w:r>
      <w:r w:rsidRPr="000B5E9C">
        <w:t>capital stake that carries the right to receive between 10% and 50% (inclusive) of any distribution of capital of the company.</w:t>
      </w:r>
    </w:p>
    <w:p w:rsidR="006F03F3" w:rsidRPr="000B5E9C" w:rsidRDefault="006F03F3" w:rsidP="006F03F3">
      <w:pPr>
        <w:pStyle w:val="notetext"/>
      </w:pPr>
      <w:r w:rsidRPr="000B5E9C">
        <w:t>Note:</w:t>
      </w:r>
      <w:r w:rsidRPr="000B5E9C">
        <w:tab/>
        <w:t xml:space="preserve">Other rules might affect this provision: see </w:t>
      </w:r>
      <w:r w:rsidR="000B5E9C">
        <w:t>subsections (</w:t>
      </w:r>
      <w:r w:rsidRPr="000B5E9C">
        <w:t>3) and (4) and sections</w:t>
      </w:r>
      <w:r w:rsidR="000B5E9C">
        <w:t> </w:t>
      </w:r>
      <w:r w:rsidRPr="000B5E9C">
        <w:t>166</w:t>
      </w:r>
      <w:r w:rsidR="000B5E9C">
        <w:noBreakHyphen/>
      </w:r>
      <w:r w:rsidRPr="000B5E9C">
        <w:t>272, 166</w:t>
      </w:r>
      <w:r w:rsidR="000B5E9C">
        <w:noBreakHyphen/>
      </w:r>
      <w:r w:rsidRPr="000B5E9C">
        <w:t>275 and 166</w:t>
      </w:r>
      <w:r w:rsidR="000B5E9C">
        <w:noBreakHyphen/>
      </w:r>
      <w:r w:rsidRPr="000B5E9C">
        <w:t>280.</w:t>
      </w:r>
    </w:p>
    <w:p w:rsidR="006F03F3" w:rsidRPr="000B5E9C" w:rsidRDefault="006F03F3" w:rsidP="006F03F3">
      <w:pPr>
        <w:pStyle w:val="subsection"/>
      </w:pPr>
      <w:r w:rsidRPr="000B5E9C">
        <w:tab/>
        <w:t>(2)</w:t>
      </w:r>
      <w:r w:rsidRPr="000B5E9C">
        <w:tab/>
        <w:t xml:space="preserve">The tests are applied to the tested company as if, at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 xml:space="preserve">if the stake is a </w:t>
      </w:r>
      <w:r w:rsidR="000B5E9C" w:rsidRPr="000B5E9C">
        <w:rPr>
          <w:position w:val="6"/>
          <w:sz w:val="16"/>
        </w:rPr>
        <w:t>*</w:t>
      </w:r>
      <w:r w:rsidRPr="000B5E9C">
        <w:t xml:space="preserve">voting stake—the </w:t>
      </w:r>
      <w:r w:rsidR="000B5E9C" w:rsidRPr="000B5E9C">
        <w:rPr>
          <w:position w:val="6"/>
          <w:sz w:val="16"/>
        </w:rPr>
        <w:t>*</w:t>
      </w:r>
      <w:r w:rsidRPr="000B5E9C">
        <w:t>widely held company controls, or is able to control, the voting power in the tested company that is carried by that stake at that time; and</w:t>
      </w:r>
    </w:p>
    <w:p w:rsidR="006F03F3" w:rsidRPr="000B5E9C" w:rsidRDefault="006F03F3" w:rsidP="006F03F3">
      <w:pPr>
        <w:pStyle w:val="paragraph"/>
      </w:pPr>
      <w:r w:rsidRPr="000B5E9C">
        <w:tab/>
        <w:t>(b)</w:t>
      </w:r>
      <w:r w:rsidRPr="000B5E9C">
        <w:tab/>
        <w:t xml:space="preserve">if the stake is a </w:t>
      </w:r>
      <w:r w:rsidR="000B5E9C" w:rsidRPr="000B5E9C">
        <w:rPr>
          <w:position w:val="6"/>
          <w:sz w:val="16"/>
        </w:rPr>
        <w:t>*</w:t>
      </w:r>
      <w:r w:rsidRPr="000B5E9C">
        <w:t xml:space="preserve">dividend stake—the widely held company had the right to receive (whether directly or </w:t>
      </w:r>
      <w:r w:rsidR="000B5E9C" w:rsidRPr="000B5E9C">
        <w:rPr>
          <w:position w:val="6"/>
          <w:sz w:val="16"/>
        </w:rPr>
        <w:t>*</w:t>
      </w:r>
      <w:r w:rsidRPr="000B5E9C">
        <w:t xml:space="preserve">indirectly), for its own benefit, any </w:t>
      </w:r>
      <w:r w:rsidR="000B5E9C" w:rsidRPr="000B5E9C">
        <w:rPr>
          <w:position w:val="6"/>
          <w:sz w:val="16"/>
        </w:rPr>
        <w:t>*</w:t>
      </w:r>
      <w:r w:rsidRPr="000B5E9C">
        <w:t>dividends the tested company may pay in respect of that stake at that time; and</w:t>
      </w:r>
    </w:p>
    <w:p w:rsidR="006F03F3" w:rsidRPr="000B5E9C" w:rsidRDefault="006F03F3" w:rsidP="006F03F3">
      <w:pPr>
        <w:pStyle w:val="paragraph"/>
      </w:pPr>
      <w:r w:rsidRPr="000B5E9C">
        <w:tab/>
        <w:t>(c)</w:t>
      </w:r>
      <w:r w:rsidRPr="000B5E9C">
        <w:tab/>
        <w:t xml:space="preserve">if the stake is a </w:t>
      </w:r>
      <w:r w:rsidR="000B5E9C" w:rsidRPr="000B5E9C">
        <w:rPr>
          <w:position w:val="6"/>
          <w:sz w:val="16"/>
        </w:rPr>
        <w:t>*</w:t>
      </w:r>
      <w:r w:rsidRPr="000B5E9C">
        <w:t>capital stake—the widely held company had the right to receive (whether directly or indirectly), for its own benefit, any distributions of capital of the tested company in respect of that stake at that time; and</w:t>
      </w:r>
    </w:p>
    <w:p w:rsidR="006F03F3" w:rsidRPr="000B5E9C" w:rsidRDefault="006F03F3" w:rsidP="006F03F3">
      <w:pPr>
        <w:pStyle w:val="paragraph"/>
      </w:pPr>
      <w:r w:rsidRPr="000B5E9C">
        <w:tab/>
        <w:t>(d)</w:t>
      </w:r>
      <w:r w:rsidRPr="000B5E9C">
        <w:tab/>
        <w:t>in any case—the widely held company were a person (other than a company).</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Head"/>
      </w:pPr>
      <w:r w:rsidRPr="000B5E9C">
        <w:t>Exception</w:t>
      </w:r>
    </w:p>
    <w:p w:rsidR="006F03F3" w:rsidRPr="000B5E9C" w:rsidRDefault="006F03F3" w:rsidP="006F03F3">
      <w:pPr>
        <w:pStyle w:val="subsection"/>
      </w:pPr>
      <w:r w:rsidRPr="000B5E9C">
        <w:tab/>
        <w:t>(3)</w:t>
      </w:r>
      <w:r w:rsidRPr="000B5E9C">
        <w:tab/>
        <w:t xml:space="preserve">This section does not apply in respect of a </w:t>
      </w:r>
      <w:r w:rsidR="000B5E9C" w:rsidRPr="000B5E9C">
        <w:rPr>
          <w:position w:val="6"/>
          <w:sz w:val="16"/>
        </w:rPr>
        <w:t>*</w:t>
      </w:r>
      <w:r w:rsidRPr="000B5E9C">
        <w:t xml:space="preserve">widely held company if the company is not a widely held company for the whole income year in which the </w:t>
      </w:r>
      <w:r w:rsidR="000B5E9C" w:rsidRPr="000B5E9C">
        <w:rPr>
          <w:position w:val="6"/>
          <w:sz w:val="16"/>
        </w:rPr>
        <w:t>*</w:t>
      </w:r>
      <w:r w:rsidRPr="000B5E9C">
        <w:t>ownership test time occurs.</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periods.</w:t>
      </w:r>
    </w:p>
    <w:p w:rsidR="006F03F3" w:rsidRPr="000B5E9C" w:rsidRDefault="006F03F3" w:rsidP="006F03F3">
      <w:pPr>
        <w:pStyle w:val="SubsectionHead"/>
      </w:pPr>
      <w:r w:rsidRPr="000B5E9C">
        <w:t>Acquisition of widely held company by another entity</w:t>
      </w:r>
    </w:p>
    <w:p w:rsidR="006F03F3" w:rsidRPr="000B5E9C" w:rsidRDefault="006F03F3" w:rsidP="006F03F3">
      <w:pPr>
        <w:pStyle w:val="subsection"/>
      </w:pPr>
      <w:r w:rsidRPr="000B5E9C">
        <w:tab/>
        <w:t>(4)</w:t>
      </w:r>
      <w:r w:rsidRPr="000B5E9C">
        <w:tab/>
        <w:t>If:</w:t>
      </w:r>
    </w:p>
    <w:p w:rsidR="006F03F3" w:rsidRPr="000B5E9C" w:rsidRDefault="006F03F3" w:rsidP="006F03F3">
      <w:pPr>
        <w:pStyle w:val="paragraph"/>
      </w:pPr>
      <w:r w:rsidRPr="000B5E9C">
        <w:tab/>
        <w:t>(a)</w:t>
      </w:r>
      <w:r w:rsidRPr="000B5E9C">
        <w:tab/>
        <w:t xml:space="preserve">a new company acquires all the </w:t>
      </w:r>
      <w:r w:rsidR="000B5E9C" w:rsidRPr="000B5E9C">
        <w:rPr>
          <w:position w:val="6"/>
          <w:sz w:val="16"/>
        </w:rPr>
        <w:t>*</w:t>
      </w:r>
      <w:r w:rsidRPr="000B5E9C">
        <w:t xml:space="preserve">shares in the </w:t>
      </w:r>
      <w:r w:rsidR="000B5E9C" w:rsidRPr="000B5E9C">
        <w:rPr>
          <w:position w:val="6"/>
          <w:sz w:val="16"/>
        </w:rPr>
        <w:t>*</w:t>
      </w:r>
      <w:r w:rsidRPr="000B5E9C">
        <w:t>widely held company; and</w:t>
      </w:r>
    </w:p>
    <w:p w:rsidR="006F03F3" w:rsidRPr="000B5E9C" w:rsidRDefault="006F03F3" w:rsidP="006F03F3">
      <w:pPr>
        <w:pStyle w:val="paragraph"/>
      </w:pPr>
      <w:r w:rsidRPr="000B5E9C">
        <w:tab/>
        <w:t>(b)</w:t>
      </w:r>
      <w:r w:rsidRPr="000B5E9C">
        <w:tab/>
        <w:t xml:space="preserve">immediately before the acquisition, the shares in the widely held company were listed for quotation in the official list of an </w:t>
      </w:r>
      <w:r w:rsidR="000B5E9C" w:rsidRPr="000B5E9C">
        <w:rPr>
          <w:position w:val="6"/>
          <w:sz w:val="16"/>
        </w:rPr>
        <w:t>*</w:t>
      </w:r>
      <w:r w:rsidRPr="000B5E9C">
        <w:t>approved stock exchange; and</w:t>
      </w:r>
    </w:p>
    <w:p w:rsidR="006F03F3" w:rsidRPr="000B5E9C" w:rsidRDefault="006F03F3" w:rsidP="006F03F3">
      <w:pPr>
        <w:pStyle w:val="paragraph"/>
      </w:pPr>
      <w:r w:rsidRPr="000B5E9C">
        <w:tab/>
        <w:t>(c)</w:t>
      </w:r>
      <w:r w:rsidRPr="000B5E9C">
        <w:tab/>
        <w:t>immediately after the acquisition, the shares in the new company are listed for quotation in the official list of an approved stock exchange; and</w:t>
      </w:r>
    </w:p>
    <w:p w:rsidR="006F03F3" w:rsidRPr="000B5E9C" w:rsidRDefault="006F03F3" w:rsidP="006F03F3">
      <w:pPr>
        <w:pStyle w:val="paragraph"/>
      </w:pPr>
      <w:r w:rsidRPr="000B5E9C">
        <w:tab/>
        <w:t>(d)</w:t>
      </w:r>
      <w:r w:rsidRPr="000B5E9C">
        <w:tab/>
        <w:t xml:space="preserve">the new company has the same classes of shares (not being </w:t>
      </w:r>
      <w:r w:rsidR="000B5E9C" w:rsidRPr="000B5E9C">
        <w:rPr>
          <w:position w:val="6"/>
          <w:sz w:val="16"/>
        </w:rPr>
        <w:t>*</w:t>
      </w:r>
      <w:r w:rsidRPr="000B5E9C">
        <w:t>redeemable shares) as the widely held company; and</w:t>
      </w:r>
    </w:p>
    <w:p w:rsidR="006F03F3" w:rsidRPr="000B5E9C" w:rsidRDefault="006F03F3" w:rsidP="006F03F3">
      <w:pPr>
        <w:pStyle w:val="paragraph"/>
      </w:pPr>
      <w:r w:rsidRPr="000B5E9C">
        <w:tab/>
        <w:t>(e)</w:t>
      </w:r>
      <w:r w:rsidRPr="000B5E9C">
        <w:tab/>
        <w:t xml:space="preserve">each entity that held stakes in the widely held company immediately before the acquisition holds the same proportion of the total </w:t>
      </w:r>
      <w:r w:rsidR="000B5E9C" w:rsidRPr="000B5E9C">
        <w:rPr>
          <w:position w:val="6"/>
          <w:sz w:val="16"/>
        </w:rPr>
        <w:t>*</w:t>
      </w:r>
      <w:r w:rsidRPr="000B5E9C">
        <w:t xml:space="preserve">voting stakes, </w:t>
      </w:r>
      <w:r w:rsidR="000B5E9C" w:rsidRPr="000B5E9C">
        <w:rPr>
          <w:position w:val="6"/>
          <w:sz w:val="16"/>
        </w:rPr>
        <w:t>*</w:t>
      </w:r>
      <w:r w:rsidRPr="000B5E9C">
        <w:t xml:space="preserve">dividend stakes or </w:t>
      </w:r>
      <w:r w:rsidR="000B5E9C" w:rsidRPr="000B5E9C">
        <w:rPr>
          <w:position w:val="6"/>
          <w:sz w:val="16"/>
        </w:rPr>
        <w:t>*</w:t>
      </w:r>
      <w:r w:rsidRPr="000B5E9C">
        <w:t>capital stakes in the new company immediately after the acquisition as the entity held in the widely held company immediately before the acquisition;</w:t>
      </w:r>
    </w:p>
    <w:p w:rsidR="006F03F3" w:rsidRPr="000B5E9C" w:rsidRDefault="006F03F3" w:rsidP="006F03F3">
      <w:pPr>
        <w:pStyle w:val="subsection2"/>
      </w:pPr>
      <w:r w:rsidRPr="000B5E9C">
        <w:t>then, at all times that the widely held company held or is taken to have held a stake in the tested company, the new company is taken to have held that stake.</w:t>
      </w:r>
    </w:p>
    <w:p w:rsidR="006F03F3" w:rsidRPr="000B5E9C" w:rsidRDefault="006F03F3" w:rsidP="006F03F3">
      <w:pPr>
        <w:pStyle w:val="subsection"/>
      </w:pPr>
      <w:r w:rsidRPr="000B5E9C">
        <w:tab/>
        <w:t>(5)</w:t>
      </w:r>
      <w:r w:rsidRPr="000B5E9C">
        <w:tab/>
        <w:t>Except for the purposes of determining whether a time is an alteration time (within the meaning of section</w:t>
      </w:r>
      <w:r w:rsidR="000B5E9C">
        <w:t> </w:t>
      </w:r>
      <w:r w:rsidRPr="000B5E9C">
        <w:t>165</w:t>
      </w:r>
      <w:r w:rsidR="000B5E9C">
        <w:noBreakHyphen/>
      </w:r>
      <w:r w:rsidRPr="000B5E9C">
        <w:t>115L), section</w:t>
      </w:r>
      <w:r w:rsidR="000B5E9C">
        <w:t> </w:t>
      </w:r>
      <w:r w:rsidRPr="000B5E9C">
        <w:t>166</w:t>
      </w:r>
      <w:r w:rsidR="000B5E9C">
        <w:noBreakHyphen/>
      </w:r>
      <w:r w:rsidRPr="000B5E9C">
        <w:t xml:space="preserve">272 (which is about same shares or interests) is to be disregarded when applying </w:t>
      </w:r>
      <w:r w:rsidR="000B5E9C">
        <w:t>subsection (</w:t>
      </w:r>
      <w:r w:rsidRPr="000B5E9C">
        <w:t>4).</w:t>
      </w:r>
    </w:p>
    <w:p w:rsidR="006F03F3" w:rsidRPr="000B5E9C" w:rsidRDefault="006F03F3" w:rsidP="006F03F3">
      <w:pPr>
        <w:pStyle w:val="ActHead5"/>
      </w:pPr>
      <w:bookmarkStart w:id="193" w:name="_Toc390165164"/>
      <w:r w:rsidRPr="000B5E9C">
        <w:rPr>
          <w:rStyle w:val="CharSectno"/>
        </w:rPr>
        <w:t>166</w:t>
      </w:r>
      <w:r w:rsidR="000B5E9C">
        <w:rPr>
          <w:rStyle w:val="CharSectno"/>
        </w:rPr>
        <w:noBreakHyphen/>
      </w:r>
      <w:r w:rsidRPr="000B5E9C">
        <w:rPr>
          <w:rStyle w:val="CharSectno"/>
        </w:rPr>
        <w:t>245</w:t>
      </w:r>
      <w:r w:rsidRPr="000B5E9C">
        <w:t xml:space="preserve">  Stakes held by other entities</w:t>
      </w:r>
      <w:bookmarkEnd w:id="193"/>
    </w:p>
    <w:p w:rsidR="006F03F3" w:rsidRPr="000B5E9C" w:rsidRDefault="006F03F3" w:rsidP="006F03F3">
      <w:pPr>
        <w:pStyle w:val="subsection"/>
      </w:pPr>
      <w:r w:rsidRPr="000B5E9C">
        <w:tab/>
        <w:t>(1)</w:t>
      </w:r>
      <w:r w:rsidRPr="000B5E9C">
        <w:tab/>
        <w:t>This section modifies how the ownership tests in section</w:t>
      </w:r>
      <w:r w:rsidR="000B5E9C">
        <w:t> </w:t>
      </w:r>
      <w:r w:rsidRPr="000B5E9C">
        <w:t>166</w:t>
      </w:r>
      <w:r w:rsidR="000B5E9C">
        <w:noBreakHyphen/>
      </w:r>
      <w:r w:rsidRPr="000B5E9C">
        <w:t>145 are applied to the tested company if:</w:t>
      </w:r>
    </w:p>
    <w:p w:rsidR="006F03F3" w:rsidRPr="000B5E9C" w:rsidRDefault="006F03F3" w:rsidP="006F03F3">
      <w:pPr>
        <w:pStyle w:val="paragraph"/>
      </w:pPr>
      <w:r w:rsidRPr="000B5E9C">
        <w:tab/>
        <w:t>(a)</w:t>
      </w:r>
      <w:r w:rsidRPr="000B5E9C">
        <w:tab/>
        <w:t xml:space="preserve">an entity mentioned in </w:t>
      </w:r>
      <w:r w:rsidR="000B5E9C">
        <w:t>subsection (</w:t>
      </w:r>
      <w:r w:rsidRPr="000B5E9C">
        <w:t xml:space="preserve">2) directly or indirectly (through one or more interposed entities) holds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capital stake in the company; and</w:t>
      </w:r>
    </w:p>
    <w:p w:rsidR="006F03F3" w:rsidRPr="000B5E9C" w:rsidRDefault="006F03F3" w:rsidP="006F03F3">
      <w:pPr>
        <w:pStyle w:val="paragraph"/>
      </w:pPr>
      <w:r w:rsidRPr="000B5E9C">
        <w:tab/>
        <w:t>(b)</w:t>
      </w:r>
      <w:r w:rsidRPr="000B5E9C">
        <w:tab/>
        <w:t>neither the entity nor another entity has, under section</w:t>
      </w:r>
      <w:r w:rsidR="000B5E9C">
        <w:t> </w:t>
      </w:r>
      <w:r w:rsidRPr="000B5E9C">
        <w:t>166</w:t>
      </w:r>
      <w:r w:rsidR="000B5E9C">
        <w:noBreakHyphen/>
      </w:r>
      <w:r w:rsidRPr="000B5E9C">
        <w:t>225, 166</w:t>
      </w:r>
      <w:r w:rsidR="000B5E9C">
        <w:noBreakHyphen/>
      </w:r>
      <w:r w:rsidRPr="000B5E9C">
        <w:t>230 or 166</w:t>
      </w:r>
      <w:r w:rsidR="000B5E9C">
        <w:noBreakHyphen/>
      </w:r>
      <w:r w:rsidRPr="000B5E9C">
        <w:t>240, been taken to control voting power or have rights in respect of the stake; and</w:t>
      </w:r>
    </w:p>
    <w:p w:rsidR="006F03F3" w:rsidRPr="000B5E9C" w:rsidRDefault="006F03F3" w:rsidP="006F03F3">
      <w:pPr>
        <w:pStyle w:val="paragraph"/>
      </w:pPr>
      <w:r w:rsidRPr="000B5E9C">
        <w:tab/>
        <w:t>(c)</w:t>
      </w:r>
      <w:r w:rsidRPr="000B5E9C">
        <w:tab/>
        <w:t xml:space="preserve">the entity mentioned in </w:t>
      </w:r>
      <w:r w:rsidR="000B5E9C">
        <w:t>subsection (</w:t>
      </w:r>
      <w:r w:rsidRPr="000B5E9C">
        <w:t xml:space="preserve">2) satisfies the condition in </w:t>
      </w:r>
      <w:r w:rsidR="000B5E9C">
        <w:t>subsection (</w:t>
      </w:r>
      <w:r w:rsidRPr="000B5E9C">
        <w:t>3).</w:t>
      </w:r>
    </w:p>
    <w:p w:rsidR="006F03F3" w:rsidRPr="000B5E9C" w:rsidRDefault="006F03F3" w:rsidP="006F03F3">
      <w:pPr>
        <w:pStyle w:val="notetext"/>
      </w:pPr>
      <w:r w:rsidRPr="000B5E9C">
        <w:t>Note:</w:t>
      </w:r>
      <w:r w:rsidRPr="000B5E9C">
        <w:tab/>
        <w:t>Other rules might affect this provision: see sections</w:t>
      </w:r>
      <w:r w:rsidR="000B5E9C">
        <w:t> </w:t>
      </w:r>
      <w:r w:rsidRPr="000B5E9C">
        <w:t>166</w:t>
      </w:r>
      <w:r w:rsidR="000B5E9C">
        <w:noBreakHyphen/>
      </w:r>
      <w:r w:rsidRPr="000B5E9C">
        <w:t>272, 166</w:t>
      </w:r>
      <w:r w:rsidR="000B5E9C">
        <w:noBreakHyphen/>
      </w:r>
      <w:r w:rsidRPr="000B5E9C">
        <w:t>275 and 166</w:t>
      </w:r>
      <w:r w:rsidR="000B5E9C">
        <w:noBreakHyphen/>
      </w:r>
      <w:r w:rsidRPr="000B5E9C">
        <w:t>280.</w:t>
      </w:r>
    </w:p>
    <w:p w:rsidR="006F03F3" w:rsidRPr="000B5E9C" w:rsidRDefault="006F03F3" w:rsidP="006F03F3">
      <w:pPr>
        <w:pStyle w:val="subsection"/>
      </w:pPr>
      <w:r w:rsidRPr="000B5E9C">
        <w:tab/>
        <w:t>(2)</w:t>
      </w:r>
      <w:r w:rsidRPr="000B5E9C">
        <w:tab/>
        <w:t xml:space="preserve">For the purposes of </w:t>
      </w:r>
      <w:r w:rsidR="000B5E9C">
        <w:t>subsection (</w:t>
      </w:r>
      <w:r w:rsidRPr="000B5E9C">
        <w:t>1), these are the entities:</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superannuation fund; and</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approved deposit fund; and</w:t>
      </w:r>
    </w:p>
    <w:p w:rsidR="00D10D44" w:rsidRPr="000B5E9C" w:rsidRDefault="00D10D44" w:rsidP="00D10D44">
      <w:pPr>
        <w:pStyle w:val="paragraph"/>
      </w:pPr>
      <w:r w:rsidRPr="000B5E9C">
        <w:tab/>
        <w:t>(ba)</w:t>
      </w:r>
      <w:r w:rsidRPr="000B5E9C">
        <w:tab/>
        <w:t xml:space="preserve">an </w:t>
      </w:r>
      <w:r w:rsidR="000B5E9C" w:rsidRPr="000B5E9C">
        <w:rPr>
          <w:position w:val="6"/>
          <w:sz w:val="16"/>
        </w:rPr>
        <w:t>*</w:t>
      </w:r>
      <w:r w:rsidRPr="000B5E9C">
        <w:t>FHSA trust; and</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special company; and</w:t>
      </w:r>
    </w:p>
    <w:p w:rsidR="006F03F3" w:rsidRPr="000B5E9C" w:rsidRDefault="006F03F3" w:rsidP="006F03F3">
      <w:pPr>
        <w:pStyle w:val="paragraph"/>
      </w:pPr>
      <w:r w:rsidRPr="000B5E9C">
        <w:tab/>
        <w:t>(d)</w:t>
      </w:r>
      <w:r w:rsidRPr="000B5E9C">
        <w:tab/>
        <w:t xml:space="preserve">a </w:t>
      </w:r>
      <w:r w:rsidR="000B5E9C" w:rsidRPr="000B5E9C">
        <w:rPr>
          <w:i/>
          <w:position w:val="6"/>
          <w:sz w:val="16"/>
        </w:rPr>
        <w:t>*</w:t>
      </w:r>
      <w:r w:rsidRPr="000B5E9C">
        <w:t>managed investment scheme; and</w:t>
      </w:r>
    </w:p>
    <w:p w:rsidR="006F03F3" w:rsidRPr="000B5E9C" w:rsidRDefault="006F03F3" w:rsidP="006F03F3">
      <w:pPr>
        <w:pStyle w:val="paragraph"/>
      </w:pPr>
      <w:r w:rsidRPr="000B5E9C">
        <w:tab/>
        <w:t>(e)</w:t>
      </w:r>
      <w:r w:rsidRPr="000B5E9C">
        <w:tab/>
        <w:t>any other entity, or entity of a kind, prescribed by the regulations.</w:t>
      </w:r>
    </w:p>
    <w:p w:rsidR="006F03F3" w:rsidRPr="000B5E9C" w:rsidRDefault="006F03F3" w:rsidP="006F03F3">
      <w:pPr>
        <w:pStyle w:val="subsection"/>
      </w:pPr>
      <w:r w:rsidRPr="000B5E9C">
        <w:tab/>
        <w:t>(3)</w:t>
      </w:r>
      <w:r w:rsidRPr="000B5E9C">
        <w:tab/>
        <w:t xml:space="preserve">For the purposes of </w:t>
      </w:r>
      <w:r w:rsidR="000B5E9C">
        <w:t>paragraph (</w:t>
      </w:r>
      <w:r w:rsidRPr="000B5E9C">
        <w:t xml:space="preserve">1)(c), an entity satisfies the condition in this subsection if at all times during the income year of the tested company in which the </w:t>
      </w:r>
      <w:r w:rsidR="000B5E9C" w:rsidRPr="000B5E9C">
        <w:rPr>
          <w:position w:val="6"/>
          <w:sz w:val="16"/>
        </w:rPr>
        <w:t>*</w:t>
      </w:r>
      <w:r w:rsidRPr="000B5E9C">
        <w:t>ownership test time occurs:</w:t>
      </w:r>
    </w:p>
    <w:p w:rsidR="006F03F3" w:rsidRPr="000B5E9C" w:rsidRDefault="006F03F3" w:rsidP="006F03F3">
      <w:pPr>
        <w:pStyle w:val="paragraph"/>
      </w:pPr>
      <w:r w:rsidRPr="000B5E9C">
        <w:tab/>
        <w:t>(a)</w:t>
      </w:r>
      <w:r w:rsidRPr="000B5E9C">
        <w:tab/>
        <w:t xml:space="preserve">if the entity is a </w:t>
      </w:r>
      <w:r w:rsidR="000B5E9C" w:rsidRPr="000B5E9C">
        <w:rPr>
          <w:position w:val="6"/>
          <w:sz w:val="16"/>
        </w:rPr>
        <w:t>*</w:t>
      </w:r>
      <w:r w:rsidRPr="000B5E9C">
        <w:t>superannuation fund:</w:t>
      </w:r>
    </w:p>
    <w:p w:rsidR="006F03F3" w:rsidRPr="000B5E9C" w:rsidRDefault="006F03F3" w:rsidP="006F03F3">
      <w:pPr>
        <w:pStyle w:val="paragraphsub"/>
      </w:pPr>
      <w:r w:rsidRPr="000B5E9C">
        <w:tab/>
        <w:t>(i)</w:t>
      </w:r>
      <w:r w:rsidRPr="000B5E9C">
        <w:tab/>
        <w:t xml:space="preserve">the fund is a </w:t>
      </w:r>
      <w:r w:rsidR="000B5E9C" w:rsidRPr="000B5E9C">
        <w:rPr>
          <w:position w:val="6"/>
          <w:sz w:val="16"/>
        </w:rPr>
        <w:t>*</w:t>
      </w:r>
      <w:r w:rsidRPr="000B5E9C">
        <w:t>complying superannuation fund; or</w:t>
      </w:r>
    </w:p>
    <w:p w:rsidR="006F03F3" w:rsidRPr="000B5E9C" w:rsidRDefault="006F03F3" w:rsidP="006F03F3">
      <w:pPr>
        <w:pStyle w:val="paragraphsub"/>
      </w:pPr>
      <w:r w:rsidRPr="000B5E9C">
        <w:tab/>
        <w:t>(ii)</w:t>
      </w:r>
      <w:r w:rsidRPr="000B5E9C">
        <w:tab/>
        <w:t xml:space="preserve">the fund is a superannuation fund that is established in a foreign country and is regulated under a </w:t>
      </w:r>
      <w:r w:rsidR="000B5E9C" w:rsidRPr="000B5E9C">
        <w:rPr>
          <w:position w:val="6"/>
          <w:sz w:val="16"/>
        </w:rPr>
        <w:t>*</w:t>
      </w:r>
      <w:r w:rsidRPr="000B5E9C">
        <w:t>foreign law; or</w:t>
      </w:r>
    </w:p>
    <w:p w:rsidR="006F03F3" w:rsidRPr="000B5E9C" w:rsidRDefault="006F03F3" w:rsidP="006F03F3">
      <w:pPr>
        <w:pStyle w:val="paragraph"/>
      </w:pPr>
      <w:r w:rsidRPr="000B5E9C">
        <w:tab/>
        <w:t>(b)</w:t>
      </w:r>
      <w:r w:rsidRPr="000B5E9C">
        <w:tab/>
        <w:t xml:space="preserve">if the entity is an </w:t>
      </w:r>
      <w:r w:rsidR="000B5E9C" w:rsidRPr="000B5E9C">
        <w:rPr>
          <w:position w:val="6"/>
          <w:sz w:val="16"/>
        </w:rPr>
        <w:t>*</w:t>
      </w:r>
      <w:r w:rsidRPr="000B5E9C">
        <w:t xml:space="preserve">approved deposit fund—the fund is a </w:t>
      </w:r>
      <w:r w:rsidR="000B5E9C" w:rsidRPr="000B5E9C">
        <w:rPr>
          <w:position w:val="6"/>
          <w:sz w:val="16"/>
        </w:rPr>
        <w:t>*</w:t>
      </w:r>
      <w:r w:rsidRPr="000B5E9C">
        <w:t>complying approved deposit fund; or</w:t>
      </w:r>
    </w:p>
    <w:p w:rsidR="00D10D44" w:rsidRPr="000B5E9C" w:rsidRDefault="00D10D44" w:rsidP="00D10D44">
      <w:pPr>
        <w:pStyle w:val="paragraph"/>
      </w:pPr>
      <w:r w:rsidRPr="000B5E9C">
        <w:tab/>
        <w:t>(ba)</w:t>
      </w:r>
      <w:r w:rsidRPr="000B5E9C">
        <w:tab/>
        <w:t xml:space="preserve">if the entity is an </w:t>
      </w:r>
      <w:r w:rsidR="000B5E9C" w:rsidRPr="000B5E9C">
        <w:rPr>
          <w:position w:val="6"/>
          <w:sz w:val="16"/>
        </w:rPr>
        <w:t>*</w:t>
      </w:r>
      <w:r w:rsidRPr="000B5E9C">
        <w:t>FHSA trust—the entity is an FHSA trust; and</w:t>
      </w:r>
    </w:p>
    <w:p w:rsidR="006F03F3" w:rsidRPr="000B5E9C" w:rsidRDefault="006F03F3" w:rsidP="006F03F3">
      <w:pPr>
        <w:pStyle w:val="paragraph"/>
        <w:rPr>
          <w:szCs w:val="22"/>
        </w:rPr>
      </w:pPr>
      <w:r w:rsidRPr="000B5E9C">
        <w:rPr>
          <w:szCs w:val="22"/>
        </w:rPr>
        <w:tab/>
        <w:t>(c)</w:t>
      </w:r>
      <w:r w:rsidRPr="000B5E9C">
        <w:rPr>
          <w:szCs w:val="22"/>
        </w:rPr>
        <w:tab/>
        <w:t xml:space="preserve">if the entity is a </w:t>
      </w:r>
      <w:r w:rsidR="000B5E9C" w:rsidRPr="000B5E9C">
        <w:rPr>
          <w:position w:val="6"/>
          <w:sz w:val="16"/>
          <w:szCs w:val="22"/>
        </w:rPr>
        <w:t>*</w:t>
      </w:r>
      <w:r w:rsidRPr="000B5E9C">
        <w:rPr>
          <w:szCs w:val="22"/>
        </w:rPr>
        <w:t>special company—the company is a special company; or</w:t>
      </w:r>
    </w:p>
    <w:p w:rsidR="006F03F3" w:rsidRPr="000B5E9C" w:rsidRDefault="006F03F3" w:rsidP="006F03F3">
      <w:pPr>
        <w:pStyle w:val="paragraph"/>
        <w:rPr>
          <w:szCs w:val="22"/>
        </w:rPr>
      </w:pPr>
      <w:r w:rsidRPr="000B5E9C">
        <w:rPr>
          <w:szCs w:val="22"/>
        </w:rPr>
        <w:tab/>
        <w:t>(d)</w:t>
      </w:r>
      <w:r w:rsidRPr="000B5E9C">
        <w:rPr>
          <w:szCs w:val="22"/>
        </w:rPr>
        <w:tab/>
        <w:t xml:space="preserve">if the entity is a </w:t>
      </w:r>
      <w:r w:rsidR="000B5E9C" w:rsidRPr="000B5E9C">
        <w:rPr>
          <w:position w:val="6"/>
          <w:sz w:val="16"/>
          <w:szCs w:val="22"/>
        </w:rPr>
        <w:t>*</w:t>
      </w:r>
      <w:r w:rsidRPr="000B5E9C">
        <w:rPr>
          <w:szCs w:val="22"/>
        </w:rPr>
        <w:t>managed investment scheme:</w:t>
      </w:r>
    </w:p>
    <w:p w:rsidR="006F03F3" w:rsidRPr="000B5E9C" w:rsidRDefault="006F03F3" w:rsidP="006F03F3">
      <w:pPr>
        <w:pStyle w:val="paragraphsub"/>
        <w:rPr>
          <w:rStyle w:val="Emphasis"/>
          <w:i w:val="0"/>
          <w:szCs w:val="22"/>
        </w:rPr>
      </w:pPr>
      <w:r w:rsidRPr="000B5E9C">
        <w:tab/>
        <w:t>(i)</w:t>
      </w:r>
      <w:r w:rsidRPr="000B5E9C">
        <w:tab/>
        <w:t xml:space="preserve">the scheme is registered under the </w:t>
      </w:r>
      <w:r w:rsidRPr="000B5E9C">
        <w:rPr>
          <w:rStyle w:val="Emphasis"/>
          <w:szCs w:val="22"/>
        </w:rPr>
        <w:t>Corporations Act 2001</w:t>
      </w:r>
      <w:r w:rsidRPr="000B5E9C">
        <w:rPr>
          <w:rStyle w:val="Emphasis"/>
          <w:i w:val="0"/>
          <w:szCs w:val="22"/>
        </w:rPr>
        <w:t>; or</w:t>
      </w:r>
    </w:p>
    <w:p w:rsidR="006F03F3" w:rsidRPr="000B5E9C" w:rsidRDefault="006F03F3" w:rsidP="006F03F3">
      <w:pPr>
        <w:pStyle w:val="paragraphsub"/>
      </w:pPr>
      <w:r w:rsidRPr="000B5E9C">
        <w:rPr>
          <w:rStyle w:val="Emphasis"/>
          <w:i w:val="0"/>
          <w:szCs w:val="22"/>
        </w:rPr>
        <w:tab/>
        <w:t>(ii)</w:t>
      </w:r>
      <w:r w:rsidRPr="000B5E9C">
        <w:rPr>
          <w:rStyle w:val="Emphasis"/>
          <w:i w:val="0"/>
          <w:szCs w:val="22"/>
        </w:rPr>
        <w:tab/>
        <w:t xml:space="preserve">the entity is recognised, under a </w:t>
      </w:r>
      <w:r w:rsidR="000B5E9C" w:rsidRPr="000B5E9C">
        <w:rPr>
          <w:rStyle w:val="Emphasis"/>
          <w:i w:val="0"/>
          <w:position w:val="6"/>
          <w:sz w:val="16"/>
          <w:szCs w:val="22"/>
        </w:rPr>
        <w:t>*</w:t>
      </w:r>
      <w:r w:rsidRPr="000B5E9C">
        <w:rPr>
          <w:rStyle w:val="Emphasis"/>
          <w:i w:val="0"/>
          <w:szCs w:val="22"/>
        </w:rPr>
        <w:t>foreign law relating to corporate regulation, as an entity with a similar status to a managed investment scheme</w:t>
      </w:r>
      <w:r w:rsidRPr="000B5E9C">
        <w:t>; or</w:t>
      </w:r>
    </w:p>
    <w:p w:rsidR="006F03F3" w:rsidRPr="000B5E9C" w:rsidRDefault="006F03F3" w:rsidP="006F03F3">
      <w:pPr>
        <w:pStyle w:val="paragraph"/>
        <w:rPr>
          <w:szCs w:val="22"/>
        </w:rPr>
      </w:pPr>
      <w:r w:rsidRPr="000B5E9C">
        <w:rPr>
          <w:szCs w:val="22"/>
        </w:rPr>
        <w:tab/>
        <w:t>(e)</w:t>
      </w:r>
      <w:r w:rsidRPr="000B5E9C">
        <w:rPr>
          <w:szCs w:val="22"/>
        </w:rPr>
        <w:tab/>
        <w:t>if the entity is an entity, or an entity of a kind, prescribed by the regulations—the entity meets any conditions prescribed by the regulations.</w:t>
      </w:r>
    </w:p>
    <w:p w:rsidR="006F03F3" w:rsidRPr="000B5E9C" w:rsidRDefault="006F03F3" w:rsidP="006F03F3">
      <w:pPr>
        <w:pStyle w:val="notetext"/>
      </w:pPr>
      <w:r w:rsidRPr="000B5E9C">
        <w:t>Note:</w:t>
      </w:r>
      <w:r w:rsidRPr="000B5E9C">
        <w:tab/>
        <w:t>See section</w:t>
      </w:r>
      <w:r w:rsidR="000B5E9C">
        <w:t> </w:t>
      </w:r>
      <w:r w:rsidRPr="000B5E9C">
        <w:t>165</w:t>
      </w:r>
      <w:r w:rsidR="000B5E9C">
        <w:noBreakHyphen/>
      </w:r>
      <w:r w:rsidRPr="000B5E9C">
        <w:t>255 for the rule about incomplete periods.</w:t>
      </w:r>
    </w:p>
    <w:p w:rsidR="006F03F3" w:rsidRPr="000B5E9C" w:rsidRDefault="006F03F3" w:rsidP="00C821A1">
      <w:pPr>
        <w:pStyle w:val="SubsectionHead"/>
      </w:pPr>
      <w:r w:rsidRPr="000B5E9C">
        <w:t>If the entity has 10 members or fewer</w:t>
      </w:r>
    </w:p>
    <w:p w:rsidR="006F03F3" w:rsidRPr="000B5E9C" w:rsidRDefault="006F03F3" w:rsidP="00C821A1">
      <w:pPr>
        <w:pStyle w:val="subsection"/>
        <w:keepNext/>
        <w:keepLines/>
      </w:pPr>
      <w:r w:rsidRPr="000B5E9C">
        <w:tab/>
        <w:t>(4)</w:t>
      </w:r>
      <w:r w:rsidRPr="000B5E9C">
        <w:tab/>
        <w:t xml:space="preserve">If the entity has 10 </w:t>
      </w:r>
      <w:r w:rsidR="000B5E9C" w:rsidRPr="000B5E9C">
        <w:rPr>
          <w:position w:val="6"/>
          <w:sz w:val="16"/>
        </w:rPr>
        <w:t>*</w:t>
      </w:r>
      <w:r w:rsidRPr="000B5E9C">
        <w:t xml:space="preserve">members or fewer, the tests are applied to the tested company as if, at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 xml:space="preserve">if the stake is a </w:t>
      </w:r>
      <w:r w:rsidR="000B5E9C" w:rsidRPr="000B5E9C">
        <w:rPr>
          <w:position w:val="6"/>
          <w:sz w:val="16"/>
        </w:rPr>
        <w:t>*</w:t>
      </w:r>
      <w:r w:rsidRPr="000B5E9C">
        <w:t>voting stake—each member controls, or is able to control, an equal proportion of the voting power in the tested company that is carried by that stake at that time; and</w:t>
      </w:r>
    </w:p>
    <w:p w:rsidR="006F03F3" w:rsidRPr="000B5E9C" w:rsidRDefault="006F03F3" w:rsidP="006F03F3">
      <w:pPr>
        <w:pStyle w:val="paragraph"/>
      </w:pPr>
      <w:r w:rsidRPr="000B5E9C">
        <w:tab/>
        <w:t>(b)</w:t>
      </w:r>
      <w:r w:rsidRPr="000B5E9C">
        <w:tab/>
        <w:t xml:space="preserve">if the stake is a </w:t>
      </w:r>
      <w:r w:rsidR="000B5E9C" w:rsidRPr="000B5E9C">
        <w:rPr>
          <w:position w:val="6"/>
          <w:sz w:val="16"/>
        </w:rPr>
        <w:t>*</w:t>
      </w:r>
      <w:r w:rsidRPr="000B5E9C">
        <w:t xml:space="preserve">dividend stake—each member had the right to receive (whether directly or </w:t>
      </w:r>
      <w:r w:rsidR="000B5E9C" w:rsidRPr="000B5E9C">
        <w:rPr>
          <w:position w:val="6"/>
          <w:sz w:val="16"/>
        </w:rPr>
        <w:t>*</w:t>
      </w:r>
      <w:r w:rsidRPr="000B5E9C">
        <w:t xml:space="preserve">indirectly), for its own benefit, an equal proportion of any </w:t>
      </w:r>
      <w:r w:rsidR="000B5E9C" w:rsidRPr="000B5E9C">
        <w:rPr>
          <w:position w:val="6"/>
          <w:sz w:val="16"/>
        </w:rPr>
        <w:t>*</w:t>
      </w:r>
      <w:r w:rsidRPr="000B5E9C">
        <w:t>dividends the tested company may pay in respect of that stake at that time; and</w:t>
      </w:r>
    </w:p>
    <w:p w:rsidR="006F03F3" w:rsidRPr="000B5E9C" w:rsidRDefault="006F03F3" w:rsidP="006F03F3">
      <w:pPr>
        <w:pStyle w:val="paragraph"/>
      </w:pPr>
      <w:r w:rsidRPr="000B5E9C">
        <w:tab/>
        <w:t>(c)</w:t>
      </w:r>
      <w:r w:rsidRPr="000B5E9C">
        <w:tab/>
        <w:t xml:space="preserve">if the stake is a </w:t>
      </w:r>
      <w:r w:rsidR="000B5E9C" w:rsidRPr="000B5E9C">
        <w:rPr>
          <w:position w:val="6"/>
          <w:sz w:val="16"/>
        </w:rPr>
        <w:t>*</w:t>
      </w:r>
      <w:r w:rsidRPr="000B5E9C">
        <w:t>capital stake—each member had the right to receive (whether directly or indirectly), for its own benefit, an equal proportion of any distributions of capital of the tested company in respect of that stake at that time; and</w:t>
      </w:r>
    </w:p>
    <w:p w:rsidR="006F03F3" w:rsidRPr="000B5E9C" w:rsidRDefault="006F03F3" w:rsidP="006F03F3">
      <w:pPr>
        <w:pStyle w:val="paragraph"/>
      </w:pPr>
      <w:r w:rsidRPr="000B5E9C">
        <w:tab/>
        <w:t>(d)</w:t>
      </w:r>
      <w:r w:rsidRPr="000B5E9C">
        <w:tab/>
        <w:t>in any case—each member were a person (other than a company or a trustee).</w:t>
      </w:r>
    </w:p>
    <w:p w:rsidR="006F03F3" w:rsidRPr="000B5E9C" w:rsidRDefault="006F03F3" w:rsidP="006F03F3">
      <w:pPr>
        <w:pStyle w:val="notetext"/>
      </w:pPr>
      <w:r w:rsidRPr="000B5E9C">
        <w:t>Note 1:</w:t>
      </w:r>
      <w:r w:rsidRPr="000B5E9C">
        <w:tab/>
        <w:t xml:space="preserve">If each member’s proportion of the voting power, the dividends or the distributions is less than 10%, then </w:t>
      </w:r>
      <w:r w:rsidR="000B5E9C">
        <w:t>subsections (</w:t>
      </w:r>
      <w:r w:rsidRPr="000B5E9C">
        <w:t>5) and (6) apply instead.</w:t>
      </w:r>
    </w:p>
    <w:p w:rsidR="006F03F3" w:rsidRPr="000B5E9C" w:rsidRDefault="006F03F3" w:rsidP="006F03F3">
      <w:pPr>
        <w:pStyle w:val="notetext"/>
      </w:pPr>
      <w:r w:rsidRPr="000B5E9C">
        <w:t>Note 2:</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Head"/>
      </w:pPr>
      <w:r w:rsidRPr="000B5E9C">
        <w:t>If the entity has more than 10 members etc.</w:t>
      </w:r>
    </w:p>
    <w:p w:rsidR="006F03F3" w:rsidRPr="000B5E9C" w:rsidRDefault="006F03F3" w:rsidP="006F03F3">
      <w:pPr>
        <w:pStyle w:val="subsection"/>
      </w:pPr>
      <w:r w:rsidRPr="000B5E9C">
        <w:tab/>
        <w:t>(5)</w:t>
      </w:r>
      <w:r w:rsidRPr="000B5E9C">
        <w:tab/>
        <w:t xml:space="preserve">The ownership tests are applied as set out in </w:t>
      </w:r>
      <w:r w:rsidR="000B5E9C">
        <w:t>subsection (</w:t>
      </w:r>
      <w:r w:rsidRPr="000B5E9C">
        <w:t>6) if:</w:t>
      </w:r>
    </w:p>
    <w:p w:rsidR="006F03F3" w:rsidRPr="000B5E9C" w:rsidRDefault="006F03F3" w:rsidP="006F03F3">
      <w:pPr>
        <w:pStyle w:val="paragraph"/>
      </w:pPr>
      <w:r w:rsidRPr="000B5E9C">
        <w:tab/>
        <w:t>(a)</w:t>
      </w:r>
      <w:r w:rsidRPr="000B5E9C">
        <w:tab/>
        <w:t xml:space="preserve">the entity has more than 10 </w:t>
      </w:r>
      <w:r w:rsidR="000B5E9C" w:rsidRPr="000B5E9C">
        <w:rPr>
          <w:position w:val="6"/>
          <w:sz w:val="16"/>
        </w:rPr>
        <w:t>*</w:t>
      </w:r>
      <w:r w:rsidRPr="000B5E9C">
        <w:t>members; or</w:t>
      </w:r>
    </w:p>
    <w:p w:rsidR="006F03F3" w:rsidRPr="000B5E9C" w:rsidRDefault="006F03F3" w:rsidP="006F03F3">
      <w:pPr>
        <w:pStyle w:val="paragraph"/>
      </w:pPr>
      <w:r w:rsidRPr="000B5E9C">
        <w:tab/>
        <w:t>(b)</w:t>
      </w:r>
      <w:r w:rsidRPr="000B5E9C">
        <w:tab/>
        <w:t xml:space="preserve">under </w:t>
      </w:r>
      <w:r w:rsidR="000B5E9C">
        <w:t>subsection (</w:t>
      </w:r>
      <w:r w:rsidRPr="000B5E9C">
        <w:t>4):</w:t>
      </w:r>
    </w:p>
    <w:p w:rsidR="006F03F3" w:rsidRPr="000B5E9C" w:rsidRDefault="006F03F3" w:rsidP="006F03F3">
      <w:pPr>
        <w:pStyle w:val="paragraphsub"/>
      </w:pPr>
      <w:r w:rsidRPr="000B5E9C">
        <w:tab/>
        <w:t>(i)</w:t>
      </w:r>
      <w:r w:rsidRPr="000B5E9C">
        <w:tab/>
        <w:t>the proportion of the voting power in the company that each member controls, or is able to control, is less than 10% of the total voting power; or</w:t>
      </w:r>
    </w:p>
    <w:p w:rsidR="006F03F3" w:rsidRPr="000B5E9C" w:rsidRDefault="006F03F3" w:rsidP="006F03F3">
      <w:pPr>
        <w:pStyle w:val="paragraphsub"/>
      </w:pPr>
      <w:r w:rsidRPr="000B5E9C">
        <w:tab/>
        <w:t>(ii)</w:t>
      </w:r>
      <w:r w:rsidRPr="000B5E9C">
        <w:tab/>
        <w:t xml:space="preserve">the proportion of the </w:t>
      </w:r>
      <w:r w:rsidR="000B5E9C" w:rsidRPr="000B5E9C">
        <w:rPr>
          <w:position w:val="6"/>
          <w:sz w:val="16"/>
        </w:rPr>
        <w:t>*</w:t>
      </w:r>
      <w:r w:rsidRPr="000B5E9C">
        <w:t>dividends that the tested company may pay for the benefit of each member is less than 10% of the total dividends; or</w:t>
      </w:r>
    </w:p>
    <w:p w:rsidR="006F03F3" w:rsidRPr="000B5E9C" w:rsidRDefault="006F03F3" w:rsidP="006F03F3">
      <w:pPr>
        <w:pStyle w:val="paragraphsub"/>
      </w:pPr>
      <w:r w:rsidRPr="000B5E9C">
        <w:tab/>
        <w:t>(iii)</w:t>
      </w:r>
      <w:r w:rsidRPr="000B5E9C">
        <w:tab/>
        <w:t>the proportion of the distributions of capital that the tested company may pay for the benefit of each member is less than 10% of the total distributions.</w:t>
      </w:r>
    </w:p>
    <w:p w:rsidR="006F03F3" w:rsidRPr="000B5E9C" w:rsidRDefault="006F03F3" w:rsidP="006F03F3">
      <w:pPr>
        <w:pStyle w:val="subsection"/>
      </w:pPr>
      <w:r w:rsidRPr="000B5E9C">
        <w:tab/>
        <w:t>(6)</w:t>
      </w:r>
      <w:r w:rsidRPr="000B5E9C">
        <w:tab/>
        <w:t xml:space="preserve">The ownership tests are applied to the tested company as if, at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 xml:space="preserve">if the stake is a </w:t>
      </w:r>
      <w:r w:rsidR="000B5E9C" w:rsidRPr="000B5E9C">
        <w:rPr>
          <w:position w:val="6"/>
          <w:sz w:val="16"/>
        </w:rPr>
        <w:t>*</w:t>
      </w:r>
      <w:r w:rsidRPr="000B5E9C">
        <w:t>voting stake—the entity controls, or is able to control, the voting power in the tested company that is carried by that stake at that time; and</w:t>
      </w:r>
    </w:p>
    <w:p w:rsidR="006F03F3" w:rsidRPr="000B5E9C" w:rsidRDefault="006F03F3" w:rsidP="006F03F3">
      <w:pPr>
        <w:pStyle w:val="paragraph"/>
      </w:pPr>
      <w:r w:rsidRPr="000B5E9C">
        <w:tab/>
        <w:t>(b)</w:t>
      </w:r>
      <w:r w:rsidRPr="000B5E9C">
        <w:tab/>
        <w:t xml:space="preserve">if the stake is a </w:t>
      </w:r>
      <w:r w:rsidR="000B5E9C" w:rsidRPr="000B5E9C">
        <w:rPr>
          <w:position w:val="6"/>
          <w:sz w:val="16"/>
        </w:rPr>
        <w:t>*</w:t>
      </w:r>
      <w:r w:rsidRPr="000B5E9C">
        <w:t xml:space="preserve">dividend stake—the entity had the right to receive (whether directly or </w:t>
      </w:r>
      <w:r w:rsidR="000B5E9C" w:rsidRPr="000B5E9C">
        <w:rPr>
          <w:position w:val="6"/>
          <w:sz w:val="16"/>
        </w:rPr>
        <w:t>*</w:t>
      </w:r>
      <w:r w:rsidRPr="000B5E9C">
        <w:t xml:space="preserve">indirectly), for its own benefit, any </w:t>
      </w:r>
      <w:r w:rsidR="000B5E9C" w:rsidRPr="000B5E9C">
        <w:rPr>
          <w:position w:val="6"/>
          <w:sz w:val="16"/>
        </w:rPr>
        <w:t>*</w:t>
      </w:r>
      <w:r w:rsidRPr="000B5E9C">
        <w:t>dividends the tested company may pay in respect of that stake at that time; and</w:t>
      </w:r>
    </w:p>
    <w:p w:rsidR="006F03F3" w:rsidRPr="000B5E9C" w:rsidRDefault="006F03F3" w:rsidP="006F03F3">
      <w:pPr>
        <w:pStyle w:val="paragraph"/>
      </w:pPr>
      <w:r w:rsidRPr="000B5E9C">
        <w:tab/>
        <w:t>(c)</w:t>
      </w:r>
      <w:r w:rsidRPr="000B5E9C">
        <w:tab/>
        <w:t xml:space="preserve">if the stake is a </w:t>
      </w:r>
      <w:r w:rsidR="000B5E9C" w:rsidRPr="000B5E9C">
        <w:rPr>
          <w:position w:val="6"/>
          <w:sz w:val="16"/>
        </w:rPr>
        <w:t>*</w:t>
      </w:r>
      <w:r w:rsidRPr="000B5E9C">
        <w:t>capital stake—the entity had the right to receive (whether directly or indirectly), for its own benefit, any distributions of capital of the tested company in respect of that stake at that time; and</w:t>
      </w:r>
    </w:p>
    <w:p w:rsidR="006F03F3" w:rsidRPr="000B5E9C" w:rsidRDefault="006F03F3" w:rsidP="006F03F3">
      <w:pPr>
        <w:pStyle w:val="paragraph"/>
      </w:pPr>
      <w:r w:rsidRPr="000B5E9C">
        <w:tab/>
        <w:t>(d)</w:t>
      </w:r>
      <w:r w:rsidRPr="000B5E9C">
        <w:tab/>
        <w:t>in any case—the entity were a person (other than a company or a trustee).</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D0041E">
      <w:pPr>
        <w:pStyle w:val="ActHead4"/>
      </w:pPr>
      <w:bookmarkStart w:id="194" w:name="_Toc390165165"/>
      <w:r w:rsidRPr="000B5E9C">
        <w:t>When identity of foreign stakeholders is not known</w:t>
      </w:r>
      <w:bookmarkEnd w:id="194"/>
    </w:p>
    <w:p w:rsidR="006F03F3" w:rsidRPr="000B5E9C" w:rsidRDefault="006F03F3" w:rsidP="00D0041E">
      <w:pPr>
        <w:pStyle w:val="ActHead5"/>
      </w:pPr>
      <w:bookmarkStart w:id="195" w:name="_Toc390165166"/>
      <w:r w:rsidRPr="000B5E9C">
        <w:rPr>
          <w:rStyle w:val="CharSectno"/>
        </w:rPr>
        <w:t>166</w:t>
      </w:r>
      <w:r w:rsidR="000B5E9C">
        <w:rPr>
          <w:rStyle w:val="CharSectno"/>
        </w:rPr>
        <w:noBreakHyphen/>
      </w:r>
      <w:r w:rsidRPr="000B5E9C">
        <w:rPr>
          <w:rStyle w:val="CharSectno"/>
        </w:rPr>
        <w:t>255</w:t>
      </w:r>
      <w:r w:rsidRPr="000B5E9C">
        <w:t xml:space="preserve">  Bearer shares in foreign listed companies</w:t>
      </w:r>
      <w:bookmarkEnd w:id="195"/>
    </w:p>
    <w:p w:rsidR="006F03F3" w:rsidRPr="000B5E9C" w:rsidRDefault="006F03F3" w:rsidP="00D0041E">
      <w:pPr>
        <w:pStyle w:val="subsection"/>
        <w:keepNext/>
        <w:keepLines/>
      </w:pPr>
      <w:r w:rsidRPr="000B5E9C">
        <w:tab/>
        <w:t>(1)</w:t>
      </w:r>
      <w:r w:rsidRPr="000B5E9C">
        <w:tab/>
        <w:t>This section modifies how the ownership tests in section</w:t>
      </w:r>
      <w:r w:rsidR="000B5E9C">
        <w:t> </w:t>
      </w:r>
      <w:r w:rsidRPr="000B5E9C">
        <w:t>166</w:t>
      </w:r>
      <w:r w:rsidR="000B5E9C">
        <w:noBreakHyphen/>
      </w:r>
      <w:r w:rsidRPr="000B5E9C">
        <w:t>145 are applied to the tested company if:</w:t>
      </w:r>
    </w:p>
    <w:p w:rsidR="006F03F3" w:rsidRPr="000B5E9C" w:rsidRDefault="006F03F3" w:rsidP="00D0041E">
      <w:pPr>
        <w:pStyle w:val="paragraph"/>
        <w:keepNext/>
        <w:keepLines/>
      </w:pPr>
      <w:r w:rsidRPr="000B5E9C">
        <w:tab/>
        <w:t>(a)</w:t>
      </w:r>
      <w:r w:rsidRPr="000B5E9C">
        <w:tab/>
        <w:t xml:space="preserve">at the </w:t>
      </w:r>
      <w:r w:rsidR="000B5E9C" w:rsidRPr="000B5E9C">
        <w:rPr>
          <w:position w:val="6"/>
          <w:sz w:val="16"/>
        </w:rPr>
        <w:t>*</w:t>
      </w:r>
      <w:r w:rsidRPr="000B5E9C">
        <w:t xml:space="preserve">ownership test time, it is the case, or it is reasonable to assume, that persons (none of them companies or trustees) hold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capital stake in the tested company; and</w:t>
      </w:r>
    </w:p>
    <w:p w:rsidR="006F03F3" w:rsidRPr="000B5E9C" w:rsidRDefault="006F03F3" w:rsidP="006F03F3">
      <w:pPr>
        <w:pStyle w:val="paragraph"/>
      </w:pPr>
      <w:r w:rsidRPr="000B5E9C">
        <w:tab/>
        <w:t>(b)</w:t>
      </w:r>
      <w:r w:rsidRPr="000B5E9C">
        <w:tab/>
        <w:t>an entity has not, under section</w:t>
      </w:r>
      <w:r w:rsidR="000B5E9C">
        <w:t> </w:t>
      </w:r>
      <w:r w:rsidRPr="000B5E9C">
        <w:t>166</w:t>
      </w:r>
      <w:r w:rsidR="000B5E9C">
        <w:noBreakHyphen/>
      </w:r>
      <w:r w:rsidRPr="000B5E9C">
        <w:t>225, 166</w:t>
      </w:r>
      <w:r w:rsidR="000B5E9C">
        <w:noBreakHyphen/>
      </w:r>
      <w:r w:rsidRPr="000B5E9C">
        <w:t>230, 166</w:t>
      </w:r>
      <w:r w:rsidR="000B5E9C">
        <w:noBreakHyphen/>
      </w:r>
      <w:r w:rsidRPr="000B5E9C">
        <w:t>240 or 166</w:t>
      </w:r>
      <w:r w:rsidR="000B5E9C">
        <w:noBreakHyphen/>
      </w:r>
      <w:r w:rsidRPr="000B5E9C">
        <w:t>245, been taken to control voting power or have rights in respect of the stake; and</w:t>
      </w:r>
    </w:p>
    <w:p w:rsidR="006F03F3" w:rsidRPr="000B5E9C" w:rsidRDefault="006F03F3" w:rsidP="006F03F3">
      <w:pPr>
        <w:pStyle w:val="paragraph"/>
      </w:pPr>
      <w:r w:rsidRPr="000B5E9C">
        <w:tab/>
        <w:t>(c)</w:t>
      </w:r>
      <w:r w:rsidRPr="000B5E9C">
        <w:tab/>
        <w:t xml:space="preserve">another company (the </w:t>
      </w:r>
      <w:r w:rsidRPr="000B5E9C">
        <w:rPr>
          <w:b/>
          <w:i/>
        </w:rPr>
        <w:t>foreign listed company</w:t>
      </w:r>
      <w:r w:rsidRPr="000B5E9C">
        <w:t>) is interposed, at that time, between those persons and the tested company; and</w:t>
      </w:r>
    </w:p>
    <w:p w:rsidR="006F03F3" w:rsidRPr="000B5E9C" w:rsidRDefault="006F03F3" w:rsidP="006F03F3">
      <w:pPr>
        <w:pStyle w:val="paragraph"/>
      </w:pPr>
      <w:r w:rsidRPr="000B5E9C">
        <w:tab/>
        <w:t>(d)</w:t>
      </w:r>
      <w:r w:rsidRPr="000B5E9C">
        <w:tab/>
        <w:t xml:space="preserve">at all times during the income year of the tested company in which the ownership test time occurs, the </w:t>
      </w:r>
      <w:r w:rsidR="000B5E9C" w:rsidRPr="000B5E9C">
        <w:rPr>
          <w:position w:val="6"/>
          <w:sz w:val="16"/>
        </w:rPr>
        <w:t>*</w:t>
      </w:r>
      <w:r w:rsidRPr="000B5E9C">
        <w:t xml:space="preserve">principal class of shares in the foreign listed company is listed for quotation in the official list of an </w:t>
      </w:r>
      <w:r w:rsidR="000B5E9C" w:rsidRPr="000B5E9C">
        <w:rPr>
          <w:position w:val="6"/>
          <w:sz w:val="16"/>
        </w:rPr>
        <w:t>*</w:t>
      </w:r>
      <w:r w:rsidRPr="000B5E9C">
        <w:t>approved stock exchange; and</w:t>
      </w:r>
    </w:p>
    <w:p w:rsidR="006F03F3" w:rsidRPr="000B5E9C" w:rsidRDefault="006F03F3" w:rsidP="006F03F3">
      <w:pPr>
        <w:pStyle w:val="paragraph"/>
      </w:pPr>
      <w:r w:rsidRPr="000B5E9C">
        <w:tab/>
        <w:t>(e)</w:t>
      </w:r>
      <w:r w:rsidRPr="000B5E9C">
        <w:tab/>
        <w:t>at the ownership test time:</w:t>
      </w:r>
    </w:p>
    <w:p w:rsidR="006F03F3" w:rsidRPr="000B5E9C" w:rsidRDefault="006F03F3" w:rsidP="006F03F3">
      <w:pPr>
        <w:pStyle w:val="paragraphsub"/>
      </w:pPr>
      <w:r w:rsidRPr="000B5E9C">
        <w:tab/>
        <w:t>(i)</w:t>
      </w:r>
      <w:r w:rsidRPr="000B5E9C">
        <w:tab/>
        <w:t>voting stakes that carry rights to 50% or more of the voting power in the foreign listed company; or</w:t>
      </w:r>
    </w:p>
    <w:p w:rsidR="006F03F3" w:rsidRPr="000B5E9C" w:rsidRDefault="006F03F3" w:rsidP="006F03F3">
      <w:pPr>
        <w:pStyle w:val="paragraphsub"/>
      </w:pPr>
      <w:r w:rsidRPr="000B5E9C">
        <w:tab/>
        <w:t>(ii)</w:t>
      </w:r>
      <w:r w:rsidRPr="000B5E9C">
        <w:tab/>
        <w:t>dividend stakes that carry rights to receive 50% or more of any dividends that the foreign listed company may pay; or</w:t>
      </w:r>
    </w:p>
    <w:p w:rsidR="006F03F3" w:rsidRPr="000B5E9C" w:rsidRDefault="006F03F3" w:rsidP="006F03F3">
      <w:pPr>
        <w:pStyle w:val="paragraphsub"/>
      </w:pPr>
      <w:r w:rsidRPr="000B5E9C">
        <w:tab/>
        <w:t>(iii)</w:t>
      </w:r>
      <w:r w:rsidRPr="000B5E9C">
        <w:tab/>
        <w:t>capital stakes that carry rights to receive 50% or more of any distribution of capital of the foreign listed company;</w:t>
      </w:r>
    </w:p>
    <w:p w:rsidR="006F03F3" w:rsidRPr="000B5E9C" w:rsidRDefault="006F03F3" w:rsidP="006F03F3">
      <w:pPr>
        <w:pStyle w:val="paragraph"/>
      </w:pPr>
      <w:r w:rsidRPr="000B5E9C">
        <w:tab/>
      </w:r>
      <w:r w:rsidRPr="000B5E9C">
        <w:tab/>
        <w:t>as the case requires, are directly held by way of bearer shares; and</w:t>
      </w:r>
    </w:p>
    <w:p w:rsidR="006F03F3" w:rsidRPr="000B5E9C" w:rsidRDefault="006F03F3" w:rsidP="006F03F3">
      <w:pPr>
        <w:pStyle w:val="paragraph"/>
      </w:pPr>
      <w:r w:rsidRPr="000B5E9C">
        <w:tab/>
        <w:t>(f)</w:t>
      </w:r>
      <w:r w:rsidRPr="000B5E9C">
        <w:tab/>
        <w:t>the beneficial owners of some or all of those bearer shares have not been disclosed to the foreign listed company.</w:t>
      </w:r>
    </w:p>
    <w:p w:rsidR="006F03F3" w:rsidRPr="000B5E9C" w:rsidRDefault="006F03F3" w:rsidP="006F03F3">
      <w:pPr>
        <w:pStyle w:val="notetext"/>
      </w:pPr>
      <w:r w:rsidRPr="000B5E9C">
        <w:t>Note 1:</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notetext"/>
      </w:pPr>
      <w:r w:rsidRPr="000B5E9C">
        <w:t>Note 2:</w:t>
      </w:r>
      <w:r w:rsidRPr="000B5E9C">
        <w:tab/>
        <w:t>Other rules might affect this provision: see sections</w:t>
      </w:r>
      <w:r w:rsidR="000B5E9C">
        <w:t> </w:t>
      </w:r>
      <w:r w:rsidRPr="000B5E9C">
        <w:t>166</w:t>
      </w:r>
      <w:r w:rsidR="000B5E9C">
        <w:noBreakHyphen/>
      </w:r>
      <w:r w:rsidRPr="000B5E9C">
        <w:t>270, 166</w:t>
      </w:r>
      <w:r w:rsidR="000B5E9C">
        <w:noBreakHyphen/>
      </w:r>
      <w:r w:rsidRPr="000B5E9C">
        <w:t>275 and 166</w:t>
      </w:r>
      <w:r w:rsidR="000B5E9C">
        <w:noBreakHyphen/>
      </w:r>
      <w:r w:rsidRPr="000B5E9C">
        <w:t>280.</w:t>
      </w:r>
    </w:p>
    <w:p w:rsidR="006F03F3" w:rsidRPr="000B5E9C" w:rsidRDefault="006F03F3" w:rsidP="006F03F3">
      <w:pPr>
        <w:pStyle w:val="subsection"/>
      </w:pPr>
      <w:r w:rsidRPr="000B5E9C">
        <w:tab/>
        <w:t>(2)</w:t>
      </w:r>
      <w:r w:rsidRPr="000B5E9C">
        <w:tab/>
        <w:t xml:space="preserve">The tests are applied to the tested company as if, at the </w:t>
      </w:r>
      <w:r w:rsidR="000B5E9C" w:rsidRPr="000B5E9C">
        <w:rPr>
          <w:position w:val="6"/>
          <w:sz w:val="16"/>
        </w:rPr>
        <w:t>*</w:t>
      </w:r>
      <w:r w:rsidRPr="000B5E9C">
        <w:t>ownership test time, for each of those bearer shares whose owners have not been disclosed:</w:t>
      </w:r>
    </w:p>
    <w:p w:rsidR="006F03F3" w:rsidRPr="000B5E9C" w:rsidRDefault="006F03F3" w:rsidP="006F03F3">
      <w:pPr>
        <w:pStyle w:val="paragraph"/>
      </w:pPr>
      <w:r w:rsidRPr="000B5E9C">
        <w:tab/>
        <w:t>(a)</w:t>
      </w:r>
      <w:r w:rsidRPr="000B5E9C">
        <w:tab/>
        <w:t>a single notional entity controls, or is able to control, the voting power in the tested company that is carried by those shares at that time; and</w:t>
      </w:r>
    </w:p>
    <w:p w:rsidR="006F03F3" w:rsidRPr="000B5E9C" w:rsidRDefault="006F03F3" w:rsidP="006F03F3">
      <w:pPr>
        <w:pStyle w:val="paragraph"/>
      </w:pPr>
      <w:r w:rsidRPr="000B5E9C">
        <w:tab/>
        <w:t>(b)</w:t>
      </w:r>
      <w:r w:rsidRPr="000B5E9C">
        <w:tab/>
        <w:t xml:space="preserve">the entity </w:t>
      </w:r>
      <w:r w:rsidR="000B5E9C" w:rsidRPr="000B5E9C">
        <w:rPr>
          <w:position w:val="6"/>
          <w:sz w:val="16"/>
        </w:rPr>
        <w:t>*</w:t>
      </w:r>
      <w:r w:rsidRPr="000B5E9C">
        <w:t>indirectly had the right to receive, for its own benefit:</w:t>
      </w:r>
    </w:p>
    <w:p w:rsidR="006F03F3" w:rsidRPr="000B5E9C" w:rsidRDefault="006F03F3" w:rsidP="006F03F3">
      <w:pPr>
        <w:pStyle w:val="paragraphsub"/>
      </w:pPr>
      <w:r w:rsidRPr="000B5E9C">
        <w:tab/>
        <w:t>(i)</w:t>
      </w:r>
      <w:r w:rsidRPr="000B5E9C">
        <w:tab/>
        <w:t xml:space="preserve">any </w:t>
      </w:r>
      <w:r w:rsidR="000B5E9C" w:rsidRPr="000B5E9C">
        <w:rPr>
          <w:position w:val="6"/>
          <w:sz w:val="16"/>
        </w:rPr>
        <w:t>*</w:t>
      </w:r>
      <w:r w:rsidRPr="000B5E9C">
        <w:t>dividends the tested company may pay in respect of those shares at that time; and</w:t>
      </w:r>
    </w:p>
    <w:p w:rsidR="006F03F3" w:rsidRPr="000B5E9C" w:rsidRDefault="006F03F3" w:rsidP="006F03F3">
      <w:pPr>
        <w:pStyle w:val="paragraphsub"/>
      </w:pPr>
      <w:r w:rsidRPr="000B5E9C">
        <w:tab/>
        <w:t>(ii)</w:t>
      </w:r>
      <w:r w:rsidRPr="000B5E9C">
        <w:tab/>
        <w:t>any distributions of capital of the tested company in respect of those shares at that time; and</w:t>
      </w:r>
    </w:p>
    <w:p w:rsidR="006F03F3" w:rsidRPr="000B5E9C" w:rsidRDefault="006F03F3" w:rsidP="006F03F3">
      <w:pPr>
        <w:pStyle w:val="paragraph"/>
      </w:pPr>
      <w:r w:rsidRPr="000B5E9C">
        <w:tab/>
        <w:t>(c)</w:t>
      </w:r>
      <w:r w:rsidRPr="000B5E9C">
        <w:tab/>
        <w:t>the entity were a person (other than a company).</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
      </w:pPr>
      <w:r w:rsidRPr="000B5E9C">
        <w:tab/>
        <w:t>(3)</w:t>
      </w:r>
      <w:r w:rsidRPr="000B5E9C">
        <w:tab/>
        <w:t xml:space="preserve">To avoid doubt, the single notional entity mentioned in </w:t>
      </w:r>
      <w:r w:rsidR="000B5E9C">
        <w:t>subsection (</w:t>
      </w:r>
      <w:r w:rsidRPr="000B5E9C">
        <w:t>2) is a different single notional entity from the one mentioned in section</w:t>
      </w:r>
      <w:r w:rsidR="000B5E9C">
        <w:t> </w:t>
      </w:r>
      <w:r w:rsidRPr="000B5E9C">
        <w:t>165</w:t>
      </w:r>
      <w:r w:rsidR="000B5E9C">
        <w:noBreakHyphen/>
      </w:r>
      <w:r w:rsidRPr="000B5E9C">
        <w:t>207 and the one mentioned in section</w:t>
      </w:r>
      <w:r w:rsidR="000B5E9C">
        <w:t> </w:t>
      </w:r>
      <w:r w:rsidRPr="000B5E9C">
        <w:t>166</w:t>
      </w:r>
      <w:r w:rsidR="000B5E9C">
        <w:noBreakHyphen/>
      </w:r>
      <w:r w:rsidRPr="000B5E9C">
        <w:t>225.</w:t>
      </w:r>
    </w:p>
    <w:p w:rsidR="006F03F3" w:rsidRPr="000B5E9C" w:rsidRDefault="006F03F3" w:rsidP="006F03F3">
      <w:pPr>
        <w:pStyle w:val="ActHead5"/>
      </w:pPr>
      <w:bookmarkStart w:id="196" w:name="_Toc390165167"/>
      <w:r w:rsidRPr="000B5E9C">
        <w:rPr>
          <w:rStyle w:val="CharSectno"/>
        </w:rPr>
        <w:t>166</w:t>
      </w:r>
      <w:r w:rsidR="000B5E9C">
        <w:rPr>
          <w:rStyle w:val="CharSectno"/>
        </w:rPr>
        <w:noBreakHyphen/>
      </w:r>
      <w:r w:rsidRPr="000B5E9C">
        <w:rPr>
          <w:rStyle w:val="CharSectno"/>
        </w:rPr>
        <w:t>260</w:t>
      </w:r>
      <w:r w:rsidRPr="000B5E9C">
        <w:t xml:space="preserve">  Depository entities holding stakes in foreign listed companies</w:t>
      </w:r>
      <w:bookmarkEnd w:id="196"/>
    </w:p>
    <w:p w:rsidR="006F03F3" w:rsidRPr="000B5E9C" w:rsidRDefault="006F03F3" w:rsidP="006F03F3">
      <w:pPr>
        <w:pStyle w:val="subsection"/>
      </w:pPr>
      <w:r w:rsidRPr="000B5E9C">
        <w:tab/>
        <w:t>(1)</w:t>
      </w:r>
      <w:r w:rsidRPr="000B5E9C">
        <w:tab/>
        <w:t>This section modifies how the ownership tests in section</w:t>
      </w:r>
      <w:r w:rsidR="000B5E9C">
        <w:t> </w:t>
      </w:r>
      <w:r w:rsidRPr="000B5E9C">
        <w:t>166</w:t>
      </w:r>
      <w:r w:rsidR="000B5E9C">
        <w:noBreakHyphen/>
      </w:r>
      <w:r w:rsidRPr="000B5E9C">
        <w:t>145 are applied to the tested company if:</w:t>
      </w:r>
    </w:p>
    <w:p w:rsidR="006F03F3" w:rsidRPr="000B5E9C" w:rsidRDefault="006F03F3" w:rsidP="006F03F3">
      <w:pPr>
        <w:pStyle w:val="paragraph"/>
      </w:pPr>
      <w:r w:rsidRPr="000B5E9C">
        <w:tab/>
        <w:t>(a)</w:t>
      </w:r>
      <w:r w:rsidRPr="000B5E9C">
        <w:tab/>
        <w:t xml:space="preserve">at the </w:t>
      </w:r>
      <w:r w:rsidR="000B5E9C" w:rsidRPr="000B5E9C">
        <w:rPr>
          <w:position w:val="6"/>
          <w:sz w:val="16"/>
        </w:rPr>
        <w:t>*</w:t>
      </w:r>
      <w:r w:rsidRPr="000B5E9C">
        <w:t xml:space="preserve">ownership test time, it is the case, or it is reasonable to assume, that persons (none of them companies or trustees) have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capital stake in the tested company; and</w:t>
      </w:r>
    </w:p>
    <w:p w:rsidR="006F03F3" w:rsidRPr="000B5E9C" w:rsidRDefault="006F03F3" w:rsidP="006F03F3">
      <w:pPr>
        <w:pStyle w:val="paragraph"/>
      </w:pPr>
      <w:r w:rsidRPr="000B5E9C">
        <w:tab/>
        <w:t>(b)</w:t>
      </w:r>
      <w:r w:rsidRPr="000B5E9C">
        <w:tab/>
        <w:t>an entity has not, under section</w:t>
      </w:r>
      <w:r w:rsidR="000B5E9C">
        <w:t> </w:t>
      </w:r>
      <w:r w:rsidRPr="000B5E9C">
        <w:t>166</w:t>
      </w:r>
      <w:r w:rsidR="000B5E9C">
        <w:noBreakHyphen/>
      </w:r>
      <w:r w:rsidRPr="000B5E9C">
        <w:t>225, 166</w:t>
      </w:r>
      <w:r w:rsidR="000B5E9C">
        <w:noBreakHyphen/>
      </w:r>
      <w:r w:rsidRPr="000B5E9C">
        <w:t>230, 166</w:t>
      </w:r>
      <w:r w:rsidR="000B5E9C">
        <w:noBreakHyphen/>
      </w:r>
      <w:r w:rsidRPr="000B5E9C">
        <w:t>240, 166</w:t>
      </w:r>
      <w:r w:rsidR="000B5E9C">
        <w:noBreakHyphen/>
      </w:r>
      <w:r w:rsidRPr="000B5E9C">
        <w:t>245 or 166</w:t>
      </w:r>
      <w:r w:rsidR="000B5E9C">
        <w:noBreakHyphen/>
      </w:r>
      <w:r w:rsidRPr="000B5E9C">
        <w:t>255, been taken to control voting power or have rights in respect of the stake; and</w:t>
      </w:r>
    </w:p>
    <w:p w:rsidR="006F03F3" w:rsidRPr="000B5E9C" w:rsidRDefault="006F03F3" w:rsidP="006F03F3">
      <w:pPr>
        <w:pStyle w:val="paragraph"/>
      </w:pPr>
      <w:r w:rsidRPr="000B5E9C">
        <w:tab/>
        <w:t>(c)</w:t>
      </w:r>
      <w:r w:rsidRPr="000B5E9C">
        <w:tab/>
        <w:t xml:space="preserve">another company (the </w:t>
      </w:r>
      <w:r w:rsidRPr="000B5E9C">
        <w:rPr>
          <w:b/>
          <w:i/>
        </w:rPr>
        <w:t>foreign listed company</w:t>
      </w:r>
      <w:r w:rsidRPr="000B5E9C">
        <w:t>) is interposed, at that time, between those persons and the tested company; and</w:t>
      </w:r>
    </w:p>
    <w:p w:rsidR="006F03F3" w:rsidRPr="000B5E9C" w:rsidRDefault="006F03F3" w:rsidP="006F03F3">
      <w:pPr>
        <w:pStyle w:val="paragraph"/>
      </w:pPr>
      <w:r w:rsidRPr="000B5E9C">
        <w:tab/>
        <w:t>(d)</w:t>
      </w:r>
      <w:r w:rsidRPr="000B5E9C">
        <w:tab/>
        <w:t xml:space="preserve">at all times during the income year of the tested company in which the ownership test time occurs, the </w:t>
      </w:r>
      <w:r w:rsidR="000B5E9C" w:rsidRPr="000B5E9C">
        <w:rPr>
          <w:position w:val="6"/>
          <w:sz w:val="16"/>
        </w:rPr>
        <w:t>*</w:t>
      </w:r>
      <w:r w:rsidRPr="000B5E9C">
        <w:t xml:space="preserve">principal class of shares in the foreign listed company is listed for quotation in the official list of an </w:t>
      </w:r>
      <w:r w:rsidR="000B5E9C" w:rsidRPr="000B5E9C">
        <w:rPr>
          <w:position w:val="6"/>
          <w:sz w:val="16"/>
        </w:rPr>
        <w:t>*</w:t>
      </w:r>
      <w:r w:rsidRPr="000B5E9C">
        <w:t>approved stock exchange; and</w:t>
      </w:r>
    </w:p>
    <w:p w:rsidR="006F03F3" w:rsidRPr="000B5E9C" w:rsidRDefault="006F03F3" w:rsidP="006F03F3">
      <w:pPr>
        <w:pStyle w:val="paragraph"/>
      </w:pPr>
      <w:r w:rsidRPr="000B5E9C">
        <w:tab/>
        <w:t>(e)</w:t>
      </w:r>
      <w:r w:rsidRPr="000B5E9C">
        <w:tab/>
        <w:t>at the ownership test time:</w:t>
      </w:r>
    </w:p>
    <w:p w:rsidR="006F03F3" w:rsidRPr="000B5E9C" w:rsidRDefault="006F03F3" w:rsidP="006F03F3">
      <w:pPr>
        <w:pStyle w:val="paragraphsub"/>
      </w:pPr>
      <w:r w:rsidRPr="000B5E9C">
        <w:tab/>
        <w:t>(i)</w:t>
      </w:r>
      <w:r w:rsidRPr="000B5E9C">
        <w:tab/>
        <w:t>voting stakes that carry rights to 50% or more of the voting power in the foreign listed company; or</w:t>
      </w:r>
    </w:p>
    <w:p w:rsidR="006F03F3" w:rsidRPr="000B5E9C" w:rsidRDefault="006F03F3" w:rsidP="006F03F3">
      <w:pPr>
        <w:pStyle w:val="paragraphsub"/>
      </w:pPr>
      <w:r w:rsidRPr="000B5E9C">
        <w:tab/>
        <w:t>(ii)</w:t>
      </w:r>
      <w:r w:rsidRPr="000B5E9C">
        <w:tab/>
        <w:t>dividend stakes that carry rights to receive 50% or more of any dividends that the foreign listed company may pay; or</w:t>
      </w:r>
    </w:p>
    <w:p w:rsidR="006F03F3" w:rsidRPr="000B5E9C" w:rsidRDefault="006F03F3" w:rsidP="006F03F3">
      <w:pPr>
        <w:pStyle w:val="paragraphsub"/>
      </w:pPr>
      <w:r w:rsidRPr="000B5E9C">
        <w:tab/>
        <w:t>(iii)</w:t>
      </w:r>
      <w:r w:rsidRPr="000B5E9C">
        <w:tab/>
        <w:t>capital stakes that carry rights to receive 50% or more of any distribution of capital of the foreign listed company;</w:t>
      </w:r>
    </w:p>
    <w:p w:rsidR="006F03F3" w:rsidRPr="000B5E9C" w:rsidRDefault="006F03F3" w:rsidP="006F03F3">
      <w:pPr>
        <w:pStyle w:val="paragraph"/>
      </w:pPr>
      <w:r w:rsidRPr="000B5E9C">
        <w:tab/>
      </w:r>
      <w:r w:rsidRPr="000B5E9C">
        <w:tab/>
        <w:t xml:space="preserve">as the case requires, are directly held by one or more </w:t>
      </w:r>
      <w:r w:rsidR="000B5E9C" w:rsidRPr="000B5E9C">
        <w:rPr>
          <w:position w:val="6"/>
          <w:sz w:val="16"/>
        </w:rPr>
        <w:t>*</w:t>
      </w:r>
      <w:r w:rsidRPr="000B5E9C">
        <w:t xml:space="preserve">depository entities (see </w:t>
      </w:r>
      <w:r w:rsidR="000B5E9C">
        <w:t>subsection (</w:t>
      </w:r>
      <w:r w:rsidRPr="000B5E9C">
        <w:t>3)); and</w:t>
      </w:r>
    </w:p>
    <w:p w:rsidR="006F03F3" w:rsidRPr="000B5E9C" w:rsidRDefault="006F03F3" w:rsidP="006F03F3">
      <w:pPr>
        <w:pStyle w:val="paragraph"/>
      </w:pPr>
      <w:r w:rsidRPr="000B5E9C">
        <w:tab/>
        <w:t>(f)</w:t>
      </w:r>
      <w:r w:rsidRPr="000B5E9C">
        <w:tab/>
        <w:t>a law of a foreign country, or a part of a foreign country, in which the approved stock exchange is located, prevents the disclosure of the beneficial owners of some or all of those shares that are held by the depository entities; and</w:t>
      </w:r>
    </w:p>
    <w:p w:rsidR="006F03F3" w:rsidRPr="000B5E9C" w:rsidRDefault="006F03F3" w:rsidP="006F03F3">
      <w:pPr>
        <w:pStyle w:val="paragraph"/>
      </w:pPr>
      <w:r w:rsidRPr="000B5E9C">
        <w:tab/>
        <w:t>(g)</w:t>
      </w:r>
      <w:r w:rsidRPr="000B5E9C">
        <w:tab/>
        <w:t>the beneficial owners of some or all of the shares held by the depository entities have not been disclosed to the foreign listed company.</w:t>
      </w:r>
    </w:p>
    <w:p w:rsidR="006F03F3" w:rsidRPr="000B5E9C" w:rsidRDefault="006F03F3" w:rsidP="006F03F3">
      <w:pPr>
        <w:pStyle w:val="notetext"/>
      </w:pPr>
      <w:r w:rsidRPr="000B5E9C">
        <w:t>Note 1:</w:t>
      </w:r>
      <w:r w:rsidRPr="000B5E9C">
        <w:tab/>
        <w:t>See section</w:t>
      </w:r>
      <w:r w:rsidR="000B5E9C">
        <w:t> </w:t>
      </w:r>
      <w:r w:rsidRPr="000B5E9C">
        <w:t>165</w:t>
      </w:r>
      <w:r w:rsidR="000B5E9C">
        <w:noBreakHyphen/>
      </w:r>
      <w:r w:rsidRPr="000B5E9C">
        <w:t>255 for the rule about incomplete test periods.</w:t>
      </w:r>
    </w:p>
    <w:p w:rsidR="006F03F3" w:rsidRPr="000B5E9C" w:rsidRDefault="006F03F3" w:rsidP="006F03F3">
      <w:pPr>
        <w:pStyle w:val="notetext"/>
      </w:pPr>
      <w:r w:rsidRPr="000B5E9C">
        <w:t>Note 2:</w:t>
      </w:r>
      <w:r w:rsidRPr="000B5E9C">
        <w:tab/>
        <w:t>This rule might not apply in all circumstances: see sections</w:t>
      </w:r>
      <w:r w:rsidR="000B5E9C">
        <w:t> </w:t>
      </w:r>
      <w:r w:rsidRPr="000B5E9C">
        <w:t>166</w:t>
      </w:r>
      <w:r w:rsidR="000B5E9C">
        <w:noBreakHyphen/>
      </w:r>
      <w:r w:rsidRPr="000B5E9C">
        <w:t>275 and 166</w:t>
      </w:r>
      <w:r w:rsidR="000B5E9C">
        <w:noBreakHyphen/>
      </w:r>
      <w:r w:rsidRPr="000B5E9C">
        <w:t>280.</w:t>
      </w:r>
    </w:p>
    <w:p w:rsidR="006F03F3" w:rsidRPr="000B5E9C" w:rsidRDefault="006F03F3" w:rsidP="006F03F3">
      <w:pPr>
        <w:pStyle w:val="subsection"/>
      </w:pPr>
      <w:r w:rsidRPr="000B5E9C">
        <w:tab/>
        <w:t>(2)</w:t>
      </w:r>
      <w:r w:rsidRPr="000B5E9C">
        <w:tab/>
        <w:t xml:space="preserve">The tests are applied to the tested company as if, at the </w:t>
      </w:r>
      <w:r w:rsidR="000B5E9C" w:rsidRPr="000B5E9C">
        <w:rPr>
          <w:position w:val="6"/>
          <w:sz w:val="16"/>
        </w:rPr>
        <w:t>*</w:t>
      </w:r>
      <w:r w:rsidRPr="000B5E9C">
        <w:t xml:space="preserve">ownership test time, for each of those </w:t>
      </w:r>
      <w:r w:rsidR="000B5E9C" w:rsidRPr="000B5E9C">
        <w:rPr>
          <w:position w:val="6"/>
          <w:sz w:val="16"/>
        </w:rPr>
        <w:t>*</w:t>
      </w:r>
      <w:r w:rsidRPr="000B5E9C">
        <w:t xml:space="preserve">shares held by a </w:t>
      </w:r>
      <w:r w:rsidR="000B5E9C" w:rsidRPr="000B5E9C">
        <w:rPr>
          <w:position w:val="6"/>
          <w:sz w:val="16"/>
        </w:rPr>
        <w:t>*</w:t>
      </w:r>
      <w:r w:rsidRPr="000B5E9C">
        <w:t>depository entity whose owners have not been disclosed, the depository entity:</w:t>
      </w:r>
    </w:p>
    <w:p w:rsidR="006F03F3" w:rsidRPr="000B5E9C" w:rsidRDefault="006F03F3" w:rsidP="006F03F3">
      <w:pPr>
        <w:pStyle w:val="paragraph"/>
      </w:pPr>
      <w:r w:rsidRPr="000B5E9C">
        <w:tab/>
        <w:t>(a)</w:t>
      </w:r>
      <w:r w:rsidRPr="000B5E9C">
        <w:tab/>
        <w:t>controls, or is able to control, the voting power in the tested company that is carried by those shares at that time; and</w:t>
      </w:r>
    </w:p>
    <w:p w:rsidR="006F03F3" w:rsidRPr="000B5E9C" w:rsidRDefault="006F03F3" w:rsidP="006F03F3">
      <w:pPr>
        <w:pStyle w:val="paragraph"/>
      </w:pPr>
      <w:r w:rsidRPr="000B5E9C">
        <w:tab/>
        <w:t>(b)</w:t>
      </w:r>
      <w:r w:rsidRPr="000B5E9C">
        <w:tab/>
      </w:r>
      <w:r w:rsidR="000B5E9C" w:rsidRPr="000B5E9C">
        <w:rPr>
          <w:position w:val="6"/>
          <w:sz w:val="16"/>
        </w:rPr>
        <w:t>*</w:t>
      </w:r>
      <w:r w:rsidRPr="000B5E9C">
        <w:t>indirectly had the right to receive, for its own benefit:</w:t>
      </w:r>
    </w:p>
    <w:p w:rsidR="006F03F3" w:rsidRPr="000B5E9C" w:rsidRDefault="006F03F3" w:rsidP="006F03F3">
      <w:pPr>
        <w:pStyle w:val="paragraphsub"/>
      </w:pPr>
      <w:r w:rsidRPr="000B5E9C">
        <w:tab/>
        <w:t>(i)</w:t>
      </w:r>
      <w:r w:rsidRPr="000B5E9C">
        <w:tab/>
        <w:t xml:space="preserve">any </w:t>
      </w:r>
      <w:r w:rsidR="000B5E9C" w:rsidRPr="000B5E9C">
        <w:rPr>
          <w:position w:val="6"/>
          <w:sz w:val="16"/>
        </w:rPr>
        <w:t>*</w:t>
      </w:r>
      <w:r w:rsidRPr="000B5E9C">
        <w:t>dividends the tested company may pay in respect of those shares at that time; and</w:t>
      </w:r>
    </w:p>
    <w:p w:rsidR="006F03F3" w:rsidRPr="000B5E9C" w:rsidRDefault="006F03F3" w:rsidP="006F03F3">
      <w:pPr>
        <w:pStyle w:val="paragraphsub"/>
      </w:pPr>
      <w:r w:rsidRPr="000B5E9C">
        <w:tab/>
        <w:t>(ii)</w:t>
      </w:r>
      <w:r w:rsidRPr="000B5E9C">
        <w:tab/>
        <w:t>any distributions of capital of the tested company in respect of those shares at that time; and</w:t>
      </w:r>
    </w:p>
    <w:p w:rsidR="006F03F3" w:rsidRPr="000B5E9C" w:rsidRDefault="006F03F3" w:rsidP="006F03F3">
      <w:pPr>
        <w:pStyle w:val="paragraph"/>
      </w:pPr>
      <w:r w:rsidRPr="000B5E9C">
        <w:tab/>
        <w:t>(c)</w:t>
      </w:r>
      <w:r w:rsidRPr="000B5E9C">
        <w:tab/>
        <w:t>were a person (other than a company).</w:t>
      </w:r>
    </w:p>
    <w:p w:rsidR="006F03F3" w:rsidRPr="000B5E9C" w:rsidRDefault="006F03F3" w:rsidP="006F03F3">
      <w:pPr>
        <w:pStyle w:val="notetext"/>
      </w:pPr>
      <w:r w:rsidRPr="000B5E9C">
        <w:t>Note:</w:t>
      </w:r>
      <w:r w:rsidRPr="000B5E9C">
        <w:tab/>
        <w:t>The persons who actually control the voting power and have rights to dividends and capital are taken not to control that power or have those rights: see section</w:t>
      </w:r>
      <w:r w:rsidR="000B5E9C">
        <w:t> </w:t>
      </w:r>
      <w:r w:rsidRPr="000B5E9C">
        <w:t>166</w:t>
      </w:r>
      <w:r w:rsidR="000B5E9C">
        <w:noBreakHyphen/>
      </w:r>
      <w:r w:rsidRPr="000B5E9C">
        <w:t>265.</w:t>
      </w:r>
    </w:p>
    <w:p w:rsidR="006F03F3" w:rsidRPr="000B5E9C" w:rsidRDefault="006F03F3" w:rsidP="006F03F3">
      <w:pPr>
        <w:pStyle w:val="subsection"/>
      </w:pPr>
      <w:r w:rsidRPr="000B5E9C">
        <w:tab/>
        <w:t>(3)</w:t>
      </w:r>
      <w:r w:rsidRPr="000B5E9C">
        <w:tab/>
        <w:t xml:space="preserve">If the effect of </w:t>
      </w:r>
      <w:r w:rsidR="000B5E9C">
        <w:t>subsection (</w:t>
      </w:r>
      <w:r w:rsidRPr="000B5E9C">
        <w:t xml:space="preserve">2) is that the </w:t>
      </w:r>
      <w:r w:rsidR="000B5E9C" w:rsidRPr="000B5E9C">
        <w:rPr>
          <w:position w:val="6"/>
          <w:sz w:val="16"/>
        </w:rPr>
        <w:t>*</w:t>
      </w:r>
      <w:r w:rsidRPr="000B5E9C">
        <w:t>depository entity is taken to hold:</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voting stake that carries rights to less than 10% of the voting power in the tested company;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dividend stake that carries the right to receive less than 10% of any dividends that the tested company may pay;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capital stake that carries the right to receive less than 10% of any distribution of capital of the tested company;</w:t>
      </w:r>
    </w:p>
    <w:p w:rsidR="006F03F3" w:rsidRPr="000B5E9C" w:rsidRDefault="006F03F3" w:rsidP="006F03F3">
      <w:pPr>
        <w:pStyle w:val="subsection2"/>
      </w:pPr>
      <w:r w:rsidRPr="000B5E9C">
        <w:t>then neither section</w:t>
      </w:r>
      <w:r w:rsidR="000B5E9C">
        <w:t> </w:t>
      </w:r>
      <w:r w:rsidRPr="000B5E9C">
        <w:t>166</w:t>
      </w:r>
      <w:r w:rsidR="000B5E9C">
        <w:noBreakHyphen/>
      </w:r>
      <w:r w:rsidRPr="000B5E9C">
        <w:t>225 nor section</w:t>
      </w:r>
      <w:r w:rsidR="000B5E9C">
        <w:t> </w:t>
      </w:r>
      <w:r w:rsidRPr="000B5E9C">
        <w:t>166</w:t>
      </w:r>
      <w:r w:rsidR="000B5E9C">
        <w:noBreakHyphen/>
      </w:r>
      <w:r w:rsidRPr="000B5E9C">
        <w:t>230 applies in respect of that stake.</w:t>
      </w:r>
    </w:p>
    <w:p w:rsidR="006F03F3" w:rsidRPr="000B5E9C" w:rsidRDefault="006F03F3" w:rsidP="006F03F3">
      <w:pPr>
        <w:pStyle w:val="subsection"/>
      </w:pPr>
      <w:r w:rsidRPr="000B5E9C">
        <w:tab/>
        <w:t>(4)</w:t>
      </w:r>
      <w:r w:rsidRPr="000B5E9C">
        <w:tab/>
        <w:t xml:space="preserve">If the </w:t>
      </w:r>
      <w:r w:rsidR="000B5E9C" w:rsidRPr="000B5E9C">
        <w:rPr>
          <w:position w:val="6"/>
          <w:sz w:val="16"/>
        </w:rPr>
        <w:t>*</w:t>
      </w:r>
      <w:r w:rsidRPr="000B5E9C">
        <w:t xml:space="preserve">depository entity (the </w:t>
      </w:r>
      <w:r w:rsidRPr="000B5E9C">
        <w:rPr>
          <w:b/>
          <w:i/>
        </w:rPr>
        <w:t>old depository entity</w:t>
      </w:r>
      <w:r w:rsidRPr="000B5E9C">
        <w:t xml:space="preserve">) is subsequently replaced by another depository entity (the </w:t>
      </w:r>
      <w:r w:rsidRPr="000B5E9C">
        <w:rPr>
          <w:b/>
          <w:i/>
        </w:rPr>
        <w:t>new depository entity</w:t>
      </w:r>
      <w:r w:rsidRPr="000B5E9C">
        <w:t>), then, at all times that the old depository entity held or is taken to have held a stake in the tested company, the new entity is taken to have held that stake.</w:t>
      </w:r>
    </w:p>
    <w:p w:rsidR="006F03F3" w:rsidRPr="000B5E9C" w:rsidRDefault="006F03F3" w:rsidP="006F03F3">
      <w:pPr>
        <w:pStyle w:val="subsection"/>
      </w:pPr>
      <w:r w:rsidRPr="000B5E9C">
        <w:tab/>
        <w:t>(5)</w:t>
      </w:r>
      <w:r w:rsidRPr="000B5E9C">
        <w:tab/>
        <w:t xml:space="preserve">A </w:t>
      </w:r>
      <w:r w:rsidRPr="000B5E9C">
        <w:rPr>
          <w:b/>
          <w:i/>
        </w:rPr>
        <w:t>depository entity</w:t>
      </w:r>
      <w:r w:rsidRPr="000B5E9C">
        <w:t xml:space="preserve"> is an entity:</w:t>
      </w:r>
    </w:p>
    <w:p w:rsidR="006F03F3" w:rsidRPr="000B5E9C" w:rsidRDefault="006F03F3" w:rsidP="006F03F3">
      <w:pPr>
        <w:pStyle w:val="paragraph"/>
      </w:pPr>
      <w:r w:rsidRPr="000B5E9C">
        <w:tab/>
        <w:t>(a)</w:t>
      </w:r>
      <w:r w:rsidRPr="000B5E9C">
        <w:tab/>
        <w:t>that is a central securities repository; and</w:t>
      </w:r>
    </w:p>
    <w:p w:rsidR="006F03F3" w:rsidRPr="000B5E9C" w:rsidRDefault="006F03F3" w:rsidP="006F03F3">
      <w:pPr>
        <w:pStyle w:val="paragraph"/>
      </w:pPr>
      <w:r w:rsidRPr="000B5E9C">
        <w:tab/>
        <w:t>(b)</w:t>
      </w:r>
      <w:r w:rsidRPr="000B5E9C">
        <w:tab/>
        <w:t>that provides custody of share certificates; and</w:t>
      </w:r>
    </w:p>
    <w:p w:rsidR="006F03F3" w:rsidRPr="000B5E9C" w:rsidRDefault="006F03F3" w:rsidP="006F03F3">
      <w:pPr>
        <w:pStyle w:val="paragraph"/>
      </w:pPr>
      <w:r w:rsidRPr="000B5E9C">
        <w:tab/>
        <w:t>(c)</w:t>
      </w:r>
      <w:r w:rsidRPr="000B5E9C">
        <w:tab/>
        <w:t>that provides services for the exchange of shares.</w:t>
      </w:r>
    </w:p>
    <w:p w:rsidR="006F03F3" w:rsidRPr="000B5E9C" w:rsidRDefault="006F03F3" w:rsidP="006F03F3">
      <w:pPr>
        <w:pStyle w:val="ActHead4"/>
      </w:pPr>
      <w:bookmarkStart w:id="197" w:name="_Toc390165168"/>
      <w:r w:rsidRPr="000B5E9C">
        <w:t>Other rules relating to voting power and rights</w:t>
      </w:r>
      <w:bookmarkEnd w:id="197"/>
    </w:p>
    <w:p w:rsidR="006F03F3" w:rsidRPr="000B5E9C" w:rsidRDefault="006F03F3" w:rsidP="006F03F3">
      <w:pPr>
        <w:pStyle w:val="ActHead5"/>
      </w:pPr>
      <w:bookmarkStart w:id="198" w:name="_Toc390165169"/>
      <w:r w:rsidRPr="000B5E9C">
        <w:rPr>
          <w:rStyle w:val="CharSectno"/>
        </w:rPr>
        <w:t>166</w:t>
      </w:r>
      <w:r w:rsidR="000B5E9C">
        <w:rPr>
          <w:rStyle w:val="CharSectno"/>
        </w:rPr>
        <w:noBreakHyphen/>
      </w:r>
      <w:r w:rsidRPr="000B5E9C">
        <w:rPr>
          <w:rStyle w:val="CharSectno"/>
        </w:rPr>
        <w:t>265</w:t>
      </w:r>
      <w:r w:rsidRPr="000B5E9C">
        <w:t xml:space="preserve">  Persons who actually control voting power or have rights are taken not to control power or have rights</w:t>
      </w:r>
      <w:bookmarkEnd w:id="198"/>
    </w:p>
    <w:p w:rsidR="006F03F3" w:rsidRPr="000B5E9C" w:rsidRDefault="006F03F3" w:rsidP="006F03F3">
      <w:pPr>
        <w:pStyle w:val="subsection"/>
      </w:pPr>
      <w:r w:rsidRPr="000B5E9C">
        <w:tab/>
      </w:r>
      <w:r w:rsidRPr="000B5E9C">
        <w:tab/>
        <w:t>If any of sections</w:t>
      </w:r>
      <w:r w:rsidR="000B5E9C">
        <w:t> </w:t>
      </w:r>
      <w:r w:rsidRPr="000B5E9C">
        <w:t>166</w:t>
      </w:r>
      <w:r w:rsidR="000B5E9C">
        <w:noBreakHyphen/>
      </w:r>
      <w:r w:rsidRPr="000B5E9C">
        <w:t>225, 166</w:t>
      </w:r>
      <w:r w:rsidR="000B5E9C">
        <w:noBreakHyphen/>
      </w:r>
      <w:r w:rsidRPr="000B5E9C">
        <w:t>230, 166</w:t>
      </w:r>
      <w:r w:rsidR="000B5E9C">
        <w:noBreakHyphen/>
      </w:r>
      <w:r w:rsidRPr="000B5E9C">
        <w:t>240, 166</w:t>
      </w:r>
      <w:r w:rsidR="000B5E9C">
        <w:noBreakHyphen/>
      </w:r>
      <w:r w:rsidRPr="000B5E9C">
        <w:t>245, 166</w:t>
      </w:r>
      <w:r w:rsidR="000B5E9C">
        <w:noBreakHyphen/>
      </w:r>
      <w:r w:rsidRPr="000B5E9C">
        <w:t>255 or 166</w:t>
      </w:r>
      <w:r w:rsidR="000B5E9C">
        <w:noBreakHyphen/>
      </w:r>
      <w:r w:rsidRPr="000B5E9C">
        <w:t>260 apply, the ownership tests in section</w:t>
      </w:r>
      <w:r w:rsidR="000B5E9C">
        <w:t> </w:t>
      </w:r>
      <w:r w:rsidRPr="000B5E9C">
        <w:t>166</w:t>
      </w:r>
      <w:r w:rsidR="000B5E9C">
        <w:noBreakHyphen/>
      </w:r>
      <w:r w:rsidRPr="000B5E9C">
        <w:t xml:space="preserve">145 are also applied to the tested company as if, at the </w:t>
      </w:r>
      <w:r w:rsidR="000B5E9C" w:rsidRPr="000B5E9C">
        <w:rPr>
          <w:position w:val="6"/>
          <w:sz w:val="16"/>
        </w:rPr>
        <w:t>*</w:t>
      </w:r>
      <w:r w:rsidRPr="000B5E9C">
        <w:t>ownership test time:</w:t>
      </w:r>
    </w:p>
    <w:p w:rsidR="006F03F3" w:rsidRPr="000B5E9C" w:rsidRDefault="006F03F3" w:rsidP="006F03F3">
      <w:pPr>
        <w:pStyle w:val="paragraph"/>
      </w:pPr>
      <w:r w:rsidRPr="000B5E9C">
        <w:tab/>
        <w:t>(a)</w:t>
      </w:r>
      <w:r w:rsidRPr="000B5E9C">
        <w:tab/>
        <w:t xml:space="preserve">the persons who control, or are able to control, the voting power in the tested company (whether directly, or indirectly through one or more interposed entities) that is carried by each </w:t>
      </w:r>
      <w:r w:rsidR="000B5E9C" w:rsidRPr="000B5E9C">
        <w:rPr>
          <w:position w:val="6"/>
          <w:sz w:val="16"/>
        </w:rPr>
        <w:t>*</w:t>
      </w:r>
      <w:r w:rsidRPr="000B5E9C">
        <w:t xml:space="preserve">voting stake in the tested company mentioned in that section had </w:t>
      </w:r>
      <w:r w:rsidRPr="000B5E9C">
        <w:rPr>
          <w:i/>
        </w:rPr>
        <w:t>not</w:t>
      </w:r>
      <w:r w:rsidRPr="000B5E9C">
        <w:t xml:space="preserve"> had that control; and</w:t>
      </w:r>
    </w:p>
    <w:p w:rsidR="006F03F3" w:rsidRPr="000B5E9C" w:rsidRDefault="006F03F3" w:rsidP="006F03F3">
      <w:pPr>
        <w:pStyle w:val="paragraph"/>
      </w:pPr>
      <w:r w:rsidRPr="000B5E9C">
        <w:tab/>
        <w:t>(b)</w:t>
      </w:r>
      <w:r w:rsidRPr="000B5E9C">
        <w:tab/>
        <w:t xml:space="preserve">the persons who have the right to receive for their own benefit (whether directly, or </w:t>
      </w:r>
      <w:r w:rsidR="000B5E9C" w:rsidRPr="000B5E9C">
        <w:rPr>
          <w:position w:val="6"/>
          <w:sz w:val="16"/>
        </w:rPr>
        <w:t>*</w:t>
      </w:r>
      <w:r w:rsidRPr="000B5E9C">
        <w:t>indirectly through one or more interposed entities):</w:t>
      </w:r>
    </w:p>
    <w:p w:rsidR="006F03F3" w:rsidRPr="000B5E9C" w:rsidRDefault="006F03F3" w:rsidP="006F03F3">
      <w:pPr>
        <w:pStyle w:val="paragraphsub"/>
      </w:pPr>
      <w:r w:rsidRPr="000B5E9C">
        <w:tab/>
        <w:t>(i)</w:t>
      </w:r>
      <w:r w:rsidRPr="000B5E9C">
        <w:tab/>
        <w:t xml:space="preserve">any </w:t>
      </w:r>
      <w:r w:rsidR="000B5E9C" w:rsidRPr="000B5E9C">
        <w:rPr>
          <w:position w:val="6"/>
          <w:sz w:val="16"/>
        </w:rPr>
        <w:t>*</w:t>
      </w:r>
      <w:r w:rsidRPr="000B5E9C">
        <w:t xml:space="preserve">dividends that the tested company may pay in respect of each </w:t>
      </w:r>
      <w:r w:rsidR="000B5E9C" w:rsidRPr="000B5E9C">
        <w:rPr>
          <w:position w:val="6"/>
          <w:sz w:val="16"/>
        </w:rPr>
        <w:t>*</w:t>
      </w:r>
      <w:r w:rsidRPr="000B5E9C">
        <w:t>dividend stake in the tested company mentioned in that section; and</w:t>
      </w:r>
    </w:p>
    <w:p w:rsidR="006F03F3" w:rsidRPr="000B5E9C" w:rsidRDefault="006F03F3" w:rsidP="006F03F3">
      <w:pPr>
        <w:pStyle w:val="paragraphsub"/>
      </w:pPr>
      <w:r w:rsidRPr="000B5E9C">
        <w:tab/>
        <w:t>(ii)</w:t>
      </w:r>
      <w:r w:rsidRPr="000B5E9C">
        <w:tab/>
        <w:t xml:space="preserve">any distributions of capital of the tested company in respect of each </w:t>
      </w:r>
      <w:r w:rsidR="000B5E9C" w:rsidRPr="000B5E9C">
        <w:rPr>
          <w:position w:val="6"/>
          <w:sz w:val="16"/>
        </w:rPr>
        <w:t>*</w:t>
      </w:r>
      <w:r w:rsidRPr="000B5E9C">
        <w:t>capital stake in the tested company mentioned in that section;</w:t>
      </w:r>
    </w:p>
    <w:p w:rsidR="006F03F3" w:rsidRPr="000B5E9C" w:rsidRDefault="006F03F3" w:rsidP="006F03F3">
      <w:pPr>
        <w:pStyle w:val="paragraph"/>
      </w:pPr>
      <w:r w:rsidRPr="000B5E9C">
        <w:tab/>
      </w:r>
      <w:r w:rsidRPr="000B5E9C">
        <w:tab/>
        <w:t xml:space="preserve">had </w:t>
      </w:r>
      <w:r w:rsidRPr="000B5E9C">
        <w:rPr>
          <w:i/>
        </w:rPr>
        <w:t>not</w:t>
      </w:r>
      <w:r w:rsidRPr="000B5E9C">
        <w:t xml:space="preserve"> had that right.</w:t>
      </w:r>
    </w:p>
    <w:p w:rsidR="006F03F3" w:rsidRPr="000B5E9C" w:rsidRDefault="006F03F3" w:rsidP="006F03F3">
      <w:pPr>
        <w:pStyle w:val="ActHead5"/>
      </w:pPr>
      <w:bookmarkStart w:id="199" w:name="_Toc390165170"/>
      <w:r w:rsidRPr="000B5E9C">
        <w:rPr>
          <w:rStyle w:val="CharSectno"/>
        </w:rPr>
        <w:t>166</w:t>
      </w:r>
      <w:r w:rsidR="000B5E9C">
        <w:rPr>
          <w:rStyle w:val="CharSectno"/>
        </w:rPr>
        <w:noBreakHyphen/>
      </w:r>
      <w:r w:rsidRPr="000B5E9C">
        <w:rPr>
          <w:rStyle w:val="CharSectno"/>
        </w:rPr>
        <w:t>270</w:t>
      </w:r>
      <w:r w:rsidRPr="000B5E9C">
        <w:t xml:space="preserve">  Single notional entity stakeholders taken to have minimum voting control, dividend rights and capital rights</w:t>
      </w:r>
      <w:bookmarkEnd w:id="199"/>
    </w:p>
    <w:p w:rsidR="006F03F3" w:rsidRPr="000B5E9C" w:rsidRDefault="006F03F3" w:rsidP="006F03F3">
      <w:pPr>
        <w:pStyle w:val="SubsectionHead"/>
      </w:pPr>
      <w:r w:rsidRPr="000B5E9C">
        <w:t>Minimum control of voting power</w:t>
      </w:r>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ownership test time is after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(b)</w:t>
      </w:r>
      <w:r w:rsidRPr="000B5E9C">
        <w:tab/>
        <w:t>a single notional entity mentioned in section</w:t>
      </w:r>
      <w:r w:rsidR="000B5E9C">
        <w:t> </w:t>
      </w:r>
      <w:r w:rsidRPr="000B5E9C">
        <w:t>166</w:t>
      </w:r>
      <w:r w:rsidR="000B5E9C">
        <w:noBreakHyphen/>
      </w:r>
      <w:r w:rsidRPr="000B5E9C">
        <w:t>225 or 166</w:t>
      </w:r>
      <w:r w:rsidR="000B5E9C">
        <w:noBreakHyphen/>
      </w:r>
      <w:r w:rsidRPr="000B5E9C">
        <w:t>255 has voting power in a company; and</w:t>
      </w:r>
    </w:p>
    <w:p w:rsidR="006F03F3" w:rsidRPr="000B5E9C" w:rsidRDefault="006F03F3" w:rsidP="006F03F3">
      <w:pPr>
        <w:pStyle w:val="paragraph"/>
      </w:pPr>
      <w:r w:rsidRPr="000B5E9C">
        <w:tab/>
        <w:t>(c)</w:t>
      </w:r>
      <w:r w:rsidRPr="000B5E9C">
        <w:tab/>
        <w:t>the voting power that the entity has at the ownership test time is greater than the voting power that the entity had at the start of the test period;</w:t>
      </w:r>
    </w:p>
    <w:p w:rsidR="006F03F3" w:rsidRPr="000B5E9C" w:rsidRDefault="006F03F3" w:rsidP="006F03F3">
      <w:pPr>
        <w:pStyle w:val="subsection2"/>
      </w:pPr>
      <w:r w:rsidRPr="000B5E9C">
        <w:t>then the entity is taken to have voting power in the company at the ownership test time only to the extent that it had it at the start of the test period.</w:t>
      </w:r>
    </w:p>
    <w:p w:rsidR="006F03F3" w:rsidRPr="000B5E9C" w:rsidRDefault="006F03F3" w:rsidP="006F03F3">
      <w:pPr>
        <w:pStyle w:val="SubsectionHead"/>
      </w:pPr>
      <w:r w:rsidRPr="000B5E9C">
        <w:t>Minimum percentage of rights to dividends and capital</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ownership test time is after the start of the </w:t>
      </w:r>
      <w:r w:rsidR="000B5E9C" w:rsidRPr="000B5E9C">
        <w:rPr>
          <w:position w:val="6"/>
          <w:sz w:val="16"/>
        </w:rPr>
        <w:t>*</w:t>
      </w:r>
      <w:r w:rsidRPr="000B5E9C">
        <w:t>test period; and</w:t>
      </w:r>
    </w:p>
    <w:p w:rsidR="006F03F3" w:rsidRPr="000B5E9C" w:rsidRDefault="006F03F3" w:rsidP="006F03F3">
      <w:pPr>
        <w:pStyle w:val="paragraph"/>
      </w:pPr>
      <w:r w:rsidRPr="000B5E9C">
        <w:tab/>
        <w:t>(b)</w:t>
      </w:r>
      <w:r w:rsidRPr="000B5E9C">
        <w:tab/>
        <w:t>a single notional entity mentioned in section</w:t>
      </w:r>
      <w:r w:rsidR="000B5E9C">
        <w:t> </w:t>
      </w:r>
      <w:r w:rsidRPr="000B5E9C">
        <w:t>166</w:t>
      </w:r>
      <w:r w:rsidR="000B5E9C">
        <w:noBreakHyphen/>
      </w:r>
      <w:r w:rsidRPr="000B5E9C">
        <w:t>225 or 166</w:t>
      </w:r>
      <w:r w:rsidR="000B5E9C">
        <w:noBreakHyphen/>
      </w:r>
      <w:r w:rsidRPr="000B5E9C">
        <w:t xml:space="preserve">255 has a percentage of rights to the </w:t>
      </w:r>
      <w:r w:rsidR="000B5E9C" w:rsidRPr="000B5E9C">
        <w:rPr>
          <w:position w:val="6"/>
          <w:sz w:val="16"/>
        </w:rPr>
        <w:t>*</w:t>
      </w:r>
      <w:r w:rsidRPr="000B5E9C">
        <w:t>dividends or distributions of capital of a company; and</w:t>
      </w:r>
    </w:p>
    <w:p w:rsidR="006F03F3" w:rsidRPr="000B5E9C" w:rsidRDefault="006F03F3" w:rsidP="006F03F3">
      <w:pPr>
        <w:pStyle w:val="paragraph"/>
      </w:pPr>
      <w:r w:rsidRPr="000B5E9C">
        <w:tab/>
        <w:t>(c)</w:t>
      </w:r>
      <w:r w:rsidRPr="000B5E9C">
        <w:tab/>
        <w:t xml:space="preserve">the percentage that the entity has rights to at the ownership test time is greater than the percentage (the </w:t>
      </w:r>
      <w:r w:rsidRPr="000B5E9C">
        <w:rPr>
          <w:b/>
          <w:i/>
        </w:rPr>
        <w:t>lower percentage</w:t>
      </w:r>
      <w:r w:rsidRPr="000B5E9C">
        <w:t>) of the dividends or distributions of capital of the company that the entity had rights to at the start of the test period;</w:t>
      </w:r>
    </w:p>
    <w:p w:rsidR="006F03F3" w:rsidRPr="000B5E9C" w:rsidRDefault="006F03F3" w:rsidP="006F03F3">
      <w:pPr>
        <w:pStyle w:val="subsection2"/>
      </w:pPr>
      <w:r w:rsidRPr="000B5E9C">
        <w:t>then the entity is taken to have rights to the lower percentage of the dividends or distributions of capital at the ownership test time.</w:t>
      </w:r>
    </w:p>
    <w:p w:rsidR="006F03F3" w:rsidRPr="000B5E9C" w:rsidRDefault="006F03F3" w:rsidP="006F03F3">
      <w:pPr>
        <w:pStyle w:val="ActHead5"/>
      </w:pPr>
      <w:bookmarkStart w:id="200" w:name="_Toc390165171"/>
      <w:r w:rsidRPr="000B5E9C">
        <w:rPr>
          <w:rStyle w:val="CharSectno"/>
        </w:rPr>
        <w:t>166</w:t>
      </w:r>
      <w:r w:rsidR="000B5E9C">
        <w:rPr>
          <w:rStyle w:val="CharSectno"/>
        </w:rPr>
        <w:noBreakHyphen/>
      </w:r>
      <w:r w:rsidRPr="000B5E9C">
        <w:rPr>
          <w:rStyle w:val="CharSectno"/>
        </w:rPr>
        <w:t>272</w:t>
      </w:r>
      <w:r w:rsidRPr="000B5E9C">
        <w:t xml:space="preserve">  Same shares or interests to be held</w:t>
      </w:r>
      <w:bookmarkEnd w:id="200"/>
    </w:p>
    <w:p w:rsidR="006F03F3" w:rsidRPr="000B5E9C" w:rsidRDefault="006F03F3" w:rsidP="006F03F3">
      <w:pPr>
        <w:pStyle w:val="SubsectionHead"/>
      </w:pPr>
      <w:r w:rsidRPr="000B5E9C">
        <w:t>Application</w:t>
      </w:r>
    </w:p>
    <w:p w:rsidR="006F03F3" w:rsidRPr="000B5E9C" w:rsidRDefault="006F03F3" w:rsidP="006F03F3">
      <w:pPr>
        <w:pStyle w:val="subsection"/>
      </w:pPr>
      <w:r w:rsidRPr="000B5E9C">
        <w:tab/>
        <w:t>(1)</w:t>
      </w:r>
      <w:r w:rsidRPr="000B5E9C">
        <w:tab/>
        <w:t>This section modifies how the ownership tests in section</w:t>
      </w:r>
      <w:r w:rsidR="000B5E9C">
        <w:t> </w:t>
      </w:r>
      <w:r w:rsidRPr="000B5E9C">
        <w:t>166</w:t>
      </w:r>
      <w:r w:rsidR="000B5E9C">
        <w:noBreakHyphen/>
      </w:r>
      <w:r w:rsidRPr="000B5E9C">
        <w:t xml:space="preserve">145 are applied to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 xml:space="preserve">capital stake in the tested company held by one of the following entities (the </w:t>
      </w:r>
      <w:r w:rsidRPr="000B5E9C">
        <w:rPr>
          <w:b/>
          <w:i/>
        </w:rPr>
        <w:t>stakeholder</w:t>
      </w:r>
      <w:r w:rsidRPr="000B5E9C">
        <w:t>):</w:t>
      </w:r>
    </w:p>
    <w:p w:rsidR="006F03F3" w:rsidRPr="000B5E9C" w:rsidRDefault="006F03F3" w:rsidP="006F03F3">
      <w:pPr>
        <w:pStyle w:val="paragraph"/>
      </w:pPr>
      <w:r w:rsidRPr="000B5E9C">
        <w:tab/>
        <w:t>(a)</w:t>
      </w:r>
      <w:r w:rsidRPr="000B5E9C">
        <w:tab/>
        <w:t>a top interposed entity mentioned in section</w:t>
      </w:r>
      <w:r w:rsidR="000B5E9C">
        <w:t> </w:t>
      </w:r>
      <w:r w:rsidRPr="000B5E9C">
        <w:t>166</w:t>
      </w:r>
      <w:r w:rsidR="000B5E9C">
        <w:noBreakHyphen/>
      </w:r>
      <w:r w:rsidRPr="000B5E9C">
        <w:t>230 (which is about indirect stakes of less than 10%);</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widely held company mentioned in section</w:t>
      </w:r>
      <w:r w:rsidR="000B5E9C">
        <w:t> </w:t>
      </w:r>
      <w:r w:rsidRPr="000B5E9C">
        <w:t>166</w:t>
      </w:r>
      <w:r w:rsidR="000B5E9C">
        <w:noBreakHyphen/>
      </w:r>
      <w:r w:rsidRPr="000B5E9C">
        <w:t>240;</w:t>
      </w:r>
    </w:p>
    <w:p w:rsidR="006F03F3" w:rsidRPr="000B5E9C" w:rsidRDefault="006F03F3" w:rsidP="006F03F3">
      <w:pPr>
        <w:pStyle w:val="paragraph"/>
      </w:pPr>
      <w:r w:rsidRPr="000B5E9C">
        <w:tab/>
        <w:t>(c)</w:t>
      </w:r>
      <w:r w:rsidRPr="000B5E9C">
        <w:tab/>
        <w:t>an entity mentioned in subsection</w:t>
      </w:r>
      <w:r w:rsidR="000B5E9C">
        <w:t> </w:t>
      </w:r>
      <w:r w:rsidRPr="000B5E9C">
        <w:t>166</w:t>
      </w:r>
      <w:r w:rsidR="000B5E9C">
        <w:noBreakHyphen/>
      </w:r>
      <w:r w:rsidRPr="000B5E9C">
        <w:t>245(2) (which is about stakes held by other entities);</w:t>
      </w:r>
    </w:p>
    <w:p w:rsidR="006F03F3" w:rsidRPr="000B5E9C" w:rsidRDefault="006F03F3" w:rsidP="006F03F3">
      <w:pPr>
        <w:pStyle w:val="paragraph"/>
      </w:pPr>
      <w:r w:rsidRPr="000B5E9C">
        <w:tab/>
        <w:t>(d)</w:t>
      </w:r>
      <w:r w:rsidRPr="000B5E9C">
        <w:tab/>
        <w:t xml:space="preserve">a </w:t>
      </w:r>
      <w:r w:rsidR="000B5E9C" w:rsidRPr="000B5E9C">
        <w:rPr>
          <w:position w:val="6"/>
          <w:sz w:val="16"/>
        </w:rPr>
        <w:t>*</w:t>
      </w:r>
      <w:r w:rsidRPr="000B5E9C">
        <w:t>depository entity mentioned in section</w:t>
      </w:r>
      <w:r w:rsidR="000B5E9C">
        <w:t> </w:t>
      </w:r>
      <w:r w:rsidRPr="000B5E9C">
        <w:t>166</w:t>
      </w:r>
      <w:r w:rsidR="000B5E9C">
        <w:noBreakHyphen/>
      </w:r>
      <w:r w:rsidRPr="000B5E9C">
        <w:t>260;</w:t>
      </w:r>
    </w:p>
    <w:p w:rsidR="006F03F3" w:rsidRPr="000B5E9C" w:rsidRDefault="006F03F3" w:rsidP="006F03F3">
      <w:pPr>
        <w:pStyle w:val="subsection2"/>
      </w:pPr>
      <w:r w:rsidRPr="000B5E9C">
        <w:t xml:space="preserve">(whether directly, or </w:t>
      </w:r>
      <w:r w:rsidR="000B5E9C" w:rsidRPr="000B5E9C">
        <w:rPr>
          <w:position w:val="6"/>
          <w:sz w:val="16"/>
        </w:rPr>
        <w:t>*</w:t>
      </w:r>
      <w:r w:rsidRPr="000B5E9C">
        <w:t>indirectly through one or more interposed entities).</w:t>
      </w:r>
    </w:p>
    <w:p w:rsidR="006F03F3" w:rsidRPr="000B5E9C" w:rsidRDefault="006F03F3" w:rsidP="006F03F3">
      <w:pPr>
        <w:pStyle w:val="SubsectionHead"/>
      </w:pPr>
      <w:r w:rsidRPr="000B5E9C">
        <w:t>Exactly the same shares or interests must continue to be held</w:t>
      </w:r>
    </w:p>
    <w:p w:rsidR="006F03F3" w:rsidRPr="000B5E9C" w:rsidRDefault="006F03F3" w:rsidP="006F03F3">
      <w:pPr>
        <w:pStyle w:val="subsection"/>
      </w:pPr>
      <w:r w:rsidRPr="000B5E9C">
        <w:tab/>
        <w:t>(2)</w:t>
      </w:r>
      <w:r w:rsidRPr="000B5E9C">
        <w:tab/>
        <w:t>For the purpose of determining whether the tested company has satisfied a condition or whether a time is a changeover time or an alteration time in respect of the tested company:</w:t>
      </w:r>
    </w:p>
    <w:p w:rsidR="006F03F3" w:rsidRPr="000B5E9C" w:rsidRDefault="006F03F3" w:rsidP="006F03F3">
      <w:pPr>
        <w:pStyle w:val="paragraph"/>
      </w:pPr>
      <w:r w:rsidRPr="000B5E9C">
        <w:tab/>
        <w:t>(a)</w:t>
      </w:r>
      <w:r w:rsidRPr="000B5E9C">
        <w:tab/>
        <w:t>a condition that has to be satisfied is not satisfied; or</w:t>
      </w:r>
    </w:p>
    <w:p w:rsidR="006F03F3" w:rsidRPr="000B5E9C" w:rsidRDefault="006F03F3" w:rsidP="006F03F3">
      <w:pPr>
        <w:pStyle w:val="paragraph"/>
      </w:pPr>
      <w:r w:rsidRPr="000B5E9C">
        <w:tab/>
        <w:t>(b)</w:t>
      </w:r>
      <w:r w:rsidRPr="000B5E9C">
        <w:tab/>
        <w:t>a time that, apart from this subsection, would not be a changeover time or alteration time is taken to be a changeover time or alteration time, as the case may be;</w:t>
      </w:r>
    </w:p>
    <w:p w:rsidR="006F03F3" w:rsidRPr="000B5E9C" w:rsidRDefault="006F03F3" w:rsidP="006F03F3">
      <w:pPr>
        <w:pStyle w:val="subsection2"/>
      </w:pPr>
      <w:r w:rsidRPr="000B5E9C">
        <w:t>unless, at all relevant times:</w:t>
      </w:r>
    </w:p>
    <w:p w:rsidR="006F03F3" w:rsidRPr="000B5E9C" w:rsidRDefault="006F03F3" w:rsidP="006F03F3">
      <w:pPr>
        <w:pStyle w:val="paragraph"/>
      </w:pPr>
      <w:r w:rsidRPr="000B5E9C">
        <w:tab/>
        <w:t>(c)</w:t>
      </w:r>
      <w:r w:rsidRPr="000B5E9C">
        <w:tab/>
        <w:t xml:space="preserve">the only </w:t>
      </w:r>
      <w:r w:rsidR="000B5E9C" w:rsidRPr="000B5E9C">
        <w:rPr>
          <w:position w:val="6"/>
          <w:sz w:val="16"/>
        </w:rPr>
        <w:t>*</w:t>
      </w:r>
      <w:r w:rsidRPr="000B5E9C">
        <w:t>shares in the tested company that are taken into account are exactly the same shares and are held by the same persons; and</w:t>
      </w:r>
    </w:p>
    <w:p w:rsidR="006F03F3" w:rsidRPr="000B5E9C" w:rsidRDefault="006F03F3" w:rsidP="006F03F3">
      <w:pPr>
        <w:pStyle w:val="paragraph"/>
      </w:pPr>
      <w:r w:rsidRPr="000B5E9C">
        <w:tab/>
        <w:t>(d)</w:t>
      </w:r>
      <w:r w:rsidRPr="000B5E9C">
        <w:tab/>
        <w:t>the only interests (including shares) in any other entity that is interposed between the stakeholder and the tested company that are taken into account are exactly the same interests and are held by the same persons.</w:t>
      </w:r>
    </w:p>
    <w:p w:rsidR="006F03F3" w:rsidRPr="000B5E9C" w:rsidRDefault="006F03F3" w:rsidP="006F03F3">
      <w:pPr>
        <w:pStyle w:val="SubsectionHead"/>
      </w:pPr>
      <w:r w:rsidRPr="000B5E9C">
        <w:t>What happens in case of share splitting</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particular </w:t>
      </w:r>
      <w:r w:rsidR="000B5E9C" w:rsidRPr="000B5E9C">
        <w:rPr>
          <w:position w:val="6"/>
          <w:sz w:val="16"/>
        </w:rPr>
        <w:t>*</w:t>
      </w:r>
      <w:r w:rsidRPr="000B5E9C">
        <w:t xml:space="preserve">share (an </w:t>
      </w:r>
      <w:r w:rsidRPr="000B5E9C">
        <w:rPr>
          <w:b/>
          <w:i/>
        </w:rPr>
        <w:t>old share</w:t>
      </w:r>
      <w:r w:rsidRPr="000B5E9C">
        <w:t xml:space="preserve">) in a company of which the stakeholder, or an entity interposed between the stakeholder and the tested company, is the holder at the start of the </w:t>
      </w:r>
      <w:r w:rsidR="000B5E9C" w:rsidRPr="000B5E9C">
        <w:rPr>
          <w:position w:val="6"/>
          <w:sz w:val="16"/>
        </w:rPr>
        <w:t>*</w:t>
      </w:r>
      <w:r w:rsidRPr="000B5E9C">
        <w:t>test period is divided into 2 or more new shares during that period; and</w:t>
      </w:r>
    </w:p>
    <w:p w:rsidR="006F03F3" w:rsidRPr="000B5E9C" w:rsidRDefault="006F03F3" w:rsidP="006F03F3">
      <w:pPr>
        <w:pStyle w:val="paragraph"/>
      </w:pPr>
      <w:r w:rsidRPr="000B5E9C">
        <w:tab/>
        <w:t>(b)</w:t>
      </w:r>
      <w:r w:rsidRPr="000B5E9C">
        <w:tab/>
        <w:t>the stakeholder or entity becomes the holder of each of the new shares immediately after the division takes place and remains the holder until the end of that period;</w:t>
      </w:r>
    </w:p>
    <w:p w:rsidR="006F03F3" w:rsidRPr="000B5E9C" w:rsidRDefault="006F03F3" w:rsidP="006F03F3">
      <w:pPr>
        <w:pStyle w:val="subsection2"/>
      </w:pPr>
      <w:r w:rsidRPr="000B5E9C">
        <w:t>the new shares are taken to be exactly the same shares as the old share.</w:t>
      </w:r>
    </w:p>
    <w:p w:rsidR="006F03F3" w:rsidRPr="000B5E9C" w:rsidRDefault="006F03F3" w:rsidP="00C821A1">
      <w:pPr>
        <w:pStyle w:val="SubsectionHead"/>
      </w:pPr>
      <w:r w:rsidRPr="000B5E9C">
        <w:t>What happens in case of splitting of units in a unit trust</w:t>
      </w:r>
    </w:p>
    <w:p w:rsidR="006F03F3" w:rsidRPr="000B5E9C" w:rsidRDefault="006F03F3" w:rsidP="00C821A1">
      <w:pPr>
        <w:pStyle w:val="subsection"/>
        <w:keepNext/>
        <w:keepLines/>
      </w:pPr>
      <w:r w:rsidRPr="000B5E9C">
        <w:tab/>
        <w:t>(4)</w:t>
      </w:r>
      <w:r w:rsidRPr="000B5E9C">
        <w:tab/>
        <w:t>If:</w:t>
      </w:r>
    </w:p>
    <w:p w:rsidR="006F03F3" w:rsidRPr="000B5E9C" w:rsidRDefault="006F03F3" w:rsidP="006F03F3">
      <w:pPr>
        <w:pStyle w:val="paragraph"/>
      </w:pPr>
      <w:r w:rsidRPr="000B5E9C">
        <w:tab/>
        <w:t>(a)</w:t>
      </w:r>
      <w:r w:rsidRPr="000B5E9C">
        <w:tab/>
        <w:t xml:space="preserve">a particular unit (an </w:t>
      </w:r>
      <w:r w:rsidRPr="000B5E9C">
        <w:rPr>
          <w:b/>
          <w:i/>
        </w:rPr>
        <w:t>old unit</w:t>
      </w:r>
      <w:r w:rsidRPr="000B5E9C">
        <w:t xml:space="preserve">) in a unit trust of which the stakeholder, or an entity interposed between the stakeholder and the tested company, is the holder at the start of the </w:t>
      </w:r>
      <w:r w:rsidR="000B5E9C" w:rsidRPr="000B5E9C">
        <w:rPr>
          <w:position w:val="6"/>
          <w:sz w:val="16"/>
        </w:rPr>
        <w:t>*</w:t>
      </w:r>
      <w:r w:rsidRPr="000B5E9C">
        <w:t>test period is divided into 2 or more new units during that period; and</w:t>
      </w:r>
    </w:p>
    <w:p w:rsidR="006F03F3" w:rsidRPr="000B5E9C" w:rsidRDefault="006F03F3" w:rsidP="006F03F3">
      <w:pPr>
        <w:pStyle w:val="paragraph"/>
      </w:pPr>
      <w:r w:rsidRPr="000B5E9C">
        <w:tab/>
        <w:t>(b)</w:t>
      </w:r>
      <w:r w:rsidRPr="000B5E9C">
        <w:tab/>
        <w:t>the stakeholder or entity becomes the holder of each of the new units immediately after the division takes place and remains the holder until the end of that period;</w:t>
      </w:r>
    </w:p>
    <w:p w:rsidR="006F03F3" w:rsidRPr="000B5E9C" w:rsidRDefault="006F03F3" w:rsidP="006F03F3">
      <w:pPr>
        <w:pStyle w:val="subsection2"/>
      </w:pPr>
      <w:r w:rsidRPr="000B5E9C">
        <w:t>the new units are taken to be exactly the same units as the old unit.</w:t>
      </w:r>
    </w:p>
    <w:p w:rsidR="006F03F3" w:rsidRPr="000B5E9C" w:rsidRDefault="006F03F3" w:rsidP="006F03F3">
      <w:pPr>
        <w:pStyle w:val="SubsectionHead"/>
      </w:pPr>
      <w:r w:rsidRPr="000B5E9C">
        <w:t>What happens in case of consolidation of shares</w:t>
      </w:r>
    </w:p>
    <w:p w:rsidR="006F03F3" w:rsidRPr="000B5E9C" w:rsidRDefault="006F03F3" w:rsidP="006F03F3">
      <w:pPr>
        <w:pStyle w:val="subsection"/>
      </w:pPr>
      <w:r w:rsidRPr="000B5E9C">
        <w:tab/>
        <w:t>(5)</w:t>
      </w:r>
      <w:r w:rsidRPr="000B5E9C">
        <w:tab/>
        <w:t>If:</w:t>
      </w:r>
    </w:p>
    <w:p w:rsidR="006F03F3" w:rsidRPr="000B5E9C" w:rsidRDefault="006F03F3" w:rsidP="006F03F3">
      <w:pPr>
        <w:pStyle w:val="paragraph"/>
      </w:pPr>
      <w:r w:rsidRPr="000B5E9C">
        <w:tab/>
        <w:t>(a)</w:t>
      </w:r>
      <w:r w:rsidRPr="000B5E9C">
        <w:tab/>
        <w:t xml:space="preserve">a particular </w:t>
      </w:r>
      <w:r w:rsidR="000B5E9C" w:rsidRPr="000B5E9C">
        <w:rPr>
          <w:position w:val="6"/>
          <w:sz w:val="16"/>
        </w:rPr>
        <w:t>*</w:t>
      </w:r>
      <w:r w:rsidRPr="000B5E9C">
        <w:t xml:space="preserve">share (an </w:t>
      </w:r>
      <w:r w:rsidRPr="000B5E9C">
        <w:rPr>
          <w:b/>
          <w:i/>
        </w:rPr>
        <w:t>old share</w:t>
      </w:r>
      <w:r w:rsidRPr="000B5E9C">
        <w:t xml:space="preserve">) in a company of which the stakeholder, or an entity interposed between the stakeholder and the tested company, is the holder at the start of the </w:t>
      </w:r>
      <w:r w:rsidR="000B5E9C" w:rsidRPr="000B5E9C">
        <w:rPr>
          <w:position w:val="6"/>
          <w:sz w:val="16"/>
        </w:rPr>
        <w:t>*</w:t>
      </w:r>
      <w:r w:rsidRPr="000B5E9C">
        <w:t xml:space="preserve">test period, and other shares (each of which is also called an </w:t>
      </w:r>
      <w:r w:rsidRPr="000B5E9C">
        <w:rPr>
          <w:b/>
          <w:i/>
        </w:rPr>
        <w:t>old share</w:t>
      </w:r>
      <w:r w:rsidRPr="000B5E9C">
        <w:t>) in the company of which the stakeholder or entity is the holder at the start of that period, are consolidated into a new share during that period; and</w:t>
      </w:r>
    </w:p>
    <w:p w:rsidR="006F03F3" w:rsidRPr="000B5E9C" w:rsidRDefault="006F03F3" w:rsidP="006F03F3">
      <w:pPr>
        <w:pStyle w:val="paragraph"/>
      </w:pPr>
      <w:r w:rsidRPr="000B5E9C">
        <w:tab/>
        <w:t>(b)</w:t>
      </w:r>
      <w:r w:rsidRPr="000B5E9C">
        <w:tab/>
        <w:t>the stakeholder or entity becomes the holder of the new share immediately after the consolidation takes place;</w:t>
      </w:r>
    </w:p>
    <w:p w:rsidR="006F03F3" w:rsidRPr="000B5E9C" w:rsidRDefault="006F03F3" w:rsidP="006F03F3">
      <w:pPr>
        <w:pStyle w:val="subsection2"/>
      </w:pPr>
      <w:r w:rsidRPr="000B5E9C">
        <w:t>the new share is taken to be exactly the same share as the old shares.</w:t>
      </w:r>
    </w:p>
    <w:p w:rsidR="006F03F3" w:rsidRPr="000B5E9C" w:rsidRDefault="006F03F3" w:rsidP="006F03F3">
      <w:pPr>
        <w:pStyle w:val="SubsectionHead"/>
      </w:pPr>
      <w:r w:rsidRPr="000B5E9C">
        <w:t>What happens in case of consolidation of units in a unit trust</w:t>
      </w:r>
    </w:p>
    <w:p w:rsidR="006F03F3" w:rsidRPr="000B5E9C" w:rsidRDefault="006F03F3" w:rsidP="006F03F3">
      <w:pPr>
        <w:pStyle w:val="subsection"/>
      </w:pPr>
      <w:r w:rsidRPr="000B5E9C">
        <w:tab/>
        <w:t>(6)</w:t>
      </w:r>
      <w:r w:rsidRPr="000B5E9C">
        <w:tab/>
        <w:t>If:</w:t>
      </w:r>
    </w:p>
    <w:p w:rsidR="006F03F3" w:rsidRPr="000B5E9C" w:rsidRDefault="006F03F3" w:rsidP="006F03F3">
      <w:pPr>
        <w:pStyle w:val="paragraph"/>
      </w:pPr>
      <w:r w:rsidRPr="000B5E9C">
        <w:tab/>
        <w:t>(a)</w:t>
      </w:r>
      <w:r w:rsidRPr="000B5E9C">
        <w:tab/>
        <w:t xml:space="preserve">a particular unit (an </w:t>
      </w:r>
      <w:r w:rsidRPr="000B5E9C">
        <w:rPr>
          <w:b/>
          <w:i/>
        </w:rPr>
        <w:t>old unit</w:t>
      </w:r>
      <w:r w:rsidRPr="000B5E9C">
        <w:t xml:space="preserve">) in a unit trust of which the stakeholder, or an entity interposed between the stakeholder and the tested company, is the holder at the start of the </w:t>
      </w:r>
      <w:r w:rsidR="000B5E9C" w:rsidRPr="000B5E9C">
        <w:rPr>
          <w:position w:val="6"/>
          <w:sz w:val="16"/>
        </w:rPr>
        <w:t>*</w:t>
      </w:r>
      <w:r w:rsidRPr="000B5E9C">
        <w:t xml:space="preserve">test period and other units (each of which is also called an </w:t>
      </w:r>
      <w:r w:rsidRPr="000B5E9C">
        <w:rPr>
          <w:b/>
          <w:i/>
        </w:rPr>
        <w:t>old unit</w:t>
      </w:r>
      <w:r w:rsidRPr="000B5E9C">
        <w:t>) in the trust of which the stakeholder or entity is the holder at the start of that period are consolidated into a new unit during that period; and</w:t>
      </w:r>
    </w:p>
    <w:p w:rsidR="006F03F3" w:rsidRPr="000B5E9C" w:rsidRDefault="006F03F3" w:rsidP="006F03F3">
      <w:pPr>
        <w:pStyle w:val="paragraph"/>
      </w:pPr>
      <w:r w:rsidRPr="000B5E9C">
        <w:tab/>
        <w:t>(b)</w:t>
      </w:r>
      <w:r w:rsidRPr="000B5E9C">
        <w:tab/>
        <w:t>the stakeholder or entity becomes the holder of the new unit immediately after the consolidation takes place;</w:t>
      </w:r>
    </w:p>
    <w:p w:rsidR="006F03F3" w:rsidRPr="000B5E9C" w:rsidRDefault="006F03F3" w:rsidP="006F03F3">
      <w:pPr>
        <w:pStyle w:val="subsection2"/>
      </w:pPr>
      <w:r w:rsidRPr="000B5E9C">
        <w:t>the new unit is taken to be exactly the same unit as the old units.</w:t>
      </w:r>
    </w:p>
    <w:p w:rsidR="006F03F3" w:rsidRPr="000B5E9C" w:rsidRDefault="006F03F3" w:rsidP="006F03F3">
      <w:pPr>
        <w:pStyle w:val="SubsectionHead"/>
      </w:pPr>
      <w:r w:rsidRPr="000B5E9C">
        <w:t>Totals of shares or rights not affected</w:t>
      </w:r>
    </w:p>
    <w:p w:rsidR="006F03F3" w:rsidRPr="000B5E9C" w:rsidRDefault="006F03F3" w:rsidP="006F03F3">
      <w:pPr>
        <w:pStyle w:val="subsection"/>
      </w:pPr>
      <w:r w:rsidRPr="000B5E9C">
        <w:tab/>
        <w:t>(7)</w:t>
      </w:r>
      <w:r w:rsidRPr="000B5E9C">
        <w:tab/>
        <w:t xml:space="preserve">This section does not affect how </w:t>
      </w:r>
      <w:r w:rsidR="000B5E9C" w:rsidRPr="000B5E9C">
        <w:rPr>
          <w:position w:val="6"/>
          <w:sz w:val="16"/>
        </w:rPr>
        <w:t>*</w:t>
      </w:r>
      <w:r w:rsidRPr="000B5E9C">
        <w:t>shares, and rights carried by shares, are counted for the purpose of determining:</w:t>
      </w:r>
    </w:p>
    <w:p w:rsidR="006F03F3" w:rsidRPr="000B5E9C" w:rsidRDefault="006F03F3" w:rsidP="006F03F3">
      <w:pPr>
        <w:pStyle w:val="paragraph"/>
      </w:pPr>
      <w:r w:rsidRPr="000B5E9C">
        <w:tab/>
        <w:t>(a)</w:t>
      </w:r>
      <w:r w:rsidRPr="000B5E9C">
        <w:tab/>
        <w:t>the total voting power in the tested company; or</w:t>
      </w:r>
    </w:p>
    <w:p w:rsidR="006F03F3" w:rsidRPr="000B5E9C" w:rsidRDefault="006F03F3" w:rsidP="006F03F3">
      <w:pPr>
        <w:pStyle w:val="paragraph"/>
      </w:pPr>
      <w:r w:rsidRPr="000B5E9C">
        <w:tab/>
        <w:t>(b)</w:t>
      </w:r>
      <w:r w:rsidRPr="000B5E9C">
        <w:tab/>
        <w:t>the total dividends that the tested company may pay; or</w:t>
      </w:r>
    </w:p>
    <w:p w:rsidR="006F03F3" w:rsidRPr="000B5E9C" w:rsidRDefault="006F03F3" w:rsidP="006F03F3">
      <w:pPr>
        <w:pStyle w:val="paragraph"/>
      </w:pPr>
      <w:r w:rsidRPr="000B5E9C">
        <w:tab/>
        <w:t>(c)</w:t>
      </w:r>
      <w:r w:rsidRPr="000B5E9C">
        <w:tab/>
        <w:t>the total distributions of capital of the tested company.</w:t>
      </w:r>
    </w:p>
    <w:p w:rsidR="006F03F3" w:rsidRPr="000B5E9C" w:rsidRDefault="006F03F3" w:rsidP="006F03F3">
      <w:pPr>
        <w:pStyle w:val="SubsectionHead"/>
      </w:pPr>
      <w:r w:rsidRPr="000B5E9C">
        <w:t>Conditions in section</w:t>
      </w:r>
      <w:r w:rsidR="000B5E9C">
        <w:t> </w:t>
      </w:r>
      <w:r w:rsidRPr="000B5E9C">
        <w:t>166</w:t>
      </w:r>
      <w:r w:rsidR="000B5E9C">
        <w:noBreakHyphen/>
      </w:r>
      <w:r w:rsidRPr="000B5E9C">
        <w:t>145</w:t>
      </w:r>
      <w:r w:rsidR="00042B36" w:rsidRPr="000B5E9C">
        <w:t> </w:t>
      </w:r>
      <w:r w:rsidRPr="000B5E9C">
        <w:t>may be treated as having been satisfied in certain circumstances</w:t>
      </w:r>
    </w:p>
    <w:p w:rsidR="006F03F3" w:rsidRPr="000B5E9C" w:rsidRDefault="006F03F3" w:rsidP="006F03F3">
      <w:pPr>
        <w:pStyle w:val="subsection"/>
      </w:pPr>
      <w:r w:rsidRPr="000B5E9C">
        <w:tab/>
        <w:t>(8)</w:t>
      </w:r>
      <w:r w:rsidRPr="000B5E9C">
        <w:tab/>
        <w:t>If any of the conditions in section</w:t>
      </w:r>
      <w:r w:rsidR="000B5E9C">
        <w:t> </w:t>
      </w:r>
      <w:r w:rsidRPr="000B5E9C">
        <w:t>166</w:t>
      </w:r>
      <w:r w:rsidR="000B5E9C">
        <w:noBreakHyphen/>
      </w:r>
      <w:r w:rsidRPr="000B5E9C">
        <w:t>145 have not been satisfied, those conditions are taken to have been satisfied if:</w:t>
      </w:r>
    </w:p>
    <w:p w:rsidR="006F03F3" w:rsidRPr="000B5E9C" w:rsidRDefault="006F03F3" w:rsidP="006F03F3">
      <w:pPr>
        <w:pStyle w:val="paragraph"/>
      </w:pPr>
      <w:r w:rsidRPr="000B5E9C">
        <w:tab/>
        <w:t>(a)</w:t>
      </w:r>
      <w:r w:rsidRPr="000B5E9C">
        <w:tab/>
        <w:t xml:space="preserve">they would have been satisfied except for the operation of </w:t>
      </w:r>
      <w:r w:rsidR="000B5E9C">
        <w:t>subsection (</w:t>
      </w:r>
      <w:r w:rsidRPr="000B5E9C">
        <w:t>2) of this section; and</w:t>
      </w:r>
    </w:p>
    <w:p w:rsidR="006F03F3" w:rsidRPr="000B5E9C" w:rsidRDefault="006F03F3" w:rsidP="006F03F3">
      <w:pPr>
        <w:pStyle w:val="paragraph"/>
      </w:pPr>
      <w:r w:rsidRPr="000B5E9C">
        <w:tab/>
        <w:t>(b)</w:t>
      </w:r>
      <w:r w:rsidRPr="000B5E9C">
        <w:tab/>
        <w:t>the tested company has information from which it would be reasonable to conclude that less than 50% of:</w:t>
      </w:r>
    </w:p>
    <w:p w:rsidR="006F03F3" w:rsidRPr="000B5E9C" w:rsidRDefault="006F03F3" w:rsidP="006F03F3">
      <w:pPr>
        <w:pStyle w:val="paragraphsub"/>
      </w:pPr>
      <w:r w:rsidRPr="000B5E9C">
        <w:tab/>
        <w:t>(i)</w:t>
      </w:r>
      <w:r w:rsidRPr="000B5E9C">
        <w:tab/>
        <w:t xml:space="preserve">the </w:t>
      </w:r>
      <w:r w:rsidR="000B5E9C" w:rsidRPr="000B5E9C">
        <w:rPr>
          <w:position w:val="6"/>
          <w:sz w:val="16"/>
        </w:rPr>
        <w:t>*</w:t>
      </w:r>
      <w:r w:rsidRPr="000B5E9C">
        <w:t>tax loss; or</w:t>
      </w:r>
    </w:p>
    <w:p w:rsidR="006F03F3" w:rsidRPr="000B5E9C" w:rsidRDefault="006F03F3" w:rsidP="006F03F3">
      <w:pPr>
        <w:pStyle w:val="paragraphsub"/>
      </w:pPr>
      <w:r w:rsidRPr="000B5E9C">
        <w:tab/>
        <w:t>(ii)</w:t>
      </w:r>
      <w:r w:rsidRPr="000B5E9C">
        <w:tab/>
        <w:t xml:space="preserve">the </w:t>
      </w:r>
      <w:r w:rsidR="000B5E9C" w:rsidRPr="000B5E9C">
        <w:rPr>
          <w:position w:val="6"/>
          <w:sz w:val="16"/>
        </w:rPr>
        <w:t>*</w:t>
      </w:r>
      <w:r w:rsidRPr="000B5E9C">
        <w:t>notional loss; or</w:t>
      </w:r>
    </w:p>
    <w:p w:rsidR="006F03F3" w:rsidRPr="000B5E9C" w:rsidRDefault="006F03F3" w:rsidP="006F03F3">
      <w:pPr>
        <w:pStyle w:val="paragraphsub"/>
      </w:pPr>
      <w:r w:rsidRPr="000B5E9C">
        <w:tab/>
        <w:t>(iii)</w:t>
      </w:r>
      <w:r w:rsidRPr="000B5E9C">
        <w:tab/>
        <w:t>the bad debt; or</w:t>
      </w:r>
    </w:p>
    <w:p w:rsidR="006F03F3" w:rsidRPr="000B5E9C" w:rsidRDefault="006F03F3" w:rsidP="006F03F3">
      <w:pPr>
        <w:pStyle w:val="paragraphsub"/>
      </w:pPr>
      <w:r w:rsidRPr="000B5E9C">
        <w:tab/>
        <w:t>(iv)</w:t>
      </w:r>
      <w:r w:rsidRPr="000B5E9C">
        <w:tab/>
        <w:t>the unrealised net loss (within the meaning of section</w:t>
      </w:r>
      <w:r w:rsidR="000B5E9C">
        <w:t> </w:t>
      </w:r>
      <w:r w:rsidRPr="000B5E9C">
        <w:t>165</w:t>
      </w:r>
      <w:r w:rsidR="000B5E9C">
        <w:noBreakHyphen/>
      </w:r>
      <w:r w:rsidRPr="000B5E9C">
        <w:t>115E);</w:t>
      </w:r>
    </w:p>
    <w:p w:rsidR="006F03F3" w:rsidRPr="000B5E9C" w:rsidRDefault="006F03F3" w:rsidP="006F03F3">
      <w:pPr>
        <w:pStyle w:val="paragraph"/>
      </w:pPr>
      <w:r w:rsidRPr="000B5E9C">
        <w:tab/>
      </w:r>
      <w:r w:rsidRPr="000B5E9C">
        <w:tab/>
        <w:t xml:space="preserve">as the case requires, has been reflected in deductions, capital losses, or reduced assessable income, that occurred, or could occur in future, because of the happening of any </w:t>
      </w:r>
      <w:r w:rsidR="000B5E9C" w:rsidRPr="000B5E9C">
        <w:rPr>
          <w:position w:val="6"/>
          <w:sz w:val="16"/>
        </w:rPr>
        <w:t>*</w:t>
      </w:r>
      <w:r w:rsidRPr="000B5E9C">
        <w:t xml:space="preserve">CGT event in relation to any </w:t>
      </w:r>
      <w:r w:rsidR="000B5E9C" w:rsidRPr="000B5E9C">
        <w:rPr>
          <w:position w:val="6"/>
          <w:sz w:val="16"/>
        </w:rPr>
        <w:t>*</w:t>
      </w:r>
      <w:r w:rsidR="002636CB" w:rsidRPr="000B5E9C">
        <w:t xml:space="preserve">direct equity interests or </w:t>
      </w:r>
      <w:r w:rsidR="000B5E9C" w:rsidRPr="000B5E9C">
        <w:rPr>
          <w:position w:val="6"/>
          <w:sz w:val="16"/>
        </w:rPr>
        <w:t>*</w:t>
      </w:r>
      <w:r w:rsidR="002636CB" w:rsidRPr="000B5E9C">
        <w:t>indirect equity interests</w:t>
      </w:r>
      <w:r w:rsidRPr="000B5E9C">
        <w:t xml:space="preserve"> held in the tested company by the stakeholder, or an entity interposed between the stakeholder and the tested company, during the </w:t>
      </w:r>
      <w:r w:rsidR="000B5E9C" w:rsidRPr="000B5E9C">
        <w:rPr>
          <w:position w:val="6"/>
          <w:sz w:val="16"/>
        </w:rPr>
        <w:t>*</w:t>
      </w:r>
      <w:r w:rsidRPr="000B5E9C">
        <w:t>test period.</w:t>
      </w:r>
    </w:p>
    <w:p w:rsidR="006F03F3" w:rsidRPr="000B5E9C" w:rsidRDefault="000B5E9C" w:rsidP="006F03F3">
      <w:pPr>
        <w:pStyle w:val="SubsectionHead"/>
      </w:pPr>
      <w:r>
        <w:t>Subsection (</w:t>
      </w:r>
      <w:r w:rsidR="006F03F3" w:rsidRPr="000B5E9C">
        <w:t>8) not to apply for purpose of determining whether an alteration time has occurred</w:t>
      </w:r>
    </w:p>
    <w:p w:rsidR="006F03F3" w:rsidRPr="000B5E9C" w:rsidRDefault="006F03F3" w:rsidP="006F03F3">
      <w:pPr>
        <w:pStyle w:val="subsection"/>
      </w:pPr>
      <w:r w:rsidRPr="000B5E9C">
        <w:tab/>
        <w:t>(9)</w:t>
      </w:r>
      <w:r w:rsidRPr="000B5E9C">
        <w:tab/>
        <w:t xml:space="preserve">However, </w:t>
      </w:r>
      <w:r w:rsidR="000B5E9C">
        <w:t>subsection (</w:t>
      </w:r>
      <w:r w:rsidRPr="000B5E9C">
        <w:t>8) does not apply in relation to any of the conditions in section</w:t>
      </w:r>
      <w:r w:rsidR="000B5E9C">
        <w:t> </w:t>
      </w:r>
      <w:r w:rsidRPr="000B5E9C">
        <w:t>166</w:t>
      </w:r>
      <w:r w:rsidR="000B5E9C">
        <w:noBreakHyphen/>
      </w:r>
      <w:r w:rsidRPr="000B5E9C">
        <w:t>145 in so far as those conditions have effect for the purpose of determining whether an alteration time (within the meaning of section</w:t>
      </w:r>
      <w:r w:rsidR="000B5E9C">
        <w:t> </w:t>
      </w:r>
      <w:r w:rsidRPr="000B5E9C">
        <w:t>165</w:t>
      </w:r>
      <w:r w:rsidR="000B5E9C">
        <w:noBreakHyphen/>
      </w:r>
      <w:r w:rsidRPr="000B5E9C">
        <w:t>115L) has occurred.</w:t>
      </w:r>
    </w:p>
    <w:p w:rsidR="006F03F3" w:rsidRPr="000B5E9C" w:rsidRDefault="006F03F3" w:rsidP="006F03F3">
      <w:pPr>
        <w:pStyle w:val="SubsectionHead"/>
      </w:pPr>
      <w:r w:rsidRPr="000B5E9C">
        <w:t>Time of happening of CGT event</w:t>
      </w:r>
    </w:p>
    <w:p w:rsidR="006F03F3" w:rsidRPr="000B5E9C" w:rsidRDefault="006F03F3" w:rsidP="006F03F3">
      <w:pPr>
        <w:pStyle w:val="subsection"/>
      </w:pPr>
      <w:r w:rsidRPr="000B5E9C">
        <w:tab/>
        <w:t>(10)</w:t>
      </w:r>
      <w:r w:rsidRPr="000B5E9C">
        <w:tab/>
        <w:t xml:space="preserve">The happening of any </w:t>
      </w:r>
      <w:r w:rsidR="000B5E9C" w:rsidRPr="000B5E9C">
        <w:rPr>
          <w:position w:val="6"/>
          <w:sz w:val="16"/>
        </w:rPr>
        <w:t>*</w:t>
      </w:r>
      <w:r w:rsidRPr="000B5E9C">
        <w:t xml:space="preserve">CGT event in relation to a </w:t>
      </w:r>
      <w:r w:rsidR="000B5E9C" w:rsidRPr="000B5E9C">
        <w:rPr>
          <w:position w:val="6"/>
          <w:sz w:val="16"/>
        </w:rPr>
        <w:t>*</w:t>
      </w:r>
      <w:r w:rsidR="00FE3D94" w:rsidRPr="000B5E9C">
        <w:t xml:space="preserve">direct equity interest or </w:t>
      </w:r>
      <w:r w:rsidR="000B5E9C" w:rsidRPr="000B5E9C">
        <w:rPr>
          <w:position w:val="6"/>
          <w:sz w:val="16"/>
        </w:rPr>
        <w:t>*</w:t>
      </w:r>
      <w:r w:rsidR="00FE3D94" w:rsidRPr="000B5E9C">
        <w:t>indirect equity interest</w:t>
      </w:r>
      <w:r w:rsidRPr="000B5E9C">
        <w:t xml:space="preserve"> in the tested company that results in the failure of the tested company to satisfy a condition in section</w:t>
      </w:r>
      <w:r w:rsidR="000B5E9C">
        <w:t> </w:t>
      </w:r>
      <w:r w:rsidRPr="000B5E9C">
        <w:t>166</w:t>
      </w:r>
      <w:r w:rsidR="000B5E9C">
        <w:noBreakHyphen/>
      </w:r>
      <w:r w:rsidRPr="000B5E9C">
        <w:t xml:space="preserve">145 is taken, for the purposes of </w:t>
      </w:r>
      <w:r w:rsidR="000B5E9C">
        <w:t>paragraph (</w:t>
      </w:r>
      <w:r w:rsidRPr="000B5E9C">
        <w:t xml:space="preserve">8)(b), to have occurred during the </w:t>
      </w:r>
      <w:r w:rsidR="000B5E9C" w:rsidRPr="000B5E9C">
        <w:rPr>
          <w:position w:val="6"/>
          <w:sz w:val="16"/>
        </w:rPr>
        <w:t>*</w:t>
      </w:r>
      <w:r w:rsidRPr="000B5E9C">
        <w:t>test period.</w:t>
      </w:r>
    </w:p>
    <w:p w:rsidR="006F03F3" w:rsidRPr="000B5E9C" w:rsidRDefault="006F03F3" w:rsidP="006F03F3">
      <w:pPr>
        <w:pStyle w:val="ActHead4"/>
      </w:pPr>
      <w:bookmarkStart w:id="201" w:name="_Toc390165172"/>
      <w:r w:rsidRPr="000B5E9C">
        <w:t>When the rules in this Subdivision do not apply</w:t>
      </w:r>
      <w:bookmarkEnd w:id="201"/>
    </w:p>
    <w:p w:rsidR="006F03F3" w:rsidRPr="000B5E9C" w:rsidRDefault="006F03F3" w:rsidP="006F03F3">
      <w:pPr>
        <w:pStyle w:val="ActHead5"/>
      </w:pPr>
      <w:bookmarkStart w:id="202" w:name="_Toc390165173"/>
      <w:r w:rsidRPr="000B5E9C">
        <w:rPr>
          <w:rStyle w:val="CharSectno"/>
        </w:rPr>
        <w:t>166</w:t>
      </w:r>
      <w:r w:rsidR="000B5E9C">
        <w:rPr>
          <w:rStyle w:val="CharSectno"/>
        </w:rPr>
        <w:noBreakHyphen/>
      </w:r>
      <w:r w:rsidRPr="000B5E9C">
        <w:rPr>
          <w:rStyle w:val="CharSectno"/>
        </w:rPr>
        <w:t>275</w:t>
      </w:r>
      <w:r w:rsidRPr="000B5E9C">
        <w:t xml:space="preserve">  Rules in this Subdivision intended to be concessional</w:t>
      </w:r>
      <w:bookmarkEnd w:id="202"/>
    </w:p>
    <w:p w:rsidR="006F03F3" w:rsidRPr="000B5E9C" w:rsidRDefault="006F03F3" w:rsidP="006F03F3">
      <w:pPr>
        <w:pStyle w:val="subsection"/>
      </w:pPr>
      <w:r w:rsidRPr="000B5E9C">
        <w:tab/>
      </w:r>
      <w:r w:rsidRPr="000B5E9C">
        <w:tab/>
        <w:t>A company is taken to have met the conditions in section</w:t>
      </w:r>
      <w:r w:rsidR="000B5E9C">
        <w:t> </w:t>
      </w:r>
      <w:r w:rsidRPr="000B5E9C">
        <w:t>165</w:t>
      </w:r>
      <w:r w:rsidR="000B5E9C">
        <w:noBreakHyphen/>
      </w:r>
      <w:r w:rsidRPr="000B5E9C">
        <w:t>12, paragraph</w:t>
      </w:r>
      <w:r w:rsidR="000B5E9C">
        <w:t> </w:t>
      </w:r>
      <w:r w:rsidRPr="000B5E9C">
        <w:t>165</w:t>
      </w:r>
      <w:r w:rsidR="000B5E9C">
        <w:noBreakHyphen/>
      </w:r>
      <w:r w:rsidRPr="000B5E9C">
        <w:t>35(a) or section</w:t>
      </w:r>
      <w:r w:rsidR="000B5E9C">
        <w:t> </w:t>
      </w:r>
      <w:r w:rsidRPr="000B5E9C">
        <w:t>165</w:t>
      </w:r>
      <w:r w:rsidR="000B5E9C">
        <w:noBreakHyphen/>
      </w:r>
      <w:r w:rsidRPr="000B5E9C">
        <w:t>123, or a changeover time or an alteration time is taken not to have occurred in respect of a company, (as the case requires), 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tracing rule modifies how the ownership tests in section</w:t>
      </w:r>
      <w:r w:rsidR="000B5E9C">
        <w:t> </w:t>
      </w:r>
      <w:r w:rsidRPr="000B5E9C">
        <w:t>166</w:t>
      </w:r>
      <w:r w:rsidR="000B5E9C">
        <w:noBreakHyphen/>
      </w:r>
      <w:r w:rsidRPr="000B5E9C">
        <w:t xml:space="preserve">145 apply to the tested company in respect of a </w:t>
      </w:r>
      <w:r w:rsidR="000B5E9C" w:rsidRPr="000B5E9C">
        <w:rPr>
          <w:position w:val="6"/>
          <w:sz w:val="16"/>
        </w:rPr>
        <w:t>*</w:t>
      </w:r>
      <w:r w:rsidRPr="000B5E9C">
        <w:t xml:space="preserve">voting stake, a </w:t>
      </w:r>
      <w:r w:rsidR="000B5E9C" w:rsidRPr="000B5E9C">
        <w:rPr>
          <w:position w:val="6"/>
          <w:sz w:val="16"/>
        </w:rPr>
        <w:t>*</w:t>
      </w:r>
      <w:r w:rsidRPr="000B5E9C">
        <w:t xml:space="preserve">dividend stake or a </w:t>
      </w:r>
      <w:r w:rsidR="000B5E9C" w:rsidRPr="000B5E9C">
        <w:rPr>
          <w:position w:val="6"/>
          <w:sz w:val="16"/>
        </w:rPr>
        <w:t>*</w:t>
      </w:r>
      <w:r w:rsidRPr="000B5E9C">
        <w:t>capital stake; and</w:t>
      </w:r>
    </w:p>
    <w:p w:rsidR="006F03F3" w:rsidRPr="000B5E9C" w:rsidRDefault="006F03F3" w:rsidP="006F03F3">
      <w:pPr>
        <w:pStyle w:val="paragraph"/>
      </w:pPr>
      <w:r w:rsidRPr="000B5E9C">
        <w:tab/>
        <w:t>(b)</w:t>
      </w:r>
      <w:r w:rsidRPr="000B5E9C">
        <w:tab/>
        <w:t>the company fails the tests (whether at the time of applying the tracing rule or at another time); and</w:t>
      </w:r>
    </w:p>
    <w:p w:rsidR="006F03F3" w:rsidRPr="000B5E9C" w:rsidRDefault="006F03F3" w:rsidP="006F03F3">
      <w:pPr>
        <w:pStyle w:val="paragraph"/>
      </w:pPr>
      <w:r w:rsidRPr="000B5E9C">
        <w:tab/>
        <w:t>(c)</w:t>
      </w:r>
      <w:r w:rsidRPr="000B5E9C">
        <w:tab/>
        <w:t>the company believes, on reasonable grounds, that if the tracing rule did not modify how the tests apply to the company in respect of that stake, it would not fail the tests.</w:t>
      </w:r>
    </w:p>
    <w:p w:rsidR="006F03F3" w:rsidRPr="000B5E9C" w:rsidRDefault="006F03F3" w:rsidP="006F03F3">
      <w:pPr>
        <w:pStyle w:val="notetext"/>
      </w:pPr>
      <w:r w:rsidRPr="000B5E9C">
        <w:t>Example:</w:t>
      </w:r>
      <w:r w:rsidRPr="000B5E9C">
        <w:tab/>
        <w:t>11 people own shareholdings of 9% in the listed company. Under section</w:t>
      </w:r>
      <w:r w:rsidR="000B5E9C">
        <w:t> </w:t>
      </w:r>
      <w:r w:rsidRPr="000B5E9C">
        <w:t>166</w:t>
      </w:r>
      <w:r w:rsidR="000B5E9C">
        <w:noBreakHyphen/>
      </w:r>
      <w:r w:rsidRPr="000B5E9C">
        <w:t>225, one notional shareholder is deemed to hold all of those shareholdings. 2 of the people sell their shareholdings so that 9 of the original 11 people now own shareholdings of 11%. Without the rule in this section, the company would fail the ownership tests (as the rule in section</w:t>
      </w:r>
      <w:r w:rsidR="000B5E9C">
        <w:t> </w:t>
      </w:r>
      <w:r w:rsidRPr="000B5E9C">
        <w:t>166</w:t>
      </w:r>
      <w:r w:rsidR="000B5E9C">
        <w:noBreakHyphen/>
      </w:r>
      <w:r w:rsidRPr="000B5E9C">
        <w:t>225 no longer applies).</w:t>
      </w:r>
    </w:p>
    <w:p w:rsidR="006F03F3" w:rsidRPr="000B5E9C" w:rsidRDefault="006F03F3" w:rsidP="006F03F3">
      <w:pPr>
        <w:pStyle w:val="ActHead5"/>
      </w:pPr>
      <w:bookmarkStart w:id="203" w:name="_Toc390165174"/>
      <w:r w:rsidRPr="000B5E9C">
        <w:rPr>
          <w:rStyle w:val="CharSectno"/>
        </w:rPr>
        <w:t>166</w:t>
      </w:r>
      <w:r w:rsidR="000B5E9C">
        <w:rPr>
          <w:rStyle w:val="CharSectno"/>
        </w:rPr>
        <w:noBreakHyphen/>
      </w:r>
      <w:r w:rsidRPr="000B5E9C">
        <w:rPr>
          <w:rStyle w:val="CharSectno"/>
        </w:rPr>
        <w:t>280</w:t>
      </w:r>
      <w:r w:rsidRPr="000B5E9C">
        <w:t xml:space="preserve">  Controlled test companies</w:t>
      </w:r>
      <w:bookmarkEnd w:id="203"/>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tracing rule does not modify how the ownership tests in section</w:t>
      </w:r>
      <w:r w:rsidR="000B5E9C">
        <w:t> </w:t>
      </w:r>
      <w:r w:rsidRPr="000B5E9C">
        <w:t>166</w:t>
      </w:r>
      <w:r w:rsidR="000B5E9C">
        <w:noBreakHyphen/>
      </w:r>
      <w:r w:rsidRPr="000B5E9C">
        <w:t xml:space="preserve">145 apply to the tested company in respect of all or part of the voting power in the tested company, or all or some of the rights to </w:t>
      </w:r>
      <w:r w:rsidR="000B5E9C" w:rsidRPr="000B5E9C">
        <w:rPr>
          <w:position w:val="6"/>
          <w:sz w:val="16"/>
        </w:rPr>
        <w:t>*</w:t>
      </w:r>
      <w:r w:rsidRPr="000B5E9C">
        <w:t>dividends of, or capital in, the tested company, if:</w:t>
      </w:r>
    </w:p>
    <w:p w:rsidR="006F03F3" w:rsidRPr="000B5E9C" w:rsidRDefault="006F03F3" w:rsidP="006F03F3">
      <w:pPr>
        <w:pStyle w:val="paragraph"/>
      </w:pPr>
      <w:r w:rsidRPr="000B5E9C">
        <w:tab/>
        <w:t>(a)</w:t>
      </w:r>
      <w:r w:rsidRPr="000B5E9C">
        <w:tab/>
        <w:t>either:</w:t>
      </w:r>
    </w:p>
    <w:p w:rsidR="006F03F3" w:rsidRPr="000B5E9C" w:rsidRDefault="006F03F3" w:rsidP="006F03F3">
      <w:pPr>
        <w:pStyle w:val="paragraphsub"/>
      </w:pPr>
      <w:r w:rsidRPr="000B5E9C">
        <w:tab/>
        <w:t>(i)</w:t>
      </w:r>
      <w:r w:rsidRPr="000B5E9C">
        <w:tab/>
        <w:t xml:space="preserve">an entity (the </w:t>
      </w:r>
      <w:r w:rsidRPr="000B5E9C">
        <w:rPr>
          <w:b/>
          <w:i/>
        </w:rPr>
        <w:t>controlling entity</w:t>
      </w:r>
      <w:r w:rsidRPr="000B5E9C">
        <w:t>) directly holds that power or has those rights; or</w:t>
      </w:r>
    </w:p>
    <w:p w:rsidR="006F03F3" w:rsidRPr="000B5E9C" w:rsidRDefault="006F03F3" w:rsidP="006F03F3">
      <w:pPr>
        <w:pStyle w:val="paragraphsub"/>
      </w:pPr>
      <w:r w:rsidRPr="000B5E9C">
        <w:tab/>
        <w:t>(ii)</w:t>
      </w:r>
      <w:r w:rsidRPr="000B5E9C">
        <w:tab/>
        <w:t xml:space="preserve">an entity (the </w:t>
      </w:r>
      <w:r w:rsidRPr="000B5E9C">
        <w:rPr>
          <w:b/>
          <w:i/>
        </w:rPr>
        <w:t>controlling entity</w:t>
      </w:r>
      <w:r w:rsidRPr="000B5E9C">
        <w:t>) indirectly holds that power or has those rights through one or more interposed entities; and</w:t>
      </w:r>
    </w:p>
    <w:p w:rsidR="006F03F3" w:rsidRPr="000B5E9C" w:rsidRDefault="006F03F3" w:rsidP="006F03F3">
      <w:pPr>
        <w:pStyle w:val="paragraph"/>
      </w:pPr>
      <w:r w:rsidRPr="000B5E9C">
        <w:tab/>
        <w:t>(b)</w:t>
      </w:r>
      <w:r w:rsidRPr="000B5E9C">
        <w:tab/>
        <w:t>the tested company is sufficiently influenced (within the meaning of paragraph</w:t>
      </w:r>
      <w:r w:rsidR="000B5E9C">
        <w:t> </w:t>
      </w:r>
      <w:r w:rsidRPr="000B5E9C">
        <w:t xml:space="preserve">318(6)(b) of the </w:t>
      </w:r>
      <w:r w:rsidRPr="000B5E9C">
        <w:rPr>
          <w:i/>
        </w:rPr>
        <w:t>Income Tax Assessment Act 1936</w:t>
      </w:r>
      <w:r w:rsidRPr="000B5E9C">
        <w:t>) by the controlling entity.</w:t>
      </w:r>
    </w:p>
    <w:p w:rsidR="006F03F3" w:rsidRPr="000B5E9C" w:rsidRDefault="006F03F3" w:rsidP="006F03F3">
      <w:pPr>
        <w:pStyle w:val="notetext"/>
      </w:pPr>
      <w:r w:rsidRPr="000B5E9C">
        <w:t>Note:</w:t>
      </w:r>
      <w:r w:rsidRPr="000B5E9C">
        <w:tab/>
        <w:t>However, a tracing rule can modify how the ownership tests in section</w:t>
      </w:r>
      <w:r w:rsidR="000B5E9C">
        <w:t> </w:t>
      </w:r>
      <w:r w:rsidRPr="000B5E9C">
        <w:t>166</w:t>
      </w:r>
      <w:r w:rsidR="000B5E9C">
        <w:noBreakHyphen/>
      </w:r>
      <w:r w:rsidRPr="000B5E9C">
        <w:t>145 apply to the tested company in respect of voting power or dividend or capital rights held by entities other than controlling entities.</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tracing rule does not modify how the ownership tests in section</w:t>
      </w:r>
      <w:r w:rsidR="000B5E9C">
        <w:t> </w:t>
      </w:r>
      <w:r w:rsidRPr="000B5E9C">
        <w:t>166</w:t>
      </w:r>
      <w:r w:rsidR="000B5E9C">
        <w:noBreakHyphen/>
      </w:r>
      <w:r w:rsidRPr="000B5E9C">
        <w:t>145 apply to the tested company in respect of all or part of the voting power in the tested company if:</w:t>
      </w:r>
    </w:p>
    <w:p w:rsidR="006F03F3" w:rsidRPr="000B5E9C" w:rsidRDefault="006F03F3" w:rsidP="006F03F3">
      <w:pPr>
        <w:pStyle w:val="paragraph"/>
      </w:pPr>
      <w:r w:rsidRPr="000B5E9C">
        <w:tab/>
        <w:t>(a)</w:t>
      </w:r>
      <w:r w:rsidRPr="000B5E9C">
        <w:tab/>
        <w:t xml:space="preserve">the tested company is a </w:t>
      </w:r>
      <w:r w:rsidR="000B5E9C" w:rsidRPr="000B5E9C">
        <w:rPr>
          <w:position w:val="6"/>
          <w:sz w:val="16"/>
        </w:rPr>
        <w:t>*</w:t>
      </w:r>
      <w:r w:rsidRPr="000B5E9C">
        <w:t>widely held company; and</w:t>
      </w:r>
    </w:p>
    <w:p w:rsidR="006F03F3" w:rsidRPr="000B5E9C" w:rsidRDefault="006F03F3" w:rsidP="006F03F3">
      <w:pPr>
        <w:pStyle w:val="paragraph"/>
      </w:pPr>
      <w:r w:rsidRPr="000B5E9C">
        <w:tab/>
        <w:t>(b)</w:t>
      </w:r>
      <w:r w:rsidRPr="000B5E9C">
        <w:tab/>
        <w:t>that voting power:</w:t>
      </w:r>
    </w:p>
    <w:p w:rsidR="006F03F3" w:rsidRPr="000B5E9C" w:rsidRDefault="006F03F3" w:rsidP="006F03F3">
      <w:pPr>
        <w:pStyle w:val="paragraphsub"/>
      </w:pPr>
      <w:r w:rsidRPr="000B5E9C">
        <w:tab/>
        <w:t>(i)</w:t>
      </w:r>
      <w:r w:rsidRPr="000B5E9C">
        <w:tab/>
        <w:t xml:space="preserve">is more than 25% of the total voting power in the tested company and is controlled (whether directly, or indirectly through one or more interposed entities) by a natural person, together with his or her </w:t>
      </w:r>
      <w:r w:rsidR="000B5E9C" w:rsidRPr="000B5E9C">
        <w:rPr>
          <w:position w:val="6"/>
          <w:sz w:val="16"/>
        </w:rPr>
        <w:t>*</w:t>
      </w:r>
      <w:r w:rsidRPr="000B5E9C">
        <w:t>associates; or</w:t>
      </w:r>
    </w:p>
    <w:p w:rsidR="006F03F3" w:rsidRPr="000B5E9C" w:rsidRDefault="006F03F3" w:rsidP="006F03F3">
      <w:pPr>
        <w:pStyle w:val="paragraphsub"/>
      </w:pPr>
      <w:r w:rsidRPr="000B5E9C">
        <w:tab/>
        <w:t>(ii)</w:t>
      </w:r>
      <w:r w:rsidRPr="000B5E9C">
        <w:tab/>
        <w:t>is more than 50% of the total voting power in the tested company and is controlled (whether directly, or indirectly through one or more interposed entities) by a trustee or company, together with its associates.</w:t>
      </w:r>
    </w:p>
    <w:p w:rsidR="006F03F3" w:rsidRPr="000B5E9C" w:rsidRDefault="006F03F3" w:rsidP="008C7D08">
      <w:pPr>
        <w:pStyle w:val="ActHead3"/>
        <w:pageBreakBefore/>
      </w:pPr>
      <w:bookmarkStart w:id="204" w:name="_Toc390165175"/>
      <w:r w:rsidRPr="000B5E9C">
        <w:rPr>
          <w:rStyle w:val="CharDivNo"/>
        </w:rPr>
        <w:t>Division</w:t>
      </w:r>
      <w:r w:rsidR="000B5E9C">
        <w:rPr>
          <w:rStyle w:val="CharDivNo"/>
        </w:rPr>
        <w:t> </w:t>
      </w:r>
      <w:r w:rsidRPr="000B5E9C">
        <w:rPr>
          <w:rStyle w:val="CharDivNo"/>
        </w:rPr>
        <w:t>170</w:t>
      </w:r>
      <w:r w:rsidRPr="000B5E9C">
        <w:t>—</w:t>
      </w:r>
      <w:r w:rsidRPr="000B5E9C">
        <w:rPr>
          <w:rStyle w:val="CharDivText"/>
        </w:rPr>
        <w:t>Treatment of certain company groups for income tax purposes</w:t>
      </w:r>
      <w:bookmarkEnd w:id="204"/>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170</w:t>
      </w:r>
      <w:r w:rsidR="000B5E9C">
        <w:noBreakHyphen/>
      </w:r>
      <w:r w:rsidRPr="000B5E9C">
        <w:t>A</w:t>
      </w:r>
      <w:r w:rsidRPr="000B5E9C">
        <w:tab/>
        <w:t>Transfer of tax losses within certain wholly</w:t>
      </w:r>
      <w:r w:rsidR="000B5E9C">
        <w:noBreakHyphen/>
      </w:r>
      <w:r w:rsidRPr="000B5E9C">
        <w:t>owned groups of companies</w:t>
      </w:r>
    </w:p>
    <w:p w:rsidR="006F03F3" w:rsidRPr="000B5E9C" w:rsidRDefault="006F03F3" w:rsidP="006F03F3">
      <w:pPr>
        <w:pStyle w:val="TofSectsSubdiv"/>
      </w:pPr>
      <w:r w:rsidRPr="000B5E9C">
        <w:t>170</w:t>
      </w:r>
      <w:r w:rsidR="000B5E9C">
        <w:noBreakHyphen/>
      </w:r>
      <w:r w:rsidRPr="000B5E9C">
        <w:t>B</w:t>
      </w:r>
      <w:r w:rsidRPr="000B5E9C">
        <w:tab/>
        <w:t>Transfer of net capital losses within certain wholly</w:t>
      </w:r>
      <w:r w:rsidR="000B5E9C">
        <w:noBreakHyphen/>
      </w:r>
      <w:r w:rsidRPr="000B5E9C">
        <w:t>owned groups of companies</w:t>
      </w:r>
    </w:p>
    <w:p w:rsidR="006F03F3" w:rsidRPr="000B5E9C" w:rsidRDefault="006F03F3" w:rsidP="006F03F3">
      <w:pPr>
        <w:pStyle w:val="TofSectsSubdiv"/>
      </w:pPr>
      <w:r w:rsidRPr="000B5E9C">
        <w:t>170</w:t>
      </w:r>
      <w:r w:rsidR="000B5E9C">
        <w:noBreakHyphen/>
      </w:r>
      <w:r w:rsidRPr="000B5E9C">
        <w:t>C</w:t>
      </w:r>
      <w:r w:rsidRPr="000B5E9C">
        <w:tab/>
        <w:t>Provisions applying to both transfers of tax losses and transfers of net capital losses within wholly</w:t>
      </w:r>
      <w:r w:rsidR="000B5E9C">
        <w:noBreakHyphen/>
      </w:r>
      <w:r w:rsidRPr="000B5E9C">
        <w:t>owned groups of companies</w:t>
      </w:r>
    </w:p>
    <w:p w:rsidR="006F03F3" w:rsidRPr="000B5E9C" w:rsidRDefault="006F03F3" w:rsidP="006F03F3">
      <w:pPr>
        <w:pStyle w:val="TofSectsSubdiv"/>
      </w:pPr>
      <w:r w:rsidRPr="000B5E9C">
        <w:t>170</w:t>
      </w:r>
      <w:r w:rsidR="000B5E9C">
        <w:noBreakHyphen/>
      </w:r>
      <w:r w:rsidRPr="000B5E9C">
        <w:t>D</w:t>
      </w:r>
      <w:r w:rsidRPr="000B5E9C">
        <w:tab/>
        <w:t>Transactions by a company that is a member of a linked group</w:t>
      </w:r>
    </w:p>
    <w:p w:rsidR="006F03F3" w:rsidRPr="000B5E9C" w:rsidRDefault="006F03F3" w:rsidP="006F03F3">
      <w:pPr>
        <w:pStyle w:val="ActHead4"/>
      </w:pPr>
      <w:bookmarkStart w:id="205" w:name="_Toc390165176"/>
      <w:r w:rsidRPr="000B5E9C">
        <w:rPr>
          <w:rStyle w:val="CharSubdNo"/>
        </w:rPr>
        <w:t>Subdivision</w:t>
      </w:r>
      <w:r w:rsidR="000B5E9C">
        <w:rPr>
          <w:rStyle w:val="CharSubdNo"/>
        </w:rPr>
        <w:t> </w:t>
      </w:r>
      <w:r w:rsidRPr="000B5E9C">
        <w:rPr>
          <w:rStyle w:val="CharSubdNo"/>
        </w:rPr>
        <w:t>170</w:t>
      </w:r>
      <w:r w:rsidR="000B5E9C">
        <w:rPr>
          <w:rStyle w:val="CharSubdNo"/>
        </w:rPr>
        <w:noBreakHyphen/>
      </w:r>
      <w:r w:rsidRPr="000B5E9C">
        <w:rPr>
          <w:rStyle w:val="CharSubdNo"/>
        </w:rPr>
        <w:t>A</w:t>
      </w:r>
      <w:r w:rsidRPr="000B5E9C">
        <w:t>—</w:t>
      </w:r>
      <w:r w:rsidRPr="000B5E9C">
        <w:rPr>
          <w:rStyle w:val="CharSubdText"/>
        </w:rPr>
        <w:t>Transfer of tax losses within certain wholly</w:t>
      </w:r>
      <w:r w:rsidR="000B5E9C">
        <w:rPr>
          <w:rStyle w:val="CharSubdText"/>
        </w:rPr>
        <w:noBreakHyphen/>
      </w:r>
      <w:r w:rsidRPr="000B5E9C">
        <w:rPr>
          <w:rStyle w:val="CharSubdText"/>
        </w:rPr>
        <w:t>owned groups of companies</w:t>
      </w:r>
      <w:bookmarkEnd w:id="205"/>
    </w:p>
    <w:p w:rsidR="006F03F3" w:rsidRPr="000B5E9C" w:rsidRDefault="006F03F3" w:rsidP="006F03F3">
      <w:pPr>
        <w:pStyle w:val="ActHead4"/>
      </w:pPr>
      <w:bookmarkStart w:id="206" w:name="_Toc390165177"/>
      <w:r w:rsidRPr="000B5E9C">
        <w:t>Guide to Subdivision</w:t>
      </w:r>
      <w:r w:rsidR="000B5E9C">
        <w:t> </w:t>
      </w:r>
      <w:r w:rsidRPr="000B5E9C">
        <w:t>170</w:t>
      </w:r>
      <w:r w:rsidR="000B5E9C">
        <w:noBreakHyphen/>
      </w:r>
      <w:r w:rsidRPr="000B5E9C">
        <w:t>A</w:t>
      </w:r>
      <w:bookmarkEnd w:id="206"/>
    </w:p>
    <w:p w:rsidR="006F03F3" w:rsidRPr="000B5E9C" w:rsidRDefault="006F03F3" w:rsidP="006F03F3">
      <w:pPr>
        <w:pStyle w:val="ActHead5"/>
      </w:pPr>
      <w:bookmarkStart w:id="207" w:name="_Toc390165178"/>
      <w:r w:rsidRPr="000B5E9C">
        <w:rPr>
          <w:rStyle w:val="CharSectno"/>
        </w:rPr>
        <w:t>170</w:t>
      </w:r>
      <w:r w:rsidR="000B5E9C">
        <w:rPr>
          <w:rStyle w:val="CharSectno"/>
        </w:rPr>
        <w:noBreakHyphen/>
      </w:r>
      <w:r w:rsidRPr="000B5E9C">
        <w:rPr>
          <w:rStyle w:val="CharSectno"/>
        </w:rPr>
        <w:t>1</w:t>
      </w:r>
      <w:r w:rsidRPr="000B5E9C">
        <w:t xml:space="preserve">  What this Subdivision is about</w:t>
      </w:r>
      <w:bookmarkEnd w:id="207"/>
    </w:p>
    <w:p w:rsidR="006F03F3" w:rsidRPr="000B5E9C" w:rsidRDefault="006F03F3" w:rsidP="006F03F3">
      <w:pPr>
        <w:pStyle w:val="BoxText"/>
      </w:pPr>
      <w:r w:rsidRPr="000B5E9C">
        <w:t>A company can transfer a surplus amount of its tax loss to another company so that the other company can deduct the amount in the income year of the transfer. One of the companies must be an Australian branch of a foreign bank, and both companies must be members of the same wholly</w:t>
      </w:r>
      <w:r w:rsidR="000B5E9C">
        <w:noBreakHyphen/>
      </w:r>
      <w:r w:rsidRPr="000B5E9C">
        <w:t>owned group.</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170</w:t>
      </w:r>
      <w:r w:rsidR="000B5E9C">
        <w:noBreakHyphen/>
      </w:r>
      <w:r w:rsidRPr="000B5E9C">
        <w:t>5</w:t>
      </w:r>
      <w:r w:rsidRPr="000B5E9C">
        <w:tab/>
        <w:t>Basic principles for transferring tax losses</w:t>
      </w:r>
    </w:p>
    <w:p w:rsidR="006F03F3" w:rsidRPr="000B5E9C" w:rsidRDefault="006F03F3" w:rsidP="006F03F3">
      <w:pPr>
        <w:pStyle w:val="TofSectsGroupHeading"/>
      </w:pPr>
      <w:r w:rsidRPr="000B5E9C">
        <w:t>Effect of transferring a tax loss</w:t>
      </w:r>
    </w:p>
    <w:p w:rsidR="006F03F3" w:rsidRPr="000B5E9C" w:rsidRDefault="006F03F3" w:rsidP="006F03F3">
      <w:pPr>
        <w:pStyle w:val="TofSectsSection"/>
      </w:pPr>
      <w:r w:rsidRPr="000B5E9C">
        <w:t>170</w:t>
      </w:r>
      <w:r w:rsidR="000B5E9C">
        <w:noBreakHyphen/>
      </w:r>
      <w:r w:rsidRPr="000B5E9C">
        <w:t>10</w:t>
      </w:r>
      <w:r w:rsidRPr="000B5E9C">
        <w:tab/>
        <w:t>When a company can transfer a tax loss</w:t>
      </w:r>
    </w:p>
    <w:p w:rsidR="006F03F3" w:rsidRPr="000B5E9C" w:rsidRDefault="006F03F3" w:rsidP="006F03F3">
      <w:pPr>
        <w:pStyle w:val="TofSectsSection"/>
      </w:pPr>
      <w:r w:rsidRPr="000B5E9C">
        <w:t>170</w:t>
      </w:r>
      <w:r w:rsidR="000B5E9C">
        <w:noBreakHyphen/>
      </w:r>
      <w:r w:rsidRPr="000B5E9C">
        <w:t>15</w:t>
      </w:r>
      <w:r w:rsidRPr="000B5E9C">
        <w:tab/>
        <w:t>Income company is taken to have incurred transferred loss</w:t>
      </w:r>
    </w:p>
    <w:p w:rsidR="006F03F3" w:rsidRPr="000B5E9C" w:rsidRDefault="006F03F3" w:rsidP="006F03F3">
      <w:pPr>
        <w:pStyle w:val="TofSectsSection"/>
      </w:pPr>
      <w:r w:rsidRPr="000B5E9C">
        <w:t>170</w:t>
      </w:r>
      <w:r w:rsidR="000B5E9C">
        <w:noBreakHyphen/>
      </w:r>
      <w:r w:rsidRPr="000B5E9C">
        <w:t>20</w:t>
      </w:r>
      <w:r w:rsidRPr="000B5E9C">
        <w:tab/>
        <w:t>Who can deduct transferred loss</w:t>
      </w:r>
    </w:p>
    <w:p w:rsidR="006F03F3" w:rsidRPr="000B5E9C" w:rsidRDefault="006F03F3" w:rsidP="006F03F3">
      <w:pPr>
        <w:pStyle w:val="TofSectsSection"/>
      </w:pPr>
      <w:r w:rsidRPr="000B5E9C">
        <w:t>170</w:t>
      </w:r>
      <w:r w:rsidR="000B5E9C">
        <w:noBreakHyphen/>
      </w:r>
      <w:r w:rsidRPr="000B5E9C">
        <w:t>25</w:t>
      </w:r>
      <w:r w:rsidRPr="000B5E9C">
        <w:tab/>
        <w:t>Tax treatment of consideration for transferred tax loss</w:t>
      </w:r>
    </w:p>
    <w:p w:rsidR="006F03F3" w:rsidRPr="000B5E9C" w:rsidRDefault="006F03F3" w:rsidP="006F03F3">
      <w:pPr>
        <w:pStyle w:val="TofSectsGroupHeading"/>
      </w:pPr>
      <w:r w:rsidRPr="000B5E9C">
        <w:t>Conditions for transfer</w:t>
      </w:r>
    </w:p>
    <w:p w:rsidR="006F03F3" w:rsidRPr="000B5E9C" w:rsidRDefault="006F03F3" w:rsidP="006F03F3">
      <w:pPr>
        <w:pStyle w:val="TofSectsSection"/>
      </w:pPr>
      <w:r w:rsidRPr="000B5E9C">
        <w:t>170</w:t>
      </w:r>
      <w:r w:rsidR="000B5E9C">
        <w:noBreakHyphen/>
      </w:r>
      <w:r w:rsidRPr="000B5E9C">
        <w:t>30</w:t>
      </w:r>
      <w:r w:rsidRPr="000B5E9C">
        <w:tab/>
        <w:t>Companies must be in existence and members of the same wholly</w:t>
      </w:r>
      <w:r w:rsidR="000B5E9C">
        <w:noBreakHyphen/>
      </w:r>
      <w:r w:rsidRPr="000B5E9C">
        <w:t>owned group etc.</w:t>
      </w:r>
    </w:p>
    <w:p w:rsidR="006F03F3" w:rsidRPr="000B5E9C" w:rsidRDefault="006F03F3" w:rsidP="006F03F3">
      <w:pPr>
        <w:pStyle w:val="TofSectsSection"/>
        <w:rPr>
          <w:i/>
        </w:rPr>
      </w:pPr>
      <w:r w:rsidRPr="000B5E9C">
        <w:t>170</w:t>
      </w:r>
      <w:r w:rsidR="000B5E9C">
        <w:noBreakHyphen/>
      </w:r>
      <w:r w:rsidRPr="000B5E9C">
        <w:t>32</w:t>
      </w:r>
      <w:r w:rsidRPr="000B5E9C">
        <w:tab/>
        <w:t>Tax loss incurred by the loss company because of a transfer under Subdivision</w:t>
      </w:r>
      <w:r w:rsidR="000B5E9C">
        <w:t> </w:t>
      </w:r>
      <w:r w:rsidRPr="000B5E9C">
        <w:t>707</w:t>
      </w:r>
      <w:r w:rsidR="000B5E9C">
        <w:noBreakHyphen/>
      </w:r>
      <w:r w:rsidRPr="000B5E9C">
        <w:t>A</w:t>
      </w:r>
    </w:p>
    <w:p w:rsidR="006F03F3" w:rsidRPr="000B5E9C" w:rsidRDefault="006F03F3" w:rsidP="006F03F3">
      <w:pPr>
        <w:pStyle w:val="TofSectsSection"/>
      </w:pPr>
      <w:r w:rsidRPr="000B5E9C">
        <w:t>170</w:t>
      </w:r>
      <w:r w:rsidR="000B5E9C">
        <w:noBreakHyphen/>
      </w:r>
      <w:r w:rsidRPr="000B5E9C">
        <w:t>33</w:t>
      </w:r>
      <w:r w:rsidRPr="000B5E9C">
        <w:tab/>
        <w:t>Alternative test of relations between the loss company and other companies</w:t>
      </w:r>
    </w:p>
    <w:p w:rsidR="006F03F3" w:rsidRPr="000B5E9C" w:rsidRDefault="006F03F3" w:rsidP="006F03F3">
      <w:pPr>
        <w:pStyle w:val="TofSectsSection"/>
      </w:pPr>
      <w:r w:rsidRPr="000B5E9C">
        <w:t>170</w:t>
      </w:r>
      <w:r w:rsidR="000B5E9C">
        <w:noBreakHyphen/>
      </w:r>
      <w:r w:rsidRPr="000B5E9C">
        <w:t>35</w:t>
      </w:r>
      <w:r w:rsidRPr="000B5E9C">
        <w:tab/>
        <w:t>The loss company</w:t>
      </w:r>
    </w:p>
    <w:p w:rsidR="006F03F3" w:rsidRPr="000B5E9C" w:rsidRDefault="006F03F3" w:rsidP="006F03F3">
      <w:pPr>
        <w:pStyle w:val="TofSectsSection"/>
      </w:pPr>
      <w:r w:rsidRPr="000B5E9C">
        <w:t>170</w:t>
      </w:r>
      <w:r w:rsidR="000B5E9C">
        <w:noBreakHyphen/>
      </w:r>
      <w:r w:rsidRPr="000B5E9C">
        <w:t>40</w:t>
      </w:r>
      <w:r w:rsidRPr="000B5E9C">
        <w:tab/>
        <w:t>The income company</w:t>
      </w:r>
    </w:p>
    <w:p w:rsidR="006F03F3" w:rsidRPr="000B5E9C" w:rsidRDefault="006F03F3" w:rsidP="006F03F3">
      <w:pPr>
        <w:pStyle w:val="TofSectsSection"/>
      </w:pPr>
      <w:r w:rsidRPr="000B5E9C">
        <w:t>170</w:t>
      </w:r>
      <w:r w:rsidR="000B5E9C">
        <w:noBreakHyphen/>
      </w:r>
      <w:r w:rsidRPr="000B5E9C">
        <w:t>42</w:t>
      </w:r>
      <w:r w:rsidRPr="000B5E9C">
        <w:tab/>
        <w:t>If the income company has become the head company of a consolidated group or MEC group</w:t>
      </w:r>
    </w:p>
    <w:p w:rsidR="006F03F3" w:rsidRPr="000B5E9C" w:rsidRDefault="006F03F3" w:rsidP="006F03F3">
      <w:pPr>
        <w:pStyle w:val="TofSectsSection"/>
      </w:pPr>
      <w:r w:rsidRPr="000B5E9C">
        <w:t>170</w:t>
      </w:r>
      <w:r w:rsidR="000B5E9C">
        <w:noBreakHyphen/>
      </w:r>
      <w:r w:rsidRPr="000B5E9C">
        <w:t>45</w:t>
      </w:r>
      <w:r w:rsidRPr="000B5E9C">
        <w:tab/>
        <w:t>Maximum amount that can be transferred</w:t>
      </w:r>
    </w:p>
    <w:p w:rsidR="006F03F3" w:rsidRPr="000B5E9C" w:rsidRDefault="006F03F3" w:rsidP="006F03F3">
      <w:pPr>
        <w:pStyle w:val="TofSectsSection"/>
      </w:pPr>
      <w:r w:rsidRPr="000B5E9C">
        <w:t>170</w:t>
      </w:r>
      <w:r w:rsidR="000B5E9C">
        <w:noBreakHyphen/>
      </w:r>
      <w:r w:rsidRPr="000B5E9C">
        <w:t>50</w:t>
      </w:r>
      <w:r w:rsidRPr="000B5E9C">
        <w:tab/>
        <w:t>Transfer by written agreement</w:t>
      </w:r>
    </w:p>
    <w:p w:rsidR="006F03F3" w:rsidRPr="000B5E9C" w:rsidRDefault="006F03F3" w:rsidP="006F03F3">
      <w:pPr>
        <w:pStyle w:val="TofSectsSection"/>
      </w:pPr>
      <w:r w:rsidRPr="000B5E9C">
        <w:t>170</w:t>
      </w:r>
      <w:r w:rsidR="000B5E9C">
        <w:noBreakHyphen/>
      </w:r>
      <w:r w:rsidRPr="000B5E9C">
        <w:t>55</w:t>
      </w:r>
      <w:r w:rsidRPr="000B5E9C">
        <w:tab/>
        <w:t>Losses must be transferred in order they are incurred</w:t>
      </w:r>
    </w:p>
    <w:p w:rsidR="006F03F3" w:rsidRPr="000B5E9C" w:rsidRDefault="006F03F3" w:rsidP="006F03F3">
      <w:pPr>
        <w:pStyle w:val="TofSectsSection"/>
      </w:pPr>
      <w:r w:rsidRPr="000B5E9C">
        <w:t>170</w:t>
      </w:r>
      <w:r w:rsidR="000B5E9C">
        <w:noBreakHyphen/>
      </w:r>
      <w:r w:rsidRPr="000B5E9C">
        <w:t>60</w:t>
      </w:r>
      <w:r w:rsidRPr="000B5E9C">
        <w:tab/>
        <w:t>Income company cannot transfer transferred tax loss</w:t>
      </w:r>
    </w:p>
    <w:p w:rsidR="006F03F3" w:rsidRPr="000B5E9C" w:rsidRDefault="006F03F3" w:rsidP="006F03F3">
      <w:pPr>
        <w:pStyle w:val="TofSectsGroupHeading"/>
      </w:pPr>
      <w:r w:rsidRPr="000B5E9C">
        <w:t>Effect of agreement to transfer more than can be transferred</w:t>
      </w:r>
    </w:p>
    <w:p w:rsidR="006F03F3" w:rsidRPr="000B5E9C" w:rsidRDefault="006F03F3" w:rsidP="006F03F3">
      <w:pPr>
        <w:pStyle w:val="TofSectsSection"/>
      </w:pPr>
      <w:r w:rsidRPr="000B5E9C">
        <w:t>170</w:t>
      </w:r>
      <w:r w:rsidR="000B5E9C">
        <w:noBreakHyphen/>
      </w:r>
      <w:r w:rsidRPr="000B5E9C">
        <w:t>65</w:t>
      </w:r>
      <w:r w:rsidRPr="000B5E9C">
        <w:tab/>
        <w:t>Agreement transfers as much as can be transferred</w:t>
      </w:r>
    </w:p>
    <w:p w:rsidR="006F03F3" w:rsidRPr="000B5E9C" w:rsidRDefault="006F03F3" w:rsidP="006F03F3">
      <w:pPr>
        <w:pStyle w:val="TofSectsSection"/>
      </w:pPr>
      <w:r w:rsidRPr="000B5E9C">
        <w:t>170</w:t>
      </w:r>
      <w:r w:rsidR="000B5E9C">
        <w:noBreakHyphen/>
      </w:r>
      <w:r w:rsidRPr="000B5E9C">
        <w:t>70</w:t>
      </w:r>
      <w:r w:rsidRPr="000B5E9C">
        <w:tab/>
        <w:t>Amendment of assessments</w:t>
      </w:r>
    </w:p>
    <w:p w:rsidR="006F03F3" w:rsidRPr="000B5E9C" w:rsidRDefault="006F03F3" w:rsidP="006F03F3">
      <w:pPr>
        <w:pStyle w:val="TofSectsGroupHeading"/>
      </w:pPr>
      <w:r w:rsidRPr="000B5E9C">
        <w:t>Australian permanent establishments of foreign financial entities</w:t>
      </w:r>
    </w:p>
    <w:p w:rsidR="006F03F3" w:rsidRPr="000B5E9C" w:rsidRDefault="006F03F3" w:rsidP="006F03F3">
      <w:pPr>
        <w:pStyle w:val="TofSectsSection"/>
      </w:pPr>
      <w:r w:rsidRPr="000B5E9C">
        <w:t>170</w:t>
      </w:r>
      <w:r w:rsidR="000B5E9C">
        <w:noBreakHyphen/>
      </w:r>
      <w:r w:rsidRPr="000B5E9C">
        <w:t>75</w:t>
      </w:r>
      <w:r w:rsidRPr="000B5E9C">
        <w:tab/>
        <w:t>Treatment like Australian branches of foreign banks</w:t>
      </w:r>
    </w:p>
    <w:p w:rsidR="006F03F3" w:rsidRPr="000B5E9C" w:rsidRDefault="006F03F3" w:rsidP="006F03F3">
      <w:pPr>
        <w:pStyle w:val="ActHead5"/>
      </w:pPr>
      <w:bookmarkStart w:id="208" w:name="_Toc390165179"/>
      <w:r w:rsidRPr="000B5E9C">
        <w:rPr>
          <w:rStyle w:val="CharSectno"/>
        </w:rPr>
        <w:t>170</w:t>
      </w:r>
      <w:r w:rsidR="000B5E9C">
        <w:rPr>
          <w:rStyle w:val="CharSectno"/>
        </w:rPr>
        <w:noBreakHyphen/>
      </w:r>
      <w:r w:rsidRPr="000B5E9C">
        <w:rPr>
          <w:rStyle w:val="CharSectno"/>
        </w:rPr>
        <w:t>5</w:t>
      </w:r>
      <w:r w:rsidRPr="000B5E9C">
        <w:t xml:space="preserve">  Basic principles for transferring tax losses</w:t>
      </w:r>
      <w:bookmarkEnd w:id="208"/>
    </w:p>
    <w:p w:rsidR="006F03F3" w:rsidRPr="000B5E9C" w:rsidRDefault="006F03F3" w:rsidP="006F03F3">
      <w:pPr>
        <w:pStyle w:val="subsection"/>
      </w:pPr>
      <w:r w:rsidRPr="000B5E9C">
        <w:tab/>
        <w:t>(1)</w:t>
      </w:r>
      <w:r w:rsidRPr="000B5E9C">
        <w:tab/>
        <w:t>A company can transfer a tax loss to another company so that the other company can deduct it in the income year of the transfer.</w:t>
      </w:r>
    </w:p>
    <w:p w:rsidR="006F03F3" w:rsidRPr="000B5E9C" w:rsidRDefault="006F03F3" w:rsidP="006F03F3">
      <w:pPr>
        <w:pStyle w:val="subsection"/>
      </w:pPr>
      <w:r w:rsidRPr="000B5E9C">
        <w:tab/>
        <w:t>(2)</w:t>
      </w:r>
      <w:r w:rsidRPr="000B5E9C">
        <w:tab/>
        <w:t>Both companies must be members of the same wholly</w:t>
      </w:r>
      <w:r w:rsidR="000B5E9C">
        <w:noBreakHyphen/>
      </w:r>
      <w:r w:rsidRPr="000B5E9C">
        <w:t>owned group. There are other eligibility requirements that they must also satisfy.</w:t>
      </w:r>
    </w:p>
    <w:p w:rsidR="006F03F3" w:rsidRPr="000B5E9C" w:rsidRDefault="006F03F3" w:rsidP="006F03F3">
      <w:pPr>
        <w:pStyle w:val="subsection"/>
      </w:pPr>
      <w:r w:rsidRPr="000B5E9C">
        <w:tab/>
        <w:t>(2A)</w:t>
      </w:r>
      <w:r w:rsidRPr="000B5E9C">
        <w:tab/>
        <w:t>One of the companies must be an Australian branch of a foreign bank. The other company must be:</w:t>
      </w:r>
    </w:p>
    <w:p w:rsidR="006F03F3" w:rsidRPr="000B5E9C" w:rsidRDefault="006F03F3" w:rsidP="006F03F3">
      <w:pPr>
        <w:pStyle w:val="paragraph"/>
      </w:pPr>
      <w:r w:rsidRPr="000B5E9C">
        <w:tab/>
        <w:t>(a)</w:t>
      </w:r>
      <w:r w:rsidRPr="000B5E9C">
        <w:tab/>
        <w:t>the head company of a consolidated group or MEC group; or</w:t>
      </w:r>
    </w:p>
    <w:p w:rsidR="006F03F3" w:rsidRPr="000B5E9C" w:rsidRDefault="006F03F3" w:rsidP="006F03F3">
      <w:pPr>
        <w:pStyle w:val="paragraph"/>
      </w:pPr>
      <w:r w:rsidRPr="000B5E9C">
        <w:tab/>
        <w:t>(b)</w:t>
      </w:r>
      <w:r w:rsidRPr="000B5E9C">
        <w:tab/>
      </w:r>
      <w:r w:rsidRPr="000B5E9C">
        <w:rPr>
          <w:i/>
        </w:rPr>
        <w:t>not</w:t>
      </w:r>
      <w:r w:rsidRPr="000B5E9C">
        <w:t xml:space="preserve"> a member of a consolidatable group.</w:t>
      </w:r>
    </w:p>
    <w:p w:rsidR="006F03F3" w:rsidRPr="000B5E9C" w:rsidRDefault="006F03F3" w:rsidP="006F03F3">
      <w:pPr>
        <w:pStyle w:val="notetext"/>
      </w:pPr>
      <w:r w:rsidRPr="000B5E9C">
        <w:t>Note:</w:t>
      </w:r>
      <w:r w:rsidRPr="000B5E9C">
        <w:tab/>
        <w:t>This Subdivision applies to Australian permanent establishments of foreign entities that are financial entities in the same way as it applies to Australian branches of foreign banks. See section</w:t>
      </w:r>
      <w:r w:rsidR="000B5E9C">
        <w:t> </w:t>
      </w:r>
      <w:r w:rsidRPr="000B5E9C">
        <w:t>170</w:t>
      </w:r>
      <w:r w:rsidR="000B5E9C">
        <w:noBreakHyphen/>
      </w:r>
      <w:r w:rsidRPr="000B5E9C">
        <w:t>75.</w:t>
      </w:r>
    </w:p>
    <w:p w:rsidR="006F03F3" w:rsidRPr="000B5E9C" w:rsidRDefault="006F03F3" w:rsidP="00081262">
      <w:pPr>
        <w:pStyle w:val="subsection"/>
        <w:keepNext/>
        <w:keepLines/>
      </w:pPr>
      <w:r w:rsidRPr="000B5E9C">
        <w:tab/>
        <w:t>(3)</w:t>
      </w:r>
      <w:r w:rsidRPr="000B5E9C">
        <w:tab/>
        <w:t>The transferred loss must be “surplus” in the sense that the transferring company cannot use it because there is not enough assessable income to offset it. The other company must have enough assessable income to offset the transferred tax loss.</w:t>
      </w:r>
    </w:p>
    <w:p w:rsidR="006F03F3" w:rsidRPr="000B5E9C" w:rsidRDefault="006F03F3" w:rsidP="006F03F3">
      <w:pPr>
        <w:pStyle w:val="subsection"/>
      </w:pPr>
      <w:r w:rsidRPr="000B5E9C">
        <w:tab/>
        <w:t>(4)</w:t>
      </w:r>
      <w:r w:rsidRPr="000B5E9C">
        <w:tab/>
        <w:t>Neither company must be prevented from deducting the loss by Division</w:t>
      </w:r>
      <w:r w:rsidR="000B5E9C">
        <w:t> </w:t>
      </w:r>
      <w:r w:rsidRPr="000B5E9C">
        <w:t xml:space="preserve">165 or 175. </w:t>
      </w:r>
    </w:p>
    <w:p w:rsidR="006F03F3" w:rsidRPr="000B5E9C" w:rsidRDefault="006F03F3" w:rsidP="006F03F3">
      <w:pPr>
        <w:pStyle w:val="notetext"/>
      </w:pPr>
      <w:r w:rsidRPr="000B5E9C">
        <w:t>Note:</w:t>
      </w:r>
      <w:r w:rsidRPr="000B5E9C">
        <w:tab/>
        <w:t>Division</w:t>
      </w:r>
      <w:r w:rsidR="000B5E9C">
        <w:t> </w:t>
      </w:r>
      <w:r w:rsidRPr="000B5E9C">
        <w:t>165 deals with the income tax consequences of changing ownership or control of a company. Division</w:t>
      </w:r>
      <w:r w:rsidR="000B5E9C">
        <w:t> </w:t>
      </w:r>
      <w:r w:rsidRPr="000B5E9C">
        <w:t>175 deals with using a company’s tax losses to avoid income tax.</w:t>
      </w:r>
    </w:p>
    <w:p w:rsidR="006F03F3" w:rsidRPr="000B5E9C" w:rsidRDefault="006F03F3" w:rsidP="006F03F3">
      <w:pPr>
        <w:pStyle w:val="subsection"/>
      </w:pPr>
      <w:r w:rsidRPr="000B5E9C">
        <w:tab/>
        <w:t>(5)</w:t>
      </w:r>
      <w:r w:rsidRPr="000B5E9C">
        <w:tab/>
        <w:t xml:space="preserve">The tax loss is transferred by an agreement between the 2 companies. </w:t>
      </w:r>
    </w:p>
    <w:p w:rsidR="006F03F3" w:rsidRPr="000B5E9C" w:rsidRDefault="006F03F3" w:rsidP="006F03F3">
      <w:pPr>
        <w:pStyle w:val="subsection"/>
      </w:pPr>
      <w:r w:rsidRPr="000B5E9C">
        <w:tab/>
        <w:t>(6)</w:t>
      </w:r>
      <w:r w:rsidRPr="000B5E9C">
        <w:tab/>
        <w:t>The tax loss can be transferred in the same year as it is incurred. In that case different rules apply.</w:t>
      </w:r>
    </w:p>
    <w:p w:rsidR="006F03F3" w:rsidRPr="000B5E9C" w:rsidRDefault="006F03F3" w:rsidP="006F03F3">
      <w:pPr>
        <w:pStyle w:val="ActHead4"/>
      </w:pPr>
      <w:bookmarkStart w:id="209" w:name="_Toc390165180"/>
      <w:r w:rsidRPr="000B5E9C">
        <w:t>Effect of transferring a tax loss</w:t>
      </w:r>
      <w:bookmarkEnd w:id="209"/>
    </w:p>
    <w:p w:rsidR="006F03F3" w:rsidRPr="000B5E9C" w:rsidRDefault="006F03F3" w:rsidP="006F03F3">
      <w:pPr>
        <w:pStyle w:val="ActHead5"/>
      </w:pPr>
      <w:bookmarkStart w:id="210" w:name="_Toc390165181"/>
      <w:r w:rsidRPr="000B5E9C">
        <w:rPr>
          <w:rStyle w:val="CharSectno"/>
        </w:rPr>
        <w:t>170</w:t>
      </w:r>
      <w:r w:rsidR="000B5E9C">
        <w:rPr>
          <w:rStyle w:val="CharSectno"/>
        </w:rPr>
        <w:noBreakHyphen/>
      </w:r>
      <w:r w:rsidRPr="000B5E9C">
        <w:rPr>
          <w:rStyle w:val="CharSectno"/>
        </w:rPr>
        <w:t>10</w:t>
      </w:r>
      <w:r w:rsidRPr="000B5E9C">
        <w:t xml:space="preserve">  When a company can transfer a tax loss</w:t>
      </w:r>
      <w:bookmarkEnd w:id="210"/>
    </w:p>
    <w:p w:rsidR="006F03F3" w:rsidRPr="000B5E9C" w:rsidRDefault="006F03F3" w:rsidP="006F03F3">
      <w:pPr>
        <w:pStyle w:val="subsection"/>
      </w:pPr>
      <w:r w:rsidRPr="000B5E9C">
        <w:tab/>
        <w:t>(1)</w:t>
      </w:r>
      <w:r w:rsidRPr="000B5E9C">
        <w:tab/>
        <w:t xml:space="preserve">A company (the </w:t>
      </w:r>
      <w:r w:rsidRPr="000B5E9C">
        <w:rPr>
          <w:b/>
          <w:i/>
        </w:rPr>
        <w:t>loss company</w:t>
      </w:r>
      <w:r w:rsidRPr="000B5E9C">
        <w:t xml:space="preserve">) can transfer an amount of its </w:t>
      </w:r>
      <w:r w:rsidR="000B5E9C" w:rsidRPr="000B5E9C">
        <w:rPr>
          <w:position w:val="6"/>
          <w:sz w:val="16"/>
        </w:rPr>
        <w:t>*</w:t>
      </w:r>
      <w:r w:rsidRPr="000B5E9C">
        <w:t xml:space="preserve">tax loss for an income year (the </w:t>
      </w:r>
      <w:r w:rsidRPr="000B5E9C">
        <w:rPr>
          <w:b/>
          <w:i/>
        </w:rPr>
        <w:t>loss year</w:t>
      </w:r>
      <w:r w:rsidRPr="000B5E9C">
        <w:t xml:space="preserve">) to another company (the </w:t>
      </w:r>
      <w:r w:rsidRPr="000B5E9C">
        <w:rPr>
          <w:b/>
          <w:i/>
        </w:rPr>
        <w:t>income company</w:t>
      </w:r>
      <w:r w:rsidRPr="000B5E9C">
        <w:t>) if the conditions in this Subdivision are met.</w:t>
      </w:r>
    </w:p>
    <w:p w:rsidR="006F03F3" w:rsidRPr="000B5E9C" w:rsidRDefault="006F03F3" w:rsidP="006F03F3">
      <w:pPr>
        <w:pStyle w:val="subsection"/>
      </w:pPr>
      <w:r w:rsidRPr="000B5E9C">
        <w:tab/>
        <w:t>(2)</w:t>
      </w:r>
      <w:r w:rsidRPr="000B5E9C">
        <w:tab/>
        <w:t xml:space="preserve">The amount transferred can be the whole or part of the </w:t>
      </w:r>
      <w:r w:rsidR="000B5E9C" w:rsidRPr="000B5E9C">
        <w:rPr>
          <w:position w:val="6"/>
          <w:sz w:val="16"/>
        </w:rPr>
        <w:t>*</w:t>
      </w:r>
      <w:r w:rsidRPr="000B5E9C">
        <w:t>tax loss.</w:t>
      </w:r>
    </w:p>
    <w:p w:rsidR="006F03F3" w:rsidRPr="000B5E9C" w:rsidRDefault="006F03F3" w:rsidP="006F03F3">
      <w:pPr>
        <w:pStyle w:val="notetext"/>
      </w:pPr>
      <w:r w:rsidRPr="000B5E9C">
        <w:t>Note:</w:t>
      </w:r>
      <w:r w:rsidRPr="000B5E9C">
        <w:tab/>
        <w:t>A PDF cannot transfer a tax loss, except one for a period before it became a PDF: see section</w:t>
      </w:r>
      <w:r w:rsidR="000B5E9C">
        <w:t> </w:t>
      </w:r>
      <w:r w:rsidRPr="000B5E9C">
        <w:t>195</w:t>
      </w:r>
      <w:r w:rsidR="000B5E9C">
        <w:noBreakHyphen/>
      </w:r>
      <w:r w:rsidRPr="000B5E9C">
        <w:t>10.</w:t>
      </w:r>
    </w:p>
    <w:p w:rsidR="006F03F3" w:rsidRPr="000B5E9C" w:rsidRDefault="006F03F3" w:rsidP="006F03F3">
      <w:pPr>
        <w:pStyle w:val="ActHead5"/>
      </w:pPr>
      <w:bookmarkStart w:id="211" w:name="_Toc390165182"/>
      <w:r w:rsidRPr="000B5E9C">
        <w:rPr>
          <w:rStyle w:val="CharSectno"/>
        </w:rPr>
        <w:t>170</w:t>
      </w:r>
      <w:r w:rsidR="000B5E9C">
        <w:rPr>
          <w:rStyle w:val="CharSectno"/>
        </w:rPr>
        <w:noBreakHyphen/>
      </w:r>
      <w:r w:rsidRPr="000B5E9C">
        <w:rPr>
          <w:rStyle w:val="CharSectno"/>
        </w:rPr>
        <w:t>15</w:t>
      </w:r>
      <w:r w:rsidRPr="000B5E9C">
        <w:t xml:space="preserve">  Income company is taken to have incurred transferred loss</w:t>
      </w:r>
      <w:bookmarkEnd w:id="211"/>
    </w:p>
    <w:p w:rsidR="006F03F3" w:rsidRPr="000B5E9C" w:rsidRDefault="006F03F3" w:rsidP="006F03F3">
      <w:pPr>
        <w:pStyle w:val="subsection"/>
      </w:pPr>
      <w:r w:rsidRPr="000B5E9C">
        <w:tab/>
        <w:t>(1)</w:t>
      </w:r>
      <w:r w:rsidRPr="000B5E9C">
        <w:tab/>
        <w:t xml:space="preserve">If an amount of a </w:t>
      </w:r>
      <w:r w:rsidR="000B5E9C" w:rsidRPr="000B5E9C">
        <w:rPr>
          <w:position w:val="6"/>
          <w:sz w:val="16"/>
        </w:rPr>
        <w:t>*</w:t>
      </w:r>
      <w:r w:rsidRPr="000B5E9C">
        <w:t xml:space="preserve">tax loss is transferred, the amount is taken to be a tax loss incurred by the </w:t>
      </w:r>
      <w:r w:rsidR="000B5E9C" w:rsidRPr="000B5E9C">
        <w:rPr>
          <w:position w:val="6"/>
          <w:sz w:val="16"/>
        </w:rPr>
        <w:t>*</w:t>
      </w:r>
      <w:r w:rsidRPr="000B5E9C">
        <w:t xml:space="preserve">income company in the </w:t>
      </w:r>
      <w:r w:rsidR="000B5E9C" w:rsidRPr="000B5E9C">
        <w:rPr>
          <w:position w:val="6"/>
          <w:sz w:val="16"/>
        </w:rPr>
        <w:t>*</w:t>
      </w:r>
      <w:r w:rsidRPr="000B5E9C">
        <w:t>loss year.</w:t>
      </w:r>
    </w:p>
    <w:p w:rsidR="006F03F3" w:rsidRPr="000B5E9C" w:rsidRDefault="006F03F3" w:rsidP="006F03F3">
      <w:pPr>
        <w:pStyle w:val="subsection"/>
      </w:pPr>
      <w:r w:rsidRPr="000B5E9C">
        <w:tab/>
        <w:t>(2)</w:t>
      </w:r>
      <w:r w:rsidRPr="000B5E9C">
        <w:tab/>
        <w:t xml:space="preserve">However, if the </w:t>
      </w:r>
      <w:r w:rsidR="000B5E9C" w:rsidRPr="000B5E9C">
        <w:rPr>
          <w:position w:val="6"/>
          <w:sz w:val="16"/>
        </w:rPr>
        <w:t>*</w:t>
      </w:r>
      <w:r w:rsidRPr="000B5E9C">
        <w:t xml:space="preserve">loss year is the same as the income year of the transfer, the </w:t>
      </w:r>
      <w:r w:rsidR="000B5E9C" w:rsidRPr="000B5E9C">
        <w:rPr>
          <w:position w:val="6"/>
          <w:sz w:val="16"/>
        </w:rPr>
        <w:t>*</w:t>
      </w:r>
      <w:r w:rsidRPr="000B5E9C">
        <w:t xml:space="preserve">income company is taken to have incurred the </w:t>
      </w:r>
      <w:r w:rsidR="000B5E9C" w:rsidRPr="000B5E9C">
        <w:rPr>
          <w:position w:val="6"/>
          <w:sz w:val="16"/>
        </w:rPr>
        <w:t>*</w:t>
      </w:r>
      <w:r w:rsidRPr="000B5E9C">
        <w:t>tax loss in the income year before the loss year.</w:t>
      </w:r>
    </w:p>
    <w:p w:rsidR="006F03F3" w:rsidRPr="000B5E9C" w:rsidRDefault="006F03F3" w:rsidP="006F03F3">
      <w:pPr>
        <w:pStyle w:val="notetext"/>
      </w:pPr>
      <w:r w:rsidRPr="000B5E9C">
        <w:t>Note:</w:t>
      </w:r>
      <w:r w:rsidRPr="000B5E9C">
        <w:tab/>
        <w:t>This rule is needed because Division</w:t>
      </w:r>
      <w:r w:rsidR="000B5E9C">
        <w:t> </w:t>
      </w:r>
      <w:r w:rsidRPr="000B5E9C">
        <w:t xml:space="preserve">36 allows a tax loss to be deducted only if it was incurred in an </w:t>
      </w:r>
      <w:r w:rsidRPr="000B5E9C">
        <w:rPr>
          <w:i/>
        </w:rPr>
        <w:t>earlier</w:t>
      </w:r>
      <w:r w:rsidRPr="000B5E9C">
        <w:t xml:space="preserve"> income year.</w:t>
      </w:r>
    </w:p>
    <w:p w:rsidR="006F03F3" w:rsidRPr="000B5E9C" w:rsidRDefault="006F03F3" w:rsidP="00081262">
      <w:pPr>
        <w:pStyle w:val="subsection"/>
        <w:keepNext/>
        <w:keepLines/>
      </w:pPr>
      <w:r w:rsidRPr="000B5E9C">
        <w:tab/>
        <w:t>(3)</w:t>
      </w:r>
      <w:r w:rsidRPr="000B5E9C">
        <w:tab/>
        <w:t xml:space="preserve">Despite </w:t>
      </w:r>
      <w:r w:rsidR="000B5E9C">
        <w:t>subsection (</w:t>
      </w:r>
      <w:r w:rsidRPr="000B5E9C">
        <w:t xml:space="preserve">1), if the </w:t>
      </w:r>
      <w:r w:rsidR="000B5E9C" w:rsidRPr="000B5E9C">
        <w:rPr>
          <w:position w:val="6"/>
          <w:sz w:val="16"/>
        </w:rPr>
        <w:t>*</w:t>
      </w:r>
      <w:r w:rsidRPr="000B5E9C">
        <w:t>tax loss is transferred because the conditions in section</w:t>
      </w:r>
      <w:r w:rsidR="000B5E9C">
        <w:t> </w:t>
      </w:r>
      <w:r w:rsidRPr="000B5E9C">
        <w:t>170</w:t>
      </w:r>
      <w:r w:rsidR="000B5E9C">
        <w:noBreakHyphen/>
      </w:r>
      <w:r w:rsidRPr="000B5E9C">
        <w:t xml:space="preserve">32 are met, the </w:t>
      </w:r>
      <w:r w:rsidR="000B5E9C" w:rsidRPr="000B5E9C">
        <w:rPr>
          <w:position w:val="6"/>
          <w:sz w:val="16"/>
        </w:rPr>
        <w:t>*</w:t>
      </w:r>
      <w:r w:rsidRPr="000B5E9C">
        <w:t>income company is taken to have incurred the tax loss for the income year for which the first prior transferor mentioned in that section incurred the tax loss.</w:t>
      </w:r>
    </w:p>
    <w:p w:rsidR="006F03F3" w:rsidRPr="000B5E9C" w:rsidRDefault="006F03F3" w:rsidP="006F03F3">
      <w:pPr>
        <w:pStyle w:val="subsection"/>
      </w:pPr>
      <w:r w:rsidRPr="000B5E9C">
        <w:tab/>
        <w:t>(4)</w:t>
      </w:r>
      <w:r w:rsidRPr="000B5E9C">
        <w:tab/>
        <w:t xml:space="preserve">Despite </w:t>
      </w:r>
      <w:r w:rsidR="000B5E9C">
        <w:t>subsection (</w:t>
      </w:r>
      <w:r w:rsidRPr="000B5E9C">
        <w:t xml:space="preserve">1), if the </w:t>
      </w:r>
      <w:r w:rsidR="000B5E9C" w:rsidRPr="000B5E9C">
        <w:rPr>
          <w:position w:val="6"/>
          <w:sz w:val="16"/>
        </w:rPr>
        <w:t>*</w:t>
      </w:r>
      <w:r w:rsidRPr="000B5E9C">
        <w:t>tax loss is transferred because the condition in subsection</w:t>
      </w:r>
      <w:r w:rsidR="000B5E9C">
        <w:t> </w:t>
      </w:r>
      <w:r w:rsidRPr="000B5E9C">
        <w:t>170</w:t>
      </w:r>
      <w:r w:rsidR="000B5E9C">
        <w:noBreakHyphen/>
      </w:r>
      <w:r w:rsidRPr="000B5E9C">
        <w:t xml:space="preserve">42(4) is met, the </w:t>
      </w:r>
      <w:r w:rsidR="000B5E9C" w:rsidRPr="000B5E9C">
        <w:rPr>
          <w:position w:val="6"/>
          <w:sz w:val="16"/>
        </w:rPr>
        <w:t>*</w:t>
      </w:r>
      <w:r w:rsidRPr="000B5E9C">
        <w:t>income company is taken to have incurred the tax loss for the income year for which that subsection assumes the income company incurred the tax loss.</w:t>
      </w:r>
    </w:p>
    <w:p w:rsidR="006F03F3" w:rsidRPr="000B5E9C" w:rsidRDefault="006F03F3" w:rsidP="006F03F3">
      <w:pPr>
        <w:pStyle w:val="ActHead5"/>
      </w:pPr>
      <w:bookmarkStart w:id="212" w:name="_Toc390165183"/>
      <w:r w:rsidRPr="000B5E9C">
        <w:rPr>
          <w:rStyle w:val="CharSectno"/>
        </w:rPr>
        <w:t>170</w:t>
      </w:r>
      <w:r w:rsidR="000B5E9C">
        <w:rPr>
          <w:rStyle w:val="CharSectno"/>
        </w:rPr>
        <w:noBreakHyphen/>
      </w:r>
      <w:r w:rsidRPr="000B5E9C">
        <w:rPr>
          <w:rStyle w:val="CharSectno"/>
        </w:rPr>
        <w:t>20</w:t>
      </w:r>
      <w:r w:rsidRPr="000B5E9C">
        <w:t xml:space="preserve">  Who can deduct transferred loss</w:t>
      </w:r>
      <w:bookmarkEnd w:id="212"/>
    </w:p>
    <w:p w:rsidR="006F03F3" w:rsidRPr="000B5E9C" w:rsidRDefault="006F03F3" w:rsidP="006F03F3">
      <w:pPr>
        <w:pStyle w:val="subsection"/>
      </w:pPr>
      <w:r w:rsidRPr="000B5E9C">
        <w:tab/>
        <w:t>(1)</w:t>
      </w:r>
      <w:r w:rsidRPr="000B5E9C">
        <w:tab/>
        <w:t xml:space="preserve">If an amount of a </w:t>
      </w:r>
      <w:r w:rsidR="000B5E9C" w:rsidRPr="000B5E9C">
        <w:rPr>
          <w:position w:val="6"/>
          <w:sz w:val="16"/>
        </w:rPr>
        <w:t>*</w:t>
      </w:r>
      <w:r w:rsidRPr="000B5E9C">
        <w:t xml:space="preserve">tax loss is transferred, the </w:t>
      </w:r>
      <w:r w:rsidR="000B5E9C" w:rsidRPr="000B5E9C">
        <w:rPr>
          <w:position w:val="6"/>
          <w:sz w:val="16"/>
        </w:rPr>
        <w:t>*</w:t>
      </w:r>
      <w:r w:rsidRPr="000B5E9C">
        <w:t>income company can deduct the amount in accordance with section</w:t>
      </w:r>
      <w:r w:rsidR="000B5E9C">
        <w:t> </w:t>
      </w:r>
      <w:r w:rsidRPr="000B5E9C">
        <w:t>36</w:t>
      </w:r>
      <w:r w:rsidR="000B5E9C">
        <w:noBreakHyphen/>
      </w:r>
      <w:r w:rsidRPr="000B5E9C">
        <w:t xml:space="preserve">17 (which is about how to deduct a tax loss), but only for the income year of the income company for which the amount is transferred. That income year is called the </w:t>
      </w:r>
      <w:r w:rsidRPr="000B5E9C">
        <w:rPr>
          <w:b/>
          <w:i/>
        </w:rPr>
        <w:t>deduction year</w:t>
      </w:r>
      <w:r w:rsidRPr="000B5E9C">
        <w:t>.</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loss company can no longer </w:t>
      </w:r>
      <w:r w:rsidR="000B5E9C" w:rsidRPr="000B5E9C">
        <w:rPr>
          <w:position w:val="6"/>
          <w:sz w:val="16"/>
        </w:rPr>
        <w:t>*</w:t>
      </w:r>
      <w:r w:rsidR="00942BF1" w:rsidRPr="000B5E9C">
        <w:t>utilise</w:t>
      </w:r>
      <w:r w:rsidRPr="000B5E9C">
        <w:t xml:space="preserve"> the transferred amount and is taken not to have incurred the </w:t>
      </w:r>
      <w:r w:rsidR="000B5E9C" w:rsidRPr="000B5E9C">
        <w:rPr>
          <w:position w:val="6"/>
          <w:sz w:val="16"/>
        </w:rPr>
        <w:t>*</w:t>
      </w:r>
      <w:r w:rsidRPr="000B5E9C">
        <w:t>tax loss to the extent of that amount.</w:t>
      </w:r>
    </w:p>
    <w:p w:rsidR="006F03F3" w:rsidRPr="000B5E9C" w:rsidRDefault="006F03F3" w:rsidP="006F03F3">
      <w:pPr>
        <w:pStyle w:val="ActHead5"/>
      </w:pPr>
      <w:bookmarkStart w:id="213" w:name="_Toc390165184"/>
      <w:r w:rsidRPr="000B5E9C">
        <w:rPr>
          <w:rStyle w:val="CharSectno"/>
        </w:rPr>
        <w:t>170</w:t>
      </w:r>
      <w:r w:rsidR="000B5E9C">
        <w:rPr>
          <w:rStyle w:val="CharSectno"/>
        </w:rPr>
        <w:noBreakHyphen/>
      </w:r>
      <w:r w:rsidRPr="000B5E9C">
        <w:rPr>
          <w:rStyle w:val="CharSectno"/>
        </w:rPr>
        <w:t>25</w:t>
      </w:r>
      <w:r w:rsidRPr="000B5E9C">
        <w:t xml:space="preserve">  Tax treatment of consideration for transferred tax loss</w:t>
      </w:r>
      <w:bookmarkEnd w:id="213"/>
    </w:p>
    <w:p w:rsidR="006F03F3" w:rsidRPr="000B5E9C" w:rsidRDefault="006F03F3" w:rsidP="006F03F3">
      <w:pPr>
        <w:pStyle w:val="subsection"/>
      </w:pPr>
      <w:r w:rsidRPr="000B5E9C">
        <w:tab/>
        <w:t>(1)</w:t>
      </w:r>
      <w:r w:rsidRPr="000B5E9C">
        <w:tab/>
        <w:t xml:space="preserve">If the </w:t>
      </w:r>
      <w:r w:rsidR="000B5E9C" w:rsidRPr="000B5E9C">
        <w:rPr>
          <w:position w:val="6"/>
          <w:sz w:val="16"/>
        </w:rPr>
        <w:t>*</w:t>
      </w:r>
      <w:r w:rsidRPr="000B5E9C">
        <w:t xml:space="preserve">loss company receives any consideration from the </w:t>
      </w:r>
      <w:r w:rsidR="000B5E9C" w:rsidRPr="000B5E9C">
        <w:rPr>
          <w:position w:val="6"/>
          <w:sz w:val="16"/>
        </w:rPr>
        <w:t>*</w:t>
      </w:r>
      <w:r w:rsidRPr="000B5E9C">
        <w:t xml:space="preserve">income company for the amount of the </w:t>
      </w:r>
      <w:r w:rsidR="000B5E9C" w:rsidRPr="000B5E9C">
        <w:rPr>
          <w:position w:val="6"/>
          <w:sz w:val="16"/>
        </w:rPr>
        <w:t>*</w:t>
      </w:r>
      <w:r w:rsidRPr="000B5E9C">
        <w:t>tax loss:</w:t>
      </w:r>
    </w:p>
    <w:p w:rsidR="006F03F3" w:rsidRPr="000B5E9C" w:rsidRDefault="006F03F3" w:rsidP="006F03F3">
      <w:pPr>
        <w:pStyle w:val="paragraph"/>
      </w:pPr>
      <w:r w:rsidRPr="000B5E9C">
        <w:tab/>
        <w:t>(a)</w:t>
      </w:r>
      <w:r w:rsidRPr="000B5E9C">
        <w:tab/>
        <w:t>so much of the consideration as is given for the amount of the tax loss is neither assessable income nor exempt income of the loss company; and</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capital gain does not accrue to the loss company because of the receipt of the consideration.</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However, the consideration may affect how section</w:t>
      </w:r>
      <w:r w:rsidR="000B5E9C">
        <w:t> </w:t>
      </w:r>
      <w:r w:rsidRPr="000B5E9C">
        <w:t>170</w:t>
      </w:r>
      <w:r w:rsidR="000B5E9C">
        <w:noBreakHyphen/>
      </w:r>
      <w:r w:rsidRPr="000B5E9C">
        <w:t>210 modifies the cost base of direct and indirect interests in the loss company.</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income company gives any consideration to the </w:t>
      </w:r>
      <w:r w:rsidR="000B5E9C" w:rsidRPr="000B5E9C">
        <w:rPr>
          <w:position w:val="6"/>
          <w:sz w:val="16"/>
        </w:rPr>
        <w:t>*</w:t>
      </w:r>
      <w:r w:rsidRPr="000B5E9C">
        <w:t xml:space="preserve">loss company for the amount of the </w:t>
      </w:r>
      <w:r w:rsidR="000B5E9C" w:rsidRPr="000B5E9C">
        <w:rPr>
          <w:position w:val="6"/>
          <w:sz w:val="16"/>
        </w:rPr>
        <w:t>*</w:t>
      </w:r>
      <w:r w:rsidRPr="000B5E9C">
        <w:t>tax loss:</w:t>
      </w:r>
    </w:p>
    <w:p w:rsidR="006F03F3" w:rsidRPr="000B5E9C" w:rsidRDefault="006F03F3" w:rsidP="006F03F3">
      <w:pPr>
        <w:pStyle w:val="paragraph"/>
      </w:pPr>
      <w:r w:rsidRPr="000B5E9C">
        <w:tab/>
        <w:t>(a)</w:t>
      </w:r>
      <w:r w:rsidRPr="000B5E9C">
        <w:tab/>
        <w:t>the income company cannot deduct the amount or value of the consideration; and</w:t>
      </w:r>
    </w:p>
    <w:p w:rsidR="006F03F3" w:rsidRPr="000B5E9C" w:rsidRDefault="006F03F3" w:rsidP="006F03F3">
      <w:pPr>
        <w:pStyle w:val="paragraph"/>
      </w:pPr>
      <w:r w:rsidRPr="000B5E9C">
        <w:tab/>
        <w:t>(b)</w:t>
      </w:r>
      <w:r w:rsidRPr="000B5E9C">
        <w:tab/>
        <w:t xml:space="preserve">the income company does not incur a </w:t>
      </w:r>
      <w:r w:rsidR="000B5E9C" w:rsidRPr="000B5E9C">
        <w:rPr>
          <w:position w:val="6"/>
          <w:sz w:val="16"/>
        </w:rPr>
        <w:t>*</w:t>
      </w:r>
      <w:r w:rsidRPr="000B5E9C">
        <w:t>capital loss because of the giving of the consideration.</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However, the consideration may affect how section</w:t>
      </w:r>
      <w:r w:rsidR="000B5E9C">
        <w:t> </w:t>
      </w:r>
      <w:r w:rsidRPr="000B5E9C">
        <w:t>170</w:t>
      </w:r>
      <w:r w:rsidR="000B5E9C">
        <w:noBreakHyphen/>
      </w:r>
      <w:r w:rsidRPr="000B5E9C">
        <w:t>215 modifies the cost base of direct and indirect interests in the income company.</w:t>
      </w:r>
    </w:p>
    <w:p w:rsidR="006F03F3" w:rsidRPr="000B5E9C" w:rsidRDefault="006F03F3" w:rsidP="006F03F3">
      <w:pPr>
        <w:pStyle w:val="ActHead4"/>
      </w:pPr>
      <w:bookmarkStart w:id="214" w:name="_Toc390165185"/>
      <w:r w:rsidRPr="000B5E9C">
        <w:t>Conditions for transfer</w:t>
      </w:r>
      <w:bookmarkEnd w:id="214"/>
    </w:p>
    <w:p w:rsidR="006F03F3" w:rsidRPr="000B5E9C" w:rsidRDefault="006F03F3" w:rsidP="006F03F3">
      <w:pPr>
        <w:pStyle w:val="ActHead5"/>
      </w:pPr>
      <w:bookmarkStart w:id="215" w:name="_Toc390165186"/>
      <w:r w:rsidRPr="000B5E9C">
        <w:rPr>
          <w:rStyle w:val="CharSectno"/>
        </w:rPr>
        <w:t>170</w:t>
      </w:r>
      <w:r w:rsidR="000B5E9C">
        <w:rPr>
          <w:rStyle w:val="CharSectno"/>
        </w:rPr>
        <w:noBreakHyphen/>
      </w:r>
      <w:r w:rsidRPr="000B5E9C">
        <w:rPr>
          <w:rStyle w:val="CharSectno"/>
        </w:rPr>
        <w:t>30</w:t>
      </w:r>
      <w:r w:rsidRPr="000B5E9C">
        <w:t xml:space="preserve">  Companies must be in existence and members of the same wholly</w:t>
      </w:r>
      <w:r w:rsidR="000B5E9C">
        <w:noBreakHyphen/>
      </w:r>
      <w:r w:rsidRPr="000B5E9C">
        <w:t>owned group etc.</w:t>
      </w:r>
      <w:bookmarkEnd w:id="215"/>
    </w:p>
    <w:p w:rsidR="006F03F3" w:rsidRPr="000B5E9C" w:rsidRDefault="006F03F3" w:rsidP="006F03F3">
      <w:pPr>
        <w:pStyle w:val="subsection"/>
      </w:pPr>
      <w:r w:rsidRPr="000B5E9C">
        <w:tab/>
        <w:t>(1)</w:t>
      </w:r>
      <w:r w:rsidRPr="000B5E9C">
        <w:tab/>
        <w:t>Both companies must be in existence during at least part of each of the following income years:</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loss year;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deduction year; and</w:t>
      </w:r>
    </w:p>
    <w:p w:rsidR="006F03F3" w:rsidRPr="000B5E9C" w:rsidRDefault="006F03F3" w:rsidP="006F03F3">
      <w:pPr>
        <w:pStyle w:val="paragraph"/>
      </w:pPr>
      <w:r w:rsidRPr="000B5E9C">
        <w:tab/>
        <w:t>(c)</w:t>
      </w:r>
      <w:r w:rsidRPr="000B5E9C">
        <w:tab/>
        <w:t>any intervening income year.</w:t>
      </w:r>
    </w:p>
    <w:p w:rsidR="006F03F3" w:rsidRPr="000B5E9C" w:rsidRDefault="006F03F3" w:rsidP="006F03F3">
      <w:pPr>
        <w:pStyle w:val="notetext"/>
      </w:pPr>
      <w:r w:rsidRPr="000B5E9C">
        <w:t>Note:</w:t>
      </w:r>
      <w:r w:rsidRPr="000B5E9C">
        <w:tab/>
        <w:t>In some cases, this condition may not apply, or may be taken to be met even if it is not actually met. See sections</w:t>
      </w:r>
      <w:r w:rsidR="000B5E9C">
        <w:t> </w:t>
      </w:r>
      <w:r w:rsidRPr="000B5E9C">
        <w:t>170</w:t>
      </w:r>
      <w:r w:rsidR="000B5E9C">
        <w:noBreakHyphen/>
      </w:r>
      <w:r w:rsidRPr="000B5E9C">
        <w:t>32 and 170</w:t>
      </w:r>
      <w:r w:rsidR="000B5E9C">
        <w:noBreakHyphen/>
      </w:r>
      <w:r w:rsidRPr="000B5E9C">
        <w:t>33.</w:t>
      </w:r>
    </w:p>
    <w:p w:rsidR="006F03F3" w:rsidRPr="000B5E9C" w:rsidRDefault="006F03F3" w:rsidP="006F03F3">
      <w:pPr>
        <w:pStyle w:val="subsection"/>
      </w:pPr>
      <w:r w:rsidRPr="000B5E9C">
        <w:tab/>
        <w:t>(2)</w:t>
      </w:r>
      <w:r w:rsidRPr="000B5E9C">
        <w:tab/>
        <w:t xml:space="preserve">Also, both companies must be members of the same </w:t>
      </w:r>
      <w:r w:rsidR="000B5E9C" w:rsidRPr="000B5E9C">
        <w:rPr>
          <w:position w:val="6"/>
          <w:sz w:val="16"/>
        </w:rPr>
        <w:t>*</w:t>
      </w:r>
      <w:r w:rsidRPr="000B5E9C">
        <w:t>wholly</w:t>
      </w:r>
      <w:r w:rsidR="000B5E9C">
        <w:noBreakHyphen/>
      </w:r>
      <w:r w:rsidRPr="000B5E9C">
        <w:t>owned group during the whole or part of those income years when both companies were in existence.</w:t>
      </w:r>
    </w:p>
    <w:p w:rsidR="006F03F3" w:rsidRPr="000B5E9C" w:rsidRDefault="006F03F3" w:rsidP="006F03F3">
      <w:pPr>
        <w:pStyle w:val="notetext"/>
      </w:pPr>
      <w:r w:rsidRPr="000B5E9C">
        <w:t>Note:</w:t>
      </w:r>
      <w:r w:rsidRPr="000B5E9C">
        <w:tab/>
        <w:t>In some cases, this condition may not apply, or may be taken to be met even if it is not actually met. See sections</w:t>
      </w:r>
      <w:r w:rsidR="000B5E9C">
        <w:t> </w:t>
      </w:r>
      <w:r w:rsidRPr="000B5E9C">
        <w:t>170</w:t>
      </w:r>
      <w:r w:rsidR="000B5E9C">
        <w:noBreakHyphen/>
      </w:r>
      <w:r w:rsidRPr="000B5E9C">
        <w:t>32 and 170</w:t>
      </w:r>
      <w:r w:rsidR="000B5E9C">
        <w:noBreakHyphen/>
      </w:r>
      <w:r w:rsidRPr="000B5E9C">
        <w:t>33.</w:t>
      </w:r>
    </w:p>
    <w:p w:rsidR="006F03F3" w:rsidRPr="000B5E9C" w:rsidRDefault="006F03F3" w:rsidP="006F03F3">
      <w:pPr>
        <w:pStyle w:val="subsection"/>
      </w:pPr>
      <w:r w:rsidRPr="000B5E9C">
        <w:tab/>
        <w:t>(3)</w:t>
      </w:r>
      <w:r w:rsidRPr="000B5E9C">
        <w:tab/>
        <w:t>One of the companies must be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w:t>
      </w:r>
    </w:p>
    <w:p w:rsidR="006F03F3" w:rsidRPr="000B5E9C" w:rsidRDefault="006F03F3" w:rsidP="006F03F3">
      <w:pPr>
        <w:pStyle w:val="notetext"/>
      </w:pPr>
      <w:r w:rsidRPr="000B5E9C">
        <w:t>Note:</w:t>
      </w:r>
      <w:r w:rsidRPr="000B5E9C">
        <w:tab/>
        <w:t>The Australian branch can be taken to be a separate entity from the foreign bank for this Subdivision. See Part</w:t>
      </w:r>
      <w:r w:rsidR="00042B36" w:rsidRPr="000B5E9C">
        <w:t> </w:t>
      </w:r>
      <w:r w:rsidRPr="000B5E9C">
        <w:t xml:space="preserve">IIIB of the </w:t>
      </w:r>
      <w:r w:rsidRPr="000B5E9C">
        <w:rPr>
          <w:i/>
        </w:rPr>
        <w:t>Income Tax Assessment Act 1936</w:t>
      </w:r>
      <w:r w:rsidRPr="000B5E9C">
        <w:t>.</w:t>
      </w:r>
    </w:p>
    <w:p w:rsidR="006F03F3" w:rsidRPr="000B5E9C" w:rsidRDefault="006F03F3" w:rsidP="006F03F3">
      <w:pPr>
        <w:pStyle w:val="subsection"/>
      </w:pPr>
      <w:r w:rsidRPr="000B5E9C">
        <w:tab/>
        <w:t>(4)</w:t>
      </w:r>
      <w:r w:rsidRPr="000B5E9C">
        <w:tab/>
        <w:t>The other company must be covered by an item of this table.</w:t>
      </w:r>
    </w:p>
    <w:p w:rsidR="006F03F3" w:rsidRPr="000B5E9C" w:rsidRDefault="006F03F3" w:rsidP="006F03F3">
      <w:pPr>
        <w:pStyle w:val="Tabletext"/>
        <w:keepNext/>
        <w:keepLines/>
      </w:pPr>
    </w:p>
    <w:tbl>
      <w:tblPr>
        <w:tblW w:w="0" w:type="auto"/>
        <w:tblInd w:w="113" w:type="dxa"/>
        <w:tblLayout w:type="fixed"/>
        <w:tblLook w:val="0000" w:firstRow="0" w:lastRow="0" w:firstColumn="0" w:lastColumn="0" w:noHBand="0" w:noVBand="0"/>
      </w:tblPr>
      <w:tblGrid>
        <w:gridCol w:w="714"/>
        <w:gridCol w:w="2542"/>
        <w:gridCol w:w="3836"/>
      </w:tblGrid>
      <w:tr w:rsidR="006F03F3" w:rsidRPr="000B5E9C">
        <w:trPr>
          <w:cantSplit/>
          <w:tblHeader/>
        </w:trPr>
        <w:tc>
          <w:tcPr>
            <w:tcW w:w="7092" w:type="dxa"/>
            <w:gridSpan w:val="3"/>
            <w:tcBorders>
              <w:top w:val="single" w:sz="12" w:space="0" w:color="auto"/>
              <w:bottom w:val="single" w:sz="6" w:space="0" w:color="auto"/>
            </w:tcBorders>
          </w:tcPr>
          <w:p w:rsidR="006F03F3" w:rsidRPr="000B5E9C" w:rsidRDefault="006F03F3" w:rsidP="006F03F3">
            <w:pPr>
              <w:pStyle w:val="Tabletext"/>
              <w:keepNext/>
              <w:keepLines/>
              <w:rPr>
                <w:b/>
              </w:rPr>
            </w:pPr>
            <w:r w:rsidRPr="000B5E9C">
              <w:rPr>
                <w:b/>
              </w:rPr>
              <w:t>The other company</w:t>
            </w:r>
          </w:p>
        </w:tc>
      </w:tr>
      <w:tr w:rsidR="006F03F3" w:rsidRPr="000B5E9C" w:rsidTr="00284C92">
        <w:trPr>
          <w:tblHeader/>
        </w:trPr>
        <w:tc>
          <w:tcPr>
            <w:tcW w:w="714" w:type="dxa"/>
            <w:tcBorders>
              <w:top w:val="single" w:sz="6" w:space="0" w:color="auto"/>
              <w:bottom w:val="single" w:sz="12" w:space="0" w:color="auto"/>
            </w:tcBorders>
          </w:tcPr>
          <w:p w:rsidR="006F03F3" w:rsidRPr="000B5E9C" w:rsidRDefault="006F03F3" w:rsidP="006F03F3">
            <w:pPr>
              <w:pStyle w:val="Tabletext"/>
              <w:keepNext/>
              <w:keepLines/>
              <w:rPr>
                <w:b/>
              </w:rPr>
            </w:pPr>
            <w:r w:rsidRPr="000B5E9C">
              <w:rPr>
                <w:b/>
              </w:rPr>
              <w:t>Item</w:t>
            </w:r>
          </w:p>
        </w:tc>
        <w:tc>
          <w:tcPr>
            <w:tcW w:w="2542" w:type="dxa"/>
            <w:tcBorders>
              <w:top w:val="single" w:sz="6" w:space="0" w:color="auto"/>
              <w:bottom w:val="single" w:sz="12" w:space="0" w:color="auto"/>
            </w:tcBorders>
          </w:tcPr>
          <w:p w:rsidR="006F03F3" w:rsidRPr="000B5E9C" w:rsidRDefault="006F03F3" w:rsidP="006F03F3">
            <w:pPr>
              <w:pStyle w:val="Tabletext"/>
              <w:keepNext/>
              <w:keepLines/>
              <w:rPr>
                <w:b/>
              </w:rPr>
            </w:pPr>
            <w:r w:rsidRPr="000B5E9C">
              <w:rPr>
                <w:b/>
              </w:rPr>
              <w:t>The other company must:</w:t>
            </w:r>
          </w:p>
        </w:tc>
        <w:tc>
          <w:tcPr>
            <w:tcW w:w="3836" w:type="dxa"/>
            <w:tcBorders>
              <w:top w:val="single" w:sz="6" w:space="0" w:color="auto"/>
              <w:bottom w:val="single" w:sz="12" w:space="0" w:color="auto"/>
            </w:tcBorders>
          </w:tcPr>
          <w:p w:rsidR="006F03F3" w:rsidRPr="000B5E9C" w:rsidRDefault="006F03F3" w:rsidP="006F03F3">
            <w:pPr>
              <w:pStyle w:val="Tabletext"/>
              <w:keepNext/>
              <w:keepLines/>
              <w:rPr>
                <w:b/>
              </w:rPr>
            </w:pPr>
            <w:r w:rsidRPr="000B5E9C">
              <w:rPr>
                <w:b/>
              </w:rPr>
              <w:t>At this time:</w:t>
            </w:r>
          </w:p>
        </w:tc>
      </w:tr>
      <w:tr w:rsidR="006F03F3" w:rsidRPr="000B5E9C" w:rsidTr="00284C92">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542"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Be the </w:t>
            </w:r>
            <w:r w:rsidR="000B5E9C" w:rsidRPr="000B5E9C">
              <w:rPr>
                <w:position w:val="6"/>
                <w:sz w:val="16"/>
              </w:rPr>
              <w:t>*</w:t>
            </w:r>
            <w:r w:rsidRPr="000B5E9C">
              <w:t xml:space="preserve">head company of a </w:t>
            </w:r>
            <w:r w:rsidR="000B5E9C" w:rsidRPr="000B5E9C">
              <w:rPr>
                <w:position w:val="6"/>
                <w:sz w:val="16"/>
              </w:rPr>
              <w:t>*</w:t>
            </w:r>
            <w:r w:rsidRPr="000B5E9C">
              <w:t>consolidated group</w:t>
            </w:r>
          </w:p>
        </w:tc>
        <w:tc>
          <w:tcPr>
            <w:tcW w:w="3836"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The end of the </w:t>
            </w:r>
            <w:r w:rsidR="000B5E9C" w:rsidRPr="000B5E9C">
              <w:rPr>
                <w:position w:val="6"/>
                <w:sz w:val="16"/>
              </w:rPr>
              <w:t>*</w:t>
            </w:r>
            <w:r w:rsidRPr="000B5E9C">
              <w:t>deduction year or, if the company ceases to be in existence during the deduction year, just before the cessation</w:t>
            </w:r>
          </w:p>
        </w:tc>
      </w:tr>
      <w:tr w:rsidR="006F03F3" w:rsidRPr="000B5E9C" w:rsidTr="00C46D47">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54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Be the </w:t>
            </w:r>
            <w:r w:rsidR="000B5E9C" w:rsidRPr="000B5E9C">
              <w:rPr>
                <w:position w:val="6"/>
                <w:sz w:val="16"/>
              </w:rPr>
              <w:t>*</w:t>
            </w:r>
            <w:r w:rsidRPr="000B5E9C">
              <w:t xml:space="preserve">head company of a </w:t>
            </w:r>
            <w:r w:rsidR="000B5E9C" w:rsidRPr="000B5E9C">
              <w:rPr>
                <w:position w:val="6"/>
                <w:sz w:val="16"/>
              </w:rPr>
              <w:t>*</w:t>
            </w:r>
            <w:r w:rsidRPr="000B5E9C">
              <w:t>MEC group</w:t>
            </w:r>
          </w:p>
        </w:tc>
        <w:tc>
          <w:tcPr>
            <w:tcW w:w="383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end of the </w:t>
            </w:r>
            <w:r w:rsidR="000B5E9C" w:rsidRPr="000B5E9C">
              <w:rPr>
                <w:position w:val="6"/>
                <w:sz w:val="16"/>
              </w:rPr>
              <w:t>*</w:t>
            </w:r>
            <w:r w:rsidRPr="000B5E9C">
              <w:t>deduction year or, if the group ceases to exist during the deduction year because the company ceases to be in existence, just before the cessation</w:t>
            </w:r>
          </w:p>
        </w:tc>
      </w:tr>
      <w:tr w:rsidR="006F03F3" w:rsidRPr="000B5E9C" w:rsidTr="00284C92">
        <w:tc>
          <w:tcPr>
            <w:tcW w:w="714" w:type="dxa"/>
            <w:tcBorders>
              <w:top w:val="single" w:sz="2" w:space="0" w:color="auto"/>
              <w:bottom w:val="single" w:sz="12" w:space="0" w:color="auto"/>
            </w:tcBorders>
          </w:tcPr>
          <w:p w:rsidR="006F03F3" w:rsidRPr="000B5E9C" w:rsidRDefault="006F03F3" w:rsidP="006F03F3">
            <w:pPr>
              <w:pStyle w:val="Tabletext"/>
            </w:pPr>
            <w:r w:rsidRPr="000B5E9C">
              <w:t>3</w:t>
            </w:r>
          </w:p>
        </w:tc>
        <w:tc>
          <w:tcPr>
            <w:tcW w:w="2542" w:type="dxa"/>
            <w:tcBorders>
              <w:top w:val="single" w:sz="2" w:space="0" w:color="auto"/>
              <w:bottom w:val="single" w:sz="12" w:space="0" w:color="auto"/>
            </w:tcBorders>
          </w:tcPr>
          <w:p w:rsidR="006F03F3" w:rsidRPr="000B5E9C" w:rsidRDefault="006F03F3" w:rsidP="006F03F3">
            <w:pPr>
              <w:pStyle w:val="Tabletext"/>
            </w:pPr>
            <w:r w:rsidRPr="000B5E9C">
              <w:t xml:space="preserve">Not be a </w:t>
            </w:r>
            <w:r w:rsidR="000B5E9C" w:rsidRPr="000B5E9C">
              <w:rPr>
                <w:position w:val="6"/>
                <w:sz w:val="16"/>
              </w:rPr>
              <w:t>*</w:t>
            </w:r>
            <w:r w:rsidRPr="000B5E9C">
              <w:t xml:space="preserve">member of a </w:t>
            </w:r>
            <w:r w:rsidR="000B5E9C" w:rsidRPr="000B5E9C">
              <w:rPr>
                <w:position w:val="6"/>
                <w:sz w:val="16"/>
              </w:rPr>
              <w:t>*</w:t>
            </w:r>
            <w:r w:rsidRPr="000B5E9C">
              <w:t>consolidatable group</w:t>
            </w:r>
          </w:p>
        </w:tc>
        <w:tc>
          <w:tcPr>
            <w:tcW w:w="3836" w:type="dxa"/>
            <w:tcBorders>
              <w:top w:val="single" w:sz="2" w:space="0" w:color="auto"/>
              <w:bottom w:val="single" w:sz="12" w:space="0" w:color="auto"/>
            </w:tcBorders>
          </w:tcPr>
          <w:p w:rsidR="006F03F3" w:rsidRPr="000B5E9C" w:rsidRDefault="006F03F3" w:rsidP="006F03F3">
            <w:pPr>
              <w:pStyle w:val="Tabletext"/>
            </w:pPr>
            <w:r w:rsidRPr="000B5E9C">
              <w:t xml:space="preserve">The end of the </w:t>
            </w:r>
            <w:r w:rsidR="000B5E9C" w:rsidRPr="000B5E9C">
              <w:rPr>
                <w:position w:val="6"/>
                <w:sz w:val="16"/>
              </w:rPr>
              <w:t>*</w:t>
            </w:r>
            <w:r w:rsidRPr="000B5E9C">
              <w:t>deduction year or, if the company ceases to be in existence during the deduction year, just before the cessation</w:t>
            </w:r>
          </w:p>
        </w:tc>
      </w:tr>
    </w:tbl>
    <w:p w:rsidR="006F03F3" w:rsidRPr="000B5E9C" w:rsidRDefault="006F03F3" w:rsidP="006F03F3">
      <w:pPr>
        <w:pStyle w:val="ActHead5"/>
      </w:pPr>
      <w:bookmarkStart w:id="216" w:name="_Toc390165187"/>
      <w:r w:rsidRPr="000B5E9C">
        <w:rPr>
          <w:rStyle w:val="CharSectno"/>
        </w:rPr>
        <w:t>170</w:t>
      </w:r>
      <w:r w:rsidR="000B5E9C">
        <w:rPr>
          <w:rStyle w:val="CharSectno"/>
        </w:rPr>
        <w:noBreakHyphen/>
      </w:r>
      <w:r w:rsidRPr="000B5E9C">
        <w:rPr>
          <w:rStyle w:val="CharSectno"/>
        </w:rPr>
        <w:t>32</w:t>
      </w:r>
      <w:r w:rsidRPr="000B5E9C">
        <w:t xml:space="preserve">  Tax loss incurred by the loss company because of a transfer under Subdivision</w:t>
      </w:r>
      <w:r w:rsidR="000B5E9C">
        <w:t> </w:t>
      </w:r>
      <w:r w:rsidRPr="000B5E9C">
        <w:t>707</w:t>
      </w:r>
      <w:r w:rsidR="000B5E9C">
        <w:noBreakHyphen/>
      </w:r>
      <w:r w:rsidRPr="000B5E9C">
        <w:t>A</w:t>
      </w:r>
      <w:bookmarkEnd w:id="216"/>
    </w:p>
    <w:p w:rsidR="006F03F3" w:rsidRPr="000B5E9C" w:rsidRDefault="006F03F3" w:rsidP="006F03F3">
      <w:pPr>
        <w:pStyle w:val="SubsectionHead"/>
      </w:pPr>
      <w:r w:rsidRPr="000B5E9C">
        <w:t>When the conditions in this section apply</w:t>
      </w:r>
    </w:p>
    <w:p w:rsidR="006F03F3" w:rsidRPr="000B5E9C" w:rsidRDefault="006F03F3" w:rsidP="006F03F3">
      <w:pPr>
        <w:pStyle w:val="subsection"/>
      </w:pPr>
      <w:r w:rsidRPr="000B5E9C">
        <w:tab/>
        <w:t>(1)</w:t>
      </w:r>
      <w:r w:rsidRPr="000B5E9C">
        <w:tab/>
        <w:t>The conditions in this section apply instead of the conditions in subsections</w:t>
      </w:r>
      <w:r w:rsidR="000B5E9C">
        <w:t> </w:t>
      </w:r>
      <w:r w:rsidRPr="000B5E9C">
        <w:t>170</w:t>
      </w:r>
      <w:r w:rsidR="000B5E9C">
        <w:noBreakHyphen/>
      </w:r>
      <w:r w:rsidRPr="000B5E9C">
        <w:t>30(1) and (2) 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income company is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loss company incurred the </w:t>
      </w:r>
      <w:r w:rsidR="000B5E9C" w:rsidRPr="000B5E9C">
        <w:rPr>
          <w:position w:val="6"/>
          <w:sz w:val="16"/>
        </w:rPr>
        <w:t>*</w:t>
      </w:r>
      <w:r w:rsidRPr="000B5E9C">
        <w:t>tax loss because of one or more transfers of the tax loss under Subdivision</w:t>
      </w:r>
      <w:r w:rsidR="000B5E9C">
        <w:t> </w:t>
      </w:r>
      <w:r w:rsidRPr="000B5E9C">
        <w:t>707</w:t>
      </w:r>
      <w:r w:rsidR="000B5E9C">
        <w:noBreakHyphen/>
      </w:r>
      <w:r w:rsidRPr="000B5E9C">
        <w:t>A.</w:t>
      </w:r>
    </w:p>
    <w:p w:rsidR="006F03F3" w:rsidRPr="000B5E9C" w:rsidRDefault="006F03F3" w:rsidP="006F03F3">
      <w:pPr>
        <w:pStyle w:val="SubsectionHead"/>
      </w:pPr>
      <w:r w:rsidRPr="000B5E9C">
        <w:t>Conditions</w:t>
      </w:r>
    </w:p>
    <w:p w:rsidR="006F03F3" w:rsidRPr="000B5E9C" w:rsidRDefault="006F03F3" w:rsidP="006F03F3">
      <w:pPr>
        <w:pStyle w:val="subsection"/>
      </w:pPr>
      <w:r w:rsidRPr="000B5E9C">
        <w:tab/>
        <w:t>(2)</w:t>
      </w:r>
      <w:r w:rsidRPr="000B5E9C">
        <w:tab/>
        <w:t>Each transferor (</w:t>
      </w:r>
      <w:r w:rsidRPr="000B5E9C">
        <w:rPr>
          <w:b/>
          <w:i/>
        </w:rPr>
        <w:t>prior transferor</w:t>
      </w:r>
      <w:r w:rsidRPr="000B5E9C">
        <w:t xml:space="preserve">) of the </w:t>
      </w:r>
      <w:r w:rsidR="000B5E9C" w:rsidRPr="000B5E9C">
        <w:rPr>
          <w:position w:val="6"/>
          <w:sz w:val="16"/>
        </w:rPr>
        <w:t>*</w:t>
      </w:r>
      <w:r w:rsidRPr="000B5E9C">
        <w:t>tax loss under Subdivision</w:t>
      </w:r>
      <w:r w:rsidR="000B5E9C">
        <w:t> </w:t>
      </w:r>
      <w:r w:rsidRPr="000B5E9C">
        <w:t>707</w:t>
      </w:r>
      <w:r w:rsidR="000B5E9C">
        <w:noBreakHyphen/>
      </w:r>
      <w:r w:rsidRPr="000B5E9C">
        <w:t>A must have been a company.</w:t>
      </w:r>
    </w:p>
    <w:p w:rsidR="006F03F3" w:rsidRPr="000B5E9C" w:rsidRDefault="006F03F3" w:rsidP="006F03F3">
      <w:pPr>
        <w:pStyle w:val="subsection"/>
      </w:pPr>
      <w:r w:rsidRPr="000B5E9C">
        <w:tab/>
        <w:t>(3)</w:t>
      </w:r>
      <w:r w:rsidRPr="000B5E9C">
        <w:tab/>
        <w:t>It must have been possible to meet the conditions in subsections</w:t>
      </w:r>
      <w:r w:rsidR="000B5E9C">
        <w:t> </w:t>
      </w:r>
      <w:r w:rsidRPr="000B5E9C">
        <w:t>170</w:t>
      </w:r>
      <w:r w:rsidR="000B5E9C">
        <w:noBreakHyphen/>
      </w:r>
      <w:r w:rsidRPr="000B5E9C">
        <w:t xml:space="preserve">30(1) and (2) in relation to the </w:t>
      </w:r>
      <w:r w:rsidR="000B5E9C" w:rsidRPr="000B5E9C">
        <w:rPr>
          <w:position w:val="6"/>
          <w:sz w:val="16"/>
        </w:rPr>
        <w:t>*</w:t>
      </w:r>
      <w:r w:rsidRPr="000B5E9C">
        <w:t xml:space="preserve">loss company and the </w:t>
      </w:r>
      <w:r w:rsidR="000B5E9C" w:rsidRPr="000B5E9C">
        <w:rPr>
          <w:position w:val="6"/>
          <w:sz w:val="16"/>
        </w:rPr>
        <w:t>*</w:t>
      </w:r>
      <w:r w:rsidRPr="000B5E9C">
        <w:t>income company assuming:</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loss year were so much of the income year in which the </w:t>
      </w:r>
      <w:r w:rsidR="000B5E9C" w:rsidRPr="000B5E9C">
        <w:rPr>
          <w:position w:val="6"/>
          <w:sz w:val="16"/>
        </w:rPr>
        <w:t>*</w:t>
      </w:r>
      <w:r w:rsidRPr="000B5E9C">
        <w:t>tax loss was transferred to the loss company under Subdivision</w:t>
      </w:r>
      <w:r w:rsidR="000B5E9C">
        <w:t> </w:t>
      </w:r>
      <w:r w:rsidRPr="000B5E9C">
        <w:t>707</w:t>
      </w:r>
      <w:r w:rsidR="000B5E9C">
        <w:noBreakHyphen/>
      </w:r>
      <w:r w:rsidRPr="000B5E9C">
        <w:t>A as occurred after the transfer; and</w:t>
      </w:r>
    </w:p>
    <w:p w:rsidR="006F03F3" w:rsidRPr="000B5E9C" w:rsidRDefault="006F03F3" w:rsidP="006F03F3">
      <w:pPr>
        <w:pStyle w:val="paragraph"/>
      </w:pPr>
      <w:r w:rsidRPr="000B5E9C">
        <w:tab/>
        <w:t>(b)</w:t>
      </w:r>
      <w:r w:rsidRPr="000B5E9C">
        <w:tab/>
        <w:t xml:space="preserve">so much (if any) of the </w:t>
      </w:r>
      <w:r w:rsidR="000B5E9C" w:rsidRPr="000B5E9C">
        <w:rPr>
          <w:position w:val="6"/>
          <w:sz w:val="16"/>
        </w:rPr>
        <w:t>*</w:t>
      </w:r>
      <w:r w:rsidRPr="000B5E9C">
        <w:t>deduction year as occurred before the transfer were disregarded.</w:t>
      </w:r>
    </w:p>
    <w:p w:rsidR="006F03F3" w:rsidRPr="000B5E9C" w:rsidRDefault="006F03F3" w:rsidP="006F03F3">
      <w:pPr>
        <w:pStyle w:val="subsection"/>
      </w:pPr>
      <w:r w:rsidRPr="000B5E9C">
        <w:tab/>
        <w:t>(4)</w:t>
      </w:r>
      <w:r w:rsidRPr="000B5E9C">
        <w:tab/>
        <w:t xml:space="preserve">The </w:t>
      </w:r>
      <w:r w:rsidR="000B5E9C" w:rsidRPr="000B5E9C">
        <w:rPr>
          <w:position w:val="6"/>
          <w:sz w:val="16"/>
        </w:rPr>
        <w:t>*</w:t>
      </w:r>
      <w:r w:rsidRPr="000B5E9C">
        <w:t>income company and each prior transferor must both be in existence during at least part of each of these periods:</w:t>
      </w:r>
    </w:p>
    <w:p w:rsidR="006F03F3" w:rsidRPr="000B5E9C" w:rsidRDefault="006F03F3" w:rsidP="006F03F3">
      <w:pPr>
        <w:pStyle w:val="paragraph"/>
      </w:pPr>
      <w:r w:rsidRPr="000B5E9C">
        <w:tab/>
        <w:t>(a)</w:t>
      </w:r>
      <w:r w:rsidRPr="000B5E9C">
        <w:tab/>
        <w:t>the period consisting of:</w:t>
      </w:r>
    </w:p>
    <w:p w:rsidR="006F03F3" w:rsidRPr="000B5E9C" w:rsidRDefault="006F03F3" w:rsidP="006F03F3">
      <w:pPr>
        <w:pStyle w:val="paragraphsub"/>
      </w:pPr>
      <w:r w:rsidRPr="000B5E9C">
        <w:tab/>
        <w:t>(i)</w:t>
      </w:r>
      <w:r w:rsidRPr="000B5E9C">
        <w:tab/>
        <w:t xml:space="preserve">if the prior transferor incurred the </w:t>
      </w:r>
      <w:r w:rsidR="000B5E9C" w:rsidRPr="000B5E9C">
        <w:rPr>
          <w:position w:val="6"/>
          <w:sz w:val="16"/>
        </w:rPr>
        <w:t>*</w:t>
      </w:r>
      <w:r w:rsidRPr="000B5E9C">
        <w:t>tax loss apart from Subdivision</w:t>
      </w:r>
      <w:r w:rsidR="000B5E9C">
        <w:t> </w:t>
      </w:r>
      <w:r w:rsidRPr="000B5E9C">
        <w:t>707</w:t>
      </w:r>
      <w:r w:rsidR="000B5E9C">
        <w:noBreakHyphen/>
      </w:r>
      <w:r w:rsidRPr="000B5E9C">
        <w:t xml:space="preserve">A—the </w:t>
      </w:r>
      <w:r w:rsidR="000B5E9C" w:rsidRPr="000B5E9C">
        <w:rPr>
          <w:position w:val="6"/>
          <w:sz w:val="16"/>
        </w:rPr>
        <w:t>*</w:t>
      </w:r>
      <w:r w:rsidRPr="000B5E9C">
        <w:t>loss year; or</w:t>
      </w:r>
    </w:p>
    <w:p w:rsidR="006F03F3" w:rsidRPr="000B5E9C" w:rsidRDefault="006F03F3" w:rsidP="006F03F3">
      <w:pPr>
        <w:pStyle w:val="paragraphsub"/>
      </w:pPr>
      <w:r w:rsidRPr="000B5E9C">
        <w:tab/>
        <w:t>(ii)</w:t>
      </w:r>
      <w:r w:rsidRPr="000B5E9C">
        <w:tab/>
        <w:t>if the prior transferor incurred the tax loss because of a transfer under Subdivision</w:t>
      </w:r>
      <w:r w:rsidR="000B5E9C">
        <w:t> </w:t>
      </w:r>
      <w:r w:rsidRPr="000B5E9C">
        <w:t>707</w:t>
      </w:r>
      <w:r w:rsidR="000B5E9C">
        <w:noBreakHyphen/>
      </w:r>
      <w:r w:rsidRPr="000B5E9C">
        <w:t>A (other than a transfer from the prior transferor to itself)—so much of the income year in which the transfer occurred as was after the transfer (but before any later transfer of the loss from the prior transferor under that Subdivision);</w:t>
      </w:r>
    </w:p>
    <w:p w:rsidR="006F03F3" w:rsidRPr="000B5E9C" w:rsidRDefault="006F03F3" w:rsidP="006F03F3">
      <w:pPr>
        <w:pStyle w:val="paragraph"/>
      </w:pPr>
      <w:r w:rsidRPr="000B5E9C">
        <w:tab/>
        <w:t>(b)</w:t>
      </w:r>
      <w:r w:rsidRPr="000B5E9C">
        <w:tab/>
        <w:t>so much of the income year during which the tax loss was transferred under Subdivision</w:t>
      </w:r>
      <w:r w:rsidR="000B5E9C">
        <w:t> </w:t>
      </w:r>
      <w:r w:rsidRPr="000B5E9C">
        <w:t>707</w:t>
      </w:r>
      <w:r w:rsidR="000B5E9C">
        <w:noBreakHyphen/>
      </w:r>
      <w:r w:rsidRPr="000B5E9C">
        <w:t xml:space="preserve">A from the prior transferor to another company as occurs before the transfer (but after the start of the period described in </w:t>
      </w:r>
      <w:r w:rsidR="000B5E9C">
        <w:t>paragraph (</w:t>
      </w:r>
      <w:r w:rsidRPr="000B5E9C">
        <w:t>a));</w:t>
      </w:r>
    </w:p>
    <w:p w:rsidR="006F03F3" w:rsidRPr="000B5E9C" w:rsidRDefault="006F03F3" w:rsidP="006F03F3">
      <w:pPr>
        <w:pStyle w:val="paragraph"/>
      </w:pPr>
      <w:r w:rsidRPr="000B5E9C">
        <w:tab/>
        <w:t>(c)</w:t>
      </w:r>
      <w:r w:rsidRPr="000B5E9C">
        <w:tab/>
        <w:t>any intervening income year.</w:t>
      </w:r>
    </w:p>
    <w:p w:rsidR="006F03F3" w:rsidRPr="000B5E9C" w:rsidRDefault="006F03F3" w:rsidP="006F03F3">
      <w:pPr>
        <w:pStyle w:val="subsection"/>
      </w:pPr>
      <w:r w:rsidRPr="000B5E9C">
        <w:tab/>
        <w:t>(5)</w:t>
      </w:r>
      <w:r w:rsidRPr="000B5E9C">
        <w:tab/>
        <w:t xml:space="preserve">The </w:t>
      </w:r>
      <w:r w:rsidR="000B5E9C" w:rsidRPr="000B5E9C">
        <w:rPr>
          <w:position w:val="6"/>
          <w:sz w:val="16"/>
        </w:rPr>
        <w:t>*</w:t>
      </w:r>
      <w:r w:rsidRPr="000B5E9C">
        <w:t xml:space="preserve">income company must be a member of the same </w:t>
      </w:r>
      <w:r w:rsidR="000B5E9C" w:rsidRPr="000B5E9C">
        <w:rPr>
          <w:position w:val="6"/>
          <w:sz w:val="16"/>
        </w:rPr>
        <w:t>*</w:t>
      </w:r>
      <w:r w:rsidRPr="000B5E9C">
        <w:t>wholly</w:t>
      </w:r>
      <w:r w:rsidR="000B5E9C">
        <w:noBreakHyphen/>
      </w:r>
      <w:r w:rsidRPr="000B5E9C">
        <w:t xml:space="preserve">owned group as each prior transferor during the whole or part of the periods described in </w:t>
      </w:r>
      <w:r w:rsidR="000B5E9C">
        <w:t>subsection (</w:t>
      </w:r>
      <w:r w:rsidRPr="000B5E9C">
        <w:t>4) for the prior transferor when both were in existence.</w:t>
      </w:r>
    </w:p>
    <w:p w:rsidR="006F03F3" w:rsidRPr="000B5E9C" w:rsidRDefault="006F03F3" w:rsidP="006F03F3">
      <w:pPr>
        <w:pStyle w:val="ActHead5"/>
      </w:pPr>
      <w:bookmarkStart w:id="217" w:name="_Toc390165188"/>
      <w:r w:rsidRPr="000B5E9C">
        <w:rPr>
          <w:rStyle w:val="CharSectno"/>
        </w:rPr>
        <w:t>170</w:t>
      </w:r>
      <w:r w:rsidR="000B5E9C">
        <w:rPr>
          <w:rStyle w:val="CharSectno"/>
        </w:rPr>
        <w:noBreakHyphen/>
      </w:r>
      <w:r w:rsidRPr="000B5E9C">
        <w:rPr>
          <w:rStyle w:val="CharSectno"/>
        </w:rPr>
        <w:t>33</w:t>
      </w:r>
      <w:r w:rsidRPr="000B5E9C">
        <w:t xml:space="preserve">  Alternative test of relations between the loss company and other companies</w:t>
      </w:r>
      <w:bookmarkEnd w:id="217"/>
    </w:p>
    <w:p w:rsidR="006F03F3" w:rsidRPr="000B5E9C" w:rsidRDefault="006F03F3" w:rsidP="006F03F3">
      <w:pPr>
        <w:pStyle w:val="subsection"/>
      </w:pPr>
      <w:r w:rsidRPr="000B5E9C">
        <w:tab/>
        <w:t>(1)</w:t>
      </w:r>
      <w:r w:rsidRPr="000B5E9C">
        <w:tab/>
        <w:t>The conditions in subsections</w:t>
      </w:r>
      <w:r w:rsidR="000B5E9C">
        <w:t> </w:t>
      </w:r>
      <w:r w:rsidRPr="000B5E9C">
        <w:t>170</w:t>
      </w:r>
      <w:r w:rsidR="000B5E9C">
        <w:noBreakHyphen/>
      </w:r>
      <w:r w:rsidRPr="000B5E9C">
        <w:t xml:space="preserve">30(1) and (2) are taken to be met in relation to the </w:t>
      </w:r>
      <w:r w:rsidR="000B5E9C" w:rsidRPr="000B5E9C">
        <w:rPr>
          <w:position w:val="6"/>
          <w:sz w:val="16"/>
        </w:rPr>
        <w:t>*</w:t>
      </w:r>
      <w:r w:rsidRPr="000B5E9C">
        <w:t xml:space="preserve">loss company and the </w:t>
      </w:r>
      <w:r w:rsidR="000B5E9C" w:rsidRPr="000B5E9C">
        <w:rPr>
          <w:position w:val="6"/>
          <w:sz w:val="16"/>
        </w:rPr>
        <w:t>*</w:t>
      </w:r>
      <w:r w:rsidRPr="000B5E9C">
        <w:t>income company if:</w:t>
      </w:r>
    </w:p>
    <w:p w:rsidR="006F03F3" w:rsidRPr="000B5E9C" w:rsidRDefault="006F03F3" w:rsidP="006F03F3">
      <w:pPr>
        <w:pStyle w:val="paragraph"/>
      </w:pPr>
      <w:r w:rsidRPr="000B5E9C">
        <w:tab/>
        <w:t>(a)</w:t>
      </w:r>
      <w:r w:rsidRPr="000B5E9C">
        <w:tab/>
        <w:t>the loss company is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 and</w:t>
      </w:r>
    </w:p>
    <w:p w:rsidR="006F03F3" w:rsidRPr="000B5E9C" w:rsidRDefault="006F03F3" w:rsidP="006F03F3">
      <w:pPr>
        <w:pStyle w:val="paragraph"/>
      </w:pPr>
      <w:r w:rsidRPr="000B5E9C">
        <w:tab/>
        <w:t>(b)</w:t>
      </w:r>
      <w:r w:rsidRPr="000B5E9C">
        <w:tab/>
        <w:t>the income company is covered by item</w:t>
      </w:r>
      <w:r w:rsidR="000B5E9C">
        <w:t> </w:t>
      </w:r>
      <w:r w:rsidRPr="000B5E9C">
        <w:t>1 or 2 of the table in subsection</w:t>
      </w:r>
      <w:r w:rsidR="000B5E9C">
        <w:t> </w:t>
      </w:r>
      <w:r w:rsidRPr="000B5E9C">
        <w:t>170</w:t>
      </w:r>
      <w:r w:rsidR="000B5E9C">
        <w:noBreakHyphen/>
      </w:r>
      <w:r w:rsidRPr="000B5E9C">
        <w:t xml:space="preserve">30(4) (because the company is the </w:t>
      </w:r>
      <w:r w:rsidR="000B5E9C" w:rsidRPr="000B5E9C">
        <w:rPr>
          <w:position w:val="6"/>
          <w:sz w:val="16"/>
        </w:rPr>
        <w:t>*</w:t>
      </w:r>
      <w:r w:rsidRPr="000B5E9C">
        <w:t xml:space="preserve">head company of a </w:t>
      </w:r>
      <w:r w:rsidR="000B5E9C" w:rsidRPr="000B5E9C">
        <w:rPr>
          <w:position w:val="6"/>
          <w:sz w:val="16"/>
        </w:rPr>
        <w:t>*</w:t>
      </w:r>
      <w:r w:rsidRPr="000B5E9C">
        <w:t xml:space="preserve">consolidated group or </w:t>
      </w:r>
      <w:r w:rsidR="000B5E9C" w:rsidRPr="000B5E9C">
        <w:rPr>
          <w:position w:val="6"/>
          <w:sz w:val="16"/>
        </w:rPr>
        <w:t>*</w:t>
      </w:r>
      <w:r w:rsidRPr="000B5E9C">
        <w:t>MEC group at the time described in that item); and</w:t>
      </w:r>
    </w:p>
    <w:p w:rsidR="006F03F3" w:rsidRPr="000B5E9C" w:rsidRDefault="006F03F3" w:rsidP="006F03F3">
      <w:pPr>
        <w:pStyle w:val="paragraph"/>
      </w:pPr>
      <w:r w:rsidRPr="000B5E9C">
        <w:tab/>
        <w:t>(c)</w:t>
      </w:r>
      <w:r w:rsidRPr="000B5E9C">
        <w:tab/>
        <w:t>the relevant circumstances in this section exist.</w:t>
      </w:r>
    </w:p>
    <w:p w:rsidR="006F03F3" w:rsidRPr="000B5E9C" w:rsidRDefault="006F03F3" w:rsidP="006F03F3">
      <w:pPr>
        <w:pStyle w:val="SubsectionHead"/>
      </w:pPr>
      <w:r w:rsidRPr="000B5E9C">
        <w:t>Circumstances</w:t>
      </w:r>
    </w:p>
    <w:p w:rsidR="006F03F3" w:rsidRPr="000B5E9C" w:rsidRDefault="006F03F3" w:rsidP="006F03F3">
      <w:pPr>
        <w:pStyle w:val="subsection"/>
      </w:pPr>
      <w:r w:rsidRPr="000B5E9C">
        <w:tab/>
        <w:t>(2)</w:t>
      </w:r>
      <w:r w:rsidRPr="000B5E9C">
        <w:tab/>
        <w:t xml:space="preserve">One circumstance is that there is another company (the </w:t>
      </w:r>
      <w:r w:rsidRPr="000B5E9C">
        <w:rPr>
          <w:b/>
          <w:i/>
        </w:rPr>
        <w:t>first link company</w:t>
      </w:r>
      <w:r w:rsidRPr="000B5E9C">
        <w:t>) in relation to which all these conditions are met:</w:t>
      </w:r>
    </w:p>
    <w:p w:rsidR="006F03F3" w:rsidRPr="000B5E9C" w:rsidRDefault="006F03F3" w:rsidP="006F03F3">
      <w:pPr>
        <w:pStyle w:val="paragraph"/>
      </w:pPr>
      <w:r w:rsidRPr="000B5E9C">
        <w:tab/>
        <w:t>(a)</w:t>
      </w:r>
      <w:r w:rsidRPr="000B5E9C">
        <w:tab/>
        <w:t xml:space="preserve">the first link company became a </w:t>
      </w:r>
      <w:r w:rsidR="000B5E9C" w:rsidRPr="000B5E9C">
        <w:rPr>
          <w:position w:val="6"/>
          <w:sz w:val="16"/>
        </w:rPr>
        <w:t>*</w:t>
      </w:r>
      <w:r w:rsidRPr="000B5E9C">
        <w:t xml:space="preserve">subsidiary member of a </w:t>
      </w:r>
      <w:r w:rsidR="000B5E9C" w:rsidRPr="000B5E9C">
        <w:rPr>
          <w:position w:val="6"/>
          <w:sz w:val="16"/>
        </w:rPr>
        <w:t>*</w:t>
      </w:r>
      <w:r w:rsidRPr="000B5E9C">
        <w:t xml:space="preserve">consolidated group or </w:t>
      </w:r>
      <w:r w:rsidR="000B5E9C" w:rsidRPr="000B5E9C">
        <w:rPr>
          <w:position w:val="6"/>
          <w:sz w:val="16"/>
        </w:rPr>
        <w:t>*</w:t>
      </w:r>
      <w:r w:rsidRPr="000B5E9C">
        <w:t xml:space="preserve">MEC group after the start of the </w:t>
      </w:r>
      <w:r w:rsidR="000B5E9C" w:rsidRPr="000B5E9C">
        <w:rPr>
          <w:position w:val="6"/>
          <w:sz w:val="16"/>
        </w:rPr>
        <w:t>*</w:t>
      </w:r>
      <w:r w:rsidRPr="000B5E9C">
        <w:t>loss year but before the time described in the item of the table in subsection</w:t>
      </w:r>
      <w:r w:rsidR="000B5E9C">
        <w:t> </w:t>
      </w:r>
      <w:r w:rsidRPr="000B5E9C">
        <w:t>170</w:t>
      </w:r>
      <w:r w:rsidR="000B5E9C">
        <w:noBreakHyphen/>
      </w:r>
      <w:r w:rsidRPr="000B5E9C">
        <w:t xml:space="preserve">30(4) that covers the </w:t>
      </w:r>
      <w:r w:rsidR="000B5E9C" w:rsidRPr="000B5E9C">
        <w:rPr>
          <w:position w:val="6"/>
          <w:sz w:val="16"/>
        </w:rPr>
        <w:t>*</w:t>
      </w:r>
      <w:r w:rsidRPr="000B5E9C">
        <w:t>income company;</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tax loss could have been transferred from the </w:t>
      </w:r>
      <w:r w:rsidR="000B5E9C" w:rsidRPr="000B5E9C">
        <w:rPr>
          <w:position w:val="6"/>
          <w:sz w:val="16"/>
        </w:rPr>
        <w:t>*</w:t>
      </w:r>
      <w:r w:rsidRPr="000B5E9C">
        <w:t>loss company to the first link company under this Subdivision (apart from subsection</w:t>
      </w:r>
      <w:r w:rsidR="000B5E9C">
        <w:t> </w:t>
      </w:r>
      <w:r w:rsidRPr="000B5E9C">
        <w:t>170</w:t>
      </w:r>
      <w:r w:rsidR="000B5E9C">
        <w:noBreakHyphen/>
      </w:r>
      <w:r w:rsidRPr="000B5E9C">
        <w:t xml:space="preserve">30(4) and this section) for a </w:t>
      </w:r>
      <w:r w:rsidR="000B5E9C" w:rsidRPr="000B5E9C">
        <w:rPr>
          <w:position w:val="6"/>
          <w:sz w:val="16"/>
        </w:rPr>
        <w:t>*</w:t>
      </w:r>
      <w:r w:rsidRPr="000B5E9C">
        <w:t xml:space="preserve">deduction year consisting of the </w:t>
      </w:r>
      <w:r w:rsidR="000B5E9C" w:rsidRPr="000B5E9C">
        <w:rPr>
          <w:position w:val="6"/>
          <w:sz w:val="16"/>
        </w:rPr>
        <w:t>*</w:t>
      </w:r>
      <w:r w:rsidRPr="000B5E9C">
        <w:t>trial year for the first link company becoming a subsidiary member of that group had:</w:t>
      </w:r>
    </w:p>
    <w:p w:rsidR="006F03F3" w:rsidRPr="000B5E9C" w:rsidRDefault="006F03F3" w:rsidP="006F03F3">
      <w:pPr>
        <w:pStyle w:val="paragraphsub"/>
      </w:pPr>
      <w:r w:rsidRPr="000B5E9C">
        <w:tab/>
        <w:t>(i)</w:t>
      </w:r>
      <w:r w:rsidRPr="000B5E9C">
        <w:tab/>
        <w:t xml:space="preserve">the first link company continued to be </w:t>
      </w:r>
      <w:r w:rsidR="000B5E9C" w:rsidRPr="000B5E9C">
        <w:rPr>
          <w:position w:val="6"/>
          <w:sz w:val="16"/>
        </w:rPr>
        <w:t>*</w:t>
      </w:r>
      <w:r w:rsidRPr="000B5E9C">
        <w:t>in existence as a separate entity (rather than being part of the head company of that group) when it was a subsidiary member of that group; and</w:t>
      </w:r>
    </w:p>
    <w:p w:rsidR="006F03F3" w:rsidRPr="000B5E9C" w:rsidRDefault="006F03F3" w:rsidP="006F03F3">
      <w:pPr>
        <w:pStyle w:val="paragraphsub"/>
      </w:pPr>
      <w:r w:rsidRPr="000B5E9C">
        <w:tab/>
        <w:t>(ii)</w:t>
      </w:r>
      <w:r w:rsidRPr="000B5E9C">
        <w:tab/>
        <w:t>the trial year not started before the start of the loss year; and</w:t>
      </w:r>
    </w:p>
    <w:p w:rsidR="006F03F3" w:rsidRPr="000B5E9C" w:rsidRDefault="006F03F3" w:rsidP="006F03F3">
      <w:pPr>
        <w:pStyle w:val="paragraphsub"/>
      </w:pPr>
      <w:r w:rsidRPr="000B5E9C">
        <w:tab/>
        <w:t>(iii)</w:t>
      </w:r>
      <w:r w:rsidRPr="000B5E9C">
        <w:tab/>
        <w:t>the first link company had enough assessable income for the trial year;</w:t>
      </w:r>
    </w:p>
    <w:p w:rsidR="006F03F3" w:rsidRPr="000B5E9C" w:rsidRDefault="006F03F3" w:rsidP="006F03F3">
      <w:pPr>
        <w:pStyle w:val="paragraph"/>
      </w:pPr>
      <w:r w:rsidRPr="000B5E9C">
        <w:tab/>
        <w:t>(c)</w:t>
      </w:r>
      <w:r w:rsidRPr="000B5E9C">
        <w:tab/>
        <w:t>the tax loss would have been incurred by the income company because of one or more transfers under Subdivision</w:t>
      </w:r>
      <w:r w:rsidR="000B5E9C">
        <w:t> </w:t>
      </w:r>
      <w:r w:rsidRPr="000B5E9C">
        <w:t>707</w:t>
      </w:r>
      <w:r w:rsidR="000B5E9C">
        <w:noBreakHyphen/>
      </w:r>
      <w:r w:rsidRPr="000B5E9C">
        <w:t>A assuming the tax loss had been made by the first link company (apart from that Subdivision) for the loss year.</w:t>
      </w:r>
    </w:p>
    <w:p w:rsidR="006F03F3" w:rsidRPr="000B5E9C" w:rsidRDefault="006F03F3" w:rsidP="006F03F3">
      <w:pPr>
        <w:pStyle w:val="subsection"/>
      </w:pPr>
      <w:r w:rsidRPr="000B5E9C">
        <w:tab/>
        <w:t>(3)</w:t>
      </w:r>
      <w:r w:rsidRPr="000B5E9C">
        <w:tab/>
        <w:t xml:space="preserve">If the condition in </w:t>
      </w:r>
      <w:r w:rsidR="000B5E9C">
        <w:t>paragraph (</w:t>
      </w:r>
      <w:r w:rsidRPr="000B5E9C">
        <w:t xml:space="preserve">2)(c) could be met only if there had been a transfer described in that paragraph involving a company other than the first link company and the </w:t>
      </w:r>
      <w:r w:rsidR="000B5E9C" w:rsidRPr="000B5E9C">
        <w:rPr>
          <w:position w:val="6"/>
          <w:sz w:val="16"/>
        </w:rPr>
        <w:t>*</w:t>
      </w:r>
      <w:r w:rsidRPr="000B5E9C">
        <w:t xml:space="preserve">income company, another circumstance is that the other company and the </w:t>
      </w:r>
      <w:r w:rsidR="000B5E9C" w:rsidRPr="000B5E9C">
        <w:rPr>
          <w:position w:val="6"/>
          <w:sz w:val="16"/>
        </w:rPr>
        <w:t>*</w:t>
      </w:r>
      <w:r w:rsidRPr="000B5E9C">
        <w:t xml:space="preserve">loss company were </w:t>
      </w:r>
      <w:r w:rsidR="000B5E9C" w:rsidRPr="000B5E9C">
        <w:rPr>
          <w:position w:val="6"/>
          <w:sz w:val="16"/>
        </w:rPr>
        <w:t>*</w:t>
      </w:r>
      <w:r w:rsidRPr="000B5E9C">
        <w:t xml:space="preserve">in existence and members of the same </w:t>
      </w:r>
      <w:r w:rsidR="000B5E9C" w:rsidRPr="000B5E9C">
        <w:rPr>
          <w:position w:val="6"/>
          <w:sz w:val="16"/>
        </w:rPr>
        <w:t>*</w:t>
      </w:r>
      <w:r w:rsidRPr="000B5E9C">
        <w:t>wholly</w:t>
      </w:r>
      <w:r w:rsidR="000B5E9C">
        <w:noBreakHyphen/>
      </w:r>
      <w:r w:rsidRPr="000B5E9C">
        <w:t>owned group for the period:</w:t>
      </w:r>
    </w:p>
    <w:p w:rsidR="006F03F3" w:rsidRPr="000B5E9C" w:rsidRDefault="006F03F3" w:rsidP="006F03F3">
      <w:pPr>
        <w:pStyle w:val="paragraph"/>
      </w:pPr>
      <w:r w:rsidRPr="000B5E9C">
        <w:tab/>
        <w:t>(a)</w:t>
      </w:r>
      <w:r w:rsidRPr="000B5E9C">
        <w:tab/>
        <w:t xml:space="preserve">starting when the </w:t>
      </w:r>
      <w:r w:rsidR="000B5E9C" w:rsidRPr="000B5E9C">
        <w:rPr>
          <w:position w:val="6"/>
          <w:sz w:val="16"/>
        </w:rPr>
        <w:t>*</w:t>
      </w:r>
      <w:r w:rsidRPr="000B5E9C">
        <w:t>tax loss would have been transferred under Subdivision</w:t>
      </w:r>
      <w:r w:rsidR="000B5E9C">
        <w:t> </w:t>
      </w:r>
      <w:r w:rsidRPr="000B5E9C">
        <w:t>707</w:t>
      </w:r>
      <w:r w:rsidR="000B5E9C">
        <w:noBreakHyphen/>
      </w:r>
      <w:r w:rsidRPr="000B5E9C">
        <w:t xml:space="preserve">A </w:t>
      </w:r>
      <w:r w:rsidRPr="000B5E9C">
        <w:rPr>
          <w:i/>
        </w:rPr>
        <w:t>to</w:t>
      </w:r>
      <w:r w:rsidRPr="000B5E9C">
        <w:t xml:space="preserve"> the other company as described in that paragraph; and</w:t>
      </w:r>
    </w:p>
    <w:p w:rsidR="006F03F3" w:rsidRPr="000B5E9C" w:rsidRDefault="006F03F3" w:rsidP="006F03F3">
      <w:pPr>
        <w:pStyle w:val="paragraph"/>
      </w:pPr>
      <w:r w:rsidRPr="000B5E9C">
        <w:tab/>
        <w:t>(b)</w:t>
      </w:r>
      <w:r w:rsidRPr="000B5E9C">
        <w:tab/>
        <w:t>ending when the tax loss would have been transferred under Subdivision</w:t>
      </w:r>
      <w:r w:rsidR="000B5E9C">
        <w:t> </w:t>
      </w:r>
      <w:r w:rsidRPr="000B5E9C">
        <w:t>707</w:t>
      </w:r>
      <w:r w:rsidR="000B5E9C">
        <w:noBreakHyphen/>
      </w:r>
      <w:r w:rsidRPr="000B5E9C">
        <w:t xml:space="preserve">A </w:t>
      </w:r>
      <w:r w:rsidRPr="000B5E9C">
        <w:rPr>
          <w:i/>
        </w:rPr>
        <w:t>from</w:t>
      </w:r>
      <w:r w:rsidRPr="000B5E9C">
        <w:t xml:space="preserve"> the other company as described in that paragraph.</w:t>
      </w:r>
    </w:p>
    <w:p w:rsidR="006F03F3" w:rsidRPr="000B5E9C" w:rsidRDefault="006F03F3" w:rsidP="006F03F3">
      <w:pPr>
        <w:pStyle w:val="subsection"/>
      </w:pPr>
      <w:r w:rsidRPr="000B5E9C">
        <w:tab/>
        <w:t>(4)</w:t>
      </w:r>
      <w:r w:rsidRPr="000B5E9C">
        <w:tab/>
        <w:t xml:space="preserve">It does not matter whether or not any of the transfers mentioned in </w:t>
      </w:r>
      <w:r w:rsidR="000B5E9C">
        <w:t>subsection (</w:t>
      </w:r>
      <w:r w:rsidRPr="000B5E9C">
        <w:t xml:space="preserve">3) would have involved the first link company or the </w:t>
      </w:r>
      <w:r w:rsidR="000B5E9C" w:rsidRPr="000B5E9C">
        <w:rPr>
          <w:position w:val="6"/>
          <w:sz w:val="16"/>
        </w:rPr>
        <w:t>*</w:t>
      </w:r>
      <w:r w:rsidRPr="000B5E9C">
        <w:t>income company as well as the other company.</w:t>
      </w:r>
    </w:p>
    <w:p w:rsidR="006F03F3" w:rsidRPr="000B5E9C" w:rsidRDefault="006F03F3" w:rsidP="006F03F3">
      <w:pPr>
        <w:pStyle w:val="subsection"/>
      </w:pPr>
      <w:r w:rsidRPr="000B5E9C">
        <w:tab/>
        <w:t>(5)</w:t>
      </w:r>
      <w:r w:rsidRPr="000B5E9C">
        <w:tab/>
        <w:t>Another circumstance is that the conditions in subsections</w:t>
      </w:r>
      <w:r w:rsidR="000B5E9C">
        <w:t> </w:t>
      </w:r>
      <w:r w:rsidRPr="000B5E9C">
        <w:t>170</w:t>
      </w:r>
      <w:r w:rsidR="000B5E9C">
        <w:noBreakHyphen/>
      </w:r>
      <w:r w:rsidRPr="000B5E9C">
        <w:t xml:space="preserve">30(1) and (2) would have been met for the </w:t>
      </w:r>
      <w:r w:rsidR="000B5E9C" w:rsidRPr="000B5E9C">
        <w:rPr>
          <w:position w:val="6"/>
          <w:sz w:val="16"/>
        </w:rPr>
        <w:t>*</w:t>
      </w:r>
      <w:r w:rsidRPr="000B5E9C">
        <w:t xml:space="preserve">loss company and the </w:t>
      </w:r>
      <w:r w:rsidR="000B5E9C" w:rsidRPr="000B5E9C">
        <w:rPr>
          <w:position w:val="6"/>
          <w:sz w:val="16"/>
        </w:rPr>
        <w:t>*</w:t>
      </w:r>
      <w:r w:rsidRPr="000B5E9C">
        <w:t>income company assuming:</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loss year consisted of the part of the income year in which the </w:t>
      </w:r>
      <w:r w:rsidR="000B5E9C" w:rsidRPr="000B5E9C">
        <w:rPr>
          <w:position w:val="6"/>
          <w:sz w:val="16"/>
        </w:rPr>
        <w:t>*</w:t>
      </w:r>
      <w:r w:rsidRPr="000B5E9C">
        <w:t>tax loss would have been transferred to the income company under Subdivision</w:t>
      </w:r>
      <w:r w:rsidR="000B5E9C">
        <w:t> </w:t>
      </w:r>
      <w:r w:rsidRPr="000B5E9C">
        <w:t>707</w:t>
      </w:r>
      <w:r w:rsidR="000B5E9C">
        <w:noBreakHyphen/>
      </w:r>
      <w:r w:rsidRPr="000B5E9C">
        <w:t xml:space="preserve">A as described in </w:t>
      </w:r>
      <w:r w:rsidR="000B5E9C">
        <w:t>paragraph (</w:t>
      </w:r>
      <w:r w:rsidRPr="000B5E9C">
        <w:t>2)(c) occurring after the time the transfer would have occurred; and</w:t>
      </w:r>
    </w:p>
    <w:p w:rsidR="006F03F3" w:rsidRPr="000B5E9C" w:rsidRDefault="006F03F3" w:rsidP="006F03F3">
      <w:pPr>
        <w:pStyle w:val="paragraph"/>
      </w:pPr>
      <w:r w:rsidRPr="000B5E9C">
        <w:tab/>
        <w:t>(b)</w:t>
      </w:r>
      <w:r w:rsidRPr="000B5E9C">
        <w:tab/>
        <w:t xml:space="preserve">so much (if any) of the </w:t>
      </w:r>
      <w:r w:rsidR="000B5E9C" w:rsidRPr="000B5E9C">
        <w:rPr>
          <w:position w:val="6"/>
          <w:sz w:val="16"/>
        </w:rPr>
        <w:t>*</w:t>
      </w:r>
      <w:r w:rsidRPr="000B5E9C">
        <w:t>deduction year as occurred before the time the transfer would have occurred were disregarded.</w:t>
      </w:r>
    </w:p>
    <w:p w:rsidR="006F03F3" w:rsidRPr="000B5E9C" w:rsidRDefault="006F03F3" w:rsidP="006F03F3">
      <w:pPr>
        <w:pStyle w:val="ActHead5"/>
      </w:pPr>
      <w:bookmarkStart w:id="218" w:name="_Toc390165189"/>
      <w:r w:rsidRPr="000B5E9C">
        <w:rPr>
          <w:rStyle w:val="CharSectno"/>
        </w:rPr>
        <w:t>170</w:t>
      </w:r>
      <w:r w:rsidR="000B5E9C">
        <w:rPr>
          <w:rStyle w:val="CharSectno"/>
        </w:rPr>
        <w:noBreakHyphen/>
      </w:r>
      <w:r w:rsidRPr="000B5E9C">
        <w:rPr>
          <w:rStyle w:val="CharSectno"/>
        </w:rPr>
        <w:t>35</w:t>
      </w:r>
      <w:r w:rsidRPr="000B5E9C">
        <w:t xml:space="preserve">  The loss company</w:t>
      </w:r>
      <w:bookmarkEnd w:id="218"/>
    </w:p>
    <w:p w:rsidR="006F03F3" w:rsidRPr="000B5E9C" w:rsidRDefault="006F03F3" w:rsidP="006F03F3">
      <w:pPr>
        <w:pStyle w:val="subsection"/>
      </w:pPr>
      <w:r w:rsidRPr="000B5E9C">
        <w:tab/>
        <w:t>(1)</w:t>
      </w:r>
      <w:r w:rsidRPr="000B5E9C">
        <w:tab/>
        <w:t xml:space="preserve">The </w:t>
      </w:r>
      <w:r w:rsidR="000B5E9C" w:rsidRPr="000B5E9C">
        <w:rPr>
          <w:position w:val="6"/>
          <w:sz w:val="16"/>
        </w:rPr>
        <w:t>*</w:t>
      </w:r>
      <w:r w:rsidRPr="000B5E9C">
        <w:t>loss company:</w:t>
      </w:r>
    </w:p>
    <w:p w:rsidR="006F03F3" w:rsidRPr="000B5E9C" w:rsidRDefault="006F03F3" w:rsidP="006F03F3">
      <w:pPr>
        <w:pStyle w:val="paragraph"/>
      </w:pPr>
      <w:r w:rsidRPr="000B5E9C">
        <w:tab/>
        <w:t>(a)</w:t>
      </w:r>
      <w:r w:rsidRPr="000B5E9C">
        <w:tab/>
        <w:t xml:space="preserve">must be an Australian resident and not a </w:t>
      </w:r>
      <w:r w:rsidR="000B5E9C" w:rsidRPr="000B5E9C">
        <w:rPr>
          <w:position w:val="6"/>
          <w:sz w:val="16"/>
        </w:rPr>
        <w:t>*</w:t>
      </w:r>
      <w:r w:rsidRPr="000B5E9C">
        <w:t>prescribed dual resident; and</w:t>
      </w:r>
    </w:p>
    <w:p w:rsidR="006F03F3" w:rsidRPr="000B5E9C" w:rsidRDefault="006F03F3" w:rsidP="006F03F3">
      <w:pPr>
        <w:pStyle w:val="paragraph"/>
      </w:pPr>
      <w:r w:rsidRPr="000B5E9C">
        <w:tab/>
        <w:t>(b)</w:t>
      </w:r>
      <w:r w:rsidRPr="000B5E9C">
        <w:tab/>
        <w:t xml:space="preserve">must not be a </w:t>
      </w:r>
      <w:r w:rsidR="000B5E9C" w:rsidRPr="000B5E9C">
        <w:rPr>
          <w:position w:val="6"/>
          <w:sz w:val="16"/>
        </w:rPr>
        <w:t>*</w:t>
      </w:r>
      <w:r w:rsidRPr="000B5E9C">
        <w:t xml:space="preserve">dual resident investment company in either the </w:t>
      </w:r>
      <w:r w:rsidR="000B5E9C" w:rsidRPr="000B5E9C">
        <w:rPr>
          <w:position w:val="6"/>
          <w:sz w:val="16"/>
        </w:rPr>
        <w:t>*</w:t>
      </w:r>
      <w:r w:rsidRPr="000B5E9C">
        <w:t xml:space="preserve">loss year or the </w:t>
      </w:r>
      <w:r w:rsidR="000B5E9C" w:rsidRPr="000B5E9C">
        <w:rPr>
          <w:position w:val="6"/>
          <w:sz w:val="16"/>
        </w:rPr>
        <w:t>*</w:t>
      </w:r>
      <w:r w:rsidRPr="000B5E9C">
        <w:t>deduction year.</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loss year and the </w:t>
      </w:r>
      <w:r w:rsidR="000B5E9C" w:rsidRPr="000B5E9C">
        <w:rPr>
          <w:position w:val="6"/>
          <w:sz w:val="16"/>
        </w:rPr>
        <w:t>*</w:t>
      </w:r>
      <w:r w:rsidRPr="000B5E9C">
        <w:t xml:space="preserve">deduction year are the same, it must be the case that the </w:t>
      </w:r>
      <w:r w:rsidR="000B5E9C" w:rsidRPr="000B5E9C">
        <w:rPr>
          <w:position w:val="6"/>
          <w:sz w:val="16"/>
        </w:rPr>
        <w:t>*</w:t>
      </w:r>
      <w:r w:rsidRPr="000B5E9C">
        <w:t xml:space="preserve">loss company was </w:t>
      </w:r>
      <w:r w:rsidRPr="000B5E9C">
        <w:rPr>
          <w:i/>
        </w:rPr>
        <w:t>not</w:t>
      </w:r>
      <w:r w:rsidRPr="000B5E9C">
        <w:t xml:space="preserve"> required to calculate the </w:t>
      </w:r>
      <w:r w:rsidR="000B5E9C" w:rsidRPr="000B5E9C">
        <w:rPr>
          <w:position w:val="6"/>
          <w:sz w:val="16"/>
        </w:rPr>
        <w:t>*</w:t>
      </w:r>
      <w:r w:rsidRPr="000B5E9C">
        <w:t>tax loss:</w:t>
      </w:r>
    </w:p>
    <w:p w:rsidR="006F03F3" w:rsidRPr="000B5E9C" w:rsidRDefault="006F03F3" w:rsidP="006F03F3">
      <w:pPr>
        <w:pStyle w:val="paragraph"/>
        <w:keepNext/>
      </w:pPr>
      <w:r w:rsidRPr="000B5E9C">
        <w:tab/>
        <w:t>(a)</w:t>
      </w:r>
      <w:r w:rsidRPr="000B5E9C">
        <w:tab/>
        <w:t>under section</w:t>
      </w:r>
      <w:r w:rsidR="000B5E9C">
        <w:t> </w:t>
      </w:r>
      <w:r w:rsidRPr="000B5E9C">
        <w:t>165</w:t>
      </w:r>
      <w:r w:rsidR="000B5E9C">
        <w:noBreakHyphen/>
      </w:r>
      <w:r w:rsidRPr="000B5E9C">
        <w:t xml:space="preserve">70 (because of a change in ownership or control); or </w:t>
      </w:r>
    </w:p>
    <w:p w:rsidR="006F03F3" w:rsidRPr="000B5E9C" w:rsidRDefault="006F03F3" w:rsidP="006F03F3">
      <w:pPr>
        <w:pStyle w:val="paragraph"/>
      </w:pPr>
      <w:r w:rsidRPr="000B5E9C">
        <w:tab/>
        <w:t>(b)</w:t>
      </w:r>
      <w:r w:rsidRPr="000B5E9C">
        <w:tab/>
        <w:t>under section</w:t>
      </w:r>
      <w:r w:rsidR="000B5E9C">
        <w:t> </w:t>
      </w:r>
      <w:r w:rsidRPr="000B5E9C">
        <w:t>175</w:t>
      </w:r>
      <w:r w:rsidR="000B5E9C">
        <w:noBreakHyphen/>
      </w:r>
      <w:r w:rsidRPr="000B5E9C">
        <w:t>35 (because of injected income or deductions).</w:t>
      </w:r>
    </w:p>
    <w:p w:rsidR="006F03F3" w:rsidRPr="000B5E9C" w:rsidRDefault="006F03F3" w:rsidP="006F03F3">
      <w:pPr>
        <w:pStyle w:val="subsection"/>
      </w:pPr>
      <w:r w:rsidRPr="000B5E9C">
        <w:tab/>
        <w:t>(3)</w:t>
      </w:r>
      <w:r w:rsidRPr="000B5E9C">
        <w:tab/>
        <w:t>Also, it must be the case that neither Subdivision</w:t>
      </w:r>
      <w:r w:rsidR="000B5E9C">
        <w:t> </w:t>
      </w:r>
      <w:r w:rsidRPr="000B5E9C">
        <w:t>165</w:t>
      </w:r>
      <w:r w:rsidR="000B5E9C">
        <w:noBreakHyphen/>
      </w:r>
      <w:r w:rsidRPr="000B5E9C">
        <w:t>A nor Subdivision</w:t>
      </w:r>
      <w:r w:rsidR="000B5E9C">
        <w:t> </w:t>
      </w:r>
      <w:r w:rsidRPr="000B5E9C">
        <w:t>175</w:t>
      </w:r>
      <w:r w:rsidR="000B5E9C">
        <w:noBreakHyphen/>
      </w:r>
      <w:r w:rsidRPr="000B5E9C">
        <w:t xml:space="preserve">A would have prevented the </w:t>
      </w:r>
      <w:r w:rsidR="000B5E9C" w:rsidRPr="000B5E9C">
        <w:rPr>
          <w:position w:val="6"/>
          <w:sz w:val="16"/>
        </w:rPr>
        <w:t>*</w:t>
      </w:r>
      <w:r w:rsidRPr="000B5E9C">
        <w:t xml:space="preserve">loss company from deducting the </w:t>
      </w:r>
      <w:r w:rsidR="000B5E9C" w:rsidRPr="000B5E9C">
        <w:rPr>
          <w:position w:val="6"/>
          <w:sz w:val="16"/>
        </w:rPr>
        <w:t>*</w:t>
      </w:r>
      <w:r w:rsidRPr="000B5E9C">
        <w:t xml:space="preserve">tax loss in the </w:t>
      </w:r>
      <w:r w:rsidR="000B5E9C" w:rsidRPr="000B5E9C">
        <w:rPr>
          <w:position w:val="6"/>
          <w:sz w:val="16"/>
        </w:rPr>
        <w:t>*</w:t>
      </w:r>
      <w:r w:rsidRPr="000B5E9C">
        <w:t xml:space="preserve">deduction year if it had had enough assessable income (including </w:t>
      </w:r>
      <w:r w:rsidR="000B5E9C" w:rsidRPr="000B5E9C">
        <w:rPr>
          <w:position w:val="6"/>
          <w:sz w:val="16"/>
        </w:rPr>
        <w:t>*</w:t>
      </w:r>
      <w:r w:rsidRPr="000B5E9C">
        <w:t>assessable film income) to offset the tax loss.</w:t>
      </w:r>
    </w:p>
    <w:p w:rsidR="006F03F3" w:rsidRPr="000B5E9C" w:rsidRDefault="006F03F3" w:rsidP="006F03F3">
      <w:pPr>
        <w:pStyle w:val="notetext"/>
        <w:keepLines/>
      </w:pPr>
      <w:r w:rsidRPr="000B5E9C">
        <w:t>Note 1:</w:t>
      </w:r>
      <w:r w:rsidRPr="000B5E9C">
        <w:tab/>
        <w:t>Subdivision</w:t>
      </w:r>
      <w:r w:rsidR="000B5E9C">
        <w:t> </w:t>
      </w:r>
      <w:r w:rsidRPr="000B5E9C">
        <w:t>165</w:t>
      </w:r>
      <w:r w:rsidR="000B5E9C">
        <w:noBreakHyphen/>
      </w:r>
      <w:r w:rsidRPr="000B5E9C">
        <w:t>A deals with the deductibility of a company’s tax loss for an earlier income year if there has been a change in the ownership or control of the company in the loss year or the income year. Subdivision</w:t>
      </w:r>
      <w:r w:rsidR="000B5E9C">
        <w:t> </w:t>
      </w:r>
      <w:r w:rsidRPr="000B5E9C">
        <w:t>175</w:t>
      </w:r>
      <w:r w:rsidR="000B5E9C">
        <w:noBreakHyphen/>
      </w:r>
      <w:r w:rsidRPr="000B5E9C">
        <w:t>A is about the Commissioner preventing a company from getting certain tax benefits through its unused tax losses.</w:t>
      </w:r>
    </w:p>
    <w:p w:rsidR="006F03F3" w:rsidRPr="000B5E9C" w:rsidRDefault="006F03F3" w:rsidP="006F03F3">
      <w:pPr>
        <w:pStyle w:val="notetext"/>
      </w:pPr>
      <w:r w:rsidRPr="000B5E9C">
        <w:t>Note 2:</w:t>
      </w:r>
      <w:r w:rsidRPr="000B5E9C">
        <w:tab/>
        <w:t>Division</w:t>
      </w:r>
      <w:r w:rsidR="000B5E9C">
        <w:t> </w:t>
      </w:r>
      <w:r w:rsidRPr="000B5E9C">
        <w:t>707 affects the operation of Subdivision</w:t>
      </w:r>
      <w:r w:rsidR="000B5E9C">
        <w:t> </w:t>
      </w:r>
      <w:r w:rsidRPr="000B5E9C">
        <w:t>165</w:t>
      </w:r>
      <w:r w:rsidR="000B5E9C">
        <w:noBreakHyphen/>
      </w:r>
      <w:r w:rsidRPr="000B5E9C">
        <w:t>A if the loss company incurred the tax loss because of a transfer under Subdivision</w:t>
      </w:r>
      <w:r w:rsidR="000B5E9C">
        <w:t> </w:t>
      </w:r>
      <w:r w:rsidRPr="000B5E9C">
        <w:t>707</w:t>
      </w:r>
      <w:r w:rsidR="000B5E9C">
        <w:noBreakHyphen/>
      </w:r>
      <w:r w:rsidRPr="000B5E9C">
        <w:t>A.</w:t>
      </w:r>
    </w:p>
    <w:p w:rsidR="006F03F3" w:rsidRPr="000B5E9C" w:rsidRDefault="006F03F3" w:rsidP="006F03F3">
      <w:pPr>
        <w:pStyle w:val="ActHead5"/>
      </w:pPr>
      <w:bookmarkStart w:id="219" w:name="_Toc390165190"/>
      <w:r w:rsidRPr="000B5E9C">
        <w:rPr>
          <w:rStyle w:val="CharSectno"/>
        </w:rPr>
        <w:t>170</w:t>
      </w:r>
      <w:r w:rsidR="000B5E9C">
        <w:rPr>
          <w:rStyle w:val="CharSectno"/>
        </w:rPr>
        <w:noBreakHyphen/>
      </w:r>
      <w:r w:rsidRPr="000B5E9C">
        <w:rPr>
          <w:rStyle w:val="CharSectno"/>
        </w:rPr>
        <w:t>40</w:t>
      </w:r>
      <w:r w:rsidRPr="000B5E9C">
        <w:t xml:space="preserve">  The income company</w:t>
      </w:r>
      <w:bookmarkEnd w:id="219"/>
      <w:r w:rsidRPr="000B5E9C">
        <w:t xml:space="preserve"> </w:t>
      </w:r>
    </w:p>
    <w:p w:rsidR="006F03F3" w:rsidRPr="000B5E9C" w:rsidRDefault="006F03F3" w:rsidP="006F03F3">
      <w:pPr>
        <w:pStyle w:val="subsection"/>
      </w:pPr>
      <w:r w:rsidRPr="000B5E9C">
        <w:tab/>
        <w:t>(1)</w:t>
      </w:r>
      <w:r w:rsidRPr="000B5E9C">
        <w:tab/>
        <w:t xml:space="preserve">The </w:t>
      </w:r>
      <w:r w:rsidR="000B5E9C" w:rsidRPr="000B5E9C">
        <w:rPr>
          <w:position w:val="6"/>
          <w:sz w:val="16"/>
        </w:rPr>
        <w:t>*</w:t>
      </w:r>
      <w:r w:rsidRPr="000B5E9C">
        <w:t xml:space="preserve">income company must be an Australian resident and not a </w:t>
      </w:r>
      <w:r w:rsidR="000B5E9C" w:rsidRPr="000B5E9C">
        <w:rPr>
          <w:position w:val="6"/>
          <w:sz w:val="16"/>
        </w:rPr>
        <w:t>*</w:t>
      </w:r>
      <w:r w:rsidRPr="000B5E9C">
        <w:t>prescribed dual resident.</w:t>
      </w:r>
    </w:p>
    <w:p w:rsidR="006F03F3" w:rsidRPr="000B5E9C" w:rsidRDefault="006F03F3" w:rsidP="006F03F3">
      <w:pPr>
        <w:pStyle w:val="subsection"/>
      </w:pPr>
      <w:r w:rsidRPr="000B5E9C">
        <w:tab/>
        <w:t>(2)</w:t>
      </w:r>
      <w:r w:rsidRPr="000B5E9C">
        <w:tab/>
        <w:t>It must not be prevented by Division</w:t>
      </w:r>
      <w:r w:rsidR="000B5E9C">
        <w:t> </w:t>
      </w:r>
      <w:r w:rsidRPr="000B5E9C">
        <w:t xml:space="preserve">165 or 175 from deducting the transferred amount in the </w:t>
      </w:r>
      <w:r w:rsidR="000B5E9C" w:rsidRPr="000B5E9C">
        <w:rPr>
          <w:position w:val="6"/>
          <w:sz w:val="16"/>
        </w:rPr>
        <w:t>*</w:t>
      </w:r>
      <w:r w:rsidRPr="000B5E9C">
        <w:t xml:space="preserve">deduction year. Those Divisions do not apply to the </w:t>
      </w:r>
      <w:r w:rsidR="000B5E9C" w:rsidRPr="000B5E9C">
        <w:rPr>
          <w:position w:val="6"/>
          <w:sz w:val="16"/>
        </w:rPr>
        <w:t>*</w:t>
      </w:r>
      <w:r w:rsidRPr="000B5E9C">
        <w:t xml:space="preserve">income company if the </w:t>
      </w:r>
      <w:r w:rsidR="000B5E9C" w:rsidRPr="000B5E9C">
        <w:rPr>
          <w:position w:val="6"/>
          <w:sz w:val="16"/>
        </w:rPr>
        <w:t>*</w:t>
      </w:r>
      <w:r w:rsidRPr="000B5E9C">
        <w:t xml:space="preserve">loss year and the </w:t>
      </w:r>
      <w:r w:rsidR="000B5E9C" w:rsidRPr="000B5E9C">
        <w:rPr>
          <w:position w:val="6"/>
          <w:sz w:val="16"/>
        </w:rPr>
        <w:t>*</w:t>
      </w:r>
      <w:r w:rsidRPr="000B5E9C">
        <w:t>deduction year are the same.</w:t>
      </w:r>
    </w:p>
    <w:p w:rsidR="006F03F3" w:rsidRPr="000B5E9C" w:rsidRDefault="006F03F3" w:rsidP="006F03F3">
      <w:pPr>
        <w:pStyle w:val="notetext"/>
      </w:pPr>
      <w:r w:rsidRPr="000B5E9C">
        <w:t>Note 1:</w:t>
      </w:r>
      <w:r w:rsidRPr="000B5E9C">
        <w:tab/>
        <w:t>Division</w:t>
      </w:r>
      <w:r w:rsidR="000B5E9C">
        <w:t> </w:t>
      </w:r>
      <w:r w:rsidRPr="000B5E9C">
        <w:t>165 deals with the income tax consequences of changing ownership or control of a company. Division</w:t>
      </w:r>
      <w:r w:rsidR="000B5E9C">
        <w:t> </w:t>
      </w:r>
      <w:r w:rsidRPr="000B5E9C">
        <w:t>175 deals with using a company’s tax losses to avoid income tax.</w:t>
      </w:r>
    </w:p>
    <w:p w:rsidR="006F03F3" w:rsidRPr="000B5E9C" w:rsidRDefault="006F03F3" w:rsidP="006F03F3">
      <w:pPr>
        <w:pStyle w:val="notetext"/>
      </w:pPr>
      <w:r w:rsidRPr="000B5E9C">
        <w:t>Note 2:</w:t>
      </w:r>
      <w:r w:rsidRPr="000B5E9C">
        <w:tab/>
        <w:t xml:space="preserve">The condition in </w:t>
      </w:r>
      <w:r w:rsidR="000B5E9C">
        <w:t>subsection (</w:t>
      </w:r>
      <w:r w:rsidRPr="000B5E9C">
        <w:t>2) may not apply in some cases. See section</w:t>
      </w:r>
      <w:r w:rsidR="000B5E9C">
        <w:t> </w:t>
      </w:r>
      <w:r w:rsidRPr="000B5E9C">
        <w:t>170</w:t>
      </w:r>
      <w:r w:rsidR="000B5E9C">
        <w:noBreakHyphen/>
      </w:r>
      <w:r w:rsidRPr="000B5E9C">
        <w:t>42.</w:t>
      </w:r>
    </w:p>
    <w:p w:rsidR="006F03F3" w:rsidRPr="000B5E9C" w:rsidRDefault="006F03F3" w:rsidP="006F03F3">
      <w:pPr>
        <w:pStyle w:val="ActHead5"/>
      </w:pPr>
      <w:bookmarkStart w:id="220" w:name="_Toc390165191"/>
      <w:r w:rsidRPr="000B5E9C">
        <w:rPr>
          <w:rStyle w:val="CharSectno"/>
        </w:rPr>
        <w:t>170</w:t>
      </w:r>
      <w:r w:rsidR="000B5E9C">
        <w:rPr>
          <w:rStyle w:val="CharSectno"/>
        </w:rPr>
        <w:noBreakHyphen/>
      </w:r>
      <w:r w:rsidRPr="000B5E9C">
        <w:rPr>
          <w:rStyle w:val="CharSectno"/>
        </w:rPr>
        <w:t>42</w:t>
      </w:r>
      <w:r w:rsidRPr="000B5E9C">
        <w:t xml:space="preserve">  If the income company has become the head company of a consolidated group or MEC group</w:t>
      </w:r>
      <w:bookmarkEnd w:id="220"/>
    </w:p>
    <w:p w:rsidR="006F03F3" w:rsidRPr="000B5E9C" w:rsidRDefault="006F03F3" w:rsidP="006F03F3">
      <w:pPr>
        <w:pStyle w:val="subsection"/>
      </w:pPr>
      <w:r w:rsidRPr="000B5E9C">
        <w:tab/>
        <w:t>(1)</w:t>
      </w:r>
      <w:r w:rsidRPr="000B5E9C">
        <w:tab/>
        <w:t xml:space="preserve">The condition in </w:t>
      </w:r>
      <w:r w:rsidR="000B5E9C">
        <w:t>subsection (</w:t>
      </w:r>
      <w:r w:rsidRPr="000B5E9C">
        <w:t xml:space="preserve">2) of this section applies to the </w:t>
      </w:r>
      <w:r w:rsidR="000B5E9C" w:rsidRPr="000B5E9C">
        <w:rPr>
          <w:position w:val="6"/>
          <w:sz w:val="16"/>
        </w:rPr>
        <w:t>*</w:t>
      </w:r>
      <w:r w:rsidRPr="000B5E9C">
        <w:t>income company instead of the condition in subsection</w:t>
      </w:r>
      <w:r w:rsidR="000B5E9C">
        <w:t> </w:t>
      </w:r>
      <w:r w:rsidRPr="000B5E9C">
        <w:t>170</w:t>
      </w:r>
      <w:r w:rsidR="000B5E9C">
        <w:noBreakHyphen/>
      </w:r>
      <w:r w:rsidRPr="000B5E9C">
        <w:t>40(2) if the conditions in subsections</w:t>
      </w:r>
      <w:r w:rsidR="000B5E9C">
        <w:t> </w:t>
      </w:r>
      <w:r w:rsidRPr="000B5E9C">
        <w:t>170</w:t>
      </w:r>
      <w:r w:rsidR="000B5E9C">
        <w:noBreakHyphen/>
      </w:r>
      <w:r w:rsidRPr="000B5E9C">
        <w:t xml:space="preserve">30(1) and (2) are met in relation to the </w:t>
      </w:r>
      <w:r w:rsidR="000B5E9C" w:rsidRPr="000B5E9C">
        <w:rPr>
          <w:position w:val="6"/>
          <w:sz w:val="16"/>
        </w:rPr>
        <w:t>*</w:t>
      </w:r>
      <w:r w:rsidRPr="000B5E9C">
        <w:t>loss company and the income company apart from section</w:t>
      </w:r>
      <w:r w:rsidR="000B5E9C">
        <w:t> </w:t>
      </w:r>
      <w:r w:rsidRPr="000B5E9C">
        <w:t>170</w:t>
      </w:r>
      <w:r w:rsidR="000B5E9C">
        <w:noBreakHyphen/>
      </w:r>
      <w:r w:rsidRPr="000B5E9C">
        <w:t>33 and either:</w:t>
      </w:r>
    </w:p>
    <w:p w:rsidR="006F03F3" w:rsidRPr="000B5E9C" w:rsidRDefault="006F03F3" w:rsidP="006F03F3">
      <w:pPr>
        <w:pStyle w:val="paragraph"/>
      </w:pPr>
      <w:r w:rsidRPr="000B5E9C">
        <w:tab/>
        <w:t>(a)</w:t>
      </w:r>
      <w:r w:rsidRPr="000B5E9C">
        <w:tab/>
        <w:t>both these circumstances exist:</w:t>
      </w:r>
    </w:p>
    <w:p w:rsidR="006F03F3" w:rsidRPr="000B5E9C" w:rsidRDefault="006F03F3" w:rsidP="006F03F3">
      <w:pPr>
        <w:pStyle w:val="paragraphsub"/>
      </w:pPr>
      <w:r w:rsidRPr="000B5E9C">
        <w:tab/>
        <w:t>(i)</w:t>
      </w:r>
      <w:r w:rsidRPr="000B5E9C">
        <w:tab/>
        <w:t xml:space="preserve">after the start of the </w:t>
      </w:r>
      <w:r w:rsidR="000B5E9C" w:rsidRPr="000B5E9C">
        <w:rPr>
          <w:position w:val="6"/>
          <w:sz w:val="16"/>
        </w:rPr>
        <w:t>*</w:t>
      </w:r>
      <w:r w:rsidRPr="000B5E9C">
        <w:t>loss year but before the relevant time described in subsection</w:t>
      </w:r>
      <w:r w:rsidR="000B5E9C">
        <w:t> </w:t>
      </w:r>
      <w:r w:rsidRPr="000B5E9C">
        <w:t>170</w:t>
      </w:r>
      <w:r w:rsidR="000B5E9C">
        <w:noBreakHyphen/>
      </w:r>
      <w:r w:rsidRPr="000B5E9C">
        <w:t xml:space="preserve">30(4), the income company became the </w:t>
      </w:r>
      <w:r w:rsidR="000B5E9C" w:rsidRPr="000B5E9C">
        <w:rPr>
          <w:position w:val="6"/>
          <w:sz w:val="16"/>
        </w:rPr>
        <w:t>*</w:t>
      </w:r>
      <w:r w:rsidRPr="000B5E9C">
        <w:t xml:space="preserve">head company of a </w:t>
      </w:r>
      <w:r w:rsidR="000B5E9C" w:rsidRPr="000B5E9C">
        <w:rPr>
          <w:position w:val="6"/>
          <w:sz w:val="16"/>
        </w:rPr>
        <w:t>*</w:t>
      </w:r>
      <w:r w:rsidRPr="000B5E9C">
        <w:t xml:space="preserve">consolidated group or of a </w:t>
      </w:r>
      <w:r w:rsidR="000B5E9C" w:rsidRPr="000B5E9C">
        <w:rPr>
          <w:position w:val="6"/>
          <w:sz w:val="16"/>
        </w:rPr>
        <w:t>*</w:t>
      </w:r>
      <w:r w:rsidRPr="000B5E9C">
        <w:t>MEC group that came into existence after the start of the loss year;</w:t>
      </w:r>
    </w:p>
    <w:p w:rsidR="006F03F3" w:rsidRPr="000B5E9C" w:rsidRDefault="006F03F3" w:rsidP="006F03F3">
      <w:pPr>
        <w:pStyle w:val="paragraphsub"/>
      </w:pPr>
      <w:r w:rsidRPr="000B5E9C">
        <w:tab/>
        <w:t>(ii)</w:t>
      </w:r>
      <w:r w:rsidRPr="000B5E9C">
        <w:tab/>
        <w:t xml:space="preserve">the loss year and </w:t>
      </w:r>
      <w:r w:rsidR="000B5E9C" w:rsidRPr="000B5E9C">
        <w:rPr>
          <w:position w:val="6"/>
          <w:sz w:val="16"/>
        </w:rPr>
        <w:t>*</w:t>
      </w:r>
      <w:r w:rsidRPr="000B5E9C">
        <w:t>deduction year are not the same; or</w:t>
      </w:r>
    </w:p>
    <w:p w:rsidR="006F03F3" w:rsidRPr="000B5E9C" w:rsidRDefault="006F03F3" w:rsidP="001B0CB9">
      <w:pPr>
        <w:pStyle w:val="paragraph"/>
        <w:keepNext/>
      </w:pPr>
      <w:r w:rsidRPr="000B5E9C">
        <w:tab/>
        <w:t>(b)</w:t>
      </w:r>
      <w:r w:rsidRPr="000B5E9C">
        <w:tab/>
        <w:t>all these circumstances exist:</w:t>
      </w:r>
    </w:p>
    <w:p w:rsidR="006F03F3" w:rsidRPr="000B5E9C" w:rsidRDefault="006F03F3" w:rsidP="006F03F3">
      <w:pPr>
        <w:pStyle w:val="paragraphsub"/>
      </w:pPr>
      <w:r w:rsidRPr="000B5E9C">
        <w:tab/>
        <w:t>(i)</w:t>
      </w:r>
      <w:r w:rsidRPr="000B5E9C">
        <w:tab/>
        <w:t>the income company is, at the relevant time described in subsection</w:t>
      </w:r>
      <w:r w:rsidR="000B5E9C">
        <w:t> </w:t>
      </w:r>
      <w:r w:rsidRPr="000B5E9C">
        <w:t>170</w:t>
      </w:r>
      <w:r w:rsidR="000B5E9C">
        <w:noBreakHyphen/>
      </w:r>
      <w:r w:rsidRPr="000B5E9C">
        <w:t>30(4), the head company of a MEC group;</w:t>
      </w:r>
    </w:p>
    <w:p w:rsidR="006F03F3" w:rsidRPr="000B5E9C" w:rsidRDefault="006F03F3" w:rsidP="006F03F3">
      <w:pPr>
        <w:pStyle w:val="paragraphsub"/>
      </w:pPr>
      <w:r w:rsidRPr="000B5E9C">
        <w:tab/>
        <w:t>(ii)</w:t>
      </w:r>
      <w:r w:rsidRPr="000B5E9C">
        <w:tab/>
        <w:t>before that time but after the end of the loss year, the MEC group was involved in an application event described in section</w:t>
      </w:r>
      <w:r w:rsidR="000B5E9C">
        <w:t> </w:t>
      </w:r>
      <w:r w:rsidRPr="000B5E9C">
        <w:t>719</w:t>
      </w:r>
      <w:r w:rsidR="000B5E9C">
        <w:noBreakHyphen/>
      </w:r>
      <w:r w:rsidRPr="000B5E9C">
        <w:t>300 (but not covered by subsection</w:t>
      </w:r>
      <w:r w:rsidR="000B5E9C">
        <w:t> </w:t>
      </w:r>
      <w:r w:rsidRPr="000B5E9C">
        <w:t>719</w:t>
      </w:r>
      <w:r w:rsidR="000B5E9C">
        <w:noBreakHyphen/>
      </w:r>
      <w:r w:rsidRPr="000B5E9C">
        <w:t>300(4) or (5));</w:t>
      </w:r>
    </w:p>
    <w:p w:rsidR="006F03F3" w:rsidRPr="000B5E9C" w:rsidRDefault="006F03F3" w:rsidP="006F03F3">
      <w:pPr>
        <w:pStyle w:val="paragraphsub"/>
      </w:pPr>
      <w:r w:rsidRPr="000B5E9C">
        <w:tab/>
        <w:t>(iii)</w:t>
      </w:r>
      <w:r w:rsidRPr="000B5E9C">
        <w:tab/>
        <w:t>the income company would be taken under section</w:t>
      </w:r>
      <w:r w:rsidR="000B5E9C">
        <w:t> </w:t>
      </w:r>
      <w:r w:rsidRPr="000B5E9C">
        <w:t>719</w:t>
      </w:r>
      <w:r w:rsidR="000B5E9C">
        <w:noBreakHyphen/>
      </w:r>
      <w:r w:rsidRPr="000B5E9C">
        <w:t>305 to have transferred losses to itself under Subdivision</w:t>
      </w:r>
      <w:r w:rsidR="000B5E9C">
        <w:t> </w:t>
      </w:r>
      <w:r w:rsidRPr="000B5E9C">
        <w:t>707</w:t>
      </w:r>
      <w:r w:rsidR="000B5E9C">
        <w:noBreakHyphen/>
      </w:r>
      <w:r w:rsidRPr="000B5E9C">
        <w:t>A, assuming it had made losses while head company of the group or of a consolidated group involved in the event;</w:t>
      </w:r>
    </w:p>
    <w:p w:rsidR="006F03F3" w:rsidRPr="000B5E9C" w:rsidRDefault="006F03F3" w:rsidP="006F03F3">
      <w:pPr>
        <w:pStyle w:val="paragraphsub"/>
      </w:pPr>
      <w:r w:rsidRPr="000B5E9C">
        <w:tab/>
        <w:t>(iv)</w:t>
      </w:r>
      <w:r w:rsidRPr="000B5E9C">
        <w:tab/>
        <w:t xml:space="preserve">the MEC group or consolidated group came into existence before the start of the </w:t>
      </w:r>
      <w:r w:rsidR="000B5E9C" w:rsidRPr="000B5E9C">
        <w:rPr>
          <w:position w:val="6"/>
          <w:sz w:val="16"/>
        </w:rPr>
        <w:t>*</w:t>
      </w:r>
      <w:r w:rsidRPr="000B5E9C">
        <w:t>loss year.</w:t>
      </w:r>
    </w:p>
    <w:p w:rsidR="006F03F3" w:rsidRPr="000B5E9C" w:rsidRDefault="006F03F3" w:rsidP="006F03F3">
      <w:pPr>
        <w:pStyle w:val="notetext"/>
      </w:pPr>
      <w:r w:rsidRPr="000B5E9C">
        <w:t>Note:</w:t>
      </w:r>
      <w:r w:rsidRPr="000B5E9C">
        <w:tab/>
        <w:t>An application event involves either expanding an existing MEC group by including extra eligible tier</w:t>
      </w:r>
      <w:r w:rsidR="000B5E9C">
        <w:noBreakHyphen/>
      </w:r>
      <w:r w:rsidRPr="000B5E9C">
        <w:t>1 companies of the top company for the group or creating a MEC group because more companies become eligible tier</w:t>
      </w:r>
      <w:r w:rsidR="000B5E9C">
        <w:noBreakHyphen/>
      </w:r>
      <w:r w:rsidRPr="000B5E9C">
        <w:t>1 companies of the top company of which the head company of a consolidated group is an eligible tier</w:t>
      </w:r>
      <w:r w:rsidR="000B5E9C">
        <w:noBreakHyphen/>
      </w:r>
      <w:r w:rsidRPr="000B5E9C">
        <w:t>1 company.</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income company must have been able to deduct the </w:t>
      </w:r>
      <w:r w:rsidR="000B5E9C" w:rsidRPr="000B5E9C">
        <w:rPr>
          <w:position w:val="6"/>
          <w:sz w:val="16"/>
        </w:rPr>
        <w:t>*</w:t>
      </w:r>
      <w:r w:rsidRPr="000B5E9C">
        <w:t xml:space="preserve">tax loss in the </w:t>
      </w:r>
      <w:r w:rsidR="000B5E9C" w:rsidRPr="000B5E9C">
        <w:rPr>
          <w:position w:val="6"/>
          <w:sz w:val="16"/>
        </w:rPr>
        <w:t>*</w:t>
      </w:r>
      <w:r w:rsidRPr="000B5E9C">
        <w:t xml:space="preserve">deduction year assuming that it had incurred the tax loss for the </w:t>
      </w:r>
      <w:r w:rsidR="000B5E9C" w:rsidRPr="000B5E9C">
        <w:rPr>
          <w:position w:val="6"/>
          <w:sz w:val="16"/>
        </w:rPr>
        <w:t>*</w:t>
      </w:r>
      <w:r w:rsidRPr="000B5E9C">
        <w:t>loss year.</w:t>
      </w:r>
    </w:p>
    <w:p w:rsidR="006F03F3" w:rsidRPr="000B5E9C" w:rsidRDefault="006F03F3" w:rsidP="006F03F3">
      <w:pPr>
        <w:pStyle w:val="subsection"/>
      </w:pPr>
      <w:r w:rsidRPr="000B5E9C">
        <w:tab/>
        <w:t>(3)</w:t>
      </w:r>
      <w:r w:rsidRPr="000B5E9C">
        <w:tab/>
        <w:t xml:space="preserve">The condition in </w:t>
      </w:r>
      <w:r w:rsidR="000B5E9C">
        <w:t>subsection (</w:t>
      </w:r>
      <w:r w:rsidRPr="000B5E9C">
        <w:t xml:space="preserve">4) of this section applies to the </w:t>
      </w:r>
      <w:r w:rsidR="000B5E9C" w:rsidRPr="000B5E9C">
        <w:rPr>
          <w:position w:val="6"/>
          <w:sz w:val="16"/>
        </w:rPr>
        <w:t>*</w:t>
      </w:r>
      <w:r w:rsidRPr="000B5E9C">
        <w:t>income company instead of the condition in subsection</w:t>
      </w:r>
      <w:r w:rsidR="000B5E9C">
        <w:t> </w:t>
      </w:r>
      <w:r w:rsidRPr="000B5E9C">
        <w:t>170</w:t>
      </w:r>
      <w:r w:rsidR="000B5E9C">
        <w:noBreakHyphen/>
      </w:r>
      <w:r w:rsidRPr="000B5E9C">
        <w:t>40(2) if the conditions in subsections</w:t>
      </w:r>
      <w:r w:rsidR="000B5E9C">
        <w:t> </w:t>
      </w:r>
      <w:r w:rsidRPr="000B5E9C">
        <w:t>170</w:t>
      </w:r>
      <w:r w:rsidR="000B5E9C">
        <w:noBreakHyphen/>
      </w:r>
      <w:r w:rsidRPr="000B5E9C">
        <w:t xml:space="preserve">30(1) and (2) are met in relation to the </w:t>
      </w:r>
      <w:r w:rsidR="000B5E9C" w:rsidRPr="000B5E9C">
        <w:rPr>
          <w:position w:val="6"/>
          <w:sz w:val="16"/>
        </w:rPr>
        <w:t>*</w:t>
      </w:r>
      <w:r w:rsidRPr="000B5E9C">
        <w:t>loss company and the income company because of section</w:t>
      </w:r>
      <w:r w:rsidR="000B5E9C">
        <w:t> </w:t>
      </w:r>
      <w:r w:rsidRPr="000B5E9C">
        <w:t>170</w:t>
      </w:r>
      <w:r w:rsidR="000B5E9C">
        <w:noBreakHyphen/>
      </w:r>
      <w:r w:rsidRPr="000B5E9C">
        <w:t>33.</w:t>
      </w:r>
    </w:p>
    <w:p w:rsidR="006F03F3" w:rsidRPr="000B5E9C" w:rsidRDefault="006F03F3" w:rsidP="006F03F3">
      <w:pPr>
        <w:pStyle w:val="subsection"/>
      </w:pPr>
      <w:r w:rsidRPr="000B5E9C">
        <w:tab/>
        <w:t>(4)</w:t>
      </w:r>
      <w:r w:rsidRPr="000B5E9C">
        <w:tab/>
        <w:t xml:space="preserve">The </w:t>
      </w:r>
      <w:r w:rsidR="000B5E9C" w:rsidRPr="000B5E9C">
        <w:rPr>
          <w:position w:val="6"/>
          <w:sz w:val="16"/>
        </w:rPr>
        <w:t>*</w:t>
      </w:r>
      <w:r w:rsidRPr="000B5E9C">
        <w:t xml:space="preserve">income company must have been able to deduct the </w:t>
      </w:r>
      <w:r w:rsidR="000B5E9C" w:rsidRPr="000B5E9C">
        <w:rPr>
          <w:position w:val="6"/>
          <w:sz w:val="16"/>
        </w:rPr>
        <w:t>*</w:t>
      </w:r>
      <w:r w:rsidRPr="000B5E9C">
        <w:t xml:space="preserve">tax loss in the </w:t>
      </w:r>
      <w:r w:rsidR="000B5E9C" w:rsidRPr="000B5E9C">
        <w:rPr>
          <w:position w:val="6"/>
          <w:sz w:val="16"/>
        </w:rPr>
        <w:t>*</w:t>
      </w:r>
      <w:r w:rsidRPr="000B5E9C">
        <w:t>deduction year assuming that it had incurred the tax loss, for the income year in which the loss would have been transferred to it as described in paragraph</w:t>
      </w:r>
      <w:r w:rsidR="000B5E9C">
        <w:t> </w:t>
      </w:r>
      <w:r w:rsidRPr="000B5E9C">
        <w:t>170</w:t>
      </w:r>
      <w:r w:rsidR="000B5E9C">
        <w:noBreakHyphen/>
      </w:r>
      <w:r w:rsidRPr="000B5E9C">
        <w:t>33(2)(c), because of one or more transfers under Subdivision</w:t>
      </w:r>
      <w:r w:rsidR="000B5E9C">
        <w:t> </w:t>
      </w:r>
      <w:r w:rsidRPr="000B5E9C">
        <w:t>707</w:t>
      </w:r>
      <w:r w:rsidR="000B5E9C">
        <w:noBreakHyphen/>
      </w:r>
      <w:r w:rsidRPr="000B5E9C">
        <w:t>A described in that paragraph.</w:t>
      </w:r>
    </w:p>
    <w:p w:rsidR="006F03F3" w:rsidRPr="000B5E9C" w:rsidRDefault="006F03F3" w:rsidP="0022026F">
      <w:pPr>
        <w:pStyle w:val="ActHead5"/>
      </w:pPr>
      <w:bookmarkStart w:id="221" w:name="_Toc390165192"/>
      <w:r w:rsidRPr="000B5E9C">
        <w:rPr>
          <w:rStyle w:val="CharSectno"/>
        </w:rPr>
        <w:t>170</w:t>
      </w:r>
      <w:r w:rsidR="000B5E9C">
        <w:rPr>
          <w:rStyle w:val="CharSectno"/>
        </w:rPr>
        <w:noBreakHyphen/>
      </w:r>
      <w:r w:rsidRPr="000B5E9C">
        <w:rPr>
          <w:rStyle w:val="CharSectno"/>
        </w:rPr>
        <w:t>45</w:t>
      </w:r>
      <w:r w:rsidRPr="000B5E9C">
        <w:t xml:space="preserve">  Maximum amount that can be transferred</w:t>
      </w:r>
      <w:bookmarkEnd w:id="221"/>
    </w:p>
    <w:p w:rsidR="00942BF1" w:rsidRPr="000B5E9C" w:rsidRDefault="00942BF1" w:rsidP="00942BF1">
      <w:pPr>
        <w:pStyle w:val="SubsectionHead"/>
      </w:pPr>
      <w:r w:rsidRPr="000B5E9C">
        <w:t>Loss company can only transfer what it cannot use itself</w:t>
      </w:r>
    </w:p>
    <w:p w:rsidR="00942BF1" w:rsidRPr="000B5E9C" w:rsidRDefault="00942BF1" w:rsidP="00942BF1">
      <w:pPr>
        <w:pStyle w:val="subsection"/>
      </w:pPr>
      <w:r w:rsidRPr="000B5E9C">
        <w:tab/>
        <w:t>(1)</w:t>
      </w:r>
      <w:r w:rsidRPr="000B5E9C">
        <w:tab/>
        <w:t xml:space="preserve">The amount transferred cannot exceed what would be the amount of the </w:t>
      </w:r>
      <w:r w:rsidR="000B5E9C" w:rsidRPr="000B5E9C">
        <w:rPr>
          <w:position w:val="6"/>
          <w:sz w:val="16"/>
        </w:rPr>
        <w:t>*</w:t>
      </w:r>
      <w:r w:rsidRPr="000B5E9C">
        <w:t xml:space="preserve">loss company’s </w:t>
      </w:r>
      <w:r w:rsidR="000B5E9C" w:rsidRPr="000B5E9C">
        <w:rPr>
          <w:position w:val="6"/>
          <w:sz w:val="16"/>
        </w:rPr>
        <w:t>*</w:t>
      </w:r>
      <w:r w:rsidRPr="000B5E9C">
        <w:t xml:space="preserve">unutilised </w:t>
      </w:r>
      <w:r w:rsidR="000B5E9C" w:rsidRPr="000B5E9C">
        <w:rPr>
          <w:position w:val="6"/>
          <w:sz w:val="16"/>
        </w:rPr>
        <w:t>*</w:t>
      </w:r>
      <w:r w:rsidRPr="000B5E9C">
        <w:t xml:space="preserve">tax loss at the end of the </w:t>
      </w:r>
      <w:r w:rsidR="000B5E9C" w:rsidRPr="000B5E9C">
        <w:rPr>
          <w:position w:val="6"/>
          <w:sz w:val="16"/>
        </w:rPr>
        <w:t>*</w:t>
      </w:r>
      <w:r w:rsidRPr="000B5E9C">
        <w:t>deduction year if the loss company utilised the tax loss to the greatest extent possible.</w:t>
      </w:r>
    </w:p>
    <w:p w:rsidR="006F03F3" w:rsidRPr="000B5E9C" w:rsidRDefault="006F03F3" w:rsidP="00E06BB2">
      <w:pPr>
        <w:pStyle w:val="SubsectionHead"/>
      </w:pPr>
      <w:r w:rsidRPr="000B5E9C">
        <w:t>Transferred loss must not exceed what the income company can use</w:t>
      </w:r>
    </w:p>
    <w:p w:rsidR="006F03F3" w:rsidRPr="000B5E9C" w:rsidRDefault="006F03F3" w:rsidP="00E06BB2">
      <w:pPr>
        <w:pStyle w:val="subsection"/>
        <w:keepNext/>
        <w:keepLines/>
      </w:pPr>
      <w:r w:rsidRPr="000B5E9C">
        <w:tab/>
        <w:t>(2)</w:t>
      </w:r>
      <w:r w:rsidRPr="000B5E9C">
        <w:tab/>
        <w:t>The amount transferred also cannot exceed the amount worked out as follows:</w:t>
      </w:r>
    </w:p>
    <w:p w:rsidR="006F03F3" w:rsidRPr="000B5E9C" w:rsidRDefault="006F03F3" w:rsidP="006F03F3">
      <w:pPr>
        <w:pStyle w:val="BoxHeadItalic"/>
        <w:spacing w:before="120"/>
      </w:pPr>
      <w:r w:rsidRPr="000B5E9C">
        <w:t>Method statement</w:t>
      </w:r>
    </w:p>
    <w:p w:rsidR="006F03F3" w:rsidRPr="000B5E9C" w:rsidRDefault="00881394" w:rsidP="006F03F3">
      <w:pPr>
        <w:pStyle w:val="BoxStep"/>
        <w:spacing w:before="120"/>
      </w:pPr>
      <w:r w:rsidRPr="000B5E9C">
        <w:rPr>
          <w:szCs w:val="22"/>
        </w:rPr>
        <w:t>Step 1.</w:t>
      </w:r>
      <w:r w:rsidR="006F03F3" w:rsidRPr="000B5E9C">
        <w:tab/>
        <w:t xml:space="preserve">Add together the </w:t>
      </w:r>
      <w:r w:rsidR="000B5E9C" w:rsidRPr="000B5E9C">
        <w:rPr>
          <w:position w:val="6"/>
          <w:sz w:val="16"/>
        </w:rPr>
        <w:t>*</w:t>
      </w:r>
      <w:r w:rsidR="006F03F3" w:rsidRPr="000B5E9C">
        <w:t xml:space="preserve">income company’s assessable income and </w:t>
      </w:r>
      <w:r w:rsidR="000B5E9C" w:rsidRPr="000B5E9C">
        <w:rPr>
          <w:position w:val="6"/>
          <w:sz w:val="16"/>
        </w:rPr>
        <w:t>*</w:t>
      </w:r>
      <w:r w:rsidR="006F03F3" w:rsidRPr="000B5E9C">
        <w:t xml:space="preserve">net exempt income (if any) for the </w:t>
      </w:r>
      <w:r w:rsidR="000B5E9C" w:rsidRPr="000B5E9C">
        <w:rPr>
          <w:position w:val="6"/>
          <w:sz w:val="16"/>
        </w:rPr>
        <w:t>*</w:t>
      </w:r>
      <w:r w:rsidR="006F03F3" w:rsidRPr="000B5E9C">
        <w:t>deduction year.</w:t>
      </w:r>
    </w:p>
    <w:p w:rsidR="006F03F3" w:rsidRPr="000B5E9C" w:rsidRDefault="00881394" w:rsidP="006F03F3">
      <w:pPr>
        <w:pStyle w:val="BoxStep"/>
        <w:keepNext/>
        <w:keepLines/>
        <w:spacing w:before="120"/>
      </w:pPr>
      <w:r w:rsidRPr="000B5E9C">
        <w:rPr>
          <w:szCs w:val="22"/>
        </w:rPr>
        <w:t>Step 2.</w:t>
      </w:r>
      <w:r w:rsidR="006F03F3" w:rsidRPr="000B5E9C">
        <w:rPr>
          <w:i/>
        </w:rPr>
        <w:tab/>
      </w:r>
      <w:r w:rsidR="006F03F3" w:rsidRPr="000B5E9C">
        <w:t xml:space="preserve">Subtract the </w:t>
      </w:r>
      <w:r w:rsidR="000B5E9C" w:rsidRPr="000B5E9C">
        <w:rPr>
          <w:position w:val="6"/>
          <w:sz w:val="16"/>
        </w:rPr>
        <w:t>*</w:t>
      </w:r>
      <w:r w:rsidR="006F03F3" w:rsidRPr="000B5E9C">
        <w:t xml:space="preserve">income company’s deductions for the </w:t>
      </w:r>
      <w:r w:rsidR="000B5E9C" w:rsidRPr="000B5E9C">
        <w:rPr>
          <w:position w:val="6"/>
          <w:sz w:val="16"/>
        </w:rPr>
        <w:t>*</w:t>
      </w:r>
      <w:r w:rsidR="006F03F3" w:rsidRPr="000B5E9C">
        <w:t xml:space="preserve">deduction year, except deductions for amounts of </w:t>
      </w:r>
      <w:r w:rsidR="000B5E9C" w:rsidRPr="000B5E9C">
        <w:rPr>
          <w:position w:val="6"/>
          <w:sz w:val="16"/>
        </w:rPr>
        <w:t>*</w:t>
      </w:r>
      <w:r w:rsidR="006F03F3" w:rsidRPr="000B5E9C">
        <w:t xml:space="preserve">tax losses transferred to the income company (by the </w:t>
      </w:r>
      <w:r w:rsidR="000B5E9C" w:rsidRPr="000B5E9C">
        <w:rPr>
          <w:position w:val="6"/>
          <w:sz w:val="16"/>
        </w:rPr>
        <w:t>*</w:t>
      </w:r>
      <w:r w:rsidR="006F03F3" w:rsidRPr="000B5E9C">
        <w:t>loss company or any other company).</w:t>
      </w:r>
    </w:p>
    <w:p w:rsidR="006F03F3" w:rsidRPr="000B5E9C" w:rsidRDefault="00881394" w:rsidP="006F03F3">
      <w:pPr>
        <w:pStyle w:val="BoxStep"/>
        <w:keepLines/>
        <w:spacing w:before="120"/>
      </w:pPr>
      <w:r w:rsidRPr="000B5E9C">
        <w:rPr>
          <w:szCs w:val="22"/>
        </w:rPr>
        <w:t>Step 3.</w:t>
      </w:r>
      <w:r w:rsidR="006F03F3" w:rsidRPr="000B5E9C">
        <w:rPr>
          <w:i/>
        </w:rPr>
        <w:tab/>
      </w:r>
      <w:r w:rsidR="006F03F3" w:rsidRPr="000B5E9C">
        <w:t xml:space="preserve">Subtract the </w:t>
      </w:r>
      <w:r w:rsidR="000B5E9C" w:rsidRPr="000B5E9C">
        <w:rPr>
          <w:position w:val="6"/>
          <w:sz w:val="16"/>
        </w:rPr>
        <w:t>*</w:t>
      </w:r>
      <w:r w:rsidR="006F03F3" w:rsidRPr="000B5E9C">
        <w:t xml:space="preserve">income company’s deductions for the </w:t>
      </w:r>
      <w:r w:rsidR="000B5E9C" w:rsidRPr="000B5E9C">
        <w:rPr>
          <w:position w:val="6"/>
          <w:sz w:val="16"/>
        </w:rPr>
        <w:t>*</w:t>
      </w:r>
      <w:r w:rsidR="006F03F3" w:rsidRPr="000B5E9C">
        <w:t xml:space="preserve">deduction year for amounts of </w:t>
      </w:r>
      <w:r w:rsidR="000B5E9C" w:rsidRPr="000B5E9C">
        <w:rPr>
          <w:position w:val="6"/>
          <w:sz w:val="16"/>
        </w:rPr>
        <w:t>*</w:t>
      </w:r>
      <w:r w:rsidR="006F03F3" w:rsidRPr="000B5E9C">
        <w:t xml:space="preserve">tax losses transferred to the income company (by the </w:t>
      </w:r>
      <w:r w:rsidR="000B5E9C" w:rsidRPr="000B5E9C">
        <w:rPr>
          <w:position w:val="6"/>
          <w:sz w:val="16"/>
        </w:rPr>
        <w:t>*</w:t>
      </w:r>
      <w:r w:rsidR="006F03F3" w:rsidRPr="000B5E9C">
        <w:t xml:space="preserve">loss company or any other company) by agreements made </w:t>
      </w:r>
      <w:r w:rsidR="006F03F3" w:rsidRPr="000B5E9C">
        <w:rPr>
          <w:i/>
        </w:rPr>
        <w:t>before</w:t>
      </w:r>
      <w:r w:rsidR="006F03F3" w:rsidRPr="000B5E9C">
        <w:t xml:space="preserve"> the agreement by which the first amount is transferred.</w:t>
      </w:r>
    </w:p>
    <w:p w:rsidR="006F03F3" w:rsidRPr="000B5E9C" w:rsidRDefault="006F03F3" w:rsidP="006F03F3">
      <w:pPr>
        <w:pStyle w:val="notetext"/>
      </w:pPr>
      <w:r w:rsidRPr="000B5E9C">
        <w:t>Example:</w:t>
      </w:r>
      <w:r w:rsidRPr="000B5E9C">
        <w:tab/>
        <w:t>In the deduction year:</w:t>
      </w:r>
    </w:p>
    <w:p w:rsidR="006F03F3" w:rsidRPr="009774C2" w:rsidRDefault="009774C2" w:rsidP="009774C2">
      <w:pPr>
        <w:pStyle w:val="notepara"/>
      </w:pPr>
      <w:r>
        <w:t>•</w:t>
      </w:r>
      <w:r>
        <w:tab/>
      </w:r>
      <w:r w:rsidR="006F03F3" w:rsidRPr="009774C2">
        <w:t>the income company has assessable income of $60,000, net exempt income of $10,000 and deductions of $25,000 (apart from the transferred loss); and</w:t>
      </w:r>
    </w:p>
    <w:p w:rsidR="006F03F3" w:rsidRPr="009774C2" w:rsidRDefault="009774C2" w:rsidP="009774C2">
      <w:pPr>
        <w:pStyle w:val="notepara"/>
      </w:pPr>
      <w:r>
        <w:t>•</w:t>
      </w:r>
      <w:r>
        <w:tab/>
      </w:r>
      <w:r w:rsidR="006F03F3" w:rsidRPr="009774C2">
        <w:t>another company, being a member of the same wholly</w:t>
      </w:r>
      <w:r w:rsidR="000B5E9C" w:rsidRPr="009774C2">
        <w:noBreakHyphen/>
      </w:r>
      <w:r w:rsidR="006F03F3" w:rsidRPr="009774C2">
        <w:t>owned group as the income company, transferred a tax loss of $15,000 to the income company; and</w:t>
      </w:r>
    </w:p>
    <w:p w:rsidR="006F03F3" w:rsidRPr="009774C2" w:rsidRDefault="009774C2" w:rsidP="009774C2">
      <w:pPr>
        <w:pStyle w:val="notepara"/>
      </w:pPr>
      <w:r>
        <w:t>•</w:t>
      </w:r>
      <w:r>
        <w:tab/>
      </w:r>
      <w:r w:rsidR="006F03F3" w:rsidRPr="009774C2">
        <w:t>the loss company incurred a tax loss of $50,000.</w:t>
      </w:r>
    </w:p>
    <w:p w:rsidR="006F03F3" w:rsidRPr="000B5E9C" w:rsidRDefault="006F03F3" w:rsidP="006F03F3">
      <w:pPr>
        <w:pStyle w:val="notetext"/>
      </w:pPr>
      <w:r w:rsidRPr="000B5E9C">
        <w:tab/>
        <w:t>Of the $50,000 loss, the loss company can transfer no more than $30,000 ($60,000+$10,000</w:t>
      </w:r>
      <w:r w:rsidR="000B5E9C">
        <w:noBreakHyphen/>
      </w:r>
      <w:r w:rsidRPr="000B5E9C">
        <w:t>$25,000</w:t>
      </w:r>
      <w:r w:rsidR="000B5E9C">
        <w:noBreakHyphen/>
      </w:r>
      <w:r w:rsidRPr="000B5E9C">
        <w:t>$15,000) to the income company.</w:t>
      </w:r>
    </w:p>
    <w:p w:rsidR="006F03F3" w:rsidRPr="000B5E9C" w:rsidRDefault="006F03F3" w:rsidP="006F03F3">
      <w:pPr>
        <w:pStyle w:val="subsection"/>
      </w:pPr>
      <w:r w:rsidRPr="000B5E9C">
        <w:tab/>
        <w:t>(3)</w:t>
      </w:r>
      <w:r w:rsidRPr="000B5E9C">
        <w:tab/>
      </w:r>
      <w:r w:rsidR="000B5E9C">
        <w:t>Subsection (</w:t>
      </w:r>
      <w:r w:rsidRPr="000B5E9C">
        <w:t xml:space="preserve">2) does not apply if the </w:t>
      </w:r>
      <w:r w:rsidR="000B5E9C" w:rsidRPr="000B5E9C">
        <w:rPr>
          <w:position w:val="6"/>
          <w:sz w:val="16"/>
        </w:rPr>
        <w:t>*</w:t>
      </w:r>
      <w:r w:rsidRPr="000B5E9C">
        <w:t xml:space="preserve">tax loss is a </w:t>
      </w:r>
      <w:r w:rsidR="000B5E9C" w:rsidRPr="000B5E9C">
        <w:rPr>
          <w:position w:val="6"/>
          <w:sz w:val="16"/>
        </w:rPr>
        <w:t>*</w:t>
      </w:r>
      <w:r w:rsidRPr="000B5E9C">
        <w:t>film loss. In that case, the amount transferred also cannot exceed the amount worked out as follows:</w:t>
      </w:r>
    </w:p>
    <w:p w:rsidR="006F03F3" w:rsidRPr="000B5E9C" w:rsidRDefault="006F03F3" w:rsidP="00E06BB2">
      <w:pPr>
        <w:pStyle w:val="BoxHeadItalic"/>
        <w:spacing w:before="120"/>
      </w:pPr>
      <w:r w:rsidRPr="000B5E9C">
        <w:t>Method statement</w:t>
      </w:r>
    </w:p>
    <w:p w:rsidR="006F03F3" w:rsidRPr="000B5E9C" w:rsidRDefault="00881394" w:rsidP="00E06BB2">
      <w:pPr>
        <w:pStyle w:val="BoxStep"/>
        <w:spacing w:before="120"/>
      </w:pPr>
      <w:r w:rsidRPr="000B5E9C">
        <w:rPr>
          <w:szCs w:val="22"/>
        </w:rPr>
        <w:t>Step 1.</w:t>
      </w:r>
      <w:r w:rsidR="006F03F3" w:rsidRPr="000B5E9C">
        <w:tab/>
        <w:t xml:space="preserve">Add together the </w:t>
      </w:r>
      <w:r w:rsidR="000B5E9C" w:rsidRPr="000B5E9C">
        <w:rPr>
          <w:position w:val="6"/>
          <w:sz w:val="16"/>
        </w:rPr>
        <w:t>*</w:t>
      </w:r>
      <w:r w:rsidR="006F03F3" w:rsidRPr="000B5E9C">
        <w:t xml:space="preserve">income company’s </w:t>
      </w:r>
      <w:r w:rsidR="000B5E9C" w:rsidRPr="000B5E9C">
        <w:rPr>
          <w:position w:val="6"/>
          <w:sz w:val="16"/>
        </w:rPr>
        <w:t>*</w:t>
      </w:r>
      <w:r w:rsidR="006F03F3" w:rsidRPr="000B5E9C">
        <w:t xml:space="preserve">net assessable film income and </w:t>
      </w:r>
      <w:r w:rsidR="000B5E9C" w:rsidRPr="000B5E9C">
        <w:rPr>
          <w:position w:val="6"/>
          <w:sz w:val="16"/>
        </w:rPr>
        <w:t>*</w:t>
      </w:r>
      <w:r w:rsidR="006F03F3" w:rsidRPr="000B5E9C">
        <w:t xml:space="preserve">net exempt film income (if any) for the </w:t>
      </w:r>
      <w:r w:rsidR="000B5E9C" w:rsidRPr="000B5E9C">
        <w:rPr>
          <w:position w:val="6"/>
          <w:sz w:val="16"/>
        </w:rPr>
        <w:t>*</w:t>
      </w:r>
      <w:r w:rsidR="006F03F3" w:rsidRPr="000B5E9C">
        <w:t>deduction year.</w:t>
      </w:r>
    </w:p>
    <w:p w:rsidR="006F03F3" w:rsidRPr="000B5E9C" w:rsidRDefault="00881394" w:rsidP="00E06BB2">
      <w:pPr>
        <w:pStyle w:val="BoxStep"/>
        <w:keepNext/>
        <w:keepLines/>
      </w:pPr>
      <w:r w:rsidRPr="000B5E9C">
        <w:rPr>
          <w:szCs w:val="22"/>
        </w:rPr>
        <w:t>Step 2.</w:t>
      </w:r>
      <w:r w:rsidR="006F03F3" w:rsidRPr="000B5E9C">
        <w:rPr>
          <w:i/>
        </w:rPr>
        <w:tab/>
      </w:r>
      <w:r w:rsidR="006F03F3" w:rsidRPr="000B5E9C">
        <w:t xml:space="preserve">Subtract the </w:t>
      </w:r>
      <w:r w:rsidR="000B5E9C" w:rsidRPr="000B5E9C">
        <w:rPr>
          <w:position w:val="6"/>
          <w:sz w:val="16"/>
        </w:rPr>
        <w:t>*</w:t>
      </w:r>
      <w:r w:rsidR="006F03F3" w:rsidRPr="000B5E9C">
        <w:t xml:space="preserve">income company’s deductions for the </w:t>
      </w:r>
      <w:r w:rsidR="000B5E9C" w:rsidRPr="000B5E9C">
        <w:rPr>
          <w:position w:val="6"/>
          <w:sz w:val="16"/>
        </w:rPr>
        <w:t>*</w:t>
      </w:r>
      <w:r w:rsidR="006F03F3" w:rsidRPr="000B5E9C">
        <w:t xml:space="preserve">deduction year for amounts of </w:t>
      </w:r>
      <w:r w:rsidR="000B5E9C" w:rsidRPr="000B5E9C">
        <w:rPr>
          <w:position w:val="6"/>
          <w:sz w:val="16"/>
        </w:rPr>
        <w:t>*</w:t>
      </w:r>
      <w:r w:rsidR="006F03F3" w:rsidRPr="000B5E9C">
        <w:t xml:space="preserve">film losses transferred to the income company (by the </w:t>
      </w:r>
      <w:r w:rsidR="000B5E9C" w:rsidRPr="000B5E9C">
        <w:rPr>
          <w:position w:val="6"/>
          <w:sz w:val="16"/>
        </w:rPr>
        <w:t>*</w:t>
      </w:r>
      <w:r w:rsidR="006F03F3" w:rsidRPr="000B5E9C">
        <w:t xml:space="preserve">loss company or any other company) by agreements made </w:t>
      </w:r>
      <w:r w:rsidR="006F03F3" w:rsidRPr="000B5E9C">
        <w:rPr>
          <w:i/>
        </w:rPr>
        <w:t>before</w:t>
      </w:r>
      <w:r w:rsidR="006F03F3" w:rsidRPr="000B5E9C">
        <w:t xml:space="preserve"> the agreement by which the first amount is transferred.</w:t>
      </w:r>
    </w:p>
    <w:p w:rsidR="006F03F3" w:rsidRPr="000B5E9C" w:rsidRDefault="006F03F3" w:rsidP="006F03F3">
      <w:pPr>
        <w:pStyle w:val="subsection"/>
      </w:pPr>
      <w:r w:rsidRPr="000B5E9C">
        <w:tab/>
        <w:t>(4)</w:t>
      </w:r>
      <w:r w:rsidRPr="000B5E9C">
        <w:tab/>
      </w:r>
      <w:r w:rsidR="000B5E9C">
        <w:t>Subsections (</w:t>
      </w:r>
      <w:r w:rsidRPr="000B5E9C">
        <w:t>2) and (3) do not apply if the transfer occurs because either or both of the conditions in subsections</w:t>
      </w:r>
      <w:r w:rsidR="000B5E9C">
        <w:t> </w:t>
      </w:r>
      <w:r w:rsidRPr="000B5E9C">
        <w:t>170</w:t>
      </w:r>
      <w:r w:rsidR="000B5E9C">
        <w:noBreakHyphen/>
      </w:r>
      <w:r w:rsidRPr="000B5E9C">
        <w:t>42(2) and (4) are met. In that case, the amount transferred also cannot exceed the amount worked out as follows:</w:t>
      </w:r>
    </w:p>
    <w:p w:rsidR="006F03F3" w:rsidRPr="000B5E9C" w:rsidRDefault="006F03F3" w:rsidP="006F03F3">
      <w:pPr>
        <w:pStyle w:val="BoxHeadItalic"/>
        <w:keepNext/>
        <w:keepLines/>
      </w:pPr>
      <w:r w:rsidRPr="000B5E9C">
        <w:t>Method statement</w:t>
      </w:r>
    </w:p>
    <w:p w:rsidR="006F03F3" w:rsidRPr="000B5E9C" w:rsidRDefault="00881394" w:rsidP="006F03F3">
      <w:pPr>
        <w:pStyle w:val="BoxStep"/>
      </w:pPr>
      <w:r w:rsidRPr="000B5E9C">
        <w:rPr>
          <w:szCs w:val="22"/>
        </w:rPr>
        <w:t>Step 1.</w:t>
      </w:r>
      <w:r w:rsidR="006F03F3" w:rsidRPr="000B5E9C">
        <w:tab/>
        <w:t xml:space="preserve">Identify each </w:t>
      </w:r>
      <w:r w:rsidR="000B5E9C" w:rsidRPr="000B5E9C">
        <w:rPr>
          <w:position w:val="6"/>
          <w:sz w:val="16"/>
        </w:rPr>
        <w:t>*</w:t>
      </w:r>
      <w:r w:rsidR="006F03F3" w:rsidRPr="000B5E9C">
        <w:t>bundle of losses that, on the assumption in subsection</w:t>
      </w:r>
      <w:r w:rsidR="000B5E9C">
        <w:t> </w:t>
      </w:r>
      <w:r w:rsidR="006F03F3" w:rsidRPr="000B5E9C">
        <w:t>170</w:t>
      </w:r>
      <w:r w:rsidR="000B5E9C">
        <w:noBreakHyphen/>
      </w:r>
      <w:r w:rsidR="006F03F3" w:rsidRPr="000B5E9C">
        <w:t xml:space="preserve">42(2) or (4) (as appropriate), would have included the </w:t>
      </w:r>
      <w:r w:rsidR="000B5E9C" w:rsidRPr="000B5E9C">
        <w:rPr>
          <w:position w:val="6"/>
          <w:sz w:val="16"/>
        </w:rPr>
        <w:t>*</w:t>
      </w:r>
      <w:r w:rsidR="006F03F3" w:rsidRPr="000B5E9C">
        <w:t xml:space="preserve">tax loss or </w:t>
      </w:r>
      <w:r w:rsidR="000B5E9C" w:rsidRPr="000B5E9C">
        <w:rPr>
          <w:position w:val="6"/>
          <w:sz w:val="16"/>
        </w:rPr>
        <w:t>*</w:t>
      </w:r>
      <w:r w:rsidR="006F03F3" w:rsidRPr="000B5E9C">
        <w:t>film loss (as appropriate).</w:t>
      </w:r>
    </w:p>
    <w:p w:rsidR="006F03F3" w:rsidRPr="000B5E9C" w:rsidRDefault="006F03F3" w:rsidP="006F03F3">
      <w:pPr>
        <w:pStyle w:val="BoxNote"/>
      </w:pPr>
      <w:r w:rsidRPr="000B5E9C">
        <w:tab/>
        <w:t>Note 1:</w:t>
      </w:r>
      <w:r w:rsidRPr="000B5E9C">
        <w:tab/>
        <w:t>There will be 2 or more bundles of losses identified if both of the conditions in subsections</w:t>
      </w:r>
      <w:r w:rsidR="000B5E9C">
        <w:t> </w:t>
      </w:r>
      <w:r w:rsidRPr="000B5E9C">
        <w:t>170</w:t>
      </w:r>
      <w:r w:rsidR="000B5E9C">
        <w:noBreakHyphen/>
      </w:r>
      <w:r w:rsidRPr="000B5E9C">
        <w:t>42(2) and (4) are met.</w:t>
      </w:r>
    </w:p>
    <w:p w:rsidR="006F03F3" w:rsidRPr="000B5E9C" w:rsidRDefault="006F03F3" w:rsidP="006F03F3">
      <w:pPr>
        <w:pStyle w:val="BoxNote"/>
        <w:keepLines/>
      </w:pPr>
      <w:r w:rsidRPr="000B5E9C">
        <w:tab/>
        <w:t>Note 2:</w:t>
      </w:r>
      <w:r w:rsidRPr="000B5E9C">
        <w:tab/>
        <w:t>There will be more than 1 bundle of losses identified on the basis of the assumption in paragraph</w:t>
      </w:r>
      <w:r w:rsidR="000B5E9C">
        <w:t> </w:t>
      </w:r>
      <w:r w:rsidRPr="000B5E9C">
        <w:t>170</w:t>
      </w:r>
      <w:r w:rsidR="000B5E9C">
        <w:noBreakHyphen/>
      </w:r>
      <w:r w:rsidRPr="000B5E9C">
        <w:t>42(4) if the conditions in subsections</w:t>
      </w:r>
      <w:r w:rsidR="000B5E9C">
        <w:t> </w:t>
      </w:r>
      <w:r w:rsidRPr="000B5E9C">
        <w:t>170</w:t>
      </w:r>
      <w:r w:rsidR="000B5E9C">
        <w:noBreakHyphen/>
      </w:r>
      <w:r w:rsidRPr="000B5E9C">
        <w:t>30(1) and (2) are met in relation to the loss company and the income company because of multiple applications of section</w:t>
      </w:r>
      <w:r w:rsidR="000B5E9C">
        <w:t> </w:t>
      </w:r>
      <w:r w:rsidRPr="000B5E9C">
        <w:t>170</w:t>
      </w:r>
      <w:r w:rsidR="000B5E9C">
        <w:noBreakHyphen/>
      </w:r>
      <w:r w:rsidRPr="000B5E9C">
        <w:t>33 each involving a different first link company.</w:t>
      </w:r>
    </w:p>
    <w:p w:rsidR="006F03F3" w:rsidRPr="000B5E9C" w:rsidRDefault="00881394" w:rsidP="00081262">
      <w:pPr>
        <w:pStyle w:val="BoxStep"/>
        <w:keepNext/>
        <w:keepLines/>
      </w:pPr>
      <w:r w:rsidRPr="000B5E9C">
        <w:rPr>
          <w:szCs w:val="22"/>
        </w:rPr>
        <w:t>Step 2.</w:t>
      </w:r>
      <w:r w:rsidR="006F03F3" w:rsidRPr="000B5E9C">
        <w:tab/>
        <w:t xml:space="preserve">For each </w:t>
      </w:r>
      <w:r w:rsidR="000B5E9C" w:rsidRPr="000B5E9C">
        <w:rPr>
          <w:position w:val="6"/>
          <w:sz w:val="16"/>
        </w:rPr>
        <w:t>*</w:t>
      </w:r>
      <w:r w:rsidR="006F03F3" w:rsidRPr="000B5E9C">
        <w:t xml:space="preserve">bundle identified, work out how much of the </w:t>
      </w:r>
      <w:r w:rsidR="000B5E9C" w:rsidRPr="000B5E9C">
        <w:rPr>
          <w:position w:val="6"/>
          <w:sz w:val="16"/>
        </w:rPr>
        <w:t>*</w:t>
      </w:r>
      <w:r w:rsidR="006F03F3" w:rsidRPr="000B5E9C">
        <w:t xml:space="preserve">tax loss or </w:t>
      </w:r>
      <w:r w:rsidR="000B5E9C" w:rsidRPr="000B5E9C">
        <w:rPr>
          <w:position w:val="6"/>
          <w:sz w:val="16"/>
        </w:rPr>
        <w:t>*</w:t>
      </w:r>
      <w:r w:rsidR="006F03F3" w:rsidRPr="000B5E9C">
        <w:t xml:space="preserve">film loss (as appropriate) the </w:t>
      </w:r>
      <w:r w:rsidR="000B5E9C" w:rsidRPr="000B5E9C">
        <w:rPr>
          <w:position w:val="6"/>
          <w:sz w:val="16"/>
        </w:rPr>
        <w:t>*</w:t>
      </w:r>
      <w:r w:rsidR="006F03F3" w:rsidRPr="000B5E9C">
        <w:t xml:space="preserve">income company would have been able to deduct in the </w:t>
      </w:r>
      <w:r w:rsidR="000B5E9C" w:rsidRPr="000B5E9C">
        <w:rPr>
          <w:position w:val="6"/>
          <w:sz w:val="16"/>
        </w:rPr>
        <w:t>*</w:t>
      </w:r>
      <w:r w:rsidR="006F03F3" w:rsidRPr="000B5E9C">
        <w:t>deduction year assuming that:</w:t>
      </w:r>
    </w:p>
    <w:p w:rsidR="006F03F3" w:rsidRPr="000B5E9C" w:rsidRDefault="006F03F3" w:rsidP="00E06BB2">
      <w:pPr>
        <w:pStyle w:val="BoxPara"/>
      </w:pPr>
      <w:r w:rsidRPr="000B5E9C">
        <w:tab/>
        <w:t>(a)</w:t>
      </w:r>
      <w:r w:rsidRPr="000B5E9C">
        <w:tab/>
        <w:t xml:space="preserve">the loss could have been deducted in that year only after the deduction in that year of any other losses of that </w:t>
      </w:r>
      <w:r w:rsidR="000B5E9C" w:rsidRPr="000B5E9C">
        <w:rPr>
          <w:position w:val="6"/>
          <w:sz w:val="16"/>
        </w:rPr>
        <w:t>*</w:t>
      </w:r>
      <w:r w:rsidRPr="000B5E9C">
        <w:t xml:space="preserve">sort that would have been included in the bundle, other than losses (the </w:t>
      </w:r>
      <w:r w:rsidRPr="000B5E9C">
        <w:rPr>
          <w:b/>
          <w:i/>
        </w:rPr>
        <w:t>transferable losses</w:t>
      </w:r>
      <w:r w:rsidRPr="000B5E9C">
        <w:t xml:space="preserve">) that could be transferred from the </w:t>
      </w:r>
      <w:r w:rsidR="000B5E9C" w:rsidRPr="000B5E9C">
        <w:rPr>
          <w:position w:val="6"/>
          <w:sz w:val="16"/>
        </w:rPr>
        <w:t>*</w:t>
      </w:r>
      <w:r w:rsidRPr="000B5E9C">
        <w:t>loss company to the income company for that year; and</w:t>
      </w:r>
    </w:p>
    <w:p w:rsidR="006F03F3" w:rsidRPr="000B5E9C" w:rsidRDefault="006F03F3" w:rsidP="00E06BB2">
      <w:pPr>
        <w:pStyle w:val="BoxPara"/>
        <w:keepNext/>
        <w:keepLines/>
      </w:pPr>
      <w:r w:rsidRPr="000B5E9C">
        <w:tab/>
        <w:t>(b)</w:t>
      </w:r>
      <w:r w:rsidRPr="000B5E9C">
        <w:tab/>
        <w:t>if the bundle would have included 2 or more transferable losses of that sort—those losses could have been deducted only in the order in which the loss company incurred them.</w:t>
      </w:r>
    </w:p>
    <w:p w:rsidR="006F03F3" w:rsidRPr="000B5E9C" w:rsidRDefault="006F03F3" w:rsidP="006F03F3">
      <w:pPr>
        <w:pStyle w:val="BoxNote"/>
        <w:keepNext/>
        <w:keepLines/>
      </w:pPr>
      <w:r w:rsidRPr="000B5E9C">
        <w:tab/>
        <w:t>Note 1:</w:t>
      </w:r>
      <w:r w:rsidRPr="000B5E9C">
        <w:tab/>
        <w:t>If the assumption in subsection</w:t>
      </w:r>
      <w:r w:rsidR="000B5E9C">
        <w:t> </w:t>
      </w:r>
      <w:r w:rsidRPr="000B5E9C">
        <w:t>170</w:t>
      </w:r>
      <w:r w:rsidR="000B5E9C">
        <w:noBreakHyphen/>
      </w:r>
      <w:r w:rsidRPr="000B5E9C">
        <w:t>42(2) is relevant to the bundle, it would have included losses incurred by the income company and transferred (or taken to be transferred) to the company (from itself) under Subdivision</w:t>
      </w:r>
      <w:r w:rsidR="000B5E9C">
        <w:t> </w:t>
      </w:r>
      <w:r w:rsidRPr="000B5E9C">
        <w:t>707</w:t>
      </w:r>
      <w:r w:rsidR="000B5E9C">
        <w:noBreakHyphen/>
      </w:r>
      <w:r w:rsidRPr="000B5E9C">
        <w:t>A.</w:t>
      </w:r>
    </w:p>
    <w:p w:rsidR="006F03F3" w:rsidRPr="000B5E9C" w:rsidRDefault="006F03F3" w:rsidP="006F03F3">
      <w:pPr>
        <w:pStyle w:val="BoxNote"/>
      </w:pPr>
      <w:r w:rsidRPr="000B5E9C">
        <w:tab/>
        <w:t>Note 2:</w:t>
      </w:r>
      <w:r w:rsidRPr="000B5E9C">
        <w:tab/>
        <w:t>If the assumption in paragraph</w:t>
      </w:r>
      <w:r w:rsidR="000B5E9C">
        <w:t> </w:t>
      </w:r>
      <w:r w:rsidRPr="000B5E9C">
        <w:t>170</w:t>
      </w:r>
      <w:r w:rsidR="000B5E9C">
        <w:noBreakHyphen/>
      </w:r>
      <w:r w:rsidRPr="000B5E9C">
        <w:t>42(4) is relevant to the bundle, it would have included losses actually incurred by the first link company and transferred (by one or more transfers under Subdivision</w:t>
      </w:r>
      <w:r w:rsidR="000B5E9C">
        <w:t> </w:t>
      </w:r>
      <w:r w:rsidRPr="000B5E9C">
        <w:t>707</w:t>
      </w:r>
      <w:r w:rsidR="000B5E9C">
        <w:noBreakHyphen/>
      </w:r>
      <w:r w:rsidRPr="000B5E9C">
        <w:t>A) to the income company.</w:t>
      </w:r>
    </w:p>
    <w:p w:rsidR="006F03F3" w:rsidRPr="000B5E9C" w:rsidRDefault="00881394" w:rsidP="006F03F3">
      <w:pPr>
        <w:pStyle w:val="BoxStep"/>
      </w:pPr>
      <w:r w:rsidRPr="000B5E9C">
        <w:rPr>
          <w:szCs w:val="22"/>
        </w:rPr>
        <w:t>Step 3.</w:t>
      </w:r>
      <w:r w:rsidR="006F03F3" w:rsidRPr="000B5E9C">
        <w:tab/>
        <w:t xml:space="preserve">Total every result of step 2 for the </w:t>
      </w:r>
      <w:r w:rsidR="000B5E9C" w:rsidRPr="000B5E9C">
        <w:rPr>
          <w:position w:val="6"/>
          <w:sz w:val="16"/>
        </w:rPr>
        <w:t>*</w:t>
      </w:r>
      <w:r w:rsidR="006F03F3" w:rsidRPr="000B5E9C">
        <w:t xml:space="preserve">tax loss or </w:t>
      </w:r>
      <w:r w:rsidR="000B5E9C" w:rsidRPr="000B5E9C">
        <w:rPr>
          <w:position w:val="6"/>
          <w:sz w:val="16"/>
        </w:rPr>
        <w:t>*</w:t>
      </w:r>
      <w:r w:rsidR="006F03F3" w:rsidRPr="000B5E9C">
        <w:t>film loss (as appropriate).</w:t>
      </w:r>
    </w:p>
    <w:p w:rsidR="006F03F3" w:rsidRPr="000B5E9C" w:rsidRDefault="006F03F3" w:rsidP="006F03F3">
      <w:pPr>
        <w:pStyle w:val="ActHead5"/>
      </w:pPr>
      <w:bookmarkStart w:id="222" w:name="_Toc390165193"/>
      <w:r w:rsidRPr="000B5E9C">
        <w:rPr>
          <w:rStyle w:val="CharSectno"/>
        </w:rPr>
        <w:t>170</w:t>
      </w:r>
      <w:r w:rsidR="000B5E9C">
        <w:rPr>
          <w:rStyle w:val="CharSectno"/>
        </w:rPr>
        <w:noBreakHyphen/>
      </w:r>
      <w:r w:rsidRPr="000B5E9C">
        <w:rPr>
          <w:rStyle w:val="CharSectno"/>
        </w:rPr>
        <w:t>50</w:t>
      </w:r>
      <w:r w:rsidRPr="000B5E9C">
        <w:t xml:space="preserve">  Transfer by written agreement</w:t>
      </w:r>
      <w:bookmarkEnd w:id="222"/>
    </w:p>
    <w:p w:rsidR="006F03F3" w:rsidRPr="000B5E9C" w:rsidRDefault="006F03F3" w:rsidP="006F03F3">
      <w:pPr>
        <w:pStyle w:val="subsection"/>
      </w:pPr>
      <w:r w:rsidRPr="000B5E9C">
        <w:rPr>
          <w:b/>
        </w:rPr>
        <w:tab/>
      </w:r>
      <w:r w:rsidRPr="000B5E9C">
        <w:t>(1)</w:t>
      </w:r>
      <w:r w:rsidRPr="000B5E9C">
        <w:rPr>
          <w:b/>
        </w:rPr>
        <w:tab/>
      </w:r>
      <w:r w:rsidRPr="000B5E9C">
        <w:t>The transfer must be made by a written agreement</w:t>
      </w:r>
      <w:r w:rsidRPr="000B5E9C">
        <w:rPr>
          <w:b/>
        </w:rPr>
        <w:t xml:space="preserve"> </w:t>
      </w:r>
      <w:r w:rsidRPr="000B5E9C">
        <w:t xml:space="preserve">between the </w:t>
      </w:r>
      <w:r w:rsidR="000B5E9C" w:rsidRPr="000B5E9C">
        <w:rPr>
          <w:position w:val="6"/>
          <w:sz w:val="16"/>
        </w:rPr>
        <w:t>*</w:t>
      </w:r>
      <w:r w:rsidRPr="000B5E9C">
        <w:t xml:space="preserve">loss company and the </w:t>
      </w:r>
      <w:r w:rsidR="000B5E9C" w:rsidRPr="000B5E9C">
        <w:rPr>
          <w:position w:val="6"/>
          <w:sz w:val="16"/>
        </w:rPr>
        <w:t>*</w:t>
      </w:r>
      <w:r w:rsidRPr="000B5E9C">
        <w:t>income company.</w:t>
      </w:r>
    </w:p>
    <w:p w:rsidR="006F03F3" w:rsidRPr="000B5E9C" w:rsidRDefault="006F03F3" w:rsidP="006F03F3">
      <w:pPr>
        <w:pStyle w:val="subsection"/>
      </w:pPr>
      <w:r w:rsidRPr="000B5E9C">
        <w:tab/>
        <w:t>(2)</w:t>
      </w:r>
      <w:r w:rsidRPr="000B5E9C">
        <w:rPr>
          <w:b/>
        </w:rPr>
        <w:tab/>
      </w:r>
      <w:r w:rsidRPr="000B5E9C">
        <w:t>The agreement must:</w:t>
      </w:r>
    </w:p>
    <w:p w:rsidR="006F03F3" w:rsidRPr="000B5E9C" w:rsidRDefault="006F03F3" w:rsidP="006F03F3">
      <w:pPr>
        <w:pStyle w:val="paragraph"/>
      </w:pPr>
      <w:r w:rsidRPr="000B5E9C">
        <w:tab/>
        <w:t>(a)</w:t>
      </w:r>
      <w:r w:rsidRPr="000B5E9C">
        <w:tab/>
        <w:t>specify the income year of the transfer (which may be earlier than the income year in which the agreement is made); and</w:t>
      </w:r>
    </w:p>
    <w:p w:rsidR="006F03F3" w:rsidRPr="000B5E9C" w:rsidRDefault="006F03F3" w:rsidP="006F03F3">
      <w:pPr>
        <w:pStyle w:val="paragraph"/>
      </w:pPr>
      <w:r w:rsidRPr="000B5E9C">
        <w:tab/>
        <w:t>(b)</w:t>
      </w:r>
      <w:r w:rsidRPr="000B5E9C">
        <w:tab/>
        <w:t xml:space="preserve">specify the amount of the </w:t>
      </w:r>
      <w:r w:rsidR="000B5E9C" w:rsidRPr="000B5E9C">
        <w:rPr>
          <w:position w:val="6"/>
          <w:sz w:val="16"/>
        </w:rPr>
        <w:t>*</w:t>
      </w:r>
      <w:r w:rsidRPr="000B5E9C">
        <w:t>tax loss being transferred; and</w:t>
      </w:r>
    </w:p>
    <w:p w:rsidR="006F03F3" w:rsidRPr="000B5E9C" w:rsidRDefault="006F03F3" w:rsidP="006F03F3">
      <w:pPr>
        <w:pStyle w:val="paragraph"/>
      </w:pPr>
      <w:r w:rsidRPr="000B5E9C">
        <w:tab/>
        <w:t>(c)</w:t>
      </w:r>
      <w:r w:rsidRPr="000B5E9C">
        <w:tab/>
        <w:t>be signed by the public officer of each company; and</w:t>
      </w:r>
    </w:p>
    <w:p w:rsidR="006F03F3" w:rsidRPr="000B5E9C" w:rsidRDefault="006F03F3" w:rsidP="006F03F3">
      <w:pPr>
        <w:pStyle w:val="paragraph"/>
        <w:keepNext/>
      </w:pPr>
      <w:r w:rsidRPr="000B5E9C">
        <w:tab/>
        <w:t>(d)</w:t>
      </w:r>
      <w:r w:rsidRPr="000B5E9C">
        <w:tab/>
        <w:t xml:space="preserve">be made on or before the day of lodgement of the </w:t>
      </w:r>
      <w:r w:rsidR="000B5E9C" w:rsidRPr="000B5E9C">
        <w:rPr>
          <w:position w:val="6"/>
          <w:sz w:val="16"/>
        </w:rPr>
        <w:t>*</w:t>
      </w:r>
      <w:r w:rsidRPr="000B5E9C">
        <w:t xml:space="preserve">income company’s </w:t>
      </w:r>
      <w:r w:rsidR="000B5E9C" w:rsidRPr="000B5E9C">
        <w:rPr>
          <w:position w:val="6"/>
          <w:sz w:val="16"/>
        </w:rPr>
        <w:t>*</w:t>
      </w:r>
      <w:r w:rsidRPr="000B5E9C">
        <w:t xml:space="preserve">income tax return for the </w:t>
      </w:r>
      <w:r w:rsidR="000B5E9C" w:rsidRPr="000B5E9C">
        <w:rPr>
          <w:position w:val="6"/>
          <w:sz w:val="16"/>
        </w:rPr>
        <w:t>*</w:t>
      </w:r>
      <w:r w:rsidRPr="000B5E9C">
        <w:t>deduction year, or within such further time as the Commissioner allows.</w:t>
      </w:r>
    </w:p>
    <w:p w:rsidR="006F03F3" w:rsidRPr="000B5E9C" w:rsidRDefault="006F03F3" w:rsidP="006F03F3">
      <w:pPr>
        <w:pStyle w:val="notetext"/>
      </w:pPr>
      <w:r w:rsidRPr="000B5E9C">
        <w:t>Note:</w:t>
      </w:r>
      <w:r w:rsidRPr="000B5E9C">
        <w:tab/>
        <w:t xml:space="preserve">The agreement will usually be made in the next income year </w:t>
      </w:r>
      <w:r w:rsidRPr="000B5E9C">
        <w:rPr>
          <w:i/>
        </w:rPr>
        <w:t>after</w:t>
      </w:r>
      <w:r w:rsidRPr="000B5E9C">
        <w:t xml:space="preserve"> the one for which the income company will deduct the loss.</w:t>
      </w:r>
    </w:p>
    <w:p w:rsidR="006F03F3" w:rsidRPr="000B5E9C" w:rsidRDefault="006F03F3" w:rsidP="006F03F3">
      <w:pPr>
        <w:pStyle w:val="ActHead5"/>
      </w:pPr>
      <w:bookmarkStart w:id="223" w:name="_Toc390165194"/>
      <w:r w:rsidRPr="000B5E9C">
        <w:rPr>
          <w:rStyle w:val="CharSectno"/>
        </w:rPr>
        <w:t>170</w:t>
      </w:r>
      <w:r w:rsidR="000B5E9C">
        <w:rPr>
          <w:rStyle w:val="CharSectno"/>
        </w:rPr>
        <w:noBreakHyphen/>
      </w:r>
      <w:r w:rsidRPr="000B5E9C">
        <w:rPr>
          <w:rStyle w:val="CharSectno"/>
        </w:rPr>
        <w:t>55</w:t>
      </w:r>
      <w:r w:rsidRPr="000B5E9C">
        <w:t xml:space="preserve">  Losses must be transferred in order they are incurred</w:t>
      </w:r>
      <w:bookmarkEnd w:id="223"/>
    </w:p>
    <w:p w:rsidR="006F03F3" w:rsidRPr="000B5E9C" w:rsidRDefault="006F03F3" w:rsidP="006F03F3">
      <w:pPr>
        <w:pStyle w:val="subsection"/>
      </w:pPr>
      <w:r w:rsidRPr="000B5E9C">
        <w:tab/>
        <w:t>(1)</w:t>
      </w:r>
      <w:r w:rsidRPr="000B5E9C">
        <w:tab/>
        <w:t xml:space="preserve">If the </w:t>
      </w:r>
      <w:r w:rsidR="000B5E9C" w:rsidRPr="000B5E9C">
        <w:rPr>
          <w:position w:val="6"/>
          <w:sz w:val="16"/>
        </w:rPr>
        <w:t>*</w:t>
      </w:r>
      <w:r w:rsidRPr="000B5E9C">
        <w:t xml:space="preserve">loss company has 2 or more </w:t>
      </w:r>
      <w:r w:rsidR="000B5E9C" w:rsidRPr="000B5E9C">
        <w:rPr>
          <w:position w:val="6"/>
          <w:sz w:val="16"/>
        </w:rPr>
        <w:t>*</w:t>
      </w:r>
      <w:r w:rsidRPr="000B5E9C">
        <w:t xml:space="preserve">tax losses (other than </w:t>
      </w:r>
      <w:r w:rsidR="000B5E9C" w:rsidRPr="000B5E9C">
        <w:rPr>
          <w:position w:val="6"/>
          <w:sz w:val="16"/>
        </w:rPr>
        <w:t>*</w:t>
      </w:r>
      <w:r w:rsidRPr="000B5E9C">
        <w:t xml:space="preserve">film losses) that it can transfer in the </w:t>
      </w:r>
      <w:r w:rsidR="000B5E9C" w:rsidRPr="000B5E9C">
        <w:rPr>
          <w:position w:val="6"/>
          <w:sz w:val="16"/>
        </w:rPr>
        <w:t>*</w:t>
      </w:r>
      <w:r w:rsidRPr="000B5E9C">
        <w:t>deduction year, it can transfer them only in the order in which it incurred them.</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loss company has 2 or more </w:t>
      </w:r>
      <w:r w:rsidR="000B5E9C" w:rsidRPr="000B5E9C">
        <w:rPr>
          <w:position w:val="6"/>
          <w:sz w:val="16"/>
        </w:rPr>
        <w:t>*</w:t>
      </w:r>
      <w:r w:rsidRPr="000B5E9C">
        <w:t xml:space="preserve">film losses that it can transfer in the </w:t>
      </w:r>
      <w:r w:rsidR="000B5E9C" w:rsidRPr="000B5E9C">
        <w:rPr>
          <w:position w:val="6"/>
          <w:sz w:val="16"/>
        </w:rPr>
        <w:t>*</w:t>
      </w:r>
      <w:r w:rsidRPr="000B5E9C">
        <w:t>deduction year, it can transfer them only in the order in which it incurred them.</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loss company has 2 or more </w:t>
      </w:r>
      <w:r w:rsidR="000B5E9C" w:rsidRPr="000B5E9C">
        <w:rPr>
          <w:position w:val="6"/>
          <w:sz w:val="16"/>
        </w:rPr>
        <w:t>*</w:t>
      </w:r>
      <w:r w:rsidRPr="000B5E9C">
        <w:t xml:space="preserve">tax losses, or 2 or more </w:t>
      </w:r>
      <w:r w:rsidR="000B5E9C" w:rsidRPr="000B5E9C">
        <w:rPr>
          <w:position w:val="6"/>
          <w:sz w:val="16"/>
        </w:rPr>
        <w:t>*</w:t>
      </w:r>
      <w:r w:rsidRPr="000B5E9C">
        <w:t xml:space="preserve">film losses, it can transfer for the </w:t>
      </w:r>
      <w:r w:rsidR="000B5E9C" w:rsidRPr="000B5E9C">
        <w:rPr>
          <w:position w:val="6"/>
          <w:sz w:val="16"/>
        </w:rPr>
        <w:t>*</w:t>
      </w:r>
      <w:r w:rsidRPr="000B5E9C">
        <w:t>deduction year; and</w:t>
      </w:r>
    </w:p>
    <w:p w:rsidR="006F03F3" w:rsidRPr="000B5E9C" w:rsidRDefault="006F03F3" w:rsidP="006F03F3">
      <w:pPr>
        <w:pStyle w:val="paragraph"/>
      </w:pPr>
      <w:r w:rsidRPr="000B5E9C">
        <w:tab/>
        <w:t>(b)</w:t>
      </w:r>
      <w:r w:rsidRPr="000B5E9C">
        <w:tab/>
        <w:t>it incurred at least one of those losses apart from Subdivision</w:t>
      </w:r>
      <w:r w:rsidR="000B5E9C">
        <w:t> </w:t>
      </w:r>
      <w:r w:rsidRPr="000B5E9C">
        <w:t>707</w:t>
      </w:r>
      <w:r w:rsidR="000B5E9C">
        <w:noBreakHyphen/>
      </w:r>
      <w:r w:rsidRPr="000B5E9C">
        <w:t>A and at least one of those losses because of a transfer under that Subdivision;</w:t>
      </w:r>
    </w:p>
    <w:p w:rsidR="006F03F3" w:rsidRPr="000B5E9C" w:rsidRDefault="006F03F3" w:rsidP="006B01AC">
      <w:pPr>
        <w:pStyle w:val="subsection2"/>
      </w:pPr>
      <w:r w:rsidRPr="000B5E9C">
        <w:t>it can transfer under this Subdivision the losses it incurred because of a transfer under Subdivision</w:t>
      </w:r>
      <w:r w:rsidR="000B5E9C">
        <w:t> </w:t>
      </w:r>
      <w:r w:rsidRPr="000B5E9C">
        <w:t>707</w:t>
      </w:r>
      <w:r w:rsidR="000B5E9C">
        <w:noBreakHyphen/>
      </w:r>
      <w:r w:rsidRPr="000B5E9C">
        <w:t xml:space="preserve">A only </w:t>
      </w:r>
      <w:r w:rsidRPr="000B5E9C">
        <w:rPr>
          <w:i/>
        </w:rPr>
        <w:t>after</w:t>
      </w:r>
      <w:r w:rsidRPr="000B5E9C">
        <w:t xml:space="preserve"> transferring under this Subdivision the losses it incurred apart from that Subdivision.</w:t>
      </w:r>
    </w:p>
    <w:p w:rsidR="006F03F3" w:rsidRPr="000B5E9C" w:rsidRDefault="006F03F3" w:rsidP="006F03F3">
      <w:pPr>
        <w:pStyle w:val="subsection"/>
      </w:pPr>
      <w:r w:rsidRPr="000B5E9C">
        <w:tab/>
        <w:t>(4)</w:t>
      </w:r>
      <w:r w:rsidRPr="000B5E9C">
        <w:tab/>
        <w:t xml:space="preserve">For the purposes of </w:t>
      </w:r>
      <w:r w:rsidR="000B5E9C">
        <w:t>subsection (</w:t>
      </w:r>
      <w:r w:rsidRPr="000B5E9C">
        <w:t>3), treat a loss incurred by the company both apart from that Subdivision and because of a transfer under that Subdivision as a loss incurred because of a transfer under that Subdivision.</w:t>
      </w:r>
    </w:p>
    <w:p w:rsidR="006F03F3" w:rsidRPr="000B5E9C" w:rsidRDefault="006F03F3" w:rsidP="006F03F3">
      <w:pPr>
        <w:pStyle w:val="subsection"/>
      </w:pPr>
      <w:r w:rsidRPr="000B5E9C">
        <w:tab/>
        <w:t>(5)</w:t>
      </w:r>
      <w:r w:rsidRPr="000B5E9C">
        <w:tab/>
      </w:r>
      <w:r w:rsidR="000B5E9C">
        <w:t>Subsections (</w:t>
      </w:r>
      <w:r w:rsidRPr="000B5E9C">
        <w:t xml:space="preserve">1) and (2) have effect subject to </w:t>
      </w:r>
      <w:r w:rsidR="000B5E9C">
        <w:t>subsection (</w:t>
      </w:r>
      <w:r w:rsidRPr="000B5E9C">
        <w:t>3).</w:t>
      </w:r>
    </w:p>
    <w:p w:rsidR="006F03F3" w:rsidRPr="000B5E9C" w:rsidRDefault="006F03F3" w:rsidP="006F03F3">
      <w:pPr>
        <w:pStyle w:val="ActHead5"/>
      </w:pPr>
      <w:bookmarkStart w:id="224" w:name="_Toc390165195"/>
      <w:r w:rsidRPr="000B5E9C">
        <w:rPr>
          <w:rStyle w:val="CharSectno"/>
        </w:rPr>
        <w:t>170</w:t>
      </w:r>
      <w:r w:rsidR="000B5E9C">
        <w:rPr>
          <w:rStyle w:val="CharSectno"/>
        </w:rPr>
        <w:noBreakHyphen/>
      </w:r>
      <w:r w:rsidRPr="000B5E9C">
        <w:rPr>
          <w:rStyle w:val="CharSectno"/>
        </w:rPr>
        <w:t>60</w:t>
      </w:r>
      <w:r w:rsidRPr="000B5E9C">
        <w:t xml:space="preserve">  Income company cannot transfer transferred tax loss</w:t>
      </w:r>
      <w:bookmarkEnd w:id="224"/>
    </w:p>
    <w:p w:rsidR="006F03F3" w:rsidRPr="000B5E9C" w:rsidRDefault="006F03F3" w:rsidP="006F03F3">
      <w:pPr>
        <w:pStyle w:val="subsection"/>
      </w:pPr>
      <w:r w:rsidRPr="000B5E9C">
        <w:tab/>
      </w:r>
      <w:r w:rsidRPr="000B5E9C">
        <w:tab/>
        <w:t xml:space="preserve">The </w:t>
      </w:r>
      <w:r w:rsidR="000B5E9C" w:rsidRPr="000B5E9C">
        <w:rPr>
          <w:position w:val="6"/>
          <w:sz w:val="16"/>
        </w:rPr>
        <w:t>*</w:t>
      </w:r>
      <w:r w:rsidRPr="000B5E9C">
        <w:t xml:space="preserve">income company cannot transfer an amount of a </w:t>
      </w:r>
      <w:r w:rsidR="000B5E9C" w:rsidRPr="000B5E9C">
        <w:rPr>
          <w:position w:val="6"/>
          <w:sz w:val="16"/>
        </w:rPr>
        <w:t>*</w:t>
      </w:r>
      <w:r w:rsidRPr="000B5E9C">
        <w:t>tax loss transferred to it, or any part of the amount.</w:t>
      </w:r>
    </w:p>
    <w:p w:rsidR="006F03F3" w:rsidRPr="000B5E9C" w:rsidRDefault="006F03F3" w:rsidP="006F03F3">
      <w:pPr>
        <w:pStyle w:val="ActHead4"/>
      </w:pPr>
      <w:bookmarkStart w:id="225" w:name="_Toc390165196"/>
      <w:r w:rsidRPr="000B5E9C">
        <w:t>Effect of agreement to transfer more than can be transferred</w:t>
      </w:r>
      <w:bookmarkEnd w:id="225"/>
    </w:p>
    <w:p w:rsidR="006F03F3" w:rsidRPr="000B5E9C" w:rsidRDefault="006F03F3" w:rsidP="006F03F3">
      <w:pPr>
        <w:pStyle w:val="ActHead5"/>
      </w:pPr>
      <w:bookmarkStart w:id="226" w:name="_Toc390165197"/>
      <w:r w:rsidRPr="000B5E9C">
        <w:rPr>
          <w:rStyle w:val="CharSectno"/>
        </w:rPr>
        <w:t>170</w:t>
      </w:r>
      <w:r w:rsidR="000B5E9C">
        <w:rPr>
          <w:rStyle w:val="CharSectno"/>
        </w:rPr>
        <w:noBreakHyphen/>
      </w:r>
      <w:r w:rsidRPr="000B5E9C">
        <w:rPr>
          <w:rStyle w:val="CharSectno"/>
        </w:rPr>
        <w:t>65</w:t>
      </w:r>
      <w:r w:rsidRPr="000B5E9C">
        <w:t xml:space="preserve">  Agreement transfers as much as can be transferred</w:t>
      </w:r>
      <w:bookmarkEnd w:id="226"/>
    </w:p>
    <w:p w:rsidR="006F03F3" w:rsidRPr="000B5E9C" w:rsidRDefault="006F03F3" w:rsidP="006F03F3">
      <w:pPr>
        <w:pStyle w:val="subsection"/>
      </w:pPr>
      <w:r w:rsidRPr="000B5E9C">
        <w:tab/>
        <w:t>(1)</w:t>
      </w:r>
      <w:r w:rsidRPr="000B5E9C">
        <w:tab/>
        <w:t xml:space="preserve">If the amount specified in an agreement exceeds the maximum amount that the </w:t>
      </w:r>
      <w:r w:rsidR="000B5E9C" w:rsidRPr="000B5E9C">
        <w:rPr>
          <w:position w:val="6"/>
          <w:sz w:val="16"/>
        </w:rPr>
        <w:t>*</w:t>
      </w:r>
      <w:r w:rsidRPr="000B5E9C">
        <w:t xml:space="preserve">loss company can transfer to the </w:t>
      </w:r>
      <w:r w:rsidR="000B5E9C" w:rsidRPr="000B5E9C">
        <w:rPr>
          <w:position w:val="6"/>
          <w:sz w:val="16"/>
        </w:rPr>
        <w:t>*</w:t>
      </w:r>
      <w:r w:rsidRPr="000B5E9C">
        <w:t xml:space="preserve">income company in the </w:t>
      </w:r>
      <w:r w:rsidR="000B5E9C" w:rsidRPr="000B5E9C">
        <w:rPr>
          <w:position w:val="6"/>
          <w:sz w:val="16"/>
        </w:rPr>
        <w:t>*</w:t>
      </w:r>
      <w:r w:rsidRPr="000B5E9C">
        <w:t>deduction year, only that maximum amount is taken to have been transferred.</w:t>
      </w:r>
    </w:p>
    <w:p w:rsidR="006F03F3" w:rsidRPr="000B5E9C" w:rsidRDefault="006F03F3" w:rsidP="006F03F3">
      <w:pPr>
        <w:pStyle w:val="subsection"/>
      </w:pPr>
      <w:r w:rsidRPr="000B5E9C">
        <w:tab/>
        <w:t>(2)</w:t>
      </w:r>
      <w:r w:rsidRPr="000B5E9C">
        <w:tab/>
      </w:r>
      <w:r w:rsidRPr="000B5E9C">
        <w:rPr>
          <w:caps/>
        </w:rPr>
        <w:t>O</w:t>
      </w:r>
      <w:r w:rsidRPr="000B5E9C">
        <w:t>ne reason why an agreement might specify more than can be transferred is that an assessment has been amended since the agreement.</w:t>
      </w:r>
    </w:p>
    <w:p w:rsidR="006F03F3" w:rsidRPr="000B5E9C" w:rsidRDefault="006F03F3" w:rsidP="006F03F3">
      <w:pPr>
        <w:pStyle w:val="ActHead5"/>
      </w:pPr>
      <w:bookmarkStart w:id="227" w:name="_Toc390165198"/>
      <w:r w:rsidRPr="000B5E9C">
        <w:rPr>
          <w:rStyle w:val="CharSectno"/>
        </w:rPr>
        <w:t>170</w:t>
      </w:r>
      <w:r w:rsidR="000B5E9C">
        <w:rPr>
          <w:rStyle w:val="CharSectno"/>
        </w:rPr>
        <w:noBreakHyphen/>
      </w:r>
      <w:r w:rsidRPr="000B5E9C">
        <w:rPr>
          <w:rStyle w:val="CharSectno"/>
        </w:rPr>
        <w:t>70</w:t>
      </w:r>
      <w:r w:rsidRPr="000B5E9C">
        <w:t xml:space="preserve">  Amendment of assessments</w:t>
      </w:r>
      <w:bookmarkEnd w:id="227"/>
    </w:p>
    <w:p w:rsidR="006F03F3" w:rsidRPr="000B5E9C" w:rsidRDefault="006F03F3" w:rsidP="006F03F3">
      <w:pPr>
        <w:pStyle w:val="subsection"/>
      </w:pPr>
      <w:r w:rsidRPr="000B5E9C">
        <w:tab/>
      </w:r>
      <w:r w:rsidRPr="000B5E9C">
        <w:tab/>
        <w:t xml:space="preserve">The Commissioner may amend an assessment to disallow a deduction for a transferred amount of a </w:t>
      </w:r>
      <w:r w:rsidR="000B5E9C" w:rsidRPr="000B5E9C">
        <w:rPr>
          <w:position w:val="6"/>
          <w:sz w:val="16"/>
        </w:rPr>
        <w:t>*</w:t>
      </w:r>
      <w:r w:rsidRPr="000B5E9C">
        <w:t>tax loss:</w:t>
      </w:r>
    </w:p>
    <w:p w:rsidR="006F03F3" w:rsidRPr="000B5E9C" w:rsidRDefault="006F03F3" w:rsidP="006F03F3">
      <w:pPr>
        <w:pStyle w:val="paragraph"/>
      </w:pPr>
      <w:r w:rsidRPr="000B5E9C">
        <w:tab/>
        <w:t>(a)</w:t>
      </w:r>
      <w:r w:rsidRPr="000B5E9C">
        <w:tab/>
        <w:t xml:space="preserve">if the agreement to transfer the tax loss is ineffective because the </w:t>
      </w:r>
      <w:r w:rsidR="000B5E9C" w:rsidRPr="000B5E9C">
        <w:rPr>
          <w:position w:val="6"/>
          <w:sz w:val="16"/>
        </w:rPr>
        <w:t>*</w:t>
      </w:r>
      <w:r w:rsidRPr="000B5E9C">
        <w:t>loss company did not actually incur the loss; or</w:t>
      </w:r>
    </w:p>
    <w:p w:rsidR="006F03F3" w:rsidRPr="000B5E9C" w:rsidRDefault="006F03F3" w:rsidP="006F03F3">
      <w:pPr>
        <w:pStyle w:val="paragraph"/>
      </w:pPr>
      <w:r w:rsidRPr="000B5E9C">
        <w:tab/>
        <w:t>(b)</w:t>
      </w:r>
      <w:r w:rsidRPr="000B5E9C">
        <w:tab/>
        <w:t>to the extent that section</w:t>
      </w:r>
      <w:r w:rsidR="000B5E9C">
        <w:t> </w:t>
      </w:r>
      <w:r w:rsidRPr="000B5E9C">
        <w:t>170</w:t>
      </w:r>
      <w:r w:rsidR="000B5E9C">
        <w:noBreakHyphen/>
      </w:r>
      <w:r w:rsidRPr="000B5E9C">
        <w:t>65 reduces the transferred amount of a tax loss because the loss company did not actually incur some of it.</w:t>
      </w:r>
    </w:p>
    <w:p w:rsidR="006F03F3" w:rsidRPr="000B5E9C" w:rsidRDefault="006F03F3" w:rsidP="006B01AC">
      <w:pPr>
        <w:pStyle w:val="subsection2"/>
      </w:pPr>
      <w:r w:rsidRPr="000B5E9C">
        <w:t>The Commissioner may do so despite section</w:t>
      </w:r>
      <w:r w:rsidR="000B5E9C">
        <w:t> </w:t>
      </w:r>
      <w:r w:rsidRPr="000B5E9C">
        <w:t xml:space="preserve">170 (Amendment of assessments) of the </w:t>
      </w:r>
      <w:r w:rsidRPr="000B5E9C">
        <w:rPr>
          <w:i/>
        </w:rPr>
        <w:t>Income Tax Assessment Act 1936</w:t>
      </w:r>
      <w:r w:rsidRPr="000B5E9C">
        <w:t>.</w:t>
      </w:r>
    </w:p>
    <w:p w:rsidR="006F03F3" w:rsidRPr="000B5E9C" w:rsidRDefault="006F03F3" w:rsidP="006F03F3">
      <w:pPr>
        <w:pStyle w:val="ActHead4"/>
      </w:pPr>
      <w:bookmarkStart w:id="228" w:name="_Toc390165199"/>
      <w:r w:rsidRPr="000B5E9C">
        <w:t>Australian permanent establishments of foreign financial entities</w:t>
      </w:r>
      <w:bookmarkEnd w:id="228"/>
    </w:p>
    <w:p w:rsidR="006F03F3" w:rsidRPr="000B5E9C" w:rsidRDefault="006F03F3" w:rsidP="006F03F3">
      <w:pPr>
        <w:pStyle w:val="ActHead5"/>
      </w:pPr>
      <w:bookmarkStart w:id="229" w:name="_Toc390165200"/>
      <w:r w:rsidRPr="000B5E9C">
        <w:rPr>
          <w:rStyle w:val="CharSectno"/>
        </w:rPr>
        <w:t>170</w:t>
      </w:r>
      <w:r w:rsidR="000B5E9C">
        <w:rPr>
          <w:rStyle w:val="CharSectno"/>
        </w:rPr>
        <w:noBreakHyphen/>
      </w:r>
      <w:r w:rsidRPr="000B5E9C">
        <w:rPr>
          <w:rStyle w:val="CharSectno"/>
        </w:rPr>
        <w:t>75</w:t>
      </w:r>
      <w:r w:rsidRPr="000B5E9C">
        <w:t xml:space="preserve">  Treatment like Australian branches of foreign banks</w:t>
      </w:r>
      <w:bookmarkEnd w:id="229"/>
    </w:p>
    <w:p w:rsidR="006F03F3" w:rsidRPr="000B5E9C" w:rsidRDefault="006F03F3" w:rsidP="006F03F3">
      <w:pPr>
        <w:pStyle w:val="subsection"/>
      </w:pPr>
      <w:r w:rsidRPr="000B5E9C">
        <w:tab/>
        <w:t>(1)</w:t>
      </w:r>
      <w:r w:rsidRPr="000B5E9C">
        <w:tab/>
        <w:t xml:space="preserve">The object of this section is to let </w:t>
      </w:r>
      <w:r w:rsidR="000B5E9C" w:rsidRPr="000B5E9C">
        <w:rPr>
          <w:position w:val="6"/>
          <w:sz w:val="16"/>
        </w:rPr>
        <w:t>*</w:t>
      </w:r>
      <w:r w:rsidRPr="000B5E9C">
        <w:t xml:space="preserve">tax losses be transferred under this Subdivision to and from </w:t>
      </w:r>
      <w:r w:rsidR="000B5E9C" w:rsidRPr="000B5E9C">
        <w:rPr>
          <w:position w:val="6"/>
          <w:sz w:val="16"/>
        </w:rPr>
        <w:t>*</w:t>
      </w:r>
      <w:r w:rsidRPr="000B5E9C">
        <w:t xml:space="preserve">Australian permanent establishments of </w:t>
      </w:r>
      <w:r w:rsidR="000B5E9C" w:rsidRPr="000B5E9C">
        <w:rPr>
          <w:position w:val="6"/>
          <w:sz w:val="16"/>
        </w:rPr>
        <w:t>*</w:t>
      </w:r>
      <w:r w:rsidRPr="000B5E9C">
        <w:t xml:space="preserve">foreign entities that are </w:t>
      </w:r>
      <w:r w:rsidR="000B5E9C" w:rsidRPr="000B5E9C">
        <w:rPr>
          <w:position w:val="6"/>
          <w:sz w:val="16"/>
        </w:rPr>
        <w:t>*</w:t>
      </w:r>
      <w:r w:rsidRPr="000B5E9C">
        <w:t xml:space="preserve">financial entities in the same way as tax losses can be transferred to and from Australian branches of </w:t>
      </w:r>
      <w:r w:rsidR="000B5E9C" w:rsidRPr="000B5E9C">
        <w:rPr>
          <w:position w:val="6"/>
          <w:sz w:val="16"/>
        </w:rPr>
        <w:t>*</w:t>
      </w:r>
      <w:r w:rsidRPr="000B5E9C">
        <w:t>foreign banks.</w:t>
      </w:r>
    </w:p>
    <w:p w:rsidR="006F03F3" w:rsidRPr="000B5E9C" w:rsidRDefault="006F03F3" w:rsidP="006F03F3">
      <w:pPr>
        <w:pStyle w:val="subsection"/>
      </w:pPr>
      <w:r w:rsidRPr="000B5E9C">
        <w:tab/>
        <w:t>(2)</w:t>
      </w:r>
      <w:r w:rsidRPr="000B5E9C">
        <w:tab/>
        <w:t xml:space="preserve">This Subdivision (except this section) applies to an </w:t>
      </w:r>
      <w:r w:rsidR="000B5E9C" w:rsidRPr="000B5E9C">
        <w:rPr>
          <w:position w:val="6"/>
          <w:sz w:val="16"/>
        </w:rPr>
        <w:t>*</w:t>
      </w:r>
      <w:r w:rsidRPr="000B5E9C">
        <w:t xml:space="preserve">Australian permanent establishment of a </w:t>
      </w:r>
      <w:r w:rsidR="000B5E9C" w:rsidRPr="000B5E9C">
        <w:rPr>
          <w:position w:val="6"/>
          <w:sz w:val="16"/>
        </w:rPr>
        <w:t>*</w:t>
      </w:r>
      <w:r w:rsidRPr="000B5E9C">
        <w:t xml:space="preserve">foreign entity that is a </w:t>
      </w:r>
      <w:r w:rsidR="000B5E9C" w:rsidRPr="000B5E9C">
        <w:rPr>
          <w:position w:val="6"/>
          <w:sz w:val="16"/>
        </w:rPr>
        <w:t>*</w:t>
      </w:r>
      <w:r w:rsidRPr="000B5E9C">
        <w:t>financial entity in the same way as this Subdivision applies to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w:t>
      </w:r>
    </w:p>
    <w:p w:rsidR="006F03F3" w:rsidRPr="000B5E9C" w:rsidRDefault="006F03F3" w:rsidP="006F03F3">
      <w:pPr>
        <w:pStyle w:val="ActHead4"/>
      </w:pPr>
      <w:bookmarkStart w:id="230" w:name="_Toc390165201"/>
      <w:r w:rsidRPr="000B5E9C">
        <w:rPr>
          <w:rStyle w:val="CharSubdNo"/>
        </w:rPr>
        <w:t>Subdivision</w:t>
      </w:r>
      <w:r w:rsidR="000B5E9C">
        <w:rPr>
          <w:rStyle w:val="CharSubdNo"/>
        </w:rPr>
        <w:t> </w:t>
      </w:r>
      <w:r w:rsidRPr="000B5E9C">
        <w:rPr>
          <w:rStyle w:val="CharSubdNo"/>
        </w:rPr>
        <w:t>170</w:t>
      </w:r>
      <w:r w:rsidR="000B5E9C">
        <w:rPr>
          <w:rStyle w:val="CharSubdNo"/>
        </w:rPr>
        <w:noBreakHyphen/>
      </w:r>
      <w:r w:rsidRPr="000B5E9C">
        <w:rPr>
          <w:rStyle w:val="CharSubdNo"/>
        </w:rPr>
        <w:t>B</w:t>
      </w:r>
      <w:r w:rsidRPr="000B5E9C">
        <w:t>—</w:t>
      </w:r>
      <w:r w:rsidRPr="000B5E9C">
        <w:rPr>
          <w:rStyle w:val="CharSubdText"/>
        </w:rPr>
        <w:t>Transfer of net capital losses within certain wholly</w:t>
      </w:r>
      <w:r w:rsidR="000B5E9C">
        <w:rPr>
          <w:rStyle w:val="CharSubdText"/>
        </w:rPr>
        <w:noBreakHyphen/>
      </w:r>
      <w:r w:rsidRPr="000B5E9C">
        <w:rPr>
          <w:rStyle w:val="CharSubdText"/>
        </w:rPr>
        <w:t>owned groups of companies</w:t>
      </w:r>
      <w:bookmarkEnd w:id="230"/>
    </w:p>
    <w:p w:rsidR="006F03F3" w:rsidRPr="000B5E9C" w:rsidRDefault="006F03F3" w:rsidP="006F03F3">
      <w:pPr>
        <w:pStyle w:val="ActHead4"/>
      </w:pPr>
      <w:bookmarkStart w:id="231" w:name="_Toc390165202"/>
      <w:r w:rsidRPr="000B5E9C">
        <w:t>Guide to Subdivision</w:t>
      </w:r>
      <w:r w:rsidR="000B5E9C">
        <w:t> </w:t>
      </w:r>
      <w:r w:rsidRPr="000B5E9C">
        <w:t>170</w:t>
      </w:r>
      <w:r w:rsidR="000B5E9C">
        <w:noBreakHyphen/>
      </w:r>
      <w:r w:rsidRPr="000B5E9C">
        <w:t>B</w:t>
      </w:r>
      <w:bookmarkEnd w:id="231"/>
    </w:p>
    <w:p w:rsidR="006F03F3" w:rsidRPr="000B5E9C" w:rsidRDefault="006F03F3" w:rsidP="006F03F3">
      <w:pPr>
        <w:pStyle w:val="ActHead5"/>
      </w:pPr>
      <w:bookmarkStart w:id="232" w:name="_Toc390165203"/>
      <w:r w:rsidRPr="000B5E9C">
        <w:rPr>
          <w:rStyle w:val="CharSectno"/>
        </w:rPr>
        <w:t>170</w:t>
      </w:r>
      <w:r w:rsidR="000B5E9C">
        <w:rPr>
          <w:rStyle w:val="CharSectno"/>
        </w:rPr>
        <w:noBreakHyphen/>
      </w:r>
      <w:r w:rsidRPr="000B5E9C">
        <w:rPr>
          <w:rStyle w:val="CharSectno"/>
        </w:rPr>
        <w:t>101</w:t>
      </w:r>
      <w:r w:rsidRPr="000B5E9C">
        <w:t xml:space="preserve">  What this Subdivision is about</w:t>
      </w:r>
      <w:bookmarkEnd w:id="232"/>
    </w:p>
    <w:p w:rsidR="006F03F3" w:rsidRPr="000B5E9C" w:rsidRDefault="006F03F3" w:rsidP="006F03F3">
      <w:pPr>
        <w:pStyle w:val="BoxText"/>
        <w:keepNext/>
        <w:keepLines/>
      </w:pPr>
      <w:r w:rsidRPr="000B5E9C">
        <w:t>A company can transfer a surplus amount of its net capital loss to another company so that the other company can apply the amount in working out its net capital gain for the income year of the transfer. One of the companies must be an Australian branch of a foreign bank, and both companies must be members of the same wholly</w:t>
      </w:r>
      <w:r w:rsidR="000B5E9C">
        <w:noBreakHyphen/>
      </w:r>
      <w:r w:rsidRPr="000B5E9C">
        <w:t>owned group.</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170</w:t>
      </w:r>
      <w:r w:rsidR="000B5E9C">
        <w:noBreakHyphen/>
      </w:r>
      <w:r w:rsidRPr="000B5E9C">
        <w:t>105</w:t>
      </w:r>
      <w:r w:rsidRPr="000B5E9C">
        <w:tab/>
        <w:t>Basic principles for transferring a net capital loss</w:t>
      </w:r>
    </w:p>
    <w:p w:rsidR="006F03F3" w:rsidRPr="000B5E9C" w:rsidRDefault="006F03F3" w:rsidP="006F03F3">
      <w:pPr>
        <w:pStyle w:val="TofSectsGroupHeading"/>
      </w:pPr>
      <w:r w:rsidRPr="000B5E9C">
        <w:t>Effect of transferring a net capital loss</w:t>
      </w:r>
    </w:p>
    <w:p w:rsidR="006F03F3" w:rsidRPr="000B5E9C" w:rsidRDefault="006F03F3" w:rsidP="006F03F3">
      <w:pPr>
        <w:pStyle w:val="TofSectsSection"/>
      </w:pPr>
      <w:r w:rsidRPr="000B5E9C">
        <w:t>170</w:t>
      </w:r>
      <w:r w:rsidR="000B5E9C">
        <w:noBreakHyphen/>
      </w:r>
      <w:r w:rsidRPr="000B5E9C">
        <w:t>110</w:t>
      </w:r>
      <w:r w:rsidRPr="000B5E9C">
        <w:tab/>
        <w:t>When a company can transfer a net capital loss</w:t>
      </w:r>
    </w:p>
    <w:p w:rsidR="006F03F3" w:rsidRPr="000B5E9C" w:rsidRDefault="006F03F3" w:rsidP="006F03F3">
      <w:pPr>
        <w:pStyle w:val="TofSectsSection"/>
      </w:pPr>
      <w:r w:rsidRPr="000B5E9C">
        <w:t>170</w:t>
      </w:r>
      <w:r w:rsidR="000B5E9C">
        <w:noBreakHyphen/>
      </w:r>
      <w:r w:rsidRPr="000B5E9C">
        <w:t>115</w:t>
      </w:r>
      <w:r w:rsidRPr="000B5E9C">
        <w:tab/>
        <w:t>Who can apply transferred loss</w:t>
      </w:r>
    </w:p>
    <w:p w:rsidR="006F03F3" w:rsidRPr="000B5E9C" w:rsidRDefault="006F03F3" w:rsidP="006F03F3">
      <w:pPr>
        <w:pStyle w:val="TofSectsSection"/>
      </w:pPr>
      <w:r w:rsidRPr="000B5E9C">
        <w:t>170</w:t>
      </w:r>
      <w:r w:rsidR="000B5E9C">
        <w:noBreakHyphen/>
      </w:r>
      <w:r w:rsidRPr="000B5E9C">
        <w:t>120</w:t>
      </w:r>
      <w:r w:rsidRPr="000B5E9C">
        <w:tab/>
        <w:t>Gain company is taken to have made transferred loss</w:t>
      </w:r>
    </w:p>
    <w:p w:rsidR="006F03F3" w:rsidRPr="000B5E9C" w:rsidRDefault="006F03F3" w:rsidP="006F03F3">
      <w:pPr>
        <w:pStyle w:val="TofSectsSection"/>
      </w:pPr>
      <w:r w:rsidRPr="000B5E9C">
        <w:t>170</w:t>
      </w:r>
      <w:r w:rsidR="000B5E9C">
        <w:noBreakHyphen/>
      </w:r>
      <w:r w:rsidRPr="000B5E9C">
        <w:t>125</w:t>
      </w:r>
      <w:r w:rsidRPr="000B5E9C">
        <w:tab/>
        <w:t>Tax treatment of consideration for transferred tax loss</w:t>
      </w:r>
    </w:p>
    <w:p w:rsidR="006F03F3" w:rsidRPr="000B5E9C" w:rsidRDefault="006F03F3" w:rsidP="006F03F3">
      <w:pPr>
        <w:pStyle w:val="TofSectsGroupHeading"/>
      </w:pPr>
      <w:r w:rsidRPr="000B5E9C">
        <w:t>Conditions for transfer</w:t>
      </w:r>
    </w:p>
    <w:p w:rsidR="006F03F3" w:rsidRPr="000B5E9C" w:rsidRDefault="006F03F3" w:rsidP="006F03F3">
      <w:pPr>
        <w:pStyle w:val="TofSectsSection"/>
      </w:pPr>
      <w:r w:rsidRPr="000B5E9C">
        <w:t>170</w:t>
      </w:r>
      <w:r w:rsidR="000B5E9C">
        <w:noBreakHyphen/>
      </w:r>
      <w:r w:rsidRPr="000B5E9C">
        <w:t>130</w:t>
      </w:r>
      <w:r w:rsidRPr="000B5E9C">
        <w:tab/>
        <w:t>Companies must be in existence and members of the same wholly</w:t>
      </w:r>
      <w:r w:rsidR="000B5E9C">
        <w:noBreakHyphen/>
      </w:r>
      <w:r w:rsidRPr="000B5E9C">
        <w:t>owned group etc.</w:t>
      </w:r>
    </w:p>
    <w:p w:rsidR="006F03F3" w:rsidRPr="000B5E9C" w:rsidRDefault="006F03F3" w:rsidP="006F03F3">
      <w:pPr>
        <w:pStyle w:val="TofSectsSection"/>
        <w:rPr>
          <w:i/>
        </w:rPr>
      </w:pPr>
      <w:r w:rsidRPr="000B5E9C">
        <w:t>170</w:t>
      </w:r>
      <w:r w:rsidR="000B5E9C">
        <w:noBreakHyphen/>
      </w:r>
      <w:r w:rsidRPr="000B5E9C">
        <w:t>132</w:t>
      </w:r>
      <w:r w:rsidRPr="000B5E9C">
        <w:tab/>
        <w:t>Net capital loss made by the loss company because of a transfer under Subdivision</w:t>
      </w:r>
      <w:r w:rsidR="000B5E9C">
        <w:t> </w:t>
      </w:r>
      <w:r w:rsidRPr="000B5E9C">
        <w:t>707</w:t>
      </w:r>
      <w:r w:rsidR="000B5E9C">
        <w:noBreakHyphen/>
      </w:r>
      <w:r w:rsidRPr="000B5E9C">
        <w:t>A</w:t>
      </w:r>
    </w:p>
    <w:p w:rsidR="006F03F3" w:rsidRPr="000B5E9C" w:rsidRDefault="006F03F3" w:rsidP="006F03F3">
      <w:pPr>
        <w:pStyle w:val="TofSectsSection"/>
      </w:pPr>
      <w:r w:rsidRPr="000B5E9C">
        <w:t>170</w:t>
      </w:r>
      <w:r w:rsidR="000B5E9C">
        <w:noBreakHyphen/>
      </w:r>
      <w:r w:rsidRPr="000B5E9C">
        <w:t>133</w:t>
      </w:r>
      <w:r w:rsidRPr="000B5E9C">
        <w:tab/>
        <w:t>Alternative test of relations between the loss company and other companies</w:t>
      </w:r>
    </w:p>
    <w:p w:rsidR="006F03F3" w:rsidRPr="000B5E9C" w:rsidRDefault="006F03F3" w:rsidP="006F03F3">
      <w:pPr>
        <w:pStyle w:val="TofSectsSection"/>
      </w:pPr>
      <w:r w:rsidRPr="000B5E9C">
        <w:t>170</w:t>
      </w:r>
      <w:r w:rsidR="000B5E9C">
        <w:noBreakHyphen/>
      </w:r>
      <w:r w:rsidRPr="000B5E9C">
        <w:t>135</w:t>
      </w:r>
      <w:r w:rsidRPr="000B5E9C">
        <w:tab/>
        <w:t>The loss company</w:t>
      </w:r>
    </w:p>
    <w:p w:rsidR="006F03F3" w:rsidRPr="000B5E9C" w:rsidRDefault="006F03F3" w:rsidP="006F03F3">
      <w:pPr>
        <w:pStyle w:val="TofSectsSection"/>
      </w:pPr>
      <w:r w:rsidRPr="000B5E9C">
        <w:t>170</w:t>
      </w:r>
      <w:r w:rsidR="000B5E9C">
        <w:noBreakHyphen/>
      </w:r>
      <w:r w:rsidRPr="000B5E9C">
        <w:t>140</w:t>
      </w:r>
      <w:r w:rsidRPr="000B5E9C">
        <w:tab/>
        <w:t>The gain company</w:t>
      </w:r>
    </w:p>
    <w:p w:rsidR="006F03F3" w:rsidRPr="000B5E9C" w:rsidRDefault="006F03F3" w:rsidP="006F03F3">
      <w:pPr>
        <w:pStyle w:val="TofSectsSection"/>
      </w:pPr>
      <w:r w:rsidRPr="000B5E9C">
        <w:t>170</w:t>
      </w:r>
      <w:r w:rsidR="000B5E9C">
        <w:noBreakHyphen/>
      </w:r>
      <w:r w:rsidRPr="000B5E9C">
        <w:t>142</w:t>
      </w:r>
      <w:r w:rsidRPr="000B5E9C">
        <w:tab/>
        <w:t>If the gain company has become the head company of a consolidated group or MEC group</w:t>
      </w:r>
    </w:p>
    <w:p w:rsidR="006F03F3" w:rsidRPr="000B5E9C" w:rsidRDefault="006F03F3" w:rsidP="006F03F3">
      <w:pPr>
        <w:pStyle w:val="TofSectsSection"/>
      </w:pPr>
      <w:r w:rsidRPr="000B5E9C">
        <w:t>170</w:t>
      </w:r>
      <w:r w:rsidR="000B5E9C">
        <w:noBreakHyphen/>
      </w:r>
      <w:r w:rsidRPr="000B5E9C">
        <w:t>145</w:t>
      </w:r>
      <w:r w:rsidRPr="000B5E9C">
        <w:tab/>
        <w:t>Maximum amount that can be transferred</w:t>
      </w:r>
    </w:p>
    <w:p w:rsidR="006F03F3" w:rsidRPr="000B5E9C" w:rsidRDefault="006F03F3" w:rsidP="006F03F3">
      <w:pPr>
        <w:pStyle w:val="TofSectsSection"/>
      </w:pPr>
      <w:r w:rsidRPr="000B5E9C">
        <w:t>170</w:t>
      </w:r>
      <w:r w:rsidR="000B5E9C">
        <w:noBreakHyphen/>
      </w:r>
      <w:r w:rsidRPr="000B5E9C">
        <w:t>150</w:t>
      </w:r>
      <w:r w:rsidRPr="000B5E9C">
        <w:tab/>
        <w:t>Transfer by written agreement</w:t>
      </w:r>
    </w:p>
    <w:p w:rsidR="006F03F3" w:rsidRPr="000B5E9C" w:rsidRDefault="006F03F3" w:rsidP="006F03F3">
      <w:pPr>
        <w:pStyle w:val="TofSectsSection"/>
      </w:pPr>
      <w:r w:rsidRPr="000B5E9C">
        <w:t>170</w:t>
      </w:r>
      <w:r w:rsidR="000B5E9C">
        <w:noBreakHyphen/>
      </w:r>
      <w:r w:rsidRPr="000B5E9C">
        <w:t>155</w:t>
      </w:r>
      <w:r w:rsidRPr="000B5E9C">
        <w:tab/>
        <w:t>Losses must be transferred in order they are made</w:t>
      </w:r>
    </w:p>
    <w:p w:rsidR="006F03F3" w:rsidRPr="000B5E9C" w:rsidRDefault="006F03F3" w:rsidP="006F03F3">
      <w:pPr>
        <w:pStyle w:val="TofSectsSection"/>
      </w:pPr>
      <w:r w:rsidRPr="000B5E9C">
        <w:t>170</w:t>
      </w:r>
      <w:r w:rsidR="000B5E9C">
        <w:noBreakHyphen/>
      </w:r>
      <w:r w:rsidRPr="000B5E9C">
        <w:t>160</w:t>
      </w:r>
      <w:r w:rsidRPr="000B5E9C">
        <w:tab/>
        <w:t>Gain company cannot transfer transferred net capital loss</w:t>
      </w:r>
    </w:p>
    <w:p w:rsidR="006F03F3" w:rsidRPr="000B5E9C" w:rsidRDefault="006F03F3" w:rsidP="00C46D47">
      <w:pPr>
        <w:pStyle w:val="TofSectsGroupHeading"/>
        <w:keepNext/>
      </w:pPr>
      <w:r w:rsidRPr="000B5E9C">
        <w:t>Effect of agreement to transfer more than can be transferred</w:t>
      </w:r>
    </w:p>
    <w:p w:rsidR="006F03F3" w:rsidRPr="000B5E9C" w:rsidRDefault="006F03F3" w:rsidP="006F03F3">
      <w:pPr>
        <w:pStyle w:val="TofSectsSection"/>
      </w:pPr>
      <w:r w:rsidRPr="000B5E9C">
        <w:t>170</w:t>
      </w:r>
      <w:r w:rsidR="000B5E9C">
        <w:noBreakHyphen/>
      </w:r>
      <w:r w:rsidRPr="000B5E9C">
        <w:t>165</w:t>
      </w:r>
      <w:r w:rsidRPr="000B5E9C">
        <w:tab/>
        <w:t>Agreement transfers as much as can be transferred</w:t>
      </w:r>
    </w:p>
    <w:p w:rsidR="006F03F3" w:rsidRPr="000B5E9C" w:rsidRDefault="006F03F3" w:rsidP="006F03F3">
      <w:pPr>
        <w:pStyle w:val="TofSectsSection"/>
      </w:pPr>
      <w:r w:rsidRPr="000B5E9C">
        <w:t>170</w:t>
      </w:r>
      <w:r w:rsidR="000B5E9C">
        <w:noBreakHyphen/>
      </w:r>
      <w:r w:rsidRPr="000B5E9C">
        <w:t>170</w:t>
      </w:r>
      <w:r w:rsidRPr="000B5E9C">
        <w:tab/>
        <w:t>Amendment of assessments</w:t>
      </w:r>
    </w:p>
    <w:p w:rsidR="006F03F3" w:rsidRPr="000B5E9C" w:rsidRDefault="006F03F3" w:rsidP="006F03F3">
      <w:pPr>
        <w:pStyle w:val="TofSectsGroupHeading"/>
      </w:pPr>
      <w:r w:rsidRPr="000B5E9C">
        <w:t>Australian permanent establishments of foreign financial entities</w:t>
      </w:r>
    </w:p>
    <w:p w:rsidR="006F03F3" w:rsidRPr="000B5E9C" w:rsidRDefault="006F03F3" w:rsidP="006F03F3">
      <w:pPr>
        <w:pStyle w:val="TofSectsSection"/>
      </w:pPr>
      <w:r w:rsidRPr="000B5E9C">
        <w:t>170</w:t>
      </w:r>
      <w:r w:rsidR="000B5E9C">
        <w:noBreakHyphen/>
      </w:r>
      <w:r w:rsidRPr="000B5E9C">
        <w:t>174</w:t>
      </w:r>
      <w:r w:rsidRPr="000B5E9C">
        <w:tab/>
        <w:t>Treatment like Australian branches of foreign banks</w:t>
      </w:r>
    </w:p>
    <w:p w:rsidR="006F03F3" w:rsidRPr="000B5E9C" w:rsidRDefault="006F03F3" w:rsidP="006F03F3">
      <w:pPr>
        <w:pStyle w:val="ActHead5"/>
      </w:pPr>
      <w:bookmarkStart w:id="233" w:name="_Toc390165204"/>
      <w:r w:rsidRPr="000B5E9C">
        <w:rPr>
          <w:rStyle w:val="CharSectno"/>
        </w:rPr>
        <w:t>170</w:t>
      </w:r>
      <w:r w:rsidR="000B5E9C">
        <w:rPr>
          <w:rStyle w:val="CharSectno"/>
        </w:rPr>
        <w:noBreakHyphen/>
      </w:r>
      <w:r w:rsidRPr="000B5E9C">
        <w:rPr>
          <w:rStyle w:val="CharSectno"/>
        </w:rPr>
        <w:t>105</w:t>
      </w:r>
      <w:r w:rsidRPr="000B5E9C">
        <w:t xml:space="preserve">  Basic principles for transferring a net capital loss</w:t>
      </w:r>
      <w:bookmarkEnd w:id="233"/>
    </w:p>
    <w:p w:rsidR="006F03F3" w:rsidRPr="000B5E9C" w:rsidRDefault="006F03F3" w:rsidP="006F03F3">
      <w:pPr>
        <w:pStyle w:val="subsection"/>
      </w:pPr>
      <w:r w:rsidRPr="000B5E9C">
        <w:tab/>
        <w:t>(1)</w:t>
      </w:r>
      <w:r w:rsidRPr="000B5E9C">
        <w:tab/>
        <w:t>A company can transfer a net capital loss (except a net capital loss from collectables) to another company so that the other company can apply it in working out its net capital gain for the income year of the transfer.</w:t>
      </w:r>
    </w:p>
    <w:p w:rsidR="006F03F3" w:rsidRPr="000B5E9C" w:rsidRDefault="006F03F3" w:rsidP="006F03F3">
      <w:pPr>
        <w:pStyle w:val="subsection"/>
      </w:pPr>
      <w:r w:rsidRPr="000B5E9C">
        <w:tab/>
        <w:t>(2)</w:t>
      </w:r>
      <w:r w:rsidRPr="000B5E9C">
        <w:tab/>
        <w:t>Both companies must be members of the same wholly</w:t>
      </w:r>
      <w:r w:rsidR="000B5E9C">
        <w:noBreakHyphen/>
      </w:r>
      <w:r w:rsidRPr="000B5E9C">
        <w:t>owned group. There are other eligibility requirements that they must also satisfy.</w:t>
      </w:r>
    </w:p>
    <w:p w:rsidR="006F03F3" w:rsidRPr="000B5E9C" w:rsidRDefault="006F03F3" w:rsidP="006F03F3">
      <w:pPr>
        <w:pStyle w:val="subsection"/>
      </w:pPr>
      <w:r w:rsidRPr="000B5E9C">
        <w:tab/>
        <w:t>(2A)</w:t>
      </w:r>
      <w:r w:rsidRPr="000B5E9C">
        <w:tab/>
        <w:t>One of the companies must be an Australian branch of a foreign bank. The other company must be:</w:t>
      </w:r>
    </w:p>
    <w:p w:rsidR="006F03F3" w:rsidRPr="000B5E9C" w:rsidRDefault="006F03F3" w:rsidP="006F03F3">
      <w:pPr>
        <w:pStyle w:val="paragraph"/>
      </w:pPr>
      <w:r w:rsidRPr="000B5E9C">
        <w:tab/>
        <w:t>(a)</w:t>
      </w:r>
      <w:r w:rsidRPr="000B5E9C">
        <w:tab/>
        <w:t>the head company of a consolidated group or MEC group; or</w:t>
      </w:r>
    </w:p>
    <w:p w:rsidR="006F03F3" w:rsidRPr="000B5E9C" w:rsidRDefault="006F03F3" w:rsidP="006F03F3">
      <w:pPr>
        <w:pStyle w:val="paragraph"/>
      </w:pPr>
      <w:r w:rsidRPr="000B5E9C">
        <w:tab/>
        <w:t>(b)</w:t>
      </w:r>
      <w:r w:rsidRPr="000B5E9C">
        <w:tab/>
      </w:r>
      <w:r w:rsidRPr="000B5E9C">
        <w:rPr>
          <w:i/>
        </w:rPr>
        <w:t>not</w:t>
      </w:r>
      <w:r w:rsidRPr="000B5E9C">
        <w:t xml:space="preserve"> a member of a consolidatable group.</w:t>
      </w:r>
    </w:p>
    <w:p w:rsidR="006F03F3" w:rsidRPr="000B5E9C" w:rsidRDefault="006F03F3" w:rsidP="006F03F3">
      <w:pPr>
        <w:pStyle w:val="notetext"/>
      </w:pPr>
      <w:r w:rsidRPr="000B5E9C">
        <w:t>Note:</w:t>
      </w:r>
      <w:r w:rsidRPr="000B5E9C">
        <w:tab/>
        <w:t>This Subdivision applies to Australian permanent establishments of foreign entities that are financial entities in the same way as it applies to Australian branches of foreign banks. See section</w:t>
      </w:r>
      <w:r w:rsidR="000B5E9C">
        <w:t> </w:t>
      </w:r>
      <w:r w:rsidRPr="000B5E9C">
        <w:t>170</w:t>
      </w:r>
      <w:r w:rsidR="000B5E9C">
        <w:noBreakHyphen/>
      </w:r>
      <w:r w:rsidRPr="000B5E9C">
        <w:t>174.</w:t>
      </w:r>
    </w:p>
    <w:p w:rsidR="006F03F3" w:rsidRPr="000B5E9C" w:rsidRDefault="006F03F3" w:rsidP="006F03F3">
      <w:pPr>
        <w:pStyle w:val="subsection"/>
      </w:pPr>
      <w:r w:rsidRPr="000B5E9C">
        <w:tab/>
        <w:t>(3)</w:t>
      </w:r>
      <w:r w:rsidRPr="000B5E9C">
        <w:tab/>
        <w:t>The transferred loss must be “surplus” in the sense that, for the income year of the transfer, the transferring company does not have enough capital gains against which to apply it. The other company must have enough capital gains against which to apply it.</w:t>
      </w:r>
    </w:p>
    <w:p w:rsidR="006F03F3" w:rsidRPr="000B5E9C" w:rsidRDefault="006F03F3" w:rsidP="006F03F3">
      <w:pPr>
        <w:pStyle w:val="subsection"/>
      </w:pPr>
      <w:r w:rsidRPr="000B5E9C">
        <w:tab/>
        <w:t>(5)</w:t>
      </w:r>
      <w:r w:rsidRPr="000B5E9C">
        <w:tab/>
        <w:t>Neither company must be prevented by Subdivision</w:t>
      </w:r>
      <w:r w:rsidR="000B5E9C">
        <w:t> </w:t>
      </w:r>
      <w:r w:rsidRPr="000B5E9C">
        <w:t>165</w:t>
      </w:r>
      <w:r w:rsidR="000B5E9C">
        <w:noBreakHyphen/>
      </w:r>
      <w:r w:rsidRPr="000B5E9C">
        <w:t>CA or 175</w:t>
      </w:r>
      <w:r w:rsidR="000B5E9C">
        <w:noBreakHyphen/>
      </w:r>
      <w:r w:rsidRPr="000B5E9C">
        <w:t xml:space="preserve">CA from applying the loss in working out its net capital gain for the income year of the transfer. </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Subdivision</w:t>
      </w:r>
      <w:r w:rsidR="000B5E9C">
        <w:t> </w:t>
      </w:r>
      <w:r w:rsidRPr="000B5E9C">
        <w:t>165</w:t>
      </w:r>
      <w:r w:rsidR="000B5E9C">
        <w:noBreakHyphen/>
      </w:r>
      <w:r w:rsidRPr="000B5E9C">
        <w:t>CA deals with the consequences of changing ownership or control of a company. Subdivision</w:t>
      </w:r>
      <w:r w:rsidR="000B5E9C">
        <w:t> </w:t>
      </w:r>
      <w:r w:rsidRPr="000B5E9C">
        <w:t>175</w:t>
      </w:r>
      <w:r w:rsidR="000B5E9C">
        <w:noBreakHyphen/>
      </w:r>
      <w:r w:rsidRPr="000B5E9C">
        <w:t>CA deals with using a company’s net capital losses to avoid income tax.</w:t>
      </w:r>
    </w:p>
    <w:p w:rsidR="006F03F3" w:rsidRPr="000B5E9C" w:rsidRDefault="006F03F3" w:rsidP="006F03F3">
      <w:pPr>
        <w:pStyle w:val="subsection"/>
      </w:pPr>
      <w:r w:rsidRPr="000B5E9C">
        <w:tab/>
        <w:t>(6)</w:t>
      </w:r>
      <w:r w:rsidRPr="000B5E9C">
        <w:tab/>
        <w:t xml:space="preserve">The net capital loss is transferred by an agreement between the 2 companies. </w:t>
      </w:r>
    </w:p>
    <w:p w:rsidR="006F03F3" w:rsidRPr="000B5E9C" w:rsidRDefault="006F03F3" w:rsidP="006F03F3">
      <w:pPr>
        <w:pStyle w:val="subsection"/>
      </w:pPr>
      <w:r w:rsidRPr="000B5E9C">
        <w:tab/>
        <w:t>(7)</w:t>
      </w:r>
      <w:r w:rsidRPr="000B5E9C">
        <w:tab/>
        <w:t>The net capital loss can be transferred in the same year as it is made. In that case different rules apply.</w:t>
      </w:r>
    </w:p>
    <w:p w:rsidR="006F03F3" w:rsidRPr="000B5E9C" w:rsidRDefault="006F03F3" w:rsidP="006F03F3">
      <w:pPr>
        <w:pStyle w:val="subsection"/>
      </w:pPr>
      <w:r w:rsidRPr="000B5E9C">
        <w:tab/>
        <w:t>(8)</w:t>
      </w:r>
      <w:r w:rsidRPr="000B5E9C">
        <w:tab/>
        <w:t>The provisions of Subdivision</w:t>
      </w:r>
      <w:r w:rsidR="000B5E9C">
        <w:t> </w:t>
      </w:r>
      <w:r w:rsidRPr="000B5E9C">
        <w:t>170</w:t>
      </w:r>
      <w:r w:rsidR="000B5E9C">
        <w:noBreakHyphen/>
      </w:r>
      <w:r w:rsidRPr="000B5E9C">
        <w:t>C (so far as they relate to the transfer of net capital losses) are to be disregarded in applying the provisions of this Subdivision where the relevant agreement referred to in section</w:t>
      </w:r>
      <w:r w:rsidR="000B5E9C">
        <w:t> </w:t>
      </w:r>
      <w:r w:rsidRPr="000B5E9C">
        <w:t>170</w:t>
      </w:r>
      <w:r w:rsidR="000B5E9C">
        <w:noBreakHyphen/>
      </w:r>
      <w:r w:rsidRPr="000B5E9C">
        <w:t>150 was made before 22</w:t>
      </w:r>
      <w:r w:rsidR="000B5E9C">
        <w:t> </w:t>
      </w:r>
      <w:r w:rsidRPr="000B5E9C">
        <w:t>February 1999.</w:t>
      </w:r>
    </w:p>
    <w:p w:rsidR="006F03F3" w:rsidRPr="000B5E9C" w:rsidRDefault="006F03F3" w:rsidP="006F03F3">
      <w:pPr>
        <w:pStyle w:val="ActHead4"/>
      </w:pPr>
      <w:bookmarkStart w:id="234" w:name="_Toc390165205"/>
      <w:r w:rsidRPr="000B5E9C">
        <w:t>Effect of transferring a net capital loss</w:t>
      </w:r>
      <w:bookmarkEnd w:id="234"/>
    </w:p>
    <w:p w:rsidR="006F03F3" w:rsidRPr="000B5E9C" w:rsidRDefault="006F03F3" w:rsidP="006F03F3">
      <w:pPr>
        <w:pStyle w:val="ActHead5"/>
      </w:pPr>
      <w:bookmarkStart w:id="235" w:name="_Toc390165206"/>
      <w:r w:rsidRPr="000B5E9C">
        <w:rPr>
          <w:rStyle w:val="CharSectno"/>
        </w:rPr>
        <w:t>170</w:t>
      </w:r>
      <w:r w:rsidR="000B5E9C">
        <w:rPr>
          <w:rStyle w:val="CharSectno"/>
        </w:rPr>
        <w:noBreakHyphen/>
      </w:r>
      <w:r w:rsidRPr="000B5E9C">
        <w:rPr>
          <w:rStyle w:val="CharSectno"/>
        </w:rPr>
        <w:t>110</w:t>
      </w:r>
      <w:r w:rsidRPr="000B5E9C">
        <w:t xml:space="preserve">  When a company can transfer a net capital loss</w:t>
      </w:r>
      <w:bookmarkEnd w:id="235"/>
    </w:p>
    <w:p w:rsidR="006F03F3" w:rsidRPr="000B5E9C" w:rsidRDefault="006F03F3" w:rsidP="006F03F3">
      <w:pPr>
        <w:pStyle w:val="subsection"/>
      </w:pPr>
      <w:r w:rsidRPr="000B5E9C">
        <w:tab/>
        <w:t>(1)</w:t>
      </w:r>
      <w:r w:rsidRPr="000B5E9C">
        <w:tab/>
        <w:t xml:space="preserve">A company (the </w:t>
      </w:r>
      <w:r w:rsidRPr="000B5E9C">
        <w:rPr>
          <w:b/>
          <w:i/>
        </w:rPr>
        <w:t>loss company</w:t>
      </w:r>
      <w:r w:rsidRPr="000B5E9C">
        <w:t xml:space="preserve">) can transfer an amount of its </w:t>
      </w:r>
      <w:r w:rsidR="000B5E9C" w:rsidRPr="000B5E9C">
        <w:rPr>
          <w:position w:val="6"/>
          <w:sz w:val="16"/>
        </w:rPr>
        <w:t>*</w:t>
      </w:r>
      <w:r w:rsidRPr="000B5E9C">
        <w:t xml:space="preserve">net capital loss for an income year (the </w:t>
      </w:r>
      <w:r w:rsidRPr="000B5E9C">
        <w:rPr>
          <w:b/>
          <w:i/>
        </w:rPr>
        <w:t>capital loss year</w:t>
      </w:r>
      <w:r w:rsidRPr="000B5E9C">
        <w:t xml:space="preserve">) to another company (the </w:t>
      </w:r>
      <w:r w:rsidRPr="000B5E9C">
        <w:rPr>
          <w:b/>
          <w:i/>
        </w:rPr>
        <w:t>gain company</w:t>
      </w:r>
      <w:r w:rsidRPr="000B5E9C">
        <w:t>) if the conditions in this Subdivision are met.</w:t>
      </w:r>
    </w:p>
    <w:p w:rsidR="006F03F3" w:rsidRPr="000B5E9C" w:rsidRDefault="006F03F3" w:rsidP="006F03F3">
      <w:pPr>
        <w:pStyle w:val="subsection"/>
      </w:pPr>
      <w:r w:rsidRPr="000B5E9C">
        <w:tab/>
        <w:t>(2)</w:t>
      </w:r>
      <w:r w:rsidRPr="000B5E9C">
        <w:tab/>
        <w:t xml:space="preserve">The amount transferred can be the whole or part of the </w:t>
      </w:r>
      <w:r w:rsidR="000B5E9C" w:rsidRPr="000B5E9C">
        <w:rPr>
          <w:position w:val="6"/>
          <w:sz w:val="16"/>
        </w:rPr>
        <w:t>*</w:t>
      </w:r>
      <w:r w:rsidRPr="000B5E9C">
        <w:t>net capital loss.</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A PDF cannot transfer a net capital loss, except one for a period before it became a PDF: see section</w:t>
      </w:r>
      <w:r w:rsidR="000B5E9C">
        <w:t> </w:t>
      </w:r>
      <w:r w:rsidRPr="000B5E9C">
        <w:t>195</w:t>
      </w:r>
      <w:r w:rsidR="000B5E9C">
        <w:noBreakHyphen/>
      </w:r>
      <w:r w:rsidRPr="000B5E9C">
        <w:t xml:space="preserve">30 of the </w:t>
      </w:r>
      <w:r w:rsidRPr="000B5E9C">
        <w:rPr>
          <w:i/>
        </w:rPr>
        <w:t>Income Tax Assessment Act 1997</w:t>
      </w:r>
      <w:r w:rsidRPr="000B5E9C">
        <w:t>.</w:t>
      </w:r>
    </w:p>
    <w:p w:rsidR="006F03F3" w:rsidRPr="000B5E9C" w:rsidRDefault="006F03F3" w:rsidP="006F03F3">
      <w:pPr>
        <w:pStyle w:val="ActHead5"/>
      </w:pPr>
      <w:bookmarkStart w:id="236" w:name="_Toc390165207"/>
      <w:r w:rsidRPr="000B5E9C">
        <w:rPr>
          <w:rStyle w:val="CharSectno"/>
        </w:rPr>
        <w:t>170</w:t>
      </w:r>
      <w:r w:rsidR="000B5E9C">
        <w:rPr>
          <w:rStyle w:val="CharSectno"/>
        </w:rPr>
        <w:noBreakHyphen/>
      </w:r>
      <w:r w:rsidRPr="000B5E9C">
        <w:rPr>
          <w:rStyle w:val="CharSectno"/>
        </w:rPr>
        <w:t>115</w:t>
      </w:r>
      <w:r w:rsidRPr="000B5E9C">
        <w:t xml:space="preserve">  Who can apply transferred loss</w:t>
      </w:r>
      <w:bookmarkEnd w:id="236"/>
    </w:p>
    <w:p w:rsidR="006F03F3" w:rsidRPr="000B5E9C" w:rsidRDefault="006F03F3" w:rsidP="006F03F3">
      <w:pPr>
        <w:pStyle w:val="subsection"/>
      </w:pPr>
      <w:r w:rsidRPr="000B5E9C">
        <w:tab/>
        <w:t>(1)</w:t>
      </w:r>
      <w:r w:rsidRPr="000B5E9C">
        <w:tab/>
        <w:t xml:space="preserve">If an amount of a </w:t>
      </w:r>
      <w:r w:rsidR="000B5E9C" w:rsidRPr="000B5E9C">
        <w:rPr>
          <w:position w:val="6"/>
          <w:sz w:val="16"/>
        </w:rPr>
        <w:t>*</w:t>
      </w:r>
      <w:r w:rsidRPr="000B5E9C">
        <w:t xml:space="preserve">net capital loss is transferred, the gain company can apply the amount in working out its </w:t>
      </w:r>
      <w:r w:rsidR="000B5E9C" w:rsidRPr="000B5E9C">
        <w:rPr>
          <w:position w:val="6"/>
          <w:sz w:val="16"/>
        </w:rPr>
        <w:t>*</w:t>
      </w:r>
      <w:r w:rsidRPr="000B5E9C">
        <w:t xml:space="preserve">net capital gain, but only for the income year of the gain company for which the amount is transferred. That income year is called the </w:t>
      </w:r>
      <w:r w:rsidRPr="000B5E9C">
        <w:rPr>
          <w:b/>
          <w:i/>
        </w:rPr>
        <w:t>application year</w:t>
      </w:r>
      <w:r w:rsidRPr="000B5E9C">
        <w:t>.</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A company’s net capital gain or net capital loss for an income year is usually worked out under section</w:t>
      </w:r>
      <w:r w:rsidR="000B5E9C">
        <w:t> </w:t>
      </w:r>
      <w:r w:rsidRPr="000B5E9C">
        <w:t>102</w:t>
      </w:r>
      <w:r w:rsidR="000B5E9C">
        <w:noBreakHyphen/>
      </w:r>
      <w:r w:rsidRPr="000B5E9C">
        <w:t>5 or 102</w:t>
      </w:r>
      <w:r w:rsidR="000B5E9C">
        <w:noBreakHyphen/>
      </w:r>
      <w:r w:rsidRPr="000B5E9C">
        <w:t>10.</w:t>
      </w:r>
    </w:p>
    <w:p w:rsidR="006F03F3" w:rsidRPr="000B5E9C" w:rsidRDefault="006F03F3" w:rsidP="006F03F3">
      <w:pPr>
        <w:pStyle w:val="subsection"/>
      </w:pPr>
      <w:r w:rsidRPr="000B5E9C">
        <w:tab/>
        <w:t>(2)</w:t>
      </w:r>
      <w:r w:rsidRPr="000B5E9C">
        <w:tab/>
        <w:t xml:space="preserve">The loss company can no longer </w:t>
      </w:r>
      <w:r w:rsidR="000B5E9C" w:rsidRPr="000B5E9C">
        <w:rPr>
          <w:position w:val="6"/>
          <w:sz w:val="16"/>
        </w:rPr>
        <w:t>*</w:t>
      </w:r>
      <w:r w:rsidR="00942BF1" w:rsidRPr="000B5E9C">
        <w:t>utilise</w:t>
      </w:r>
      <w:r w:rsidRPr="000B5E9C">
        <w:t xml:space="preserve"> the transferred amount and is taken not to have made the </w:t>
      </w:r>
      <w:r w:rsidR="000B5E9C" w:rsidRPr="000B5E9C">
        <w:rPr>
          <w:position w:val="6"/>
          <w:sz w:val="16"/>
        </w:rPr>
        <w:t>*</w:t>
      </w:r>
      <w:r w:rsidRPr="000B5E9C">
        <w:t>net capital loss to the extent of that amount.</w:t>
      </w:r>
    </w:p>
    <w:p w:rsidR="006F03F3" w:rsidRPr="000B5E9C" w:rsidRDefault="006F03F3" w:rsidP="006F03F3">
      <w:pPr>
        <w:pStyle w:val="subsection"/>
      </w:pPr>
      <w:r w:rsidRPr="000B5E9C">
        <w:tab/>
        <w:t>(3)</w:t>
      </w:r>
      <w:r w:rsidRPr="000B5E9C">
        <w:tab/>
        <w:t xml:space="preserve">Despite </w:t>
      </w:r>
      <w:r w:rsidR="000B5E9C">
        <w:t>subsection (</w:t>
      </w:r>
      <w:r w:rsidRPr="000B5E9C">
        <w:t xml:space="preserve">1), if the </w:t>
      </w:r>
      <w:r w:rsidR="000B5E9C" w:rsidRPr="000B5E9C">
        <w:rPr>
          <w:position w:val="6"/>
          <w:sz w:val="16"/>
        </w:rPr>
        <w:t>*</w:t>
      </w:r>
      <w:r w:rsidRPr="000B5E9C">
        <w:t>net capital loss is transferred because the conditions in section</w:t>
      </w:r>
      <w:r w:rsidR="000B5E9C">
        <w:t> </w:t>
      </w:r>
      <w:r w:rsidRPr="000B5E9C">
        <w:t>170</w:t>
      </w:r>
      <w:r w:rsidR="000B5E9C">
        <w:noBreakHyphen/>
      </w:r>
      <w:r w:rsidRPr="000B5E9C">
        <w:t>132 are met, the gain company is taken to have made the net capital loss for the income year for which the first prior transferor mentioned in that section made the net capital loss.</w:t>
      </w:r>
    </w:p>
    <w:p w:rsidR="006F03F3" w:rsidRPr="000B5E9C" w:rsidRDefault="006F03F3" w:rsidP="006F03F3">
      <w:pPr>
        <w:pStyle w:val="subsection"/>
      </w:pPr>
      <w:r w:rsidRPr="000B5E9C">
        <w:tab/>
        <w:t>(4)</w:t>
      </w:r>
      <w:r w:rsidRPr="000B5E9C">
        <w:tab/>
        <w:t xml:space="preserve">Despite </w:t>
      </w:r>
      <w:r w:rsidR="000B5E9C">
        <w:t>subsection (</w:t>
      </w:r>
      <w:r w:rsidRPr="000B5E9C">
        <w:t xml:space="preserve">1), if the </w:t>
      </w:r>
      <w:r w:rsidR="000B5E9C" w:rsidRPr="000B5E9C">
        <w:rPr>
          <w:position w:val="6"/>
          <w:sz w:val="16"/>
        </w:rPr>
        <w:t>*</w:t>
      </w:r>
      <w:r w:rsidRPr="000B5E9C">
        <w:t>net capital loss is transferred because the condition in subsection</w:t>
      </w:r>
      <w:r w:rsidR="000B5E9C">
        <w:t> </w:t>
      </w:r>
      <w:r w:rsidRPr="000B5E9C">
        <w:t>170</w:t>
      </w:r>
      <w:r w:rsidR="000B5E9C">
        <w:noBreakHyphen/>
      </w:r>
      <w:r w:rsidRPr="000B5E9C">
        <w:t>142(4) is met, the gain company is taken to have made the net capital loss for the income year for which that subsection assumes the gain company made the net capital loss.</w:t>
      </w:r>
    </w:p>
    <w:p w:rsidR="006F03F3" w:rsidRPr="000B5E9C" w:rsidRDefault="006F03F3" w:rsidP="006F03F3">
      <w:pPr>
        <w:pStyle w:val="ActHead5"/>
      </w:pPr>
      <w:bookmarkStart w:id="237" w:name="_Toc390165208"/>
      <w:r w:rsidRPr="000B5E9C">
        <w:rPr>
          <w:rStyle w:val="CharSectno"/>
        </w:rPr>
        <w:t>170</w:t>
      </w:r>
      <w:r w:rsidR="000B5E9C">
        <w:rPr>
          <w:rStyle w:val="CharSectno"/>
        </w:rPr>
        <w:noBreakHyphen/>
      </w:r>
      <w:r w:rsidRPr="000B5E9C">
        <w:rPr>
          <w:rStyle w:val="CharSectno"/>
        </w:rPr>
        <w:t>120</w:t>
      </w:r>
      <w:r w:rsidRPr="000B5E9C">
        <w:t xml:space="preserve">  Gain company is taken to have made transferred loss</w:t>
      </w:r>
      <w:bookmarkEnd w:id="237"/>
    </w:p>
    <w:p w:rsidR="006F03F3" w:rsidRPr="000B5E9C" w:rsidRDefault="006F03F3" w:rsidP="006F03F3">
      <w:pPr>
        <w:pStyle w:val="subsection"/>
      </w:pPr>
      <w:r w:rsidRPr="000B5E9C">
        <w:tab/>
        <w:t>(1)</w:t>
      </w:r>
      <w:r w:rsidRPr="000B5E9C">
        <w:tab/>
        <w:t xml:space="preserve">If an amount of a </w:t>
      </w:r>
      <w:r w:rsidR="000B5E9C" w:rsidRPr="000B5E9C">
        <w:rPr>
          <w:position w:val="6"/>
          <w:sz w:val="16"/>
        </w:rPr>
        <w:t>*</w:t>
      </w:r>
      <w:r w:rsidRPr="000B5E9C">
        <w:t xml:space="preserve">net capital loss is transferred, the amount is taken to be a </w:t>
      </w:r>
      <w:r w:rsidR="000B5E9C" w:rsidRPr="000B5E9C">
        <w:rPr>
          <w:position w:val="6"/>
          <w:sz w:val="16"/>
        </w:rPr>
        <w:t>*</w:t>
      </w:r>
      <w:r w:rsidRPr="000B5E9C">
        <w:t>net capital loss of the gain company for the capital loss year.</w:t>
      </w:r>
    </w:p>
    <w:p w:rsidR="006F03F3" w:rsidRPr="000B5E9C" w:rsidRDefault="006F03F3" w:rsidP="006F03F3">
      <w:pPr>
        <w:pStyle w:val="subsection"/>
      </w:pPr>
      <w:r w:rsidRPr="000B5E9C">
        <w:tab/>
        <w:t>(2)</w:t>
      </w:r>
      <w:r w:rsidRPr="000B5E9C">
        <w:tab/>
        <w:t xml:space="preserve">However, if the capital loss year is the same as the application year, the amount is taken to be a </w:t>
      </w:r>
      <w:r w:rsidR="000B5E9C" w:rsidRPr="000B5E9C">
        <w:rPr>
          <w:position w:val="6"/>
          <w:sz w:val="16"/>
        </w:rPr>
        <w:t>*</w:t>
      </w:r>
      <w:r w:rsidRPr="000B5E9C">
        <w:t>capital loss of the gain company for the application year.</w:t>
      </w:r>
    </w:p>
    <w:p w:rsidR="006F03F3" w:rsidRPr="000B5E9C" w:rsidRDefault="006F03F3" w:rsidP="006F03F3">
      <w:pPr>
        <w:pStyle w:val="ActHead5"/>
      </w:pPr>
      <w:bookmarkStart w:id="238" w:name="_Toc390165209"/>
      <w:r w:rsidRPr="000B5E9C">
        <w:rPr>
          <w:rStyle w:val="CharSectno"/>
        </w:rPr>
        <w:t>170</w:t>
      </w:r>
      <w:r w:rsidR="000B5E9C">
        <w:rPr>
          <w:rStyle w:val="CharSectno"/>
        </w:rPr>
        <w:noBreakHyphen/>
      </w:r>
      <w:r w:rsidRPr="000B5E9C">
        <w:rPr>
          <w:rStyle w:val="CharSectno"/>
        </w:rPr>
        <w:t>125</w:t>
      </w:r>
      <w:r w:rsidRPr="000B5E9C">
        <w:t xml:space="preserve">  Tax treatment of consideration for transferred tax loss</w:t>
      </w:r>
      <w:bookmarkEnd w:id="238"/>
      <w:r w:rsidRPr="000B5E9C">
        <w:rPr>
          <w:b w:val="0"/>
        </w:rPr>
        <w:t xml:space="preserve"> </w:t>
      </w:r>
    </w:p>
    <w:p w:rsidR="006F03F3" w:rsidRPr="000B5E9C" w:rsidRDefault="006F03F3" w:rsidP="006F03F3">
      <w:pPr>
        <w:pStyle w:val="subsection"/>
      </w:pPr>
      <w:r w:rsidRPr="000B5E9C">
        <w:tab/>
        <w:t>(1)</w:t>
      </w:r>
      <w:r w:rsidRPr="000B5E9C">
        <w:tab/>
        <w:t>If the loss company receives consideration from the gain company for the transferred amount:</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consideration is neither assessable income nor </w:t>
      </w:r>
      <w:r w:rsidR="000B5E9C" w:rsidRPr="000B5E9C">
        <w:rPr>
          <w:position w:val="6"/>
          <w:sz w:val="16"/>
        </w:rPr>
        <w:t>*</w:t>
      </w:r>
      <w:r w:rsidRPr="000B5E9C">
        <w:t>exempt income of the loss company;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loss company does not make a </w:t>
      </w:r>
      <w:r w:rsidR="000B5E9C" w:rsidRPr="000B5E9C">
        <w:rPr>
          <w:position w:val="6"/>
          <w:sz w:val="16"/>
        </w:rPr>
        <w:t>*</w:t>
      </w:r>
      <w:r w:rsidRPr="000B5E9C">
        <w:t>capital gain because of receiving the consideration.</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However, the consideration may affect how section</w:t>
      </w:r>
      <w:r w:rsidR="000B5E9C">
        <w:t> </w:t>
      </w:r>
      <w:r w:rsidRPr="000B5E9C">
        <w:t>170</w:t>
      </w:r>
      <w:r w:rsidR="000B5E9C">
        <w:noBreakHyphen/>
      </w:r>
      <w:r w:rsidRPr="000B5E9C">
        <w:t>220 modifies the cost base of direct and indirect interests in the loss company.</w:t>
      </w:r>
    </w:p>
    <w:p w:rsidR="006F03F3" w:rsidRPr="000B5E9C" w:rsidRDefault="006F03F3" w:rsidP="006F03F3">
      <w:pPr>
        <w:pStyle w:val="subsection"/>
      </w:pPr>
      <w:r w:rsidRPr="000B5E9C">
        <w:tab/>
        <w:t>(2)</w:t>
      </w:r>
      <w:r w:rsidRPr="000B5E9C">
        <w:tab/>
        <w:t>If the gain company gives consideration to the loss company for the transferred amount:</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the gain company cannot deduct the consideration;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gain company does not make a </w:t>
      </w:r>
      <w:r w:rsidR="000B5E9C" w:rsidRPr="000B5E9C">
        <w:rPr>
          <w:position w:val="6"/>
          <w:sz w:val="16"/>
        </w:rPr>
        <w:t>*</w:t>
      </w:r>
      <w:r w:rsidRPr="000B5E9C">
        <w:t>capital loss because of giving the consideration.</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However, the consideration may affect how section</w:t>
      </w:r>
      <w:r w:rsidR="000B5E9C">
        <w:t> </w:t>
      </w:r>
      <w:r w:rsidRPr="000B5E9C">
        <w:t>170</w:t>
      </w:r>
      <w:r w:rsidR="000B5E9C">
        <w:noBreakHyphen/>
      </w:r>
      <w:r w:rsidRPr="000B5E9C">
        <w:t>225 modifies the cost base of direct and indirect interests in the gain company.</w:t>
      </w:r>
    </w:p>
    <w:p w:rsidR="006F03F3" w:rsidRPr="000B5E9C" w:rsidRDefault="006F03F3" w:rsidP="006F03F3">
      <w:pPr>
        <w:pStyle w:val="ActHead4"/>
      </w:pPr>
      <w:bookmarkStart w:id="239" w:name="_Toc390165210"/>
      <w:r w:rsidRPr="000B5E9C">
        <w:t>Conditions for transfer</w:t>
      </w:r>
      <w:bookmarkEnd w:id="239"/>
    </w:p>
    <w:p w:rsidR="006F03F3" w:rsidRPr="000B5E9C" w:rsidRDefault="006F03F3" w:rsidP="006F03F3">
      <w:pPr>
        <w:pStyle w:val="ActHead5"/>
      </w:pPr>
      <w:bookmarkStart w:id="240" w:name="_Toc390165211"/>
      <w:r w:rsidRPr="000B5E9C">
        <w:rPr>
          <w:rStyle w:val="CharSectno"/>
        </w:rPr>
        <w:t>170</w:t>
      </w:r>
      <w:r w:rsidR="000B5E9C">
        <w:rPr>
          <w:rStyle w:val="CharSectno"/>
        </w:rPr>
        <w:noBreakHyphen/>
      </w:r>
      <w:r w:rsidRPr="000B5E9C">
        <w:rPr>
          <w:rStyle w:val="CharSectno"/>
        </w:rPr>
        <w:t>130</w:t>
      </w:r>
      <w:r w:rsidRPr="000B5E9C">
        <w:t xml:space="preserve">  Companies must be in existence and members of the same wholly</w:t>
      </w:r>
      <w:r w:rsidR="000B5E9C">
        <w:noBreakHyphen/>
      </w:r>
      <w:r w:rsidRPr="000B5E9C">
        <w:t>owned group etc.</w:t>
      </w:r>
      <w:bookmarkEnd w:id="240"/>
    </w:p>
    <w:p w:rsidR="006F03F3" w:rsidRPr="000B5E9C" w:rsidRDefault="006F03F3" w:rsidP="006F03F3">
      <w:pPr>
        <w:pStyle w:val="subsection"/>
      </w:pPr>
      <w:r w:rsidRPr="000B5E9C">
        <w:tab/>
        <w:t>(1)</w:t>
      </w:r>
      <w:r w:rsidRPr="000B5E9C">
        <w:tab/>
        <w:t>Both companies must be in existence during at least part of each of the following income years:</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the capital loss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application year;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any intervening income year.</w:t>
      </w:r>
    </w:p>
    <w:p w:rsidR="006F03F3" w:rsidRPr="000B5E9C" w:rsidRDefault="006F03F3" w:rsidP="006F03F3">
      <w:pPr>
        <w:pStyle w:val="notetext"/>
      </w:pPr>
      <w:r w:rsidRPr="000B5E9C">
        <w:t>Note:</w:t>
      </w:r>
      <w:r w:rsidRPr="000B5E9C">
        <w:tab/>
        <w:t>In some cases, this condition may not apply, or may be taken to be met even if it is not actually met. See sections</w:t>
      </w:r>
      <w:r w:rsidR="000B5E9C">
        <w:t> </w:t>
      </w:r>
      <w:r w:rsidRPr="000B5E9C">
        <w:t>170</w:t>
      </w:r>
      <w:r w:rsidR="000B5E9C">
        <w:noBreakHyphen/>
      </w:r>
      <w:r w:rsidRPr="000B5E9C">
        <w:t>132 and 170</w:t>
      </w:r>
      <w:r w:rsidR="000B5E9C">
        <w:noBreakHyphen/>
      </w:r>
      <w:r w:rsidRPr="000B5E9C">
        <w:t>133.</w:t>
      </w:r>
    </w:p>
    <w:p w:rsidR="006F03F3" w:rsidRPr="000B5E9C" w:rsidRDefault="006F03F3" w:rsidP="006F03F3">
      <w:pPr>
        <w:pStyle w:val="subsection"/>
      </w:pPr>
      <w:r w:rsidRPr="000B5E9C">
        <w:tab/>
        <w:t>(2)</w:t>
      </w:r>
      <w:r w:rsidRPr="000B5E9C">
        <w:tab/>
        <w:t xml:space="preserve">Also, both companies must be members of the same </w:t>
      </w:r>
      <w:r w:rsidR="000B5E9C" w:rsidRPr="000B5E9C">
        <w:rPr>
          <w:position w:val="6"/>
          <w:sz w:val="16"/>
        </w:rPr>
        <w:t>*</w:t>
      </w:r>
      <w:r w:rsidRPr="000B5E9C">
        <w:t>wholly</w:t>
      </w:r>
      <w:r w:rsidR="000B5E9C">
        <w:noBreakHyphen/>
      </w:r>
      <w:r w:rsidRPr="000B5E9C">
        <w:t>owned group at all times during those income years when both companies were in existence.</w:t>
      </w:r>
    </w:p>
    <w:p w:rsidR="006F03F3" w:rsidRPr="000B5E9C" w:rsidRDefault="006F03F3" w:rsidP="006F03F3">
      <w:pPr>
        <w:pStyle w:val="notetext"/>
      </w:pPr>
      <w:r w:rsidRPr="000B5E9C">
        <w:t>Note:</w:t>
      </w:r>
      <w:r w:rsidRPr="000B5E9C">
        <w:tab/>
        <w:t>In some cases, this condition may not apply, or may be taken to be met even if it is not actually met. See sections</w:t>
      </w:r>
      <w:r w:rsidR="000B5E9C">
        <w:t> </w:t>
      </w:r>
      <w:r w:rsidRPr="000B5E9C">
        <w:t>170</w:t>
      </w:r>
      <w:r w:rsidR="000B5E9C">
        <w:noBreakHyphen/>
      </w:r>
      <w:r w:rsidRPr="000B5E9C">
        <w:t>132 and 170</w:t>
      </w:r>
      <w:r w:rsidR="000B5E9C">
        <w:noBreakHyphen/>
      </w:r>
      <w:r w:rsidRPr="000B5E9C">
        <w:t>133.</w:t>
      </w:r>
    </w:p>
    <w:p w:rsidR="006F03F3" w:rsidRPr="000B5E9C" w:rsidRDefault="006F03F3" w:rsidP="006F03F3">
      <w:pPr>
        <w:pStyle w:val="subsection"/>
      </w:pPr>
      <w:r w:rsidRPr="000B5E9C">
        <w:tab/>
        <w:t>(3)</w:t>
      </w:r>
      <w:r w:rsidRPr="000B5E9C">
        <w:tab/>
        <w:t>One of the companies must be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w:t>
      </w:r>
    </w:p>
    <w:p w:rsidR="006F03F3" w:rsidRPr="000B5E9C" w:rsidRDefault="006F03F3" w:rsidP="006F03F3">
      <w:pPr>
        <w:pStyle w:val="notetext"/>
      </w:pPr>
      <w:r w:rsidRPr="000B5E9C">
        <w:t>Note:</w:t>
      </w:r>
      <w:r w:rsidRPr="000B5E9C">
        <w:tab/>
        <w:t>The Australian branch can be taken to be a separate entity from the foreign bank for this Subdivision. See Part</w:t>
      </w:r>
      <w:r w:rsidR="00042B36" w:rsidRPr="000B5E9C">
        <w:t> </w:t>
      </w:r>
      <w:r w:rsidRPr="000B5E9C">
        <w:t xml:space="preserve">IIIB of the </w:t>
      </w:r>
      <w:r w:rsidRPr="000B5E9C">
        <w:rPr>
          <w:i/>
        </w:rPr>
        <w:t>Income Tax Assessment Act 1936</w:t>
      </w:r>
      <w:r w:rsidRPr="000B5E9C">
        <w:t>.</w:t>
      </w:r>
    </w:p>
    <w:p w:rsidR="006F03F3" w:rsidRPr="000B5E9C" w:rsidRDefault="006F03F3" w:rsidP="006F03F3">
      <w:pPr>
        <w:pStyle w:val="subsection"/>
      </w:pPr>
      <w:r w:rsidRPr="000B5E9C">
        <w:tab/>
        <w:t>(4)</w:t>
      </w:r>
      <w:r w:rsidRPr="000B5E9C">
        <w:tab/>
        <w:t>The other company must be covered by an item of this table.</w:t>
      </w:r>
    </w:p>
    <w:p w:rsidR="006F03F3" w:rsidRPr="000B5E9C" w:rsidRDefault="006F03F3" w:rsidP="006F03F3">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6F03F3" w:rsidRPr="000B5E9C">
        <w:trPr>
          <w:cantSplit/>
          <w:tblHeader/>
        </w:trPr>
        <w:tc>
          <w:tcPr>
            <w:tcW w:w="7092" w:type="dxa"/>
            <w:gridSpan w:val="3"/>
            <w:tcBorders>
              <w:top w:val="single" w:sz="12" w:space="0" w:color="auto"/>
              <w:bottom w:val="single" w:sz="6" w:space="0" w:color="auto"/>
            </w:tcBorders>
          </w:tcPr>
          <w:p w:rsidR="006F03F3" w:rsidRPr="000B5E9C" w:rsidRDefault="006F03F3" w:rsidP="006F03F3">
            <w:pPr>
              <w:pStyle w:val="Tabletext"/>
              <w:keepNext/>
              <w:rPr>
                <w:b/>
              </w:rPr>
            </w:pPr>
            <w:r w:rsidRPr="000B5E9C">
              <w:rPr>
                <w:b/>
              </w:rPr>
              <w:t>The other company</w:t>
            </w:r>
          </w:p>
        </w:tc>
      </w:tr>
      <w:tr w:rsidR="006F03F3" w:rsidRPr="000B5E9C">
        <w:trPr>
          <w:tblHeader/>
        </w:trPr>
        <w:tc>
          <w:tcPr>
            <w:tcW w:w="71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3189"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The other company must:</w:t>
            </w:r>
          </w:p>
        </w:tc>
        <w:tc>
          <w:tcPr>
            <w:tcW w:w="3189"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At this time:</w:t>
            </w:r>
          </w:p>
        </w:tc>
      </w:tr>
      <w:tr w:rsidR="006F03F3" w:rsidRPr="000B5E9C">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3189"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Be the </w:t>
            </w:r>
            <w:r w:rsidR="000B5E9C" w:rsidRPr="000B5E9C">
              <w:rPr>
                <w:position w:val="6"/>
                <w:sz w:val="16"/>
              </w:rPr>
              <w:t>*</w:t>
            </w:r>
            <w:r w:rsidRPr="000B5E9C">
              <w:t xml:space="preserve">head company of a </w:t>
            </w:r>
            <w:r w:rsidR="000B5E9C" w:rsidRPr="000B5E9C">
              <w:rPr>
                <w:position w:val="6"/>
                <w:sz w:val="16"/>
              </w:rPr>
              <w:t>*</w:t>
            </w:r>
            <w:r w:rsidRPr="000B5E9C">
              <w:t>consolidated group</w:t>
            </w:r>
          </w:p>
        </w:tc>
        <w:tc>
          <w:tcPr>
            <w:tcW w:w="3189"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end of the application year or, if the company ceases to be in existence during the application year, just before the cessation</w:t>
            </w:r>
          </w:p>
        </w:tc>
      </w:tr>
      <w:tr w:rsidR="006F03F3" w:rsidRPr="000B5E9C">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3189"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Be the </w:t>
            </w:r>
            <w:r w:rsidR="000B5E9C" w:rsidRPr="000B5E9C">
              <w:rPr>
                <w:position w:val="6"/>
                <w:sz w:val="16"/>
              </w:rPr>
              <w:t>*</w:t>
            </w:r>
            <w:r w:rsidRPr="000B5E9C">
              <w:t xml:space="preserve">head company of a </w:t>
            </w:r>
            <w:r w:rsidR="000B5E9C" w:rsidRPr="000B5E9C">
              <w:rPr>
                <w:position w:val="6"/>
                <w:sz w:val="16"/>
              </w:rPr>
              <w:t>*</w:t>
            </w:r>
            <w:r w:rsidRPr="000B5E9C">
              <w:t>MEC group</w:t>
            </w:r>
          </w:p>
        </w:tc>
        <w:tc>
          <w:tcPr>
            <w:tcW w:w="3189"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end of the application year or, if the group ceases to exist during the application year because the company ceases to be in existence, just before the cessation</w:t>
            </w:r>
          </w:p>
        </w:tc>
      </w:tr>
      <w:tr w:rsidR="006F03F3" w:rsidRPr="000B5E9C">
        <w:tc>
          <w:tcPr>
            <w:tcW w:w="714" w:type="dxa"/>
            <w:tcBorders>
              <w:top w:val="single" w:sz="2" w:space="0" w:color="auto"/>
              <w:bottom w:val="single" w:sz="12" w:space="0" w:color="auto"/>
            </w:tcBorders>
          </w:tcPr>
          <w:p w:rsidR="006F03F3" w:rsidRPr="000B5E9C" w:rsidRDefault="006F03F3" w:rsidP="006F03F3">
            <w:pPr>
              <w:pStyle w:val="Tabletext"/>
            </w:pPr>
            <w:r w:rsidRPr="000B5E9C">
              <w:t>3</w:t>
            </w:r>
          </w:p>
        </w:tc>
        <w:tc>
          <w:tcPr>
            <w:tcW w:w="3189" w:type="dxa"/>
            <w:tcBorders>
              <w:top w:val="single" w:sz="2" w:space="0" w:color="auto"/>
              <w:bottom w:val="single" w:sz="12" w:space="0" w:color="auto"/>
            </w:tcBorders>
          </w:tcPr>
          <w:p w:rsidR="006F03F3" w:rsidRPr="000B5E9C" w:rsidRDefault="006F03F3" w:rsidP="006F03F3">
            <w:pPr>
              <w:pStyle w:val="Tabletext"/>
            </w:pPr>
            <w:r w:rsidRPr="000B5E9C">
              <w:t xml:space="preserve">Not be a </w:t>
            </w:r>
            <w:r w:rsidR="000B5E9C" w:rsidRPr="000B5E9C">
              <w:rPr>
                <w:position w:val="6"/>
                <w:sz w:val="16"/>
              </w:rPr>
              <w:t>*</w:t>
            </w:r>
            <w:r w:rsidRPr="000B5E9C">
              <w:t xml:space="preserve">member of a </w:t>
            </w:r>
            <w:r w:rsidR="000B5E9C" w:rsidRPr="000B5E9C">
              <w:rPr>
                <w:position w:val="6"/>
                <w:sz w:val="16"/>
              </w:rPr>
              <w:t>*</w:t>
            </w:r>
            <w:r w:rsidRPr="000B5E9C">
              <w:t>consolidatable group</w:t>
            </w:r>
          </w:p>
        </w:tc>
        <w:tc>
          <w:tcPr>
            <w:tcW w:w="3189" w:type="dxa"/>
            <w:tcBorders>
              <w:top w:val="single" w:sz="2" w:space="0" w:color="auto"/>
              <w:bottom w:val="single" w:sz="12" w:space="0" w:color="auto"/>
            </w:tcBorders>
          </w:tcPr>
          <w:p w:rsidR="006F03F3" w:rsidRPr="000B5E9C" w:rsidRDefault="006F03F3" w:rsidP="006F03F3">
            <w:pPr>
              <w:pStyle w:val="Tabletext"/>
            </w:pPr>
            <w:r w:rsidRPr="000B5E9C">
              <w:t>The end of the application year or, if the company ceases to be in existence during the application year, just before the cessation</w:t>
            </w:r>
          </w:p>
        </w:tc>
      </w:tr>
    </w:tbl>
    <w:p w:rsidR="006F03F3" w:rsidRPr="000B5E9C" w:rsidRDefault="006F03F3" w:rsidP="006F03F3">
      <w:pPr>
        <w:pStyle w:val="ActHead5"/>
      </w:pPr>
      <w:bookmarkStart w:id="241" w:name="_Toc390165212"/>
      <w:r w:rsidRPr="000B5E9C">
        <w:rPr>
          <w:rStyle w:val="CharSectno"/>
        </w:rPr>
        <w:t>170</w:t>
      </w:r>
      <w:r w:rsidR="000B5E9C">
        <w:rPr>
          <w:rStyle w:val="CharSectno"/>
        </w:rPr>
        <w:noBreakHyphen/>
      </w:r>
      <w:r w:rsidRPr="000B5E9C">
        <w:rPr>
          <w:rStyle w:val="CharSectno"/>
        </w:rPr>
        <w:t>132</w:t>
      </w:r>
      <w:r w:rsidRPr="000B5E9C">
        <w:t xml:space="preserve">  Net capital loss made by the loss company because of a transfer under Subdivision</w:t>
      </w:r>
      <w:r w:rsidR="000B5E9C">
        <w:t> </w:t>
      </w:r>
      <w:r w:rsidRPr="000B5E9C">
        <w:t>707</w:t>
      </w:r>
      <w:r w:rsidR="000B5E9C">
        <w:noBreakHyphen/>
      </w:r>
      <w:r w:rsidRPr="000B5E9C">
        <w:t>A</w:t>
      </w:r>
      <w:bookmarkEnd w:id="241"/>
    </w:p>
    <w:p w:rsidR="006F03F3" w:rsidRPr="000B5E9C" w:rsidRDefault="006F03F3" w:rsidP="006F03F3">
      <w:pPr>
        <w:pStyle w:val="SubsectionHead"/>
      </w:pPr>
      <w:r w:rsidRPr="000B5E9C">
        <w:t>When the conditions in this section apply</w:t>
      </w:r>
    </w:p>
    <w:p w:rsidR="006F03F3" w:rsidRPr="000B5E9C" w:rsidRDefault="006F03F3" w:rsidP="006F03F3">
      <w:pPr>
        <w:pStyle w:val="subsection"/>
      </w:pPr>
      <w:r w:rsidRPr="000B5E9C">
        <w:tab/>
        <w:t>(1)</w:t>
      </w:r>
      <w:r w:rsidRPr="000B5E9C">
        <w:tab/>
        <w:t>The conditions in this section apply instead of the conditions in subsections</w:t>
      </w:r>
      <w:r w:rsidR="000B5E9C">
        <w:t> </w:t>
      </w:r>
      <w:r w:rsidRPr="000B5E9C">
        <w:t>170</w:t>
      </w:r>
      <w:r w:rsidR="000B5E9C">
        <w:noBreakHyphen/>
      </w:r>
      <w:r w:rsidRPr="000B5E9C">
        <w:t>130(1) and (2) if:</w:t>
      </w:r>
    </w:p>
    <w:p w:rsidR="006F03F3" w:rsidRPr="000B5E9C" w:rsidRDefault="006F03F3" w:rsidP="006F03F3">
      <w:pPr>
        <w:pStyle w:val="paragraph"/>
      </w:pPr>
      <w:r w:rsidRPr="000B5E9C">
        <w:tab/>
        <w:t>(a)</w:t>
      </w:r>
      <w:r w:rsidRPr="000B5E9C">
        <w:tab/>
        <w:t>the gain company is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loss company made the </w:t>
      </w:r>
      <w:r w:rsidR="000B5E9C" w:rsidRPr="000B5E9C">
        <w:rPr>
          <w:position w:val="6"/>
          <w:sz w:val="16"/>
        </w:rPr>
        <w:t>*</w:t>
      </w:r>
      <w:r w:rsidRPr="000B5E9C">
        <w:t>net capital loss because of one or more transfers of the net capital loss under Subdivision</w:t>
      </w:r>
      <w:r w:rsidR="000B5E9C">
        <w:t> </w:t>
      </w:r>
      <w:r w:rsidRPr="000B5E9C">
        <w:t>707</w:t>
      </w:r>
      <w:r w:rsidR="000B5E9C">
        <w:noBreakHyphen/>
      </w:r>
      <w:r w:rsidRPr="000B5E9C">
        <w:t>A.</w:t>
      </w:r>
    </w:p>
    <w:p w:rsidR="006F03F3" w:rsidRPr="000B5E9C" w:rsidRDefault="006F03F3" w:rsidP="006F03F3">
      <w:pPr>
        <w:pStyle w:val="SubsectionHead"/>
      </w:pPr>
      <w:r w:rsidRPr="000B5E9C">
        <w:t>Conditions</w:t>
      </w:r>
    </w:p>
    <w:p w:rsidR="006F03F3" w:rsidRPr="000B5E9C" w:rsidRDefault="006F03F3" w:rsidP="006F03F3">
      <w:pPr>
        <w:pStyle w:val="subsection"/>
      </w:pPr>
      <w:r w:rsidRPr="000B5E9C">
        <w:tab/>
        <w:t>(2)</w:t>
      </w:r>
      <w:r w:rsidRPr="000B5E9C">
        <w:tab/>
        <w:t>Each transferor (</w:t>
      </w:r>
      <w:r w:rsidRPr="000B5E9C">
        <w:rPr>
          <w:b/>
          <w:i/>
        </w:rPr>
        <w:t>prior transferor</w:t>
      </w:r>
      <w:r w:rsidRPr="000B5E9C">
        <w:t xml:space="preserve">) of the </w:t>
      </w:r>
      <w:r w:rsidR="000B5E9C" w:rsidRPr="000B5E9C">
        <w:rPr>
          <w:position w:val="6"/>
          <w:sz w:val="16"/>
        </w:rPr>
        <w:t>*</w:t>
      </w:r>
      <w:r w:rsidRPr="000B5E9C">
        <w:t>net capital loss under Subdivision</w:t>
      </w:r>
      <w:r w:rsidR="000B5E9C">
        <w:t> </w:t>
      </w:r>
      <w:r w:rsidRPr="000B5E9C">
        <w:t>707</w:t>
      </w:r>
      <w:r w:rsidR="000B5E9C">
        <w:noBreakHyphen/>
      </w:r>
      <w:r w:rsidRPr="000B5E9C">
        <w:t>A must have been a company.</w:t>
      </w:r>
    </w:p>
    <w:p w:rsidR="006F03F3" w:rsidRPr="000B5E9C" w:rsidRDefault="006F03F3" w:rsidP="006F03F3">
      <w:pPr>
        <w:pStyle w:val="subsection"/>
      </w:pPr>
      <w:r w:rsidRPr="000B5E9C">
        <w:tab/>
        <w:t>(3)</w:t>
      </w:r>
      <w:r w:rsidRPr="000B5E9C">
        <w:tab/>
        <w:t>It must have been possible to meet the conditions in subsections</w:t>
      </w:r>
      <w:r w:rsidR="000B5E9C">
        <w:t> </w:t>
      </w:r>
      <w:r w:rsidRPr="000B5E9C">
        <w:t>170</w:t>
      </w:r>
      <w:r w:rsidR="000B5E9C">
        <w:noBreakHyphen/>
      </w:r>
      <w:r w:rsidRPr="000B5E9C">
        <w:t xml:space="preserve">130(1) and (2) in relation to the </w:t>
      </w:r>
      <w:r w:rsidR="000B5E9C" w:rsidRPr="000B5E9C">
        <w:rPr>
          <w:position w:val="6"/>
          <w:sz w:val="16"/>
        </w:rPr>
        <w:t>*</w:t>
      </w:r>
      <w:r w:rsidRPr="000B5E9C">
        <w:t>loss company and the gain company assuming:</w:t>
      </w:r>
    </w:p>
    <w:p w:rsidR="006F03F3" w:rsidRPr="000B5E9C" w:rsidRDefault="006F03F3" w:rsidP="006F03F3">
      <w:pPr>
        <w:pStyle w:val="paragraph"/>
      </w:pPr>
      <w:r w:rsidRPr="000B5E9C">
        <w:tab/>
        <w:t>(a)</w:t>
      </w:r>
      <w:r w:rsidRPr="000B5E9C">
        <w:tab/>
        <w:t xml:space="preserve">the capital loss year were so much of the income year in which the </w:t>
      </w:r>
      <w:r w:rsidR="000B5E9C" w:rsidRPr="000B5E9C">
        <w:rPr>
          <w:position w:val="6"/>
          <w:sz w:val="16"/>
        </w:rPr>
        <w:t>*</w:t>
      </w:r>
      <w:r w:rsidRPr="000B5E9C">
        <w:t>net capital loss was transferred to the loss company under Subdivision</w:t>
      </w:r>
      <w:r w:rsidR="000B5E9C">
        <w:t> </w:t>
      </w:r>
      <w:r w:rsidRPr="000B5E9C">
        <w:t>707</w:t>
      </w:r>
      <w:r w:rsidR="000B5E9C">
        <w:noBreakHyphen/>
      </w:r>
      <w:r w:rsidRPr="000B5E9C">
        <w:t>A as occurred after the transfer; and</w:t>
      </w:r>
    </w:p>
    <w:p w:rsidR="006F03F3" w:rsidRPr="000B5E9C" w:rsidRDefault="006F03F3" w:rsidP="006F03F3">
      <w:pPr>
        <w:pStyle w:val="paragraph"/>
      </w:pPr>
      <w:r w:rsidRPr="000B5E9C">
        <w:tab/>
        <w:t>(b)</w:t>
      </w:r>
      <w:r w:rsidRPr="000B5E9C">
        <w:tab/>
        <w:t>so much (if any) of the application year as occurred before the transfer were disregarded.</w:t>
      </w:r>
    </w:p>
    <w:p w:rsidR="006F03F3" w:rsidRPr="000B5E9C" w:rsidRDefault="006F03F3" w:rsidP="006F03F3">
      <w:pPr>
        <w:pStyle w:val="subsection"/>
      </w:pPr>
      <w:r w:rsidRPr="000B5E9C">
        <w:tab/>
        <w:t>(4)</w:t>
      </w:r>
      <w:r w:rsidRPr="000B5E9C">
        <w:tab/>
        <w:t>The gain company and each prior transferor must both be in existence during at least part of each of these periods:</w:t>
      </w:r>
    </w:p>
    <w:p w:rsidR="006F03F3" w:rsidRPr="000B5E9C" w:rsidRDefault="006F03F3" w:rsidP="006F03F3">
      <w:pPr>
        <w:pStyle w:val="paragraph"/>
      </w:pPr>
      <w:r w:rsidRPr="000B5E9C">
        <w:tab/>
        <w:t>(a)</w:t>
      </w:r>
      <w:r w:rsidRPr="000B5E9C">
        <w:tab/>
        <w:t>the period consisting of:</w:t>
      </w:r>
    </w:p>
    <w:p w:rsidR="006F03F3" w:rsidRPr="000B5E9C" w:rsidRDefault="006F03F3" w:rsidP="006F03F3">
      <w:pPr>
        <w:pStyle w:val="paragraphsub"/>
      </w:pPr>
      <w:r w:rsidRPr="000B5E9C">
        <w:tab/>
        <w:t>(i)</w:t>
      </w:r>
      <w:r w:rsidRPr="000B5E9C">
        <w:tab/>
        <w:t xml:space="preserve">if the prior transferor made the </w:t>
      </w:r>
      <w:r w:rsidR="000B5E9C" w:rsidRPr="000B5E9C">
        <w:rPr>
          <w:position w:val="6"/>
          <w:sz w:val="16"/>
        </w:rPr>
        <w:t>*</w:t>
      </w:r>
      <w:r w:rsidRPr="000B5E9C">
        <w:t>net capital loss apart from Subdivision</w:t>
      </w:r>
      <w:r w:rsidR="000B5E9C">
        <w:t> </w:t>
      </w:r>
      <w:r w:rsidRPr="000B5E9C">
        <w:t>707</w:t>
      </w:r>
      <w:r w:rsidR="000B5E9C">
        <w:noBreakHyphen/>
      </w:r>
      <w:r w:rsidRPr="000B5E9C">
        <w:t>A—the capital loss year; or</w:t>
      </w:r>
    </w:p>
    <w:p w:rsidR="006F03F3" w:rsidRPr="000B5E9C" w:rsidRDefault="006F03F3" w:rsidP="006F03F3">
      <w:pPr>
        <w:pStyle w:val="paragraphsub"/>
      </w:pPr>
      <w:r w:rsidRPr="000B5E9C">
        <w:tab/>
        <w:t>(ii)</w:t>
      </w:r>
      <w:r w:rsidRPr="000B5E9C">
        <w:tab/>
        <w:t>if the prior transferor made the net capital loss because of a transfer under Subdivision</w:t>
      </w:r>
      <w:r w:rsidR="000B5E9C">
        <w:t> </w:t>
      </w:r>
      <w:r w:rsidRPr="000B5E9C">
        <w:t>707</w:t>
      </w:r>
      <w:r w:rsidR="000B5E9C">
        <w:noBreakHyphen/>
      </w:r>
      <w:r w:rsidRPr="000B5E9C">
        <w:t>A (other than a transfer from the prior transferor to itself)—so much of the income year in which the transfer occurred as was after the transfer (but before any later transfer of the loss from the prior transferor under that Subdivision);</w:t>
      </w:r>
    </w:p>
    <w:p w:rsidR="006F03F3" w:rsidRPr="000B5E9C" w:rsidRDefault="006F03F3" w:rsidP="006F03F3">
      <w:pPr>
        <w:pStyle w:val="paragraph"/>
      </w:pPr>
      <w:r w:rsidRPr="000B5E9C">
        <w:tab/>
        <w:t>(b)</w:t>
      </w:r>
      <w:r w:rsidRPr="000B5E9C">
        <w:tab/>
        <w:t>so much of the income year during which the net capital loss was transferred under Subdivision</w:t>
      </w:r>
      <w:r w:rsidR="000B5E9C">
        <w:t> </w:t>
      </w:r>
      <w:r w:rsidRPr="000B5E9C">
        <w:t>707</w:t>
      </w:r>
      <w:r w:rsidR="000B5E9C">
        <w:noBreakHyphen/>
      </w:r>
      <w:r w:rsidRPr="000B5E9C">
        <w:t xml:space="preserve">A from the prior transferor to another company as occurs before the transfer (but after the start of the period described in </w:t>
      </w:r>
      <w:r w:rsidR="000B5E9C">
        <w:t>paragraph (</w:t>
      </w:r>
      <w:r w:rsidRPr="000B5E9C">
        <w:t>a));</w:t>
      </w:r>
    </w:p>
    <w:p w:rsidR="006F03F3" w:rsidRPr="000B5E9C" w:rsidRDefault="006F03F3" w:rsidP="006F03F3">
      <w:pPr>
        <w:pStyle w:val="paragraph"/>
      </w:pPr>
      <w:r w:rsidRPr="000B5E9C">
        <w:tab/>
        <w:t>(c)</w:t>
      </w:r>
      <w:r w:rsidRPr="000B5E9C">
        <w:tab/>
        <w:t>any intervening income year.</w:t>
      </w:r>
    </w:p>
    <w:p w:rsidR="006F03F3" w:rsidRPr="000B5E9C" w:rsidRDefault="006F03F3" w:rsidP="006F03F3">
      <w:pPr>
        <w:pStyle w:val="subsection"/>
      </w:pPr>
      <w:r w:rsidRPr="000B5E9C">
        <w:tab/>
        <w:t>(5)</w:t>
      </w:r>
      <w:r w:rsidRPr="000B5E9C">
        <w:tab/>
        <w:t xml:space="preserve">The gain company must be a member of the same </w:t>
      </w:r>
      <w:r w:rsidR="000B5E9C" w:rsidRPr="000B5E9C">
        <w:rPr>
          <w:position w:val="6"/>
          <w:sz w:val="16"/>
        </w:rPr>
        <w:t>*</w:t>
      </w:r>
      <w:r w:rsidRPr="000B5E9C">
        <w:t>wholly</w:t>
      </w:r>
      <w:r w:rsidR="000B5E9C">
        <w:noBreakHyphen/>
      </w:r>
      <w:r w:rsidRPr="000B5E9C">
        <w:t xml:space="preserve">owned group as each prior transferor during the whole or part of the periods described in </w:t>
      </w:r>
      <w:r w:rsidR="000B5E9C">
        <w:t>subsection (</w:t>
      </w:r>
      <w:r w:rsidRPr="000B5E9C">
        <w:t>4) for the prior transferor when both were in existence.</w:t>
      </w:r>
    </w:p>
    <w:p w:rsidR="006F03F3" w:rsidRPr="000B5E9C" w:rsidRDefault="006F03F3" w:rsidP="006F03F3">
      <w:pPr>
        <w:pStyle w:val="ActHead5"/>
      </w:pPr>
      <w:bookmarkStart w:id="242" w:name="_Toc390165213"/>
      <w:r w:rsidRPr="000B5E9C">
        <w:rPr>
          <w:rStyle w:val="CharSectno"/>
        </w:rPr>
        <w:t>170</w:t>
      </w:r>
      <w:r w:rsidR="000B5E9C">
        <w:rPr>
          <w:rStyle w:val="CharSectno"/>
        </w:rPr>
        <w:noBreakHyphen/>
      </w:r>
      <w:r w:rsidRPr="000B5E9C">
        <w:rPr>
          <w:rStyle w:val="CharSectno"/>
        </w:rPr>
        <w:t>133</w:t>
      </w:r>
      <w:r w:rsidRPr="000B5E9C">
        <w:t xml:space="preserve">  Alternative test of relations between the loss company and other companies</w:t>
      </w:r>
      <w:bookmarkEnd w:id="242"/>
    </w:p>
    <w:p w:rsidR="006F03F3" w:rsidRPr="000B5E9C" w:rsidRDefault="006F03F3" w:rsidP="006F03F3">
      <w:pPr>
        <w:pStyle w:val="subsection"/>
      </w:pPr>
      <w:r w:rsidRPr="000B5E9C">
        <w:tab/>
        <w:t>(1)</w:t>
      </w:r>
      <w:r w:rsidRPr="000B5E9C">
        <w:tab/>
        <w:t>The conditions in subsections</w:t>
      </w:r>
      <w:r w:rsidR="000B5E9C">
        <w:t> </w:t>
      </w:r>
      <w:r w:rsidRPr="000B5E9C">
        <w:t>170</w:t>
      </w:r>
      <w:r w:rsidR="000B5E9C">
        <w:noBreakHyphen/>
      </w:r>
      <w:r w:rsidRPr="000B5E9C">
        <w:t xml:space="preserve">130(1) and (2) are taken to be met in relation to the </w:t>
      </w:r>
      <w:r w:rsidR="000B5E9C" w:rsidRPr="000B5E9C">
        <w:rPr>
          <w:position w:val="6"/>
          <w:sz w:val="16"/>
        </w:rPr>
        <w:t>*</w:t>
      </w:r>
      <w:r w:rsidRPr="000B5E9C">
        <w:t>loss company and the gain company if:</w:t>
      </w:r>
    </w:p>
    <w:p w:rsidR="006F03F3" w:rsidRPr="000B5E9C" w:rsidRDefault="006F03F3" w:rsidP="006F03F3">
      <w:pPr>
        <w:pStyle w:val="paragraph"/>
      </w:pPr>
      <w:r w:rsidRPr="000B5E9C">
        <w:tab/>
        <w:t>(a)</w:t>
      </w:r>
      <w:r w:rsidRPr="000B5E9C">
        <w:tab/>
        <w:t>the loss company is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 and</w:t>
      </w:r>
    </w:p>
    <w:p w:rsidR="006F03F3" w:rsidRPr="000B5E9C" w:rsidRDefault="006F03F3" w:rsidP="006F03F3">
      <w:pPr>
        <w:pStyle w:val="paragraph"/>
      </w:pPr>
      <w:r w:rsidRPr="000B5E9C">
        <w:tab/>
        <w:t>(b)</w:t>
      </w:r>
      <w:r w:rsidRPr="000B5E9C">
        <w:tab/>
        <w:t>the gain company is covered by item</w:t>
      </w:r>
      <w:r w:rsidR="000B5E9C">
        <w:t> </w:t>
      </w:r>
      <w:r w:rsidRPr="000B5E9C">
        <w:t>1 or 2 of the table in subsection</w:t>
      </w:r>
      <w:r w:rsidR="000B5E9C">
        <w:t> </w:t>
      </w:r>
      <w:r w:rsidRPr="000B5E9C">
        <w:t>170</w:t>
      </w:r>
      <w:r w:rsidR="000B5E9C">
        <w:noBreakHyphen/>
      </w:r>
      <w:r w:rsidRPr="000B5E9C">
        <w:t xml:space="preserve">130(4) (because the company is the </w:t>
      </w:r>
      <w:r w:rsidR="000B5E9C" w:rsidRPr="000B5E9C">
        <w:rPr>
          <w:position w:val="6"/>
          <w:sz w:val="16"/>
        </w:rPr>
        <w:t>*</w:t>
      </w:r>
      <w:r w:rsidRPr="000B5E9C">
        <w:t xml:space="preserve">head company of a </w:t>
      </w:r>
      <w:r w:rsidR="000B5E9C" w:rsidRPr="000B5E9C">
        <w:rPr>
          <w:position w:val="6"/>
          <w:sz w:val="16"/>
        </w:rPr>
        <w:t>*</w:t>
      </w:r>
      <w:r w:rsidRPr="000B5E9C">
        <w:t xml:space="preserve">consolidated group or </w:t>
      </w:r>
      <w:r w:rsidR="000B5E9C" w:rsidRPr="000B5E9C">
        <w:rPr>
          <w:position w:val="6"/>
          <w:sz w:val="16"/>
        </w:rPr>
        <w:t>*</w:t>
      </w:r>
      <w:r w:rsidRPr="000B5E9C">
        <w:t>MEC group at the time described in that item); and</w:t>
      </w:r>
    </w:p>
    <w:p w:rsidR="006F03F3" w:rsidRPr="000B5E9C" w:rsidRDefault="006F03F3" w:rsidP="006F03F3">
      <w:pPr>
        <w:pStyle w:val="paragraph"/>
      </w:pPr>
      <w:r w:rsidRPr="000B5E9C">
        <w:tab/>
        <w:t>(c)</w:t>
      </w:r>
      <w:r w:rsidRPr="000B5E9C">
        <w:tab/>
        <w:t>the relevant circumstances in this section exist.</w:t>
      </w:r>
    </w:p>
    <w:p w:rsidR="006F03F3" w:rsidRPr="000B5E9C" w:rsidRDefault="006F03F3" w:rsidP="006F03F3">
      <w:pPr>
        <w:pStyle w:val="SubsectionHead"/>
      </w:pPr>
      <w:r w:rsidRPr="000B5E9C">
        <w:t>Circumstances</w:t>
      </w:r>
    </w:p>
    <w:p w:rsidR="006F03F3" w:rsidRPr="000B5E9C" w:rsidRDefault="006F03F3" w:rsidP="006F03F3">
      <w:pPr>
        <w:pStyle w:val="subsection"/>
      </w:pPr>
      <w:r w:rsidRPr="000B5E9C">
        <w:tab/>
        <w:t>(2)</w:t>
      </w:r>
      <w:r w:rsidRPr="000B5E9C">
        <w:tab/>
        <w:t xml:space="preserve">One circumstance is that there is another company (the </w:t>
      </w:r>
      <w:r w:rsidRPr="000B5E9C">
        <w:rPr>
          <w:b/>
          <w:i/>
        </w:rPr>
        <w:t>first link company</w:t>
      </w:r>
      <w:r w:rsidRPr="000B5E9C">
        <w:t>) in relation to which all these conditions are met:</w:t>
      </w:r>
    </w:p>
    <w:p w:rsidR="006F03F3" w:rsidRPr="000B5E9C" w:rsidRDefault="006F03F3" w:rsidP="006F03F3">
      <w:pPr>
        <w:pStyle w:val="paragraph"/>
      </w:pPr>
      <w:r w:rsidRPr="000B5E9C">
        <w:tab/>
        <w:t>(a)</w:t>
      </w:r>
      <w:r w:rsidRPr="000B5E9C">
        <w:tab/>
        <w:t xml:space="preserve">the first link company became a </w:t>
      </w:r>
      <w:r w:rsidR="000B5E9C" w:rsidRPr="000B5E9C">
        <w:rPr>
          <w:position w:val="6"/>
          <w:sz w:val="16"/>
        </w:rPr>
        <w:t>*</w:t>
      </w:r>
      <w:r w:rsidRPr="000B5E9C">
        <w:t xml:space="preserve">subsidiary member of a </w:t>
      </w:r>
      <w:r w:rsidR="000B5E9C" w:rsidRPr="000B5E9C">
        <w:rPr>
          <w:position w:val="6"/>
          <w:sz w:val="16"/>
        </w:rPr>
        <w:t>*</w:t>
      </w:r>
      <w:r w:rsidRPr="000B5E9C">
        <w:t xml:space="preserve">consolidated group or </w:t>
      </w:r>
      <w:r w:rsidR="000B5E9C" w:rsidRPr="000B5E9C">
        <w:rPr>
          <w:position w:val="6"/>
          <w:sz w:val="16"/>
        </w:rPr>
        <w:t>*</w:t>
      </w:r>
      <w:r w:rsidRPr="000B5E9C">
        <w:t>MEC group after the start of the capital loss year but before the time described in the item of the table in subsection</w:t>
      </w:r>
      <w:r w:rsidR="000B5E9C">
        <w:t> </w:t>
      </w:r>
      <w:r w:rsidRPr="000B5E9C">
        <w:t>170</w:t>
      </w:r>
      <w:r w:rsidR="000B5E9C">
        <w:noBreakHyphen/>
      </w:r>
      <w:r w:rsidRPr="000B5E9C">
        <w:t>130(4) that covers the gain company;</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net capital loss could have been transferred from the </w:t>
      </w:r>
      <w:r w:rsidR="000B5E9C" w:rsidRPr="000B5E9C">
        <w:rPr>
          <w:position w:val="6"/>
          <w:sz w:val="16"/>
        </w:rPr>
        <w:t>*</w:t>
      </w:r>
      <w:r w:rsidRPr="000B5E9C">
        <w:t>loss company to the first link company under this Subdivision (apart from subsection</w:t>
      </w:r>
      <w:r w:rsidR="000B5E9C">
        <w:t> </w:t>
      </w:r>
      <w:r w:rsidRPr="000B5E9C">
        <w:t>170</w:t>
      </w:r>
      <w:r w:rsidR="000B5E9C">
        <w:noBreakHyphen/>
      </w:r>
      <w:r w:rsidRPr="000B5E9C">
        <w:t xml:space="preserve">130(4) and this section) for an application year consisting of the </w:t>
      </w:r>
      <w:r w:rsidR="000B5E9C" w:rsidRPr="000B5E9C">
        <w:rPr>
          <w:position w:val="6"/>
          <w:sz w:val="16"/>
        </w:rPr>
        <w:t>*</w:t>
      </w:r>
      <w:r w:rsidRPr="000B5E9C">
        <w:t>trial year for the first link company becoming a subsidiary member of that group had:</w:t>
      </w:r>
    </w:p>
    <w:p w:rsidR="006F03F3" w:rsidRPr="000B5E9C" w:rsidRDefault="006F03F3" w:rsidP="006F03F3">
      <w:pPr>
        <w:pStyle w:val="paragraphsub"/>
      </w:pPr>
      <w:r w:rsidRPr="000B5E9C">
        <w:tab/>
        <w:t>(i)</w:t>
      </w:r>
      <w:r w:rsidRPr="000B5E9C">
        <w:tab/>
        <w:t>the first link company continued to be in existence as a separate entity (rather than being part of the head company of that group) when it was a subsidiary member of that group; and</w:t>
      </w:r>
    </w:p>
    <w:p w:rsidR="006F03F3" w:rsidRPr="000B5E9C" w:rsidRDefault="006F03F3" w:rsidP="006F03F3">
      <w:pPr>
        <w:pStyle w:val="paragraphsub"/>
      </w:pPr>
      <w:r w:rsidRPr="000B5E9C">
        <w:tab/>
        <w:t>(ii)</w:t>
      </w:r>
      <w:r w:rsidRPr="000B5E9C">
        <w:tab/>
        <w:t>the trial year not started before the start of the capital loss year; and</w:t>
      </w:r>
    </w:p>
    <w:p w:rsidR="006F03F3" w:rsidRPr="000B5E9C" w:rsidRDefault="006F03F3" w:rsidP="006F03F3">
      <w:pPr>
        <w:pStyle w:val="paragraphsub"/>
      </w:pPr>
      <w:r w:rsidRPr="000B5E9C">
        <w:tab/>
        <w:t>(iii)</w:t>
      </w:r>
      <w:r w:rsidRPr="000B5E9C">
        <w:tab/>
        <w:t xml:space="preserve">the first link company had enough </w:t>
      </w:r>
      <w:r w:rsidR="000B5E9C" w:rsidRPr="000B5E9C">
        <w:rPr>
          <w:position w:val="6"/>
          <w:sz w:val="16"/>
        </w:rPr>
        <w:t>*</w:t>
      </w:r>
      <w:r w:rsidRPr="000B5E9C">
        <w:t>capital gains for the trial year;</w:t>
      </w:r>
    </w:p>
    <w:p w:rsidR="006F03F3" w:rsidRPr="000B5E9C" w:rsidRDefault="006F03F3" w:rsidP="006F03F3">
      <w:pPr>
        <w:pStyle w:val="paragraph"/>
      </w:pPr>
      <w:r w:rsidRPr="000B5E9C">
        <w:tab/>
        <w:t>(c)</w:t>
      </w:r>
      <w:r w:rsidRPr="000B5E9C">
        <w:tab/>
        <w:t>the net capital loss would have been made by the gain company because of one or more transfers under Subdivision</w:t>
      </w:r>
      <w:r w:rsidR="000B5E9C">
        <w:t> </w:t>
      </w:r>
      <w:r w:rsidRPr="000B5E9C">
        <w:t>707</w:t>
      </w:r>
      <w:r w:rsidR="000B5E9C">
        <w:noBreakHyphen/>
      </w:r>
      <w:r w:rsidRPr="000B5E9C">
        <w:t>A assuming the net capital loss had been made by the first link company (apart from that Subdivision) for the capital loss year.</w:t>
      </w:r>
    </w:p>
    <w:p w:rsidR="006F03F3" w:rsidRPr="000B5E9C" w:rsidRDefault="006F03F3" w:rsidP="006F03F3">
      <w:pPr>
        <w:pStyle w:val="subsection"/>
      </w:pPr>
      <w:r w:rsidRPr="000B5E9C">
        <w:tab/>
        <w:t>(3)</w:t>
      </w:r>
      <w:r w:rsidRPr="000B5E9C">
        <w:tab/>
        <w:t xml:space="preserve">If the condition in </w:t>
      </w:r>
      <w:r w:rsidR="000B5E9C">
        <w:t>paragraph (</w:t>
      </w:r>
      <w:r w:rsidRPr="000B5E9C">
        <w:t xml:space="preserve">2)(c) could be met only if there had been a transfer described in that paragraph involving a company other than the first link company and the gain company, another circumstance is that the other company and the </w:t>
      </w:r>
      <w:r w:rsidR="000B5E9C" w:rsidRPr="000B5E9C">
        <w:rPr>
          <w:position w:val="6"/>
          <w:sz w:val="16"/>
        </w:rPr>
        <w:t>*</w:t>
      </w:r>
      <w:r w:rsidRPr="000B5E9C">
        <w:t xml:space="preserve">loss company were in existence and members of the same </w:t>
      </w:r>
      <w:r w:rsidR="000B5E9C" w:rsidRPr="000B5E9C">
        <w:rPr>
          <w:position w:val="6"/>
          <w:sz w:val="16"/>
        </w:rPr>
        <w:t>*</w:t>
      </w:r>
      <w:r w:rsidRPr="000B5E9C">
        <w:t>wholly</w:t>
      </w:r>
      <w:r w:rsidR="000B5E9C">
        <w:noBreakHyphen/>
      </w:r>
      <w:r w:rsidRPr="000B5E9C">
        <w:t>owned group for the period:</w:t>
      </w:r>
    </w:p>
    <w:p w:rsidR="006F03F3" w:rsidRPr="000B5E9C" w:rsidRDefault="006F03F3" w:rsidP="006F03F3">
      <w:pPr>
        <w:pStyle w:val="paragraph"/>
      </w:pPr>
      <w:r w:rsidRPr="000B5E9C">
        <w:tab/>
        <w:t>(a)</w:t>
      </w:r>
      <w:r w:rsidRPr="000B5E9C">
        <w:tab/>
        <w:t xml:space="preserve">starting when the </w:t>
      </w:r>
      <w:r w:rsidR="000B5E9C" w:rsidRPr="000B5E9C">
        <w:rPr>
          <w:position w:val="6"/>
          <w:sz w:val="16"/>
        </w:rPr>
        <w:t>*</w:t>
      </w:r>
      <w:r w:rsidRPr="000B5E9C">
        <w:t>net capital loss would have been transferred under Subdivision</w:t>
      </w:r>
      <w:r w:rsidR="000B5E9C">
        <w:t> </w:t>
      </w:r>
      <w:r w:rsidRPr="000B5E9C">
        <w:t>707</w:t>
      </w:r>
      <w:r w:rsidR="000B5E9C">
        <w:noBreakHyphen/>
      </w:r>
      <w:r w:rsidRPr="000B5E9C">
        <w:t xml:space="preserve">A </w:t>
      </w:r>
      <w:r w:rsidRPr="000B5E9C">
        <w:rPr>
          <w:i/>
        </w:rPr>
        <w:t>to</w:t>
      </w:r>
      <w:r w:rsidRPr="000B5E9C">
        <w:t xml:space="preserve"> the other company as described in that paragraph; and</w:t>
      </w:r>
    </w:p>
    <w:p w:rsidR="006F03F3" w:rsidRPr="000B5E9C" w:rsidRDefault="006F03F3" w:rsidP="006F03F3">
      <w:pPr>
        <w:pStyle w:val="paragraph"/>
      </w:pPr>
      <w:r w:rsidRPr="000B5E9C">
        <w:tab/>
        <w:t>(b)</w:t>
      </w:r>
      <w:r w:rsidRPr="000B5E9C">
        <w:tab/>
        <w:t>ending when the net capital loss would have been transferred under Subdivision</w:t>
      </w:r>
      <w:r w:rsidR="000B5E9C">
        <w:t> </w:t>
      </w:r>
      <w:r w:rsidRPr="000B5E9C">
        <w:t>707</w:t>
      </w:r>
      <w:r w:rsidR="000B5E9C">
        <w:noBreakHyphen/>
      </w:r>
      <w:r w:rsidRPr="000B5E9C">
        <w:t xml:space="preserve">A </w:t>
      </w:r>
      <w:r w:rsidRPr="000B5E9C">
        <w:rPr>
          <w:i/>
        </w:rPr>
        <w:t>from</w:t>
      </w:r>
      <w:r w:rsidRPr="000B5E9C">
        <w:t xml:space="preserve"> the other company as described in that paragraph.</w:t>
      </w:r>
    </w:p>
    <w:p w:rsidR="006F03F3" w:rsidRPr="000B5E9C" w:rsidRDefault="006F03F3" w:rsidP="006F03F3">
      <w:pPr>
        <w:pStyle w:val="subsection"/>
      </w:pPr>
      <w:r w:rsidRPr="000B5E9C">
        <w:tab/>
        <w:t>(4)</w:t>
      </w:r>
      <w:r w:rsidRPr="000B5E9C">
        <w:tab/>
        <w:t xml:space="preserve">It does not matter whether or not any of the transfers mentioned in </w:t>
      </w:r>
      <w:r w:rsidR="000B5E9C">
        <w:t>subsection (</w:t>
      </w:r>
      <w:r w:rsidRPr="000B5E9C">
        <w:t>3) would have involved the first link company or the gain company as well as the other company.</w:t>
      </w:r>
    </w:p>
    <w:p w:rsidR="006F03F3" w:rsidRPr="000B5E9C" w:rsidRDefault="006F03F3" w:rsidP="006F03F3">
      <w:pPr>
        <w:pStyle w:val="subsection"/>
      </w:pPr>
      <w:r w:rsidRPr="000B5E9C">
        <w:tab/>
        <w:t>(5)</w:t>
      </w:r>
      <w:r w:rsidRPr="000B5E9C">
        <w:tab/>
        <w:t>Another circumstance is that the conditions in subsection</w:t>
      </w:r>
      <w:r w:rsidR="000B5E9C">
        <w:t> </w:t>
      </w:r>
      <w:r w:rsidRPr="000B5E9C">
        <w:t>170</w:t>
      </w:r>
      <w:r w:rsidR="000B5E9C">
        <w:noBreakHyphen/>
      </w:r>
      <w:r w:rsidRPr="000B5E9C">
        <w:t xml:space="preserve">130(1) and (2) would have been met for the </w:t>
      </w:r>
      <w:r w:rsidR="000B5E9C" w:rsidRPr="000B5E9C">
        <w:rPr>
          <w:position w:val="6"/>
          <w:sz w:val="16"/>
        </w:rPr>
        <w:t>*</w:t>
      </w:r>
      <w:r w:rsidRPr="000B5E9C">
        <w:t>loss company and the gain company assuming:</w:t>
      </w:r>
    </w:p>
    <w:p w:rsidR="006F03F3" w:rsidRPr="000B5E9C" w:rsidRDefault="006F03F3" w:rsidP="006F03F3">
      <w:pPr>
        <w:pStyle w:val="paragraph"/>
      </w:pPr>
      <w:r w:rsidRPr="000B5E9C">
        <w:tab/>
        <w:t>(a)</w:t>
      </w:r>
      <w:r w:rsidRPr="000B5E9C">
        <w:tab/>
        <w:t xml:space="preserve">the capital loss year consisted of the part of the income year in which the </w:t>
      </w:r>
      <w:r w:rsidR="000B5E9C" w:rsidRPr="000B5E9C">
        <w:rPr>
          <w:position w:val="6"/>
          <w:sz w:val="16"/>
        </w:rPr>
        <w:t>*</w:t>
      </w:r>
      <w:r w:rsidRPr="000B5E9C">
        <w:t>net capital loss would have been transferred to the gain company under Subdivision</w:t>
      </w:r>
      <w:r w:rsidR="000B5E9C">
        <w:t> </w:t>
      </w:r>
      <w:r w:rsidRPr="000B5E9C">
        <w:t>707</w:t>
      </w:r>
      <w:r w:rsidR="000B5E9C">
        <w:noBreakHyphen/>
      </w:r>
      <w:r w:rsidRPr="000B5E9C">
        <w:t xml:space="preserve">A as described in </w:t>
      </w:r>
      <w:r w:rsidR="000B5E9C">
        <w:t>paragraph (</w:t>
      </w:r>
      <w:r w:rsidRPr="000B5E9C">
        <w:t>2)(c) occurring after the time the transfer would have occurred; and</w:t>
      </w:r>
    </w:p>
    <w:p w:rsidR="006F03F3" w:rsidRPr="000B5E9C" w:rsidRDefault="006F03F3" w:rsidP="006F03F3">
      <w:pPr>
        <w:pStyle w:val="paragraph"/>
      </w:pPr>
      <w:r w:rsidRPr="000B5E9C">
        <w:tab/>
        <w:t>(b)</w:t>
      </w:r>
      <w:r w:rsidRPr="000B5E9C">
        <w:tab/>
        <w:t>so much (if any) of the application year as occurred before the time the transfer would have occurred were disregarded.</w:t>
      </w:r>
    </w:p>
    <w:p w:rsidR="006F03F3" w:rsidRPr="000B5E9C" w:rsidRDefault="006F03F3" w:rsidP="006F03F3">
      <w:pPr>
        <w:pStyle w:val="ActHead5"/>
      </w:pPr>
      <w:bookmarkStart w:id="243" w:name="_Toc390165214"/>
      <w:r w:rsidRPr="000B5E9C">
        <w:rPr>
          <w:rStyle w:val="CharSectno"/>
        </w:rPr>
        <w:t>170</w:t>
      </w:r>
      <w:r w:rsidR="000B5E9C">
        <w:rPr>
          <w:rStyle w:val="CharSectno"/>
        </w:rPr>
        <w:noBreakHyphen/>
      </w:r>
      <w:r w:rsidRPr="000B5E9C">
        <w:rPr>
          <w:rStyle w:val="CharSectno"/>
        </w:rPr>
        <w:t>135</w:t>
      </w:r>
      <w:r w:rsidRPr="000B5E9C">
        <w:t xml:space="preserve">  The loss company</w:t>
      </w:r>
      <w:bookmarkEnd w:id="243"/>
    </w:p>
    <w:p w:rsidR="006F03F3" w:rsidRPr="000B5E9C" w:rsidRDefault="006F03F3" w:rsidP="006F03F3">
      <w:pPr>
        <w:pStyle w:val="subsection"/>
      </w:pPr>
      <w:r w:rsidRPr="000B5E9C">
        <w:tab/>
        <w:t>(1)</w:t>
      </w:r>
      <w:r w:rsidRPr="000B5E9C">
        <w:tab/>
        <w:t>The loss company:</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must be an Australian resident (but not a </w:t>
      </w:r>
      <w:r w:rsidR="000B5E9C" w:rsidRPr="000B5E9C">
        <w:rPr>
          <w:position w:val="6"/>
          <w:sz w:val="16"/>
        </w:rPr>
        <w:t>*</w:t>
      </w:r>
      <w:r w:rsidRPr="000B5E9C">
        <w:t>prescribed dual resident) throughout the capital loss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must not be a </w:t>
      </w:r>
      <w:r w:rsidR="000B5E9C" w:rsidRPr="000B5E9C">
        <w:rPr>
          <w:position w:val="6"/>
          <w:sz w:val="16"/>
        </w:rPr>
        <w:t>*</w:t>
      </w:r>
      <w:r w:rsidRPr="000B5E9C">
        <w:t>dual resident investment company in either the capital loss year or the application year.</w:t>
      </w:r>
    </w:p>
    <w:p w:rsidR="006F03F3" w:rsidRPr="000B5E9C" w:rsidRDefault="006F03F3" w:rsidP="006F03F3">
      <w:pPr>
        <w:pStyle w:val="subsection"/>
      </w:pPr>
      <w:r w:rsidRPr="000B5E9C">
        <w:tab/>
        <w:t>(2)</w:t>
      </w:r>
      <w:r w:rsidRPr="000B5E9C">
        <w:tab/>
        <w:t xml:space="preserve">It must be the case that the loss company was </w:t>
      </w:r>
      <w:r w:rsidRPr="000B5E9C">
        <w:rPr>
          <w:i/>
        </w:rPr>
        <w:t>not</w:t>
      </w:r>
      <w:r w:rsidRPr="000B5E9C">
        <w:t xml:space="preserve"> required to calculate the </w:t>
      </w:r>
      <w:r w:rsidR="000B5E9C" w:rsidRPr="000B5E9C">
        <w:rPr>
          <w:position w:val="6"/>
          <w:sz w:val="16"/>
        </w:rPr>
        <w:t>*</w:t>
      </w:r>
      <w:r w:rsidRPr="000B5E9C">
        <w:t>net capital loss:</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under section</w:t>
      </w:r>
      <w:r w:rsidR="000B5E9C">
        <w:t> </w:t>
      </w:r>
      <w:r w:rsidRPr="000B5E9C">
        <w:t>165</w:t>
      </w:r>
      <w:r w:rsidR="000B5E9C">
        <w:noBreakHyphen/>
      </w:r>
      <w:r w:rsidRPr="000B5E9C">
        <w:t xml:space="preserve">114 (because of a change in ownership or control); or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under section</w:t>
      </w:r>
      <w:r w:rsidR="000B5E9C">
        <w:t> </w:t>
      </w:r>
      <w:r w:rsidRPr="000B5E9C">
        <w:t>175</w:t>
      </w:r>
      <w:r w:rsidR="000B5E9C">
        <w:noBreakHyphen/>
      </w:r>
      <w:r w:rsidRPr="000B5E9C">
        <w:t>75 (because of an injected capital gain or loss).</w:t>
      </w:r>
    </w:p>
    <w:p w:rsidR="006F03F3" w:rsidRPr="000B5E9C" w:rsidRDefault="006F03F3" w:rsidP="006F03F3">
      <w:pPr>
        <w:pStyle w:val="subsection"/>
      </w:pPr>
      <w:r w:rsidRPr="000B5E9C">
        <w:tab/>
        <w:t>(3)</w:t>
      </w:r>
      <w:r w:rsidRPr="000B5E9C">
        <w:tab/>
        <w:t>Also, it must be the case that neither Subdivision</w:t>
      </w:r>
      <w:r w:rsidR="000B5E9C">
        <w:t> </w:t>
      </w:r>
      <w:r w:rsidRPr="000B5E9C">
        <w:t>165</w:t>
      </w:r>
      <w:r w:rsidR="000B5E9C">
        <w:noBreakHyphen/>
      </w:r>
      <w:r w:rsidRPr="000B5E9C">
        <w:t>CA nor Subdivision</w:t>
      </w:r>
      <w:r w:rsidR="000B5E9C">
        <w:t> </w:t>
      </w:r>
      <w:r w:rsidRPr="000B5E9C">
        <w:t>175</w:t>
      </w:r>
      <w:r w:rsidR="000B5E9C">
        <w:noBreakHyphen/>
      </w:r>
      <w:r w:rsidRPr="000B5E9C">
        <w:t xml:space="preserve">CA would have prevented the loss company from applying the </w:t>
      </w:r>
      <w:r w:rsidR="000B5E9C" w:rsidRPr="000B5E9C">
        <w:rPr>
          <w:position w:val="6"/>
          <w:sz w:val="16"/>
        </w:rPr>
        <w:t>*</w:t>
      </w:r>
      <w:r w:rsidRPr="000B5E9C">
        <w:t xml:space="preserve">net capital loss in working out its </w:t>
      </w:r>
      <w:r w:rsidR="000B5E9C" w:rsidRPr="000B5E9C">
        <w:rPr>
          <w:position w:val="6"/>
          <w:sz w:val="16"/>
        </w:rPr>
        <w:t>*</w:t>
      </w:r>
      <w:r w:rsidRPr="000B5E9C">
        <w:t xml:space="preserve">net capital gain for the application year if it had made enough </w:t>
      </w:r>
      <w:r w:rsidR="000B5E9C" w:rsidRPr="000B5E9C">
        <w:rPr>
          <w:position w:val="6"/>
          <w:sz w:val="16"/>
        </w:rPr>
        <w:t>*</w:t>
      </w:r>
      <w:r w:rsidRPr="000B5E9C">
        <w:t>capital gains in that year.</w:t>
      </w:r>
    </w:p>
    <w:p w:rsidR="006F03F3" w:rsidRPr="000B5E9C" w:rsidRDefault="006F03F3" w:rsidP="006F03F3">
      <w:pPr>
        <w:pStyle w:val="notetext"/>
        <w:tabs>
          <w:tab w:val="left" w:pos="2268"/>
          <w:tab w:val="left" w:pos="3402"/>
          <w:tab w:val="left" w:pos="4536"/>
          <w:tab w:val="left" w:pos="5670"/>
          <w:tab w:val="left" w:pos="6804"/>
        </w:tabs>
      </w:pPr>
      <w:r w:rsidRPr="000B5E9C">
        <w:t>Note 1:</w:t>
      </w:r>
      <w:r w:rsidRPr="000B5E9C">
        <w:tab/>
        <w:t>Subdivision</w:t>
      </w:r>
      <w:r w:rsidR="000B5E9C">
        <w:t> </w:t>
      </w:r>
      <w:r w:rsidRPr="000B5E9C">
        <w:t>165</w:t>
      </w:r>
      <w:r w:rsidR="000B5E9C">
        <w:noBreakHyphen/>
      </w:r>
      <w:r w:rsidRPr="000B5E9C">
        <w:t>CA deals with the consequences of changing ownership or control of a company. Subdivision</w:t>
      </w:r>
      <w:r w:rsidR="000B5E9C">
        <w:t> </w:t>
      </w:r>
      <w:r w:rsidRPr="000B5E9C">
        <w:t>175</w:t>
      </w:r>
      <w:r w:rsidR="000B5E9C">
        <w:noBreakHyphen/>
      </w:r>
      <w:r w:rsidRPr="000B5E9C">
        <w:t>CA deals with using a company’s net capital losses to avoid income tax.</w:t>
      </w:r>
    </w:p>
    <w:p w:rsidR="006F03F3" w:rsidRPr="000B5E9C" w:rsidRDefault="006F03F3" w:rsidP="006F03F3">
      <w:pPr>
        <w:pStyle w:val="notetext"/>
      </w:pPr>
      <w:r w:rsidRPr="000B5E9C">
        <w:t>Note 2:</w:t>
      </w:r>
      <w:r w:rsidRPr="000B5E9C">
        <w:tab/>
        <w:t>Division</w:t>
      </w:r>
      <w:r w:rsidR="000B5E9C">
        <w:t> </w:t>
      </w:r>
      <w:r w:rsidRPr="000B5E9C">
        <w:t>707 affects the operation of Subdivision</w:t>
      </w:r>
      <w:r w:rsidR="000B5E9C">
        <w:t> </w:t>
      </w:r>
      <w:r w:rsidRPr="000B5E9C">
        <w:t>165</w:t>
      </w:r>
      <w:r w:rsidR="000B5E9C">
        <w:noBreakHyphen/>
      </w:r>
      <w:r w:rsidRPr="000B5E9C">
        <w:t>CA if the loss company made the net capital loss because of a transfer under Subdivision</w:t>
      </w:r>
      <w:r w:rsidR="000B5E9C">
        <w:t> </w:t>
      </w:r>
      <w:r w:rsidRPr="000B5E9C">
        <w:t>707</w:t>
      </w:r>
      <w:r w:rsidR="000B5E9C">
        <w:noBreakHyphen/>
      </w:r>
      <w:r w:rsidRPr="000B5E9C">
        <w:t>A.</w:t>
      </w:r>
    </w:p>
    <w:p w:rsidR="006F03F3" w:rsidRPr="000B5E9C" w:rsidRDefault="006F03F3" w:rsidP="006F03F3">
      <w:pPr>
        <w:pStyle w:val="notetext"/>
      </w:pPr>
      <w:r w:rsidRPr="000B5E9C">
        <w:t>Note 3:</w:t>
      </w:r>
      <w:r w:rsidRPr="000B5E9C">
        <w:tab/>
        <w:t>A company’s net capital gain or net capital loss for an income year is usually worked out under section</w:t>
      </w:r>
      <w:r w:rsidR="000B5E9C">
        <w:t> </w:t>
      </w:r>
      <w:r w:rsidRPr="000B5E9C">
        <w:t>102</w:t>
      </w:r>
      <w:r w:rsidR="000B5E9C">
        <w:noBreakHyphen/>
      </w:r>
      <w:r w:rsidRPr="000B5E9C">
        <w:t>5 or 102</w:t>
      </w:r>
      <w:r w:rsidR="000B5E9C">
        <w:noBreakHyphen/>
      </w:r>
      <w:r w:rsidRPr="000B5E9C">
        <w:t>10.</w:t>
      </w:r>
    </w:p>
    <w:p w:rsidR="006F03F3" w:rsidRPr="000B5E9C" w:rsidRDefault="006F03F3" w:rsidP="006F03F3">
      <w:pPr>
        <w:pStyle w:val="ActHead5"/>
      </w:pPr>
      <w:bookmarkStart w:id="244" w:name="_Toc390165215"/>
      <w:r w:rsidRPr="000B5E9C">
        <w:rPr>
          <w:rStyle w:val="CharSectno"/>
        </w:rPr>
        <w:t>170</w:t>
      </w:r>
      <w:r w:rsidR="000B5E9C">
        <w:rPr>
          <w:rStyle w:val="CharSectno"/>
        </w:rPr>
        <w:noBreakHyphen/>
      </w:r>
      <w:r w:rsidRPr="000B5E9C">
        <w:rPr>
          <w:rStyle w:val="CharSectno"/>
        </w:rPr>
        <w:t>140</w:t>
      </w:r>
      <w:r w:rsidRPr="000B5E9C">
        <w:t xml:space="preserve">  The gain company</w:t>
      </w:r>
      <w:bookmarkEnd w:id="244"/>
    </w:p>
    <w:p w:rsidR="006F03F3" w:rsidRPr="000B5E9C" w:rsidRDefault="006F03F3" w:rsidP="006F03F3">
      <w:pPr>
        <w:pStyle w:val="subsection"/>
      </w:pPr>
      <w:r w:rsidRPr="000B5E9C">
        <w:tab/>
        <w:t>(1)</w:t>
      </w:r>
      <w:r w:rsidRPr="000B5E9C">
        <w:tab/>
        <w:t>The gain company must be an Australian resident throughout the application year.</w:t>
      </w:r>
    </w:p>
    <w:p w:rsidR="006F03F3" w:rsidRPr="000B5E9C" w:rsidRDefault="006F03F3" w:rsidP="006F03F3">
      <w:pPr>
        <w:pStyle w:val="subsection"/>
      </w:pPr>
      <w:r w:rsidRPr="000B5E9C">
        <w:tab/>
        <w:t>(2)</w:t>
      </w:r>
      <w:r w:rsidRPr="000B5E9C">
        <w:tab/>
        <w:t xml:space="preserve">If the capital loss year and the application year are </w:t>
      </w:r>
      <w:r w:rsidRPr="000B5E9C">
        <w:rPr>
          <w:i/>
        </w:rPr>
        <w:t>not</w:t>
      </w:r>
      <w:r w:rsidRPr="000B5E9C">
        <w:t xml:space="preserve"> the same, the gain company must not be prevented by Subdivision</w:t>
      </w:r>
      <w:r w:rsidR="000B5E9C">
        <w:t> </w:t>
      </w:r>
      <w:r w:rsidRPr="000B5E9C">
        <w:t>165</w:t>
      </w:r>
      <w:r w:rsidR="000B5E9C">
        <w:noBreakHyphen/>
      </w:r>
      <w:r w:rsidRPr="000B5E9C">
        <w:t>CA or 175</w:t>
      </w:r>
      <w:r w:rsidR="000B5E9C">
        <w:noBreakHyphen/>
      </w:r>
      <w:r w:rsidRPr="000B5E9C">
        <w:t xml:space="preserve">CA from applying the transferred amount in working out its </w:t>
      </w:r>
      <w:r w:rsidR="000B5E9C" w:rsidRPr="000B5E9C">
        <w:rPr>
          <w:position w:val="6"/>
          <w:sz w:val="16"/>
        </w:rPr>
        <w:t>*</w:t>
      </w:r>
      <w:r w:rsidRPr="000B5E9C">
        <w:t xml:space="preserve">net capital gain for the application year. </w:t>
      </w:r>
    </w:p>
    <w:p w:rsidR="006F03F3" w:rsidRPr="000B5E9C" w:rsidRDefault="006F03F3" w:rsidP="006F03F3">
      <w:pPr>
        <w:pStyle w:val="notetext"/>
        <w:tabs>
          <w:tab w:val="left" w:pos="2268"/>
          <w:tab w:val="left" w:pos="3402"/>
          <w:tab w:val="left" w:pos="4536"/>
          <w:tab w:val="left" w:pos="5670"/>
          <w:tab w:val="left" w:pos="6804"/>
        </w:tabs>
      </w:pPr>
      <w:r w:rsidRPr="000B5E9C">
        <w:t>Note 1:</w:t>
      </w:r>
      <w:r w:rsidRPr="000B5E9C">
        <w:tab/>
        <w:t>Subdivision</w:t>
      </w:r>
      <w:r w:rsidR="000B5E9C">
        <w:t> </w:t>
      </w:r>
      <w:r w:rsidRPr="000B5E9C">
        <w:t>165</w:t>
      </w:r>
      <w:r w:rsidR="000B5E9C">
        <w:noBreakHyphen/>
      </w:r>
      <w:r w:rsidRPr="000B5E9C">
        <w:t>CA deals with the consequences of changing ownership or control of a company. Subdivision</w:t>
      </w:r>
      <w:r w:rsidR="000B5E9C">
        <w:t> </w:t>
      </w:r>
      <w:r w:rsidRPr="000B5E9C">
        <w:t>175</w:t>
      </w:r>
      <w:r w:rsidR="000B5E9C">
        <w:noBreakHyphen/>
      </w:r>
      <w:r w:rsidRPr="000B5E9C">
        <w:t>CA deals with using a company’s net capital losses to avoid income tax.</w:t>
      </w:r>
    </w:p>
    <w:p w:rsidR="006F03F3" w:rsidRPr="000B5E9C" w:rsidRDefault="006F03F3" w:rsidP="006F03F3">
      <w:pPr>
        <w:pStyle w:val="notetext"/>
        <w:tabs>
          <w:tab w:val="left" w:pos="2268"/>
          <w:tab w:val="left" w:pos="3402"/>
          <w:tab w:val="left" w:pos="4536"/>
          <w:tab w:val="left" w:pos="5670"/>
          <w:tab w:val="left" w:pos="6804"/>
        </w:tabs>
      </w:pPr>
      <w:r w:rsidRPr="000B5E9C">
        <w:t>Note 2:</w:t>
      </w:r>
      <w:r w:rsidRPr="000B5E9C">
        <w:tab/>
        <w:t>A company’s net capital gain or net capital loss for an income year is usually worked out under section</w:t>
      </w:r>
      <w:r w:rsidR="000B5E9C">
        <w:t> </w:t>
      </w:r>
      <w:r w:rsidRPr="000B5E9C">
        <w:t>102</w:t>
      </w:r>
      <w:r w:rsidR="000B5E9C">
        <w:noBreakHyphen/>
      </w:r>
      <w:r w:rsidRPr="000B5E9C">
        <w:t>5 or 102</w:t>
      </w:r>
      <w:r w:rsidR="000B5E9C">
        <w:noBreakHyphen/>
      </w:r>
      <w:r w:rsidRPr="000B5E9C">
        <w:t>10.</w:t>
      </w:r>
    </w:p>
    <w:p w:rsidR="006F03F3" w:rsidRPr="000B5E9C" w:rsidRDefault="006F03F3" w:rsidP="006F03F3">
      <w:pPr>
        <w:pStyle w:val="notetext"/>
      </w:pPr>
      <w:r w:rsidRPr="000B5E9C">
        <w:t>Note 3:</w:t>
      </w:r>
      <w:r w:rsidRPr="000B5E9C">
        <w:tab/>
        <w:t xml:space="preserve">The condition in </w:t>
      </w:r>
      <w:r w:rsidR="000B5E9C">
        <w:t>subsection (</w:t>
      </w:r>
      <w:r w:rsidRPr="000B5E9C">
        <w:t>2) may not apply in some cases. See section</w:t>
      </w:r>
      <w:r w:rsidR="000B5E9C">
        <w:t> </w:t>
      </w:r>
      <w:r w:rsidRPr="000B5E9C">
        <w:t>170</w:t>
      </w:r>
      <w:r w:rsidR="000B5E9C">
        <w:noBreakHyphen/>
      </w:r>
      <w:r w:rsidRPr="000B5E9C">
        <w:t>142.</w:t>
      </w:r>
    </w:p>
    <w:p w:rsidR="006F03F3" w:rsidRPr="000B5E9C" w:rsidRDefault="006F03F3" w:rsidP="006F03F3">
      <w:pPr>
        <w:pStyle w:val="subsection"/>
      </w:pPr>
      <w:r w:rsidRPr="000B5E9C">
        <w:tab/>
        <w:t>(3)</w:t>
      </w:r>
      <w:r w:rsidRPr="000B5E9C">
        <w:tab/>
        <w:t xml:space="preserve">If the capital loss year and the application year </w:t>
      </w:r>
      <w:r w:rsidRPr="000B5E9C">
        <w:rPr>
          <w:i/>
        </w:rPr>
        <w:t>are</w:t>
      </w:r>
      <w:r w:rsidRPr="000B5E9C">
        <w:t xml:space="preserve"> the same, it must be the case that the gain company was </w:t>
      </w:r>
      <w:r w:rsidRPr="000B5E9C">
        <w:rPr>
          <w:i/>
        </w:rPr>
        <w:t>not</w:t>
      </w:r>
      <w:r w:rsidRPr="000B5E9C">
        <w:t xml:space="preserve"> required to calculate its own </w:t>
      </w:r>
      <w:r w:rsidR="000B5E9C" w:rsidRPr="000B5E9C">
        <w:rPr>
          <w:position w:val="6"/>
          <w:sz w:val="16"/>
        </w:rPr>
        <w:t>*</w:t>
      </w:r>
      <w:r w:rsidRPr="000B5E9C">
        <w:t xml:space="preserve">net capital gain or </w:t>
      </w:r>
      <w:r w:rsidR="000B5E9C" w:rsidRPr="000B5E9C">
        <w:rPr>
          <w:position w:val="6"/>
          <w:sz w:val="16"/>
        </w:rPr>
        <w:t>*</w:t>
      </w:r>
      <w:r w:rsidRPr="000B5E9C">
        <w:t>net capital loss for the application year:</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under Subdivision</w:t>
      </w:r>
      <w:r w:rsidR="000B5E9C">
        <w:t> </w:t>
      </w:r>
      <w:r w:rsidRPr="000B5E9C">
        <w:t>165</w:t>
      </w:r>
      <w:r w:rsidR="000B5E9C">
        <w:noBreakHyphen/>
      </w:r>
      <w:r w:rsidRPr="000B5E9C">
        <w:t xml:space="preserve">CB (because of a change in ownership or control); or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under section</w:t>
      </w:r>
      <w:r w:rsidR="000B5E9C">
        <w:t> </w:t>
      </w:r>
      <w:r w:rsidRPr="000B5E9C">
        <w:t>175</w:t>
      </w:r>
      <w:r w:rsidR="000B5E9C">
        <w:noBreakHyphen/>
      </w:r>
      <w:r w:rsidRPr="000B5E9C">
        <w:t>75 (because of an injected capital gain or loss).</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 xml:space="preserve">In deciding whether </w:t>
      </w:r>
      <w:r w:rsidR="000B5E9C">
        <w:t>paragraph (</w:t>
      </w:r>
      <w:r w:rsidRPr="000B5E9C">
        <w:t>b) applies, remember that the transferred amount is taken to be a capital loss of the gain company for the application year (because of subsection</w:t>
      </w:r>
      <w:r w:rsidR="000B5E9C">
        <w:t> </w:t>
      </w:r>
      <w:r w:rsidRPr="000B5E9C">
        <w:t>170</w:t>
      </w:r>
      <w:r w:rsidR="000B5E9C">
        <w:noBreakHyphen/>
      </w:r>
      <w:r w:rsidRPr="000B5E9C">
        <w:t>120(2)).</w:t>
      </w:r>
    </w:p>
    <w:p w:rsidR="006F03F3" w:rsidRPr="000B5E9C" w:rsidRDefault="006F03F3" w:rsidP="006F03F3">
      <w:pPr>
        <w:pStyle w:val="ActHead5"/>
      </w:pPr>
      <w:bookmarkStart w:id="245" w:name="_Toc390165216"/>
      <w:r w:rsidRPr="000B5E9C">
        <w:rPr>
          <w:rStyle w:val="CharSectno"/>
        </w:rPr>
        <w:t>170</w:t>
      </w:r>
      <w:r w:rsidR="000B5E9C">
        <w:rPr>
          <w:rStyle w:val="CharSectno"/>
        </w:rPr>
        <w:noBreakHyphen/>
      </w:r>
      <w:r w:rsidRPr="000B5E9C">
        <w:rPr>
          <w:rStyle w:val="CharSectno"/>
        </w:rPr>
        <w:t>142</w:t>
      </w:r>
      <w:r w:rsidRPr="000B5E9C">
        <w:t xml:space="preserve">  If the gain company has become the head company of a consolidated group or MEC group</w:t>
      </w:r>
      <w:bookmarkEnd w:id="245"/>
    </w:p>
    <w:p w:rsidR="006F03F3" w:rsidRPr="000B5E9C" w:rsidRDefault="006F03F3" w:rsidP="006F03F3">
      <w:pPr>
        <w:pStyle w:val="subsection"/>
      </w:pPr>
      <w:r w:rsidRPr="000B5E9C">
        <w:tab/>
        <w:t>(1)</w:t>
      </w:r>
      <w:r w:rsidRPr="000B5E9C">
        <w:tab/>
        <w:t xml:space="preserve">The condition in </w:t>
      </w:r>
      <w:r w:rsidR="000B5E9C">
        <w:t>subsection (</w:t>
      </w:r>
      <w:r w:rsidRPr="000B5E9C">
        <w:t>2) of this section applies to the gain company instead of the condition in subsection</w:t>
      </w:r>
      <w:r w:rsidR="000B5E9C">
        <w:t> </w:t>
      </w:r>
      <w:r w:rsidRPr="000B5E9C">
        <w:t>170</w:t>
      </w:r>
      <w:r w:rsidR="000B5E9C">
        <w:noBreakHyphen/>
      </w:r>
      <w:r w:rsidRPr="000B5E9C">
        <w:t>140(2) if the conditions in subsections</w:t>
      </w:r>
      <w:r w:rsidR="000B5E9C">
        <w:t> </w:t>
      </w:r>
      <w:r w:rsidRPr="000B5E9C">
        <w:t>170</w:t>
      </w:r>
      <w:r w:rsidR="000B5E9C">
        <w:noBreakHyphen/>
      </w:r>
      <w:r w:rsidRPr="000B5E9C">
        <w:t xml:space="preserve">130(1) and (2) are met in relation to the </w:t>
      </w:r>
      <w:r w:rsidR="000B5E9C" w:rsidRPr="000B5E9C">
        <w:rPr>
          <w:position w:val="6"/>
          <w:sz w:val="16"/>
        </w:rPr>
        <w:t>*</w:t>
      </w:r>
      <w:r w:rsidRPr="000B5E9C">
        <w:t>loss company and the gain company apart from section</w:t>
      </w:r>
      <w:r w:rsidR="000B5E9C">
        <w:t> </w:t>
      </w:r>
      <w:r w:rsidRPr="000B5E9C">
        <w:t>170</w:t>
      </w:r>
      <w:r w:rsidR="000B5E9C">
        <w:noBreakHyphen/>
      </w:r>
      <w:r w:rsidRPr="000B5E9C">
        <w:t>133 and either:</w:t>
      </w:r>
    </w:p>
    <w:p w:rsidR="006F03F3" w:rsidRPr="000B5E9C" w:rsidRDefault="006F03F3" w:rsidP="006F03F3">
      <w:pPr>
        <w:pStyle w:val="paragraph"/>
      </w:pPr>
      <w:r w:rsidRPr="000B5E9C">
        <w:tab/>
        <w:t>(a)</w:t>
      </w:r>
      <w:r w:rsidRPr="000B5E9C">
        <w:tab/>
        <w:t>both these circumstances exist:</w:t>
      </w:r>
    </w:p>
    <w:p w:rsidR="006F03F3" w:rsidRPr="000B5E9C" w:rsidRDefault="006F03F3" w:rsidP="006F03F3">
      <w:pPr>
        <w:pStyle w:val="paragraphsub"/>
      </w:pPr>
      <w:r w:rsidRPr="000B5E9C">
        <w:tab/>
        <w:t>(i)</w:t>
      </w:r>
      <w:r w:rsidRPr="000B5E9C">
        <w:tab/>
        <w:t>after the start of the capital loss year but before the relevant time described in subsection</w:t>
      </w:r>
      <w:r w:rsidR="000B5E9C">
        <w:t> </w:t>
      </w:r>
      <w:r w:rsidRPr="000B5E9C">
        <w:t>170</w:t>
      </w:r>
      <w:r w:rsidR="000B5E9C">
        <w:noBreakHyphen/>
      </w:r>
      <w:r w:rsidRPr="000B5E9C">
        <w:t xml:space="preserve">130(4), the gain company became the </w:t>
      </w:r>
      <w:r w:rsidR="000B5E9C" w:rsidRPr="000B5E9C">
        <w:rPr>
          <w:position w:val="6"/>
          <w:sz w:val="16"/>
        </w:rPr>
        <w:t>*</w:t>
      </w:r>
      <w:r w:rsidRPr="000B5E9C">
        <w:t xml:space="preserve">head company of a </w:t>
      </w:r>
      <w:r w:rsidR="000B5E9C" w:rsidRPr="000B5E9C">
        <w:rPr>
          <w:position w:val="6"/>
          <w:sz w:val="16"/>
        </w:rPr>
        <w:t>*</w:t>
      </w:r>
      <w:r w:rsidRPr="000B5E9C">
        <w:t xml:space="preserve">consolidated group or of a </w:t>
      </w:r>
      <w:r w:rsidR="000B5E9C" w:rsidRPr="000B5E9C">
        <w:rPr>
          <w:position w:val="6"/>
          <w:sz w:val="16"/>
        </w:rPr>
        <w:t>*</w:t>
      </w:r>
      <w:r w:rsidRPr="000B5E9C">
        <w:t>MEC group that came into existence after the start of the capital loss year;</w:t>
      </w:r>
    </w:p>
    <w:p w:rsidR="006F03F3" w:rsidRPr="000B5E9C" w:rsidRDefault="006F03F3" w:rsidP="006F03F3">
      <w:pPr>
        <w:pStyle w:val="paragraphsub"/>
      </w:pPr>
      <w:r w:rsidRPr="000B5E9C">
        <w:tab/>
        <w:t>(ii)</w:t>
      </w:r>
      <w:r w:rsidRPr="000B5E9C">
        <w:tab/>
        <w:t>the capital loss year and application year are not the same; or</w:t>
      </w:r>
    </w:p>
    <w:p w:rsidR="006F03F3" w:rsidRPr="000B5E9C" w:rsidRDefault="006F03F3" w:rsidP="006F03F3">
      <w:pPr>
        <w:pStyle w:val="paragraph"/>
      </w:pPr>
      <w:r w:rsidRPr="000B5E9C">
        <w:tab/>
        <w:t>(b)</w:t>
      </w:r>
      <w:r w:rsidRPr="000B5E9C">
        <w:tab/>
        <w:t>all these circumstances exist:</w:t>
      </w:r>
    </w:p>
    <w:p w:rsidR="006F03F3" w:rsidRPr="000B5E9C" w:rsidRDefault="006F03F3" w:rsidP="006F03F3">
      <w:pPr>
        <w:pStyle w:val="paragraphsub"/>
      </w:pPr>
      <w:r w:rsidRPr="000B5E9C">
        <w:tab/>
        <w:t>(i)</w:t>
      </w:r>
      <w:r w:rsidRPr="000B5E9C">
        <w:tab/>
        <w:t>the gain company is, at the relevant time described in subsection</w:t>
      </w:r>
      <w:r w:rsidR="000B5E9C">
        <w:t> </w:t>
      </w:r>
      <w:r w:rsidRPr="000B5E9C">
        <w:t>170</w:t>
      </w:r>
      <w:r w:rsidR="000B5E9C">
        <w:noBreakHyphen/>
      </w:r>
      <w:r w:rsidRPr="000B5E9C">
        <w:t>130(4), the head company of a MEC group;</w:t>
      </w:r>
    </w:p>
    <w:p w:rsidR="006F03F3" w:rsidRPr="000B5E9C" w:rsidRDefault="006F03F3" w:rsidP="006F03F3">
      <w:pPr>
        <w:pStyle w:val="paragraphsub"/>
      </w:pPr>
      <w:r w:rsidRPr="000B5E9C">
        <w:tab/>
        <w:t>(ii)</w:t>
      </w:r>
      <w:r w:rsidRPr="000B5E9C">
        <w:tab/>
        <w:t>before that time but after the end of the capital loss year, the MEC group was involved in an application event described in section</w:t>
      </w:r>
      <w:r w:rsidR="000B5E9C">
        <w:t> </w:t>
      </w:r>
      <w:r w:rsidRPr="000B5E9C">
        <w:t>719</w:t>
      </w:r>
      <w:r w:rsidR="000B5E9C">
        <w:noBreakHyphen/>
      </w:r>
      <w:r w:rsidRPr="000B5E9C">
        <w:t>300 (but not covered by subsection</w:t>
      </w:r>
      <w:r w:rsidR="000B5E9C">
        <w:t> </w:t>
      </w:r>
      <w:r w:rsidRPr="000B5E9C">
        <w:t>719</w:t>
      </w:r>
      <w:r w:rsidR="000B5E9C">
        <w:noBreakHyphen/>
      </w:r>
      <w:r w:rsidRPr="000B5E9C">
        <w:t>300(4) or (5));</w:t>
      </w:r>
    </w:p>
    <w:p w:rsidR="006F03F3" w:rsidRPr="000B5E9C" w:rsidRDefault="006F03F3" w:rsidP="006F03F3">
      <w:pPr>
        <w:pStyle w:val="paragraphsub"/>
      </w:pPr>
      <w:r w:rsidRPr="000B5E9C">
        <w:tab/>
        <w:t>(iii)</w:t>
      </w:r>
      <w:r w:rsidRPr="000B5E9C">
        <w:tab/>
        <w:t>the gain company would be taken under section</w:t>
      </w:r>
      <w:r w:rsidR="000B5E9C">
        <w:t> </w:t>
      </w:r>
      <w:r w:rsidRPr="000B5E9C">
        <w:t>719</w:t>
      </w:r>
      <w:r w:rsidR="000B5E9C">
        <w:noBreakHyphen/>
      </w:r>
      <w:r w:rsidRPr="000B5E9C">
        <w:t>305 to have transferred losses to itself under Subdivision</w:t>
      </w:r>
      <w:r w:rsidR="000B5E9C">
        <w:t> </w:t>
      </w:r>
      <w:r w:rsidRPr="000B5E9C">
        <w:t>707</w:t>
      </w:r>
      <w:r w:rsidR="000B5E9C">
        <w:noBreakHyphen/>
      </w:r>
      <w:r w:rsidRPr="000B5E9C">
        <w:t>A, assuming it had made losses while head company of the group or of a consolidated group involved in the event;</w:t>
      </w:r>
    </w:p>
    <w:p w:rsidR="006F03F3" w:rsidRPr="000B5E9C" w:rsidRDefault="006F03F3" w:rsidP="006F03F3">
      <w:pPr>
        <w:pStyle w:val="paragraphsub"/>
      </w:pPr>
      <w:r w:rsidRPr="000B5E9C">
        <w:tab/>
        <w:t>(iv)</w:t>
      </w:r>
      <w:r w:rsidRPr="000B5E9C">
        <w:tab/>
        <w:t>the MEC group or consolidated group came into existence before the start of the capital loss year.</w:t>
      </w:r>
    </w:p>
    <w:p w:rsidR="006F03F3" w:rsidRPr="000B5E9C" w:rsidRDefault="006F03F3" w:rsidP="006F03F3">
      <w:pPr>
        <w:pStyle w:val="notetext"/>
      </w:pPr>
      <w:r w:rsidRPr="000B5E9C">
        <w:t>Note:</w:t>
      </w:r>
      <w:r w:rsidRPr="000B5E9C">
        <w:tab/>
        <w:t>An application event involves either expanding an existing MEC group by including extra eligible tier</w:t>
      </w:r>
      <w:r w:rsidR="000B5E9C">
        <w:noBreakHyphen/>
      </w:r>
      <w:r w:rsidRPr="000B5E9C">
        <w:t>1 companies of the top company for the group or creating a MEC group because more companies become eligible tier</w:t>
      </w:r>
      <w:r w:rsidR="000B5E9C">
        <w:noBreakHyphen/>
      </w:r>
      <w:r w:rsidRPr="000B5E9C">
        <w:t>1 companies of the top company of which the head company of a consolidated group is an eligible tier</w:t>
      </w:r>
      <w:r w:rsidR="000B5E9C">
        <w:noBreakHyphen/>
      </w:r>
      <w:r w:rsidRPr="000B5E9C">
        <w:t>1 company.</w:t>
      </w:r>
    </w:p>
    <w:p w:rsidR="006F03F3" w:rsidRPr="000B5E9C" w:rsidRDefault="006F03F3" w:rsidP="006F03F3">
      <w:pPr>
        <w:pStyle w:val="subsection"/>
      </w:pPr>
      <w:r w:rsidRPr="000B5E9C">
        <w:tab/>
        <w:t>(2)</w:t>
      </w:r>
      <w:r w:rsidRPr="000B5E9C">
        <w:tab/>
        <w:t xml:space="preserve">The gain company must have been able to apply the </w:t>
      </w:r>
      <w:r w:rsidR="000B5E9C" w:rsidRPr="000B5E9C">
        <w:rPr>
          <w:position w:val="6"/>
          <w:sz w:val="16"/>
        </w:rPr>
        <w:t>*</w:t>
      </w:r>
      <w:r w:rsidRPr="000B5E9C">
        <w:t xml:space="preserve">net capital loss in working out its </w:t>
      </w:r>
      <w:r w:rsidR="000B5E9C" w:rsidRPr="000B5E9C">
        <w:rPr>
          <w:position w:val="6"/>
          <w:sz w:val="16"/>
        </w:rPr>
        <w:t>*</w:t>
      </w:r>
      <w:r w:rsidRPr="000B5E9C">
        <w:t>net capital gain for the application year assuming that it had made the net capital loss for the capital loss year.</w:t>
      </w:r>
    </w:p>
    <w:p w:rsidR="006F03F3" w:rsidRPr="000B5E9C" w:rsidRDefault="006F03F3" w:rsidP="006F03F3">
      <w:pPr>
        <w:pStyle w:val="subsection"/>
      </w:pPr>
      <w:r w:rsidRPr="000B5E9C">
        <w:tab/>
        <w:t>(3)</w:t>
      </w:r>
      <w:r w:rsidRPr="000B5E9C">
        <w:tab/>
        <w:t xml:space="preserve">The condition in </w:t>
      </w:r>
      <w:r w:rsidR="000B5E9C">
        <w:t>subsection (</w:t>
      </w:r>
      <w:r w:rsidRPr="000B5E9C">
        <w:t>4) of this section applies to the gain company instead of the condition in subsection</w:t>
      </w:r>
      <w:r w:rsidR="000B5E9C">
        <w:t> </w:t>
      </w:r>
      <w:r w:rsidRPr="000B5E9C">
        <w:t>170</w:t>
      </w:r>
      <w:r w:rsidR="000B5E9C">
        <w:noBreakHyphen/>
      </w:r>
      <w:r w:rsidRPr="000B5E9C">
        <w:t>140(2) if the conditions in subsections</w:t>
      </w:r>
      <w:r w:rsidR="000B5E9C">
        <w:t> </w:t>
      </w:r>
      <w:r w:rsidRPr="000B5E9C">
        <w:t>170</w:t>
      </w:r>
      <w:r w:rsidR="000B5E9C">
        <w:noBreakHyphen/>
      </w:r>
      <w:r w:rsidRPr="000B5E9C">
        <w:t xml:space="preserve">130(1) and (2) are met in relation to the </w:t>
      </w:r>
      <w:r w:rsidR="000B5E9C" w:rsidRPr="000B5E9C">
        <w:rPr>
          <w:position w:val="6"/>
          <w:sz w:val="16"/>
        </w:rPr>
        <w:t>*</w:t>
      </w:r>
      <w:r w:rsidRPr="000B5E9C">
        <w:t>loss company and the gain company because of section</w:t>
      </w:r>
      <w:r w:rsidR="000B5E9C">
        <w:t> </w:t>
      </w:r>
      <w:r w:rsidRPr="000B5E9C">
        <w:t>170</w:t>
      </w:r>
      <w:r w:rsidR="000B5E9C">
        <w:noBreakHyphen/>
      </w:r>
      <w:r w:rsidRPr="000B5E9C">
        <w:t>133.</w:t>
      </w:r>
    </w:p>
    <w:p w:rsidR="006F03F3" w:rsidRPr="000B5E9C" w:rsidRDefault="006F03F3" w:rsidP="006F03F3">
      <w:pPr>
        <w:pStyle w:val="subsection"/>
      </w:pPr>
      <w:r w:rsidRPr="000B5E9C">
        <w:tab/>
        <w:t>(4)</w:t>
      </w:r>
      <w:r w:rsidRPr="000B5E9C">
        <w:tab/>
        <w:t xml:space="preserve">The gain company must have been able to apply the </w:t>
      </w:r>
      <w:r w:rsidR="000B5E9C" w:rsidRPr="000B5E9C">
        <w:rPr>
          <w:position w:val="6"/>
          <w:sz w:val="16"/>
        </w:rPr>
        <w:t>*</w:t>
      </w:r>
      <w:r w:rsidRPr="000B5E9C">
        <w:t xml:space="preserve">net capital loss in working out its </w:t>
      </w:r>
      <w:r w:rsidR="000B5E9C" w:rsidRPr="000B5E9C">
        <w:rPr>
          <w:position w:val="6"/>
          <w:sz w:val="16"/>
        </w:rPr>
        <w:t>*</w:t>
      </w:r>
      <w:r w:rsidRPr="000B5E9C">
        <w:t>net capital gain for the application year assuming that it had made the net capital loss, for the income year in which the loss would have been transferred to it as described in paragraph</w:t>
      </w:r>
      <w:r w:rsidR="000B5E9C">
        <w:t> </w:t>
      </w:r>
      <w:r w:rsidRPr="000B5E9C">
        <w:t>170</w:t>
      </w:r>
      <w:r w:rsidR="000B5E9C">
        <w:noBreakHyphen/>
      </w:r>
      <w:r w:rsidRPr="000B5E9C">
        <w:t>133(2)(c), because of one or more transfers under Subdivision</w:t>
      </w:r>
      <w:r w:rsidR="000B5E9C">
        <w:t> </w:t>
      </w:r>
      <w:r w:rsidRPr="000B5E9C">
        <w:t>707</w:t>
      </w:r>
      <w:r w:rsidR="000B5E9C">
        <w:noBreakHyphen/>
      </w:r>
      <w:r w:rsidRPr="000B5E9C">
        <w:t>A described in that paragraph.</w:t>
      </w:r>
    </w:p>
    <w:p w:rsidR="006F03F3" w:rsidRPr="000B5E9C" w:rsidRDefault="006F03F3" w:rsidP="006F03F3">
      <w:pPr>
        <w:pStyle w:val="ActHead5"/>
      </w:pPr>
      <w:bookmarkStart w:id="246" w:name="_Toc390165217"/>
      <w:r w:rsidRPr="000B5E9C">
        <w:rPr>
          <w:rStyle w:val="CharSectno"/>
        </w:rPr>
        <w:t>170</w:t>
      </w:r>
      <w:r w:rsidR="000B5E9C">
        <w:rPr>
          <w:rStyle w:val="CharSectno"/>
        </w:rPr>
        <w:noBreakHyphen/>
      </w:r>
      <w:r w:rsidRPr="000B5E9C">
        <w:rPr>
          <w:rStyle w:val="CharSectno"/>
        </w:rPr>
        <w:t>145</w:t>
      </w:r>
      <w:r w:rsidRPr="000B5E9C">
        <w:t xml:space="preserve">  Maximum amount that can be transferred</w:t>
      </w:r>
      <w:bookmarkEnd w:id="246"/>
    </w:p>
    <w:p w:rsidR="006F03F3" w:rsidRPr="000B5E9C" w:rsidRDefault="006F03F3" w:rsidP="006F03F3">
      <w:pPr>
        <w:pStyle w:val="SubsectionHead"/>
      </w:pPr>
      <w:r w:rsidRPr="000B5E9C">
        <w:t>Loss company can only transfer what it cannot use itself</w:t>
      </w:r>
    </w:p>
    <w:p w:rsidR="006F03F3" w:rsidRPr="000B5E9C" w:rsidRDefault="006F03F3" w:rsidP="006F03F3">
      <w:pPr>
        <w:pStyle w:val="subsection"/>
      </w:pPr>
      <w:r w:rsidRPr="000B5E9C">
        <w:tab/>
        <w:t>(1)</w:t>
      </w:r>
      <w:r w:rsidRPr="000B5E9C">
        <w:tab/>
        <w:t xml:space="preserve">The amount transferred cannot exceed </w:t>
      </w:r>
      <w:r w:rsidR="00942BF1" w:rsidRPr="000B5E9C">
        <w:t xml:space="preserve">what would be the amount of the </w:t>
      </w:r>
      <w:r w:rsidR="000B5E9C" w:rsidRPr="000B5E9C">
        <w:rPr>
          <w:position w:val="6"/>
          <w:sz w:val="16"/>
        </w:rPr>
        <w:t>*</w:t>
      </w:r>
      <w:r w:rsidR="00942BF1" w:rsidRPr="000B5E9C">
        <w:t xml:space="preserve">loss company’s </w:t>
      </w:r>
      <w:r w:rsidR="000B5E9C" w:rsidRPr="000B5E9C">
        <w:rPr>
          <w:position w:val="6"/>
          <w:sz w:val="16"/>
        </w:rPr>
        <w:t>*</w:t>
      </w:r>
      <w:r w:rsidR="00942BF1" w:rsidRPr="000B5E9C">
        <w:t xml:space="preserve">unutilised </w:t>
      </w:r>
      <w:r w:rsidR="000B5E9C" w:rsidRPr="000B5E9C">
        <w:rPr>
          <w:position w:val="6"/>
          <w:sz w:val="16"/>
        </w:rPr>
        <w:t>*</w:t>
      </w:r>
      <w:r w:rsidR="00942BF1" w:rsidRPr="000B5E9C">
        <w:t>net capital loss at the end of the application year if the loss company utilised the net capital loss to the greatest extent possible</w:t>
      </w:r>
      <w:r w:rsidRPr="000B5E9C">
        <w:t>.</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 xml:space="preserve">If the capital loss year and the application year are the same, the </w:t>
      </w:r>
      <w:r w:rsidR="00942BF1" w:rsidRPr="000B5E9C">
        <w:rPr>
          <w:i/>
        </w:rPr>
        <w:t>whole</w:t>
      </w:r>
      <w:r w:rsidR="00942BF1" w:rsidRPr="000B5E9C">
        <w:t xml:space="preserve"> of the net capital loss would be unutilised</w:t>
      </w:r>
      <w:r w:rsidRPr="000B5E9C">
        <w:t>, because section</w:t>
      </w:r>
      <w:r w:rsidR="000B5E9C">
        <w:t> </w:t>
      </w:r>
      <w:r w:rsidRPr="000B5E9C">
        <w:t>102</w:t>
      </w:r>
      <w:r w:rsidR="000B5E9C">
        <w:noBreakHyphen/>
      </w:r>
      <w:r w:rsidRPr="000B5E9C">
        <w:t>5 does not allow a net capital loss to be applied in the income year in which it was made.</w:t>
      </w:r>
    </w:p>
    <w:p w:rsidR="006F03F3" w:rsidRPr="000B5E9C" w:rsidRDefault="006F03F3" w:rsidP="006F03F3">
      <w:pPr>
        <w:pStyle w:val="notetext"/>
        <w:tabs>
          <w:tab w:val="left" w:pos="2268"/>
          <w:tab w:val="left" w:pos="3402"/>
          <w:tab w:val="left" w:pos="4536"/>
          <w:tab w:val="left" w:pos="5670"/>
          <w:tab w:val="left" w:pos="6804"/>
        </w:tabs>
      </w:pPr>
      <w:r w:rsidRPr="000B5E9C">
        <w:t>Example:</w:t>
      </w:r>
      <w:r w:rsidRPr="000B5E9C">
        <w:tab/>
        <w:t>In the application year the loss company has:</w:t>
      </w:r>
    </w:p>
    <w:p w:rsidR="006F03F3" w:rsidRPr="009774C2" w:rsidRDefault="009774C2" w:rsidP="009774C2">
      <w:pPr>
        <w:pStyle w:val="notepara"/>
      </w:pPr>
      <w:r>
        <w:t>•</w:t>
      </w:r>
      <w:r>
        <w:tab/>
      </w:r>
      <w:r w:rsidR="006F03F3" w:rsidRPr="009774C2">
        <w:t>a net capital loss from an earlier income year of $25,000; and</w:t>
      </w:r>
    </w:p>
    <w:p w:rsidR="006F03F3" w:rsidRPr="009774C2" w:rsidRDefault="009774C2" w:rsidP="009774C2">
      <w:pPr>
        <w:pStyle w:val="notepara"/>
      </w:pPr>
      <w:r>
        <w:t>•</w:t>
      </w:r>
      <w:r>
        <w:tab/>
      </w:r>
      <w:r w:rsidR="006F03F3" w:rsidRPr="009774C2">
        <w:t>other capital losses totalling $10,000; and</w:t>
      </w:r>
    </w:p>
    <w:p w:rsidR="006F03F3" w:rsidRPr="009774C2" w:rsidRDefault="009774C2" w:rsidP="009774C2">
      <w:pPr>
        <w:pStyle w:val="notepara"/>
      </w:pPr>
      <w:r>
        <w:t>•</w:t>
      </w:r>
      <w:r>
        <w:tab/>
      </w:r>
      <w:r w:rsidR="006F03F3" w:rsidRPr="009774C2">
        <w:t>capital gains totalling $20,000;</w:t>
      </w:r>
    </w:p>
    <w:p w:rsidR="006F03F3" w:rsidRPr="000B5E9C" w:rsidRDefault="006F03F3" w:rsidP="006F03F3">
      <w:pPr>
        <w:pStyle w:val="notetext"/>
        <w:tabs>
          <w:tab w:val="left" w:pos="2268"/>
          <w:tab w:val="left" w:pos="3402"/>
          <w:tab w:val="left" w:pos="4536"/>
          <w:tab w:val="left" w:pos="5670"/>
          <w:tab w:val="left" w:pos="6804"/>
        </w:tabs>
      </w:pPr>
      <w:r w:rsidRPr="000B5E9C">
        <w:tab/>
        <w:t>Of the $25,000 loss, the loss company can transfer to the gain company no more than:</w:t>
      </w:r>
    </w:p>
    <w:p w:rsidR="00C351B2" w:rsidRPr="000B5E9C" w:rsidRDefault="004533D1" w:rsidP="006F03F3">
      <w:pPr>
        <w:pStyle w:val="Formula"/>
        <w:ind w:left="1980"/>
      </w:pPr>
      <w:r w:rsidRPr="000B5E9C">
        <w:rPr>
          <w:noProof/>
        </w:rPr>
        <w:drawing>
          <wp:inline distT="0" distB="0" distL="0" distR="0" wp14:anchorId="60C6332C" wp14:editId="2EA61081">
            <wp:extent cx="2247900"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rsidR="006F03F3" w:rsidRPr="000B5E9C" w:rsidRDefault="006F03F3" w:rsidP="006F03F3">
      <w:pPr>
        <w:pStyle w:val="SubsectionHead"/>
      </w:pPr>
      <w:r w:rsidRPr="000B5E9C">
        <w:t>Transferred loss must not exceed what the gain company can use</w:t>
      </w:r>
    </w:p>
    <w:p w:rsidR="006F03F3" w:rsidRPr="000B5E9C" w:rsidRDefault="006F03F3" w:rsidP="006F03F3">
      <w:pPr>
        <w:pStyle w:val="subsection"/>
      </w:pPr>
      <w:r w:rsidRPr="000B5E9C">
        <w:tab/>
        <w:t>(5)</w:t>
      </w:r>
      <w:r w:rsidRPr="000B5E9C">
        <w:tab/>
        <w:t xml:space="preserve">No amount can be transferred if, apart from the operation of this section, the gain company would </w:t>
      </w:r>
      <w:r w:rsidRPr="000B5E9C">
        <w:rPr>
          <w:i/>
        </w:rPr>
        <w:t>not</w:t>
      </w:r>
      <w:r w:rsidRPr="000B5E9C">
        <w:t xml:space="preserve"> have a </w:t>
      </w:r>
      <w:r w:rsidR="000B5E9C" w:rsidRPr="000B5E9C">
        <w:rPr>
          <w:position w:val="6"/>
          <w:sz w:val="16"/>
        </w:rPr>
        <w:t>*</w:t>
      </w:r>
      <w:r w:rsidRPr="000B5E9C">
        <w:t>net capital gain for the application year.</w:t>
      </w:r>
    </w:p>
    <w:p w:rsidR="006F03F3" w:rsidRPr="000B5E9C" w:rsidRDefault="006F03F3" w:rsidP="006F03F3">
      <w:pPr>
        <w:pStyle w:val="subsection"/>
      </w:pPr>
      <w:r w:rsidRPr="000B5E9C">
        <w:tab/>
        <w:t>(6)</w:t>
      </w:r>
      <w:r w:rsidRPr="000B5E9C">
        <w:tab/>
        <w:t>The amount transferred also cannot exceed the amount worked out as follows:</w:t>
      </w:r>
    </w:p>
    <w:p w:rsidR="006F03F3" w:rsidRPr="000B5E9C" w:rsidRDefault="006F03F3" w:rsidP="006F03F3">
      <w:pPr>
        <w:pStyle w:val="BoxHeadItalic"/>
        <w:keepNext/>
        <w:tabs>
          <w:tab w:val="left" w:pos="2268"/>
          <w:tab w:val="left" w:pos="3402"/>
          <w:tab w:val="left" w:pos="4536"/>
          <w:tab w:val="left" w:pos="5670"/>
          <w:tab w:val="left" w:pos="6804"/>
        </w:tabs>
        <w:spacing w:before="120"/>
      </w:pPr>
      <w:r w:rsidRPr="000B5E9C">
        <w:t>Method statement</w:t>
      </w:r>
    </w:p>
    <w:p w:rsidR="006F03F3" w:rsidRPr="000B5E9C" w:rsidRDefault="00881394" w:rsidP="006F03F3">
      <w:pPr>
        <w:pStyle w:val="BoxStep"/>
        <w:tabs>
          <w:tab w:val="left" w:pos="2268"/>
          <w:tab w:val="left" w:pos="3402"/>
          <w:tab w:val="left" w:pos="4536"/>
          <w:tab w:val="left" w:pos="5670"/>
          <w:tab w:val="left" w:pos="6804"/>
        </w:tabs>
        <w:spacing w:before="120"/>
      </w:pPr>
      <w:r w:rsidRPr="000B5E9C">
        <w:rPr>
          <w:szCs w:val="22"/>
        </w:rPr>
        <w:t>Step 1.</w:t>
      </w:r>
      <w:r w:rsidR="006F03F3" w:rsidRPr="000B5E9C">
        <w:tab/>
        <w:t xml:space="preserve">Work out what, apart from the operation of this section, would have been the gain company’s </w:t>
      </w:r>
      <w:r w:rsidR="000B5E9C" w:rsidRPr="000B5E9C">
        <w:rPr>
          <w:position w:val="6"/>
          <w:sz w:val="16"/>
        </w:rPr>
        <w:t>*</w:t>
      </w:r>
      <w:r w:rsidR="006F03F3" w:rsidRPr="000B5E9C">
        <w:t>net capital gain for the application year.</w:t>
      </w:r>
    </w:p>
    <w:p w:rsidR="006F03F3" w:rsidRPr="000B5E9C" w:rsidRDefault="00881394" w:rsidP="006F03F3">
      <w:pPr>
        <w:pStyle w:val="BoxStep"/>
        <w:keepNext/>
        <w:tabs>
          <w:tab w:val="left" w:pos="2268"/>
          <w:tab w:val="left" w:pos="3402"/>
          <w:tab w:val="left" w:pos="4536"/>
          <w:tab w:val="left" w:pos="5670"/>
          <w:tab w:val="left" w:pos="6804"/>
        </w:tabs>
        <w:spacing w:before="120"/>
      </w:pPr>
      <w:r w:rsidRPr="000B5E9C">
        <w:rPr>
          <w:szCs w:val="22"/>
        </w:rPr>
        <w:t>Step 2.</w:t>
      </w:r>
      <w:r w:rsidR="006F03F3" w:rsidRPr="000B5E9C">
        <w:tab/>
        <w:t>Subtract each amount that:</w:t>
      </w:r>
    </w:p>
    <w:p w:rsidR="006F03F3" w:rsidRPr="000B5E9C" w:rsidRDefault="006F03F3" w:rsidP="006F03F3">
      <w:pPr>
        <w:pStyle w:val="BoxPara"/>
        <w:tabs>
          <w:tab w:val="left" w:pos="3402"/>
          <w:tab w:val="left" w:pos="4536"/>
          <w:tab w:val="left" w:pos="5670"/>
          <w:tab w:val="left" w:pos="6804"/>
        </w:tabs>
        <w:spacing w:before="120"/>
      </w:pPr>
      <w:r w:rsidRPr="000B5E9C">
        <w:tab/>
        <w:t>(a)</w:t>
      </w:r>
      <w:r w:rsidRPr="000B5E9C">
        <w:tab/>
        <w:t>the gain company can apply under section</w:t>
      </w:r>
      <w:r w:rsidR="000B5E9C">
        <w:t> </w:t>
      </w:r>
      <w:r w:rsidRPr="000B5E9C">
        <w:t>170</w:t>
      </w:r>
      <w:r w:rsidR="000B5E9C">
        <w:noBreakHyphen/>
      </w:r>
      <w:r w:rsidRPr="000B5E9C">
        <w:t xml:space="preserve">115 in working out its </w:t>
      </w:r>
      <w:r w:rsidR="000B5E9C" w:rsidRPr="000B5E9C">
        <w:rPr>
          <w:position w:val="6"/>
          <w:sz w:val="16"/>
        </w:rPr>
        <w:t>*</w:t>
      </w:r>
      <w:r w:rsidRPr="000B5E9C">
        <w:t>net capital gain for the application year; and</w:t>
      </w:r>
    </w:p>
    <w:p w:rsidR="006F03F3" w:rsidRPr="000B5E9C" w:rsidRDefault="006F03F3" w:rsidP="006F03F3">
      <w:pPr>
        <w:pStyle w:val="BoxPara"/>
        <w:tabs>
          <w:tab w:val="left" w:pos="3402"/>
          <w:tab w:val="left" w:pos="4536"/>
          <w:tab w:val="left" w:pos="5670"/>
          <w:tab w:val="left" w:pos="6804"/>
        </w:tabs>
        <w:spacing w:before="120"/>
      </w:pPr>
      <w:r w:rsidRPr="000B5E9C">
        <w:tab/>
        <w:t>(b)</w:t>
      </w:r>
      <w:r w:rsidRPr="000B5E9C">
        <w:tab/>
        <w:t xml:space="preserve">was transferred to the gain company (by the loss company or any other company) by an agreement made </w:t>
      </w:r>
      <w:r w:rsidRPr="000B5E9C">
        <w:rPr>
          <w:i/>
        </w:rPr>
        <w:t>before</w:t>
      </w:r>
      <w:r w:rsidRPr="000B5E9C">
        <w:t xml:space="preserve"> the agreement by which the first amount is transferred.</w:t>
      </w:r>
    </w:p>
    <w:p w:rsidR="006F03F3" w:rsidRPr="000B5E9C" w:rsidRDefault="006F03F3" w:rsidP="006F03F3">
      <w:pPr>
        <w:pStyle w:val="notetext"/>
        <w:tabs>
          <w:tab w:val="left" w:pos="2268"/>
          <w:tab w:val="left" w:pos="3402"/>
          <w:tab w:val="left" w:pos="4536"/>
          <w:tab w:val="left" w:pos="5670"/>
          <w:tab w:val="left" w:pos="6804"/>
        </w:tabs>
      </w:pPr>
      <w:r w:rsidRPr="000B5E9C">
        <w:t>Example:</w:t>
      </w:r>
      <w:r w:rsidRPr="000B5E9C">
        <w:tab/>
        <w:t>In the application year:</w:t>
      </w:r>
    </w:p>
    <w:p w:rsidR="006F03F3" w:rsidRPr="009774C2" w:rsidRDefault="009774C2" w:rsidP="009774C2">
      <w:pPr>
        <w:pStyle w:val="notepara"/>
      </w:pPr>
      <w:r>
        <w:t>•</w:t>
      </w:r>
      <w:r>
        <w:tab/>
      </w:r>
      <w:r w:rsidR="006F03F3" w:rsidRPr="009774C2">
        <w:t>the gain company has capital gains totalling $60,000 and capital losses totalling $25,000; and</w:t>
      </w:r>
    </w:p>
    <w:p w:rsidR="006F03F3" w:rsidRPr="009774C2" w:rsidRDefault="009774C2" w:rsidP="009774C2">
      <w:pPr>
        <w:pStyle w:val="notepara"/>
      </w:pPr>
      <w:r>
        <w:t>•</w:t>
      </w:r>
      <w:r>
        <w:tab/>
      </w:r>
      <w:r w:rsidR="006F03F3" w:rsidRPr="009774C2">
        <w:t>another company, being a member of the same wholly</w:t>
      </w:r>
      <w:r w:rsidR="000B5E9C" w:rsidRPr="009774C2">
        <w:noBreakHyphen/>
      </w:r>
      <w:r w:rsidR="006F03F3" w:rsidRPr="009774C2">
        <w:t>owned group as the gain company, transferred a net capital loss of $15,000 to the gain company; and</w:t>
      </w:r>
    </w:p>
    <w:p w:rsidR="006F03F3" w:rsidRPr="009774C2" w:rsidRDefault="009774C2" w:rsidP="009774C2">
      <w:pPr>
        <w:pStyle w:val="notepara"/>
      </w:pPr>
      <w:r>
        <w:t>•</w:t>
      </w:r>
      <w:r>
        <w:tab/>
      </w:r>
      <w:r w:rsidR="006F03F3" w:rsidRPr="009774C2">
        <w:t>the loss company incurred a net capital loss of $50,000.</w:t>
      </w:r>
    </w:p>
    <w:p w:rsidR="006F03F3" w:rsidRPr="000B5E9C" w:rsidRDefault="006F03F3" w:rsidP="006F03F3">
      <w:pPr>
        <w:pStyle w:val="notetext"/>
        <w:tabs>
          <w:tab w:val="left" w:pos="2268"/>
          <w:tab w:val="left" w:pos="3402"/>
          <w:tab w:val="left" w:pos="4536"/>
          <w:tab w:val="left" w:pos="5670"/>
          <w:tab w:val="left" w:pos="6804"/>
        </w:tabs>
      </w:pPr>
      <w:r w:rsidRPr="000B5E9C">
        <w:tab/>
        <w:t>Of the $50,000 loss, the loss company can transfer to the gain company no more than:</w:t>
      </w:r>
    </w:p>
    <w:p w:rsidR="00C351B2" w:rsidRPr="000B5E9C" w:rsidRDefault="004533D1" w:rsidP="006F03F3">
      <w:pPr>
        <w:pStyle w:val="Formula"/>
        <w:ind w:left="1980"/>
      </w:pPr>
      <w:r w:rsidRPr="000B5E9C">
        <w:rPr>
          <w:noProof/>
        </w:rPr>
        <w:drawing>
          <wp:inline distT="0" distB="0" distL="0" distR="0" wp14:anchorId="515BA397" wp14:editId="439FA688">
            <wp:extent cx="2314575"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6F03F3" w:rsidRPr="000B5E9C" w:rsidRDefault="006F03F3" w:rsidP="006F03F3">
      <w:pPr>
        <w:pStyle w:val="subsection"/>
      </w:pPr>
      <w:r w:rsidRPr="000B5E9C">
        <w:tab/>
        <w:t>(7)</w:t>
      </w:r>
      <w:r w:rsidRPr="000B5E9C">
        <w:tab/>
      </w:r>
      <w:r w:rsidR="000B5E9C">
        <w:t>Subsection (</w:t>
      </w:r>
      <w:r w:rsidRPr="000B5E9C">
        <w:t>6) does not apply if the transfer occurs because either or both of the conditions in subsections</w:t>
      </w:r>
      <w:r w:rsidR="000B5E9C">
        <w:t> </w:t>
      </w:r>
      <w:r w:rsidRPr="000B5E9C">
        <w:t>170</w:t>
      </w:r>
      <w:r w:rsidR="000B5E9C">
        <w:noBreakHyphen/>
      </w:r>
      <w:r w:rsidRPr="000B5E9C">
        <w:t>142(2) and (4) are met. In that case, the amount transferred also cannot exceed the amount worked out as follows:</w:t>
      </w:r>
    </w:p>
    <w:p w:rsidR="006F03F3" w:rsidRPr="000B5E9C" w:rsidRDefault="006F03F3" w:rsidP="006F03F3">
      <w:pPr>
        <w:pStyle w:val="BoxHeadItalic"/>
      </w:pPr>
      <w:r w:rsidRPr="000B5E9C">
        <w:t>Method statement</w:t>
      </w:r>
    </w:p>
    <w:p w:rsidR="006F03F3" w:rsidRPr="000B5E9C" w:rsidRDefault="00881394" w:rsidP="006F03F3">
      <w:pPr>
        <w:pStyle w:val="BoxStep"/>
      </w:pPr>
      <w:r w:rsidRPr="000B5E9C">
        <w:rPr>
          <w:szCs w:val="22"/>
        </w:rPr>
        <w:t>Step 1.</w:t>
      </w:r>
      <w:r w:rsidR="006F03F3" w:rsidRPr="000B5E9C">
        <w:tab/>
        <w:t xml:space="preserve">Identify each </w:t>
      </w:r>
      <w:r w:rsidR="000B5E9C" w:rsidRPr="000B5E9C">
        <w:rPr>
          <w:position w:val="6"/>
          <w:sz w:val="16"/>
        </w:rPr>
        <w:t>*</w:t>
      </w:r>
      <w:r w:rsidR="006F03F3" w:rsidRPr="000B5E9C">
        <w:t>bundle of losses that, on the assumption in subsection</w:t>
      </w:r>
      <w:r w:rsidR="000B5E9C">
        <w:t> </w:t>
      </w:r>
      <w:r w:rsidR="006F03F3" w:rsidRPr="000B5E9C">
        <w:t>170</w:t>
      </w:r>
      <w:r w:rsidR="000B5E9C">
        <w:noBreakHyphen/>
      </w:r>
      <w:r w:rsidR="006F03F3" w:rsidRPr="000B5E9C">
        <w:t xml:space="preserve">142(2) or (4) (as appropriate), would have included the </w:t>
      </w:r>
      <w:r w:rsidR="000B5E9C" w:rsidRPr="000B5E9C">
        <w:rPr>
          <w:position w:val="6"/>
          <w:sz w:val="16"/>
        </w:rPr>
        <w:t>*</w:t>
      </w:r>
      <w:r w:rsidR="006F03F3" w:rsidRPr="000B5E9C">
        <w:t>net capital loss.</w:t>
      </w:r>
    </w:p>
    <w:p w:rsidR="006F03F3" w:rsidRPr="000B5E9C" w:rsidRDefault="006F03F3" w:rsidP="006F03F3">
      <w:pPr>
        <w:pStyle w:val="BoxNote"/>
      </w:pPr>
      <w:r w:rsidRPr="000B5E9C">
        <w:tab/>
        <w:t>Note 1:</w:t>
      </w:r>
      <w:r w:rsidRPr="000B5E9C">
        <w:tab/>
        <w:t>There will be 2 or more bundles of losses identified if both of the conditions in subsections</w:t>
      </w:r>
      <w:r w:rsidR="000B5E9C">
        <w:t> </w:t>
      </w:r>
      <w:r w:rsidRPr="000B5E9C">
        <w:t>170</w:t>
      </w:r>
      <w:r w:rsidR="000B5E9C">
        <w:noBreakHyphen/>
      </w:r>
      <w:r w:rsidRPr="000B5E9C">
        <w:t>142(2) and (4) are met.</w:t>
      </w:r>
    </w:p>
    <w:p w:rsidR="006F03F3" w:rsidRPr="000B5E9C" w:rsidRDefault="006F03F3" w:rsidP="006F03F3">
      <w:pPr>
        <w:pStyle w:val="BoxNote"/>
        <w:keepNext/>
        <w:keepLines/>
      </w:pPr>
      <w:r w:rsidRPr="000B5E9C">
        <w:tab/>
        <w:t>Note 2:</w:t>
      </w:r>
      <w:r w:rsidRPr="000B5E9C">
        <w:tab/>
        <w:t>There will be more than 1 bundle of losses identified on the basis of the assumption in paragraph</w:t>
      </w:r>
      <w:r w:rsidR="000B5E9C">
        <w:t> </w:t>
      </w:r>
      <w:r w:rsidRPr="000B5E9C">
        <w:t>170</w:t>
      </w:r>
      <w:r w:rsidR="000B5E9C">
        <w:noBreakHyphen/>
      </w:r>
      <w:r w:rsidRPr="000B5E9C">
        <w:t>142(4) if the conditions in subsections</w:t>
      </w:r>
      <w:r w:rsidR="000B5E9C">
        <w:t> </w:t>
      </w:r>
      <w:r w:rsidRPr="000B5E9C">
        <w:t>170</w:t>
      </w:r>
      <w:r w:rsidR="000B5E9C">
        <w:noBreakHyphen/>
      </w:r>
      <w:r w:rsidRPr="000B5E9C">
        <w:t>130(1) and (2) are met in relation to the loss company and the gain company because of multiple applications of section</w:t>
      </w:r>
      <w:r w:rsidR="000B5E9C">
        <w:t> </w:t>
      </w:r>
      <w:r w:rsidRPr="000B5E9C">
        <w:t>170</w:t>
      </w:r>
      <w:r w:rsidR="000B5E9C">
        <w:noBreakHyphen/>
      </w:r>
      <w:r w:rsidRPr="000B5E9C">
        <w:t>133 each involving a different first link company.</w:t>
      </w:r>
    </w:p>
    <w:p w:rsidR="006F03F3" w:rsidRPr="000B5E9C" w:rsidRDefault="00881394" w:rsidP="006F03F3">
      <w:pPr>
        <w:pStyle w:val="BoxStep"/>
      </w:pPr>
      <w:r w:rsidRPr="000B5E9C">
        <w:rPr>
          <w:szCs w:val="22"/>
        </w:rPr>
        <w:t>Step 2.</w:t>
      </w:r>
      <w:r w:rsidR="006F03F3" w:rsidRPr="000B5E9C">
        <w:tab/>
        <w:t xml:space="preserve">For each </w:t>
      </w:r>
      <w:r w:rsidR="000B5E9C" w:rsidRPr="000B5E9C">
        <w:rPr>
          <w:position w:val="6"/>
          <w:sz w:val="16"/>
        </w:rPr>
        <w:t>*</w:t>
      </w:r>
      <w:r w:rsidR="006F03F3" w:rsidRPr="000B5E9C">
        <w:t xml:space="preserve">bundle identified, work out how much of the </w:t>
      </w:r>
      <w:r w:rsidR="000B5E9C" w:rsidRPr="000B5E9C">
        <w:rPr>
          <w:position w:val="6"/>
          <w:sz w:val="16"/>
        </w:rPr>
        <w:t>*</w:t>
      </w:r>
      <w:r w:rsidR="006F03F3" w:rsidRPr="000B5E9C">
        <w:t xml:space="preserve">net capital loss the gain company would have been able to apply in working out its </w:t>
      </w:r>
      <w:r w:rsidR="000B5E9C" w:rsidRPr="000B5E9C">
        <w:rPr>
          <w:position w:val="6"/>
          <w:sz w:val="16"/>
        </w:rPr>
        <w:t>*</w:t>
      </w:r>
      <w:r w:rsidR="006F03F3" w:rsidRPr="000B5E9C">
        <w:t>net capital gain for the application year assuming that:</w:t>
      </w:r>
    </w:p>
    <w:p w:rsidR="006F03F3" w:rsidRPr="000B5E9C" w:rsidRDefault="006F03F3" w:rsidP="006F03F3">
      <w:pPr>
        <w:pStyle w:val="BoxPara"/>
      </w:pPr>
      <w:r w:rsidRPr="000B5E9C">
        <w:tab/>
        <w:t>(a)</w:t>
      </w:r>
      <w:r w:rsidRPr="000B5E9C">
        <w:tab/>
        <w:t xml:space="preserve">the loss could have been applied in that year only after the application in that year of any other losses of that </w:t>
      </w:r>
      <w:r w:rsidR="000B5E9C" w:rsidRPr="000B5E9C">
        <w:rPr>
          <w:position w:val="6"/>
          <w:sz w:val="16"/>
        </w:rPr>
        <w:t>*</w:t>
      </w:r>
      <w:r w:rsidRPr="000B5E9C">
        <w:t xml:space="preserve">sort that would have been included in the bundle, other than losses (the </w:t>
      </w:r>
      <w:r w:rsidRPr="000B5E9C">
        <w:rPr>
          <w:b/>
          <w:i/>
        </w:rPr>
        <w:t>transferable losses</w:t>
      </w:r>
      <w:r w:rsidRPr="000B5E9C">
        <w:t xml:space="preserve">) that could be transferred from the </w:t>
      </w:r>
      <w:r w:rsidR="000B5E9C" w:rsidRPr="000B5E9C">
        <w:rPr>
          <w:position w:val="6"/>
          <w:sz w:val="16"/>
        </w:rPr>
        <w:t>*</w:t>
      </w:r>
      <w:r w:rsidRPr="000B5E9C">
        <w:t>loss company to the gain company for that year; and</w:t>
      </w:r>
    </w:p>
    <w:p w:rsidR="006F03F3" w:rsidRPr="000B5E9C" w:rsidRDefault="006F03F3" w:rsidP="006F03F3">
      <w:pPr>
        <w:pStyle w:val="BoxPara"/>
      </w:pPr>
      <w:r w:rsidRPr="000B5E9C">
        <w:tab/>
        <w:t>(b)</w:t>
      </w:r>
      <w:r w:rsidRPr="000B5E9C">
        <w:tab/>
        <w:t>if the bundle would have included 2 or more transferable losses of that sort—those losses could have been applied only in the order in which the loss company made them.</w:t>
      </w:r>
    </w:p>
    <w:p w:rsidR="006F03F3" w:rsidRPr="000B5E9C" w:rsidRDefault="006F03F3" w:rsidP="006F03F3">
      <w:pPr>
        <w:pStyle w:val="BoxNote"/>
      </w:pPr>
      <w:r w:rsidRPr="000B5E9C">
        <w:tab/>
        <w:t>Note 1:</w:t>
      </w:r>
      <w:r w:rsidRPr="000B5E9C">
        <w:tab/>
        <w:t>If the assumption in subsection</w:t>
      </w:r>
      <w:r w:rsidR="000B5E9C">
        <w:t> </w:t>
      </w:r>
      <w:r w:rsidRPr="000B5E9C">
        <w:t>170</w:t>
      </w:r>
      <w:r w:rsidR="000B5E9C">
        <w:noBreakHyphen/>
      </w:r>
      <w:r w:rsidRPr="000B5E9C">
        <w:t>142(2) is relevant to the bundle, it would have included losses made by the gain company and transferred (or taken to be transferred) to the company (from itself) under Subdivision</w:t>
      </w:r>
      <w:r w:rsidR="000B5E9C">
        <w:t> </w:t>
      </w:r>
      <w:r w:rsidRPr="000B5E9C">
        <w:t>707</w:t>
      </w:r>
      <w:r w:rsidR="000B5E9C">
        <w:noBreakHyphen/>
      </w:r>
      <w:r w:rsidRPr="000B5E9C">
        <w:t>A.</w:t>
      </w:r>
    </w:p>
    <w:p w:rsidR="006F03F3" w:rsidRPr="000B5E9C" w:rsidRDefault="006F03F3" w:rsidP="006F03F3">
      <w:pPr>
        <w:pStyle w:val="BoxNote"/>
      </w:pPr>
      <w:r w:rsidRPr="000B5E9C">
        <w:tab/>
        <w:t>Note 2:</w:t>
      </w:r>
      <w:r w:rsidRPr="000B5E9C">
        <w:tab/>
        <w:t>If the assumption in paragraph</w:t>
      </w:r>
      <w:r w:rsidR="000B5E9C">
        <w:t> </w:t>
      </w:r>
      <w:r w:rsidRPr="000B5E9C">
        <w:t>170</w:t>
      </w:r>
      <w:r w:rsidR="000B5E9C">
        <w:noBreakHyphen/>
      </w:r>
      <w:r w:rsidRPr="000B5E9C">
        <w:t>142(4) is relevant to the bundle, it would have included losses actually made by the first link company and transferred (by one or more transfers under Subdivision</w:t>
      </w:r>
      <w:r w:rsidR="000B5E9C">
        <w:t> </w:t>
      </w:r>
      <w:r w:rsidRPr="000B5E9C">
        <w:t>707</w:t>
      </w:r>
      <w:r w:rsidR="000B5E9C">
        <w:noBreakHyphen/>
      </w:r>
      <w:r w:rsidRPr="000B5E9C">
        <w:t>A) to the gain company.</w:t>
      </w:r>
    </w:p>
    <w:p w:rsidR="006F03F3" w:rsidRPr="000B5E9C" w:rsidRDefault="00881394" w:rsidP="006F03F3">
      <w:pPr>
        <w:pStyle w:val="BoxStep"/>
      </w:pPr>
      <w:r w:rsidRPr="000B5E9C">
        <w:rPr>
          <w:szCs w:val="22"/>
        </w:rPr>
        <w:t>Step 3.</w:t>
      </w:r>
      <w:r w:rsidR="006F03F3" w:rsidRPr="000B5E9C">
        <w:tab/>
        <w:t xml:space="preserve">Total every result of step 2 for the </w:t>
      </w:r>
      <w:r w:rsidR="000B5E9C" w:rsidRPr="000B5E9C">
        <w:rPr>
          <w:position w:val="6"/>
          <w:sz w:val="16"/>
        </w:rPr>
        <w:t>*</w:t>
      </w:r>
      <w:r w:rsidR="006F03F3" w:rsidRPr="000B5E9C">
        <w:t>net capital loss.</w:t>
      </w:r>
    </w:p>
    <w:p w:rsidR="006F03F3" w:rsidRPr="000B5E9C" w:rsidRDefault="006F03F3" w:rsidP="006F03F3">
      <w:pPr>
        <w:pStyle w:val="ActHead5"/>
      </w:pPr>
      <w:bookmarkStart w:id="247" w:name="_Toc390165218"/>
      <w:r w:rsidRPr="000B5E9C">
        <w:rPr>
          <w:rStyle w:val="CharSectno"/>
        </w:rPr>
        <w:t>170</w:t>
      </w:r>
      <w:r w:rsidR="000B5E9C">
        <w:rPr>
          <w:rStyle w:val="CharSectno"/>
        </w:rPr>
        <w:noBreakHyphen/>
      </w:r>
      <w:r w:rsidRPr="000B5E9C">
        <w:rPr>
          <w:rStyle w:val="CharSectno"/>
        </w:rPr>
        <w:t>150</w:t>
      </w:r>
      <w:r w:rsidRPr="000B5E9C">
        <w:t xml:space="preserve">  Transfer by written agreement</w:t>
      </w:r>
      <w:bookmarkEnd w:id="247"/>
    </w:p>
    <w:p w:rsidR="006F03F3" w:rsidRPr="000B5E9C" w:rsidRDefault="006F03F3" w:rsidP="006F03F3">
      <w:pPr>
        <w:pStyle w:val="subsection"/>
      </w:pPr>
      <w:r w:rsidRPr="000B5E9C">
        <w:tab/>
        <w:t>(1)</w:t>
      </w:r>
      <w:r w:rsidRPr="000B5E9C">
        <w:tab/>
        <w:t>The transfer must be made by a written agreement between the loss company and the gain company.</w:t>
      </w:r>
    </w:p>
    <w:p w:rsidR="006F03F3" w:rsidRPr="000B5E9C" w:rsidRDefault="006F03F3" w:rsidP="006F03F3">
      <w:pPr>
        <w:pStyle w:val="subsection"/>
        <w:keepNext/>
      </w:pPr>
      <w:r w:rsidRPr="000B5E9C">
        <w:tab/>
        <w:t>(2)</w:t>
      </w:r>
      <w:r w:rsidRPr="000B5E9C">
        <w:tab/>
        <w:t>The agreement must:</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specify the income year of the transfer (which may be earlier than the income year in which the agreement is made);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specify the amount of the </w:t>
      </w:r>
      <w:r w:rsidR="000B5E9C" w:rsidRPr="000B5E9C">
        <w:rPr>
          <w:position w:val="6"/>
          <w:sz w:val="16"/>
        </w:rPr>
        <w:t>*</w:t>
      </w:r>
      <w:r w:rsidRPr="000B5E9C">
        <w:t>net capital loss being transferred;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be signed by the public officer of each company; and</w:t>
      </w:r>
    </w:p>
    <w:p w:rsidR="006F03F3" w:rsidRPr="000B5E9C" w:rsidRDefault="006F03F3" w:rsidP="006F03F3">
      <w:pPr>
        <w:pStyle w:val="paragraph"/>
        <w:tabs>
          <w:tab w:val="left" w:pos="2268"/>
          <w:tab w:val="left" w:pos="3402"/>
          <w:tab w:val="left" w:pos="4536"/>
          <w:tab w:val="left" w:pos="5670"/>
          <w:tab w:val="left" w:pos="6804"/>
        </w:tabs>
      </w:pPr>
      <w:r w:rsidRPr="000B5E9C">
        <w:tab/>
        <w:t>(d)</w:t>
      </w:r>
      <w:r w:rsidRPr="000B5E9C">
        <w:tab/>
        <w:t xml:space="preserve">be made on or before the day of lodgment of the gain company’s </w:t>
      </w:r>
      <w:r w:rsidR="000B5E9C" w:rsidRPr="000B5E9C">
        <w:rPr>
          <w:position w:val="6"/>
          <w:sz w:val="16"/>
        </w:rPr>
        <w:t>*</w:t>
      </w:r>
      <w:r w:rsidRPr="000B5E9C">
        <w:t>income tax return for the application year, or within such further time as the Commissioner allows.</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 xml:space="preserve">The agreement will usually be made in the next income year </w:t>
      </w:r>
      <w:r w:rsidRPr="000B5E9C">
        <w:rPr>
          <w:i/>
        </w:rPr>
        <w:t>after</w:t>
      </w:r>
      <w:r w:rsidRPr="000B5E9C">
        <w:t xml:space="preserve"> the one for which the gain company will apply the loss.</w:t>
      </w:r>
    </w:p>
    <w:p w:rsidR="006F03F3" w:rsidRPr="000B5E9C" w:rsidRDefault="006F03F3" w:rsidP="006F03F3">
      <w:pPr>
        <w:pStyle w:val="ActHead5"/>
      </w:pPr>
      <w:bookmarkStart w:id="248" w:name="_Toc390165219"/>
      <w:r w:rsidRPr="000B5E9C">
        <w:rPr>
          <w:rStyle w:val="CharSectno"/>
        </w:rPr>
        <w:t>170</w:t>
      </w:r>
      <w:r w:rsidR="000B5E9C">
        <w:rPr>
          <w:rStyle w:val="CharSectno"/>
        </w:rPr>
        <w:noBreakHyphen/>
      </w:r>
      <w:r w:rsidRPr="000B5E9C">
        <w:rPr>
          <w:rStyle w:val="CharSectno"/>
        </w:rPr>
        <w:t>155</w:t>
      </w:r>
      <w:r w:rsidRPr="000B5E9C">
        <w:t xml:space="preserve">  Losses must be transferred in order they are made</w:t>
      </w:r>
      <w:bookmarkEnd w:id="248"/>
    </w:p>
    <w:p w:rsidR="006F03F3" w:rsidRPr="000B5E9C" w:rsidRDefault="006F03F3" w:rsidP="006F03F3">
      <w:pPr>
        <w:pStyle w:val="subsection"/>
      </w:pPr>
      <w:r w:rsidRPr="000B5E9C">
        <w:tab/>
        <w:t>(1)</w:t>
      </w:r>
      <w:r w:rsidRPr="000B5E9C">
        <w:tab/>
        <w:t xml:space="preserve">If the loss company has 2 or more </w:t>
      </w:r>
      <w:r w:rsidR="000B5E9C" w:rsidRPr="000B5E9C">
        <w:rPr>
          <w:position w:val="6"/>
          <w:sz w:val="16"/>
        </w:rPr>
        <w:t>*</w:t>
      </w:r>
      <w:r w:rsidRPr="000B5E9C">
        <w:t>net capital losses that it can transfer in the application year, it can transfer them only in the order in which it made them.</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loss company has 2 or more </w:t>
      </w:r>
      <w:r w:rsidR="000B5E9C" w:rsidRPr="000B5E9C">
        <w:rPr>
          <w:position w:val="6"/>
          <w:sz w:val="16"/>
        </w:rPr>
        <w:t>*</w:t>
      </w:r>
      <w:r w:rsidRPr="000B5E9C">
        <w:t>net capital losses it can transfer for the application year; and</w:t>
      </w:r>
    </w:p>
    <w:p w:rsidR="006F03F3" w:rsidRPr="000B5E9C" w:rsidRDefault="006F03F3" w:rsidP="006F03F3">
      <w:pPr>
        <w:pStyle w:val="paragraph"/>
      </w:pPr>
      <w:r w:rsidRPr="000B5E9C">
        <w:tab/>
        <w:t>(b)</w:t>
      </w:r>
      <w:r w:rsidRPr="000B5E9C">
        <w:tab/>
        <w:t>it made at least one of those losses apart from Subdivision</w:t>
      </w:r>
      <w:r w:rsidR="000B5E9C">
        <w:t> </w:t>
      </w:r>
      <w:r w:rsidRPr="000B5E9C">
        <w:t>707</w:t>
      </w:r>
      <w:r w:rsidR="000B5E9C">
        <w:noBreakHyphen/>
      </w:r>
      <w:r w:rsidRPr="000B5E9C">
        <w:t>A and at least one of those losses because of a transfer under that Subdivision;</w:t>
      </w:r>
    </w:p>
    <w:p w:rsidR="006F03F3" w:rsidRPr="000B5E9C" w:rsidRDefault="006F03F3" w:rsidP="006B01AC">
      <w:pPr>
        <w:pStyle w:val="subsection2"/>
      </w:pPr>
      <w:r w:rsidRPr="000B5E9C">
        <w:t>it can transfer under this Subdivision the losses it made because of a transfer under Subdivision</w:t>
      </w:r>
      <w:r w:rsidR="000B5E9C">
        <w:t> </w:t>
      </w:r>
      <w:r w:rsidRPr="000B5E9C">
        <w:t>707</w:t>
      </w:r>
      <w:r w:rsidR="000B5E9C">
        <w:noBreakHyphen/>
      </w:r>
      <w:r w:rsidRPr="000B5E9C">
        <w:t xml:space="preserve">A only </w:t>
      </w:r>
      <w:r w:rsidRPr="000B5E9C">
        <w:rPr>
          <w:i/>
        </w:rPr>
        <w:t>after</w:t>
      </w:r>
      <w:r w:rsidRPr="000B5E9C">
        <w:t xml:space="preserve"> transferring under this Subdivision the losses it made apart from that Subdivision.</w:t>
      </w:r>
    </w:p>
    <w:p w:rsidR="006F03F3" w:rsidRPr="000B5E9C" w:rsidRDefault="006F03F3" w:rsidP="006F03F3">
      <w:pPr>
        <w:pStyle w:val="subsection"/>
      </w:pPr>
      <w:r w:rsidRPr="000B5E9C">
        <w:tab/>
        <w:t>(3)</w:t>
      </w:r>
      <w:r w:rsidRPr="000B5E9C">
        <w:tab/>
        <w:t xml:space="preserve">For the purposes of </w:t>
      </w:r>
      <w:r w:rsidR="000B5E9C">
        <w:t>subsection (</w:t>
      </w:r>
      <w:r w:rsidRPr="000B5E9C">
        <w:t>2), treat a loss made by the company both apart from Subdivision</w:t>
      </w:r>
      <w:r w:rsidR="000B5E9C">
        <w:t> </w:t>
      </w:r>
      <w:r w:rsidRPr="000B5E9C">
        <w:t>707</w:t>
      </w:r>
      <w:r w:rsidR="000B5E9C">
        <w:noBreakHyphen/>
      </w:r>
      <w:r w:rsidRPr="000B5E9C">
        <w:t>A and because of a transfer under that Subdivision as a loss made because of a transfer under that Subdivision.</w:t>
      </w:r>
    </w:p>
    <w:p w:rsidR="006F03F3" w:rsidRPr="000B5E9C" w:rsidRDefault="006F03F3" w:rsidP="006F03F3">
      <w:pPr>
        <w:pStyle w:val="subsection"/>
      </w:pPr>
      <w:r w:rsidRPr="000B5E9C">
        <w:tab/>
        <w:t>(4)</w:t>
      </w:r>
      <w:r w:rsidRPr="000B5E9C">
        <w:tab/>
      </w:r>
      <w:r w:rsidR="000B5E9C">
        <w:t>Subsection (</w:t>
      </w:r>
      <w:r w:rsidRPr="000B5E9C">
        <w:t xml:space="preserve">1) has effect subject to </w:t>
      </w:r>
      <w:r w:rsidR="000B5E9C">
        <w:t>subsection (</w:t>
      </w:r>
      <w:r w:rsidRPr="000B5E9C">
        <w:t>2).</w:t>
      </w:r>
    </w:p>
    <w:p w:rsidR="006F03F3" w:rsidRPr="000B5E9C" w:rsidRDefault="006F03F3" w:rsidP="006F03F3">
      <w:pPr>
        <w:pStyle w:val="ActHead5"/>
      </w:pPr>
      <w:bookmarkStart w:id="249" w:name="_Toc390165220"/>
      <w:r w:rsidRPr="000B5E9C">
        <w:rPr>
          <w:rStyle w:val="CharSectno"/>
        </w:rPr>
        <w:t>170</w:t>
      </w:r>
      <w:r w:rsidR="000B5E9C">
        <w:rPr>
          <w:rStyle w:val="CharSectno"/>
        </w:rPr>
        <w:noBreakHyphen/>
      </w:r>
      <w:r w:rsidRPr="000B5E9C">
        <w:rPr>
          <w:rStyle w:val="CharSectno"/>
        </w:rPr>
        <w:t>160</w:t>
      </w:r>
      <w:r w:rsidRPr="000B5E9C">
        <w:t xml:space="preserve">  Gain company cannot transfer transferred net capital loss</w:t>
      </w:r>
      <w:bookmarkEnd w:id="249"/>
    </w:p>
    <w:p w:rsidR="006F03F3" w:rsidRPr="000B5E9C" w:rsidRDefault="006F03F3" w:rsidP="006F03F3">
      <w:pPr>
        <w:pStyle w:val="subsection"/>
      </w:pPr>
      <w:r w:rsidRPr="000B5E9C">
        <w:tab/>
      </w:r>
      <w:r w:rsidRPr="000B5E9C">
        <w:tab/>
        <w:t xml:space="preserve">The gain company cannot transfer an amount of a </w:t>
      </w:r>
      <w:r w:rsidR="000B5E9C" w:rsidRPr="000B5E9C">
        <w:rPr>
          <w:position w:val="6"/>
          <w:sz w:val="16"/>
        </w:rPr>
        <w:t>*</w:t>
      </w:r>
      <w:r w:rsidRPr="000B5E9C">
        <w:t>net capital loss transferred to it, or any part of the amount.</w:t>
      </w:r>
    </w:p>
    <w:p w:rsidR="006F03F3" w:rsidRPr="000B5E9C" w:rsidRDefault="006F03F3" w:rsidP="006F03F3">
      <w:pPr>
        <w:pStyle w:val="ActHead4"/>
      </w:pPr>
      <w:bookmarkStart w:id="250" w:name="_Toc390165221"/>
      <w:r w:rsidRPr="000B5E9C">
        <w:t>Effect of agreement to transfer more than can be transferred</w:t>
      </w:r>
      <w:bookmarkEnd w:id="250"/>
    </w:p>
    <w:p w:rsidR="006F03F3" w:rsidRPr="000B5E9C" w:rsidRDefault="006F03F3" w:rsidP="006F03F3">
      <w:pPr>
        <w:pStyle w:val="ActHead5"/>
      </w:pPr>
      <w:bookmarkStart w:id="251" w:name="_Toc390165222"/>
      <w:r w:rsidRPr="000B5E9C">
        <w:rPr>
          <w:rStyle w:val="CharSectno"/>
        </w:rPr>
        <w:t>170</w:t>
      </w:r>
      <w:r w:rsidR="000B5E9C">
        <w:rPr>
          <w:rStyle w:val="CharSectno"/>
        </w:rPr>
        <w:noBreakHyphen/>
      </w:r>
      <w:r w:rsidRPr="000B5E9C">
        <w:rPr>
          <w:rStyle w:val="CharSectno"/>
        </w:rPr>
        <w:t>165</w:t>
      </w:r>
      <w:r w:rsidRPr="000B5E9C">
        <w:t xml:space="preserve">  Agreement transfers as much as can be transferred</w:t>
      </w:r>
      <w:bookmarkEnd w:id="251"/>
    </w:p>
    <w:p w:rsidR="006F03F3" w:rsidRPr="000B5E9C" w:rsidRDefault="006F03F3" w:rsidP="006F03F3">
      <w:pPr>
        <w:pStyle w:val="subsection"/>
      </w:pPr>
      <w:r w:rsidRPr="000B5E9C">
        <w:tab/>
        <w:t>(1)</w:t>
      </w:r>
      <w:r w:rsidRPr="000B5E9C">
        <w:tab/>
        <w:t>If the amount specified in an agreement exceeds the maximum amount that the loss company can transfer to the gain company in the application year, only that maximum amount is taken to have been transferred.</w:t>
      </w:r>
    </w:p>
    <w:p w:rsidR="006F03F3" w:rsidRPr="000B5E9C" w:rsidRDefault="006F03F3" w:rsidP="006F03F3">
      <w:pPr>
        <w:pStyle w:val="subsection"/>
      </w:pPr>
      <w:r w:rsidRPr="000B5E9C">
        <w:tab/>
        <w:t>(2)</w:t>
      </w:r>
      <w:r w:rsidRPr="000B5E9C">
        <w:tab/>
        <w:t>One reason why an agreement might specify more than can be transferred is that an assessment has been amended since the agreement.</w:t>
      </w:r>
    </w:p>
    <w:p w:rsidR="006F03F3" w:rsidRPr="000B5E9C" w:rsidRDefault="006F03F3" w:rsidP="006F03F3">
      <w:pPr>
        <w:pStyle w:val="ActHead5"/>
      </w:pPr>
      <w:bookmarkStart w:id="252" w:name="_Toc390165223"/>
      <w:r w:rsidRPr="000B5E9C">
        <w:rPr>
          <w:rStyle w:val="CharSectno"/>
        </w:rPr>
        <w:t>170</w:t>
      </w:r>
      <w:r w:rsidR="000B5E9C">
        <w:rPr>
          <w:rStyle w:val="CharSectno"/>
        </w:rPr>
        <w:noBreakHyphen/>
      </w:r>
      <w:r w:rsidRPr="000B5E9C">
        <w:rPr>
          <w:rStyle w:val="CharSectno"/>
        </w:rPr>
        <w:t>170</w:t>
      </w:r>
      <w:r w:rsidRPr="000B5E9C">
        <w:t xml:space="preserve">  Amendment of assessments</w:t>
      </w:r>
      <w:bookmarkEnd w:id="252"/>
    </w:p>
    <w:p w:rsidR="006F03F3" w:rsidRPr="000B5E9C" w:rsidRDefault="006F03F3" w:rsidP="006F03F3">
      <w:pPr>
        <w:pStyle w:val="subsection"/>
      </w:pPr>
      <w:r w:rsidRPr="000B5E9C">
        <w:tab/>
      </w:r>
      <w:r w:rsidRPr="000B5E9C">
        <w:tab/>
        <w:t xml:space="preserve">The Commissioner may amend an assessment to </w:t>
      </w:r>
      <w:r w:rsidR="000B5E9C" w:rsidRPr="000B5E9C">
        <w:rPr>
          <w:position w:val="6"/>
          <w:sz w:val="16"/>
        </w:rPr>
        <w:t>*</w:t>
      </w:r>
      <w:r w:rsidRPr="000B5E9C">
        <w:t xml:space="preserve">disallow a transferred amount of a </w:t>
      </w:r>
      <w:r w:rsidR="000B5E9C" w:rsidRPr="000B5E9C">
        <w:rPr>
          <w:position w:val="6"/>
          <w:sz w:val="16"/>
        </w:rPr>
        <w:t>*</w:t>
      </w:r>
      <w:r w:rsidRPr="000B5E9C">
        <w:t>net capital loss:</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if the agreement to transfer the net capital loss is ineffective because the loss company did not actually make the loss; or</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to the extent that section</w:t>
      </w:r>
      <w:r w:rsidR="000B5E9C">
        <w:t> </w:t>
      </w:r>
      <w:r w:rsidRPr="000B5E9C">
        <w:t>170</w:t>
      </w:r>
      <w:r w:rsidR="000B5E9C">
        <w:noBreakHyphen/>
      </w:r>
      <w:r w:rsidRPr="000B5E9C">
        <w:t>165 reduces the transferred amount because the loss company did not actually make some of it.</w:t>
      </w:r>
    </w:p>
    <w:p w:rsidR="006F03F3" w:rsidRPr="000B5E9C" w:rsidRDefault="006F03F3" w:rsidP="006F03F3">
      <w:pPr>
        <w:pStyle w:val="subsection"/>
      </w:pPr>
      <w:r w:rsidRPr="000B5E9C">
        <w:tab/>
      </w:r>
      <w:r w:rsidRPr="000B5E9C">
        <w:tab/>
        <w:t>The Commissioner may do so despite section</w:t>
      </w:r>
      <w:r w:rsidR="000B5E9C">
        <w:t> </w:t>
      </w:r>
      <w:r w:rsidRPr="000B5E9C">
        <w:t xml:space="preserve">170 (Amendment of assessments) of the </w:t>
      </w:r>
      <w:r w:rsidRPr="000B5E9C">
        <w:rPr>
          <w:i/>
        </w:rPr>
        <w:t>Income Tax Assessment Act 1936</w:t>
      </w:r>
      <w:r w:rsidRPr="000B5E9C">
        <w:t>.</w:t>
      </w:r>
    </w:p>
    <w:p w:rsidR="006F03F3" w:rsidRPr="000B5E9C" w:rsidRDefault="006F03F3" w:rsidP="006F03F3">
      <w:pPr>
        <w:pStyle w:val="notetext"/>
      </w:pPr>
      <w:r w:rsidRPr="000B5E9C">
        <w:t>Note:</w:t>
      </w:r>
      <w:r w:rsidRPr="000B5E9C">
        <w:tab/>
        <w:t>This Subdivision is disregarded in calculating the attributable income of a CFC: see section</w:t>
      </w:r>
      <w:r w:rsidR="000B5E9C">
        <w:t> </w:t>
      </w:r>
      <w:r w:rsidRPr="000B5E9C">
        <w:t xml:space="preserve">410 of the </w:t>
      </w:r>
      <w:r w:rsidRPr="000B5E9C">
        <w:rPr>
          <w:i/>
        </w:rPr>
        <w:t>Income Tax Assessment Act 1936</w:t>
      </w:r>
      <w:r w:rsidRPr="000B5E9C">
        <w:t>.</w:t>
      </w:r>
    </w:p>
    <w:p w:rsidR="006F03F3" w:rsidRPr="000B5E9C" w:rsidRDefault="006F03F3" w:rsidP="006F03F3">
      <w:pPr>
        <w:pStyle w:val="ActHead4"/>
      </w:pPr>
      <w:bookmarkStart w:id="253" w:name="_Toc390165224"/>
      <w:r w:rsidRPr="000B5E9C">
        <w:t>Australian permanent establishments of foreign financial entities</w:t>
      </w:r>
      <w:bookmarkEnd w:id="253"/>
    </w:p>
    <w:p w:rsidR="006F03F3" w:rsidRPr="000B5E9C" w:rsidRDefault="006F03F3" w:rsidP="006F03F3">
      <w:pPr>
        <w:pStyle w:val="ActHead5"/>
      </w:pPr>
      <w:bookmarkStart w:id="254" w:name="_Toc390165225"/>
      <w:r w:rsidRPr="000B5E9C">
        <w:rPr>
          <w:rStyle w:val="CharSectno"/>
        </w:rPr>
        <w:t>170</w:t>
      </w:r>
      <w:r w:rsidR="000B5E9C">
        <w:rPr>
          <w:rStyle w:val="CharSectno"/>
        </w:rPr>
        <w:noBreakHyphen/>
      </w:r>
      <w:r w:rsidRPr="000B5E9C">
        <w:rPr>
          <w:rStyle w:val="CharSectno"/>
        </w:rPr>
        <w:t>174</w:t>
      </w:r>
      <w:r w:rsidRPr="000B5E9C">
        <w:t xml:space="preserve">  Treatment like Australian branches of foreign banks</w:t>
      </w:r>
      <w:bookmarkEnd w:id="254"/>
    </w:p>
    <w:p w:rsidR="006F03F3" w:rsidRPr="000B5E9C" w:rsidRDefault="006F03F3" w:rsidP="006F03F3">
      <w:pPr>
        <w:pStyle w:val="subsection"/>
      </w:pPr>
      <w:r w:rsidRPr="000B5E9C">
        <w:tab/>
        <w:t>(1)</w:t>
      </w:r>
      <w:r w:rsidRPr="000B5E9C">
        <w:tab/>
        <w:t xml:space="preserve">The object of this section is to let </w:t>
      </w:r>
      <w:r w:rsidR="000B5E9C" w:rsidRPr="000B5E9C">
        <w:rPr>
          <w:position w:val="6"/>
          <w:sz w:val="16"/>
        </w:rPr>
        <w:t>*</w:t>
      </w:r>
      <w:r w:rsidRPr="000B5E9C">
        <w:t xml:space="preserve">net capital losses be transferred under this Subdivision to and from </w:t>
      </w:r>
      <w:r w:rsidR="000B5E9C" w:rsidRPr="000B5E9C">
        <w:rPr>
          <w:position w:val="6"/>
          <w:sz w:val="16"/>
        </w:rPr>
        <w:t>*</w:t>
      </w:r>
      <w:r w:rsidRPr="000B5E9C">
        <w:t xml:space="preserve">Australian permanent establishments of </w:t>
      </w:r>
      <w:r w:rsidR="000B5E9C" w:rsidRPr="000B5E9C">
        <w:rPr>
          <w:position w:val="6"/>
          <w:sz w:val="16"/>
        </w:rPr>
        <w:t>*</w:t>
      </w:r>
      <w:r w:rsidRPr="000B5E9C">
        <w:t xml:space="preserve">foreign entities that are </w:t>
      </w:r>
      <w:r w:rsidR="000B5E9C" w:rsidRPr="000B5E9C">
        <w:rPr>
          <w:position w:val="6"/>
          <w:sz w:val="16"/>
        </w:rPr>
        <w:t>*</w:t>
      </w:r>
      <w:r w:rsidRPr="000B5E9C">
        <w:t xml:space="preserve">financial entities in the same way as net capital losses can be transferred to and from Australian branches of </w:t>
      </w:r>
      <w:r w:rsidR="000B5E9C" w:rsidRPr="000B5E9C">
        <w:rPr>
          <w:position w:val="6"/>
          <w:sz w:val="16"/>
        </w:rPr>
        <w:t>*</w:t>
      </w:r>
      <w:r w:rsidRPr="000B5E9C">
        <w:t>foreign banks.</w:t>
      </w:r>
    </w:p>
    <w:p w:rsidR="006F03F3" w:rsidRPr="000B5E9C" w:rsidRDefault="006F03F3" w:rsidP="006F03F3">
      <w:pPr>
        <w:pStyle w:val="subsection"/>
      </w:pPr>
      <w:r w:rsidRPr="000B5E9C">
        <w:tab/>
        <w:t>(2)</w:t>
      </w:r>
      <w:r w:rsidRPr="000B5E9C">
        <w:tab/>
        <w:t xml:space="preserve">This Subdivision (except this section) applies to an </w:t>
      </w:r>
      <w:r w:rsidR="000B5E9C" w:rsidRPr="000B5E9C">
        <w:rPr>
          <w:position w:val="6"/>
          <w:sz w:val="16"/>
        </w:rPr>
        <w:t>*</w:t>
      </w:r>
      <w:r w:rsidRPr="000B5E9C">
        <w:t xml:space="preserve">Australian permanent establishment of a </w:t>
      </w:r>
      <w:r w:rsidR="000B5E9C" w:rsidRPr="000B5E9C">
        <w:rPr>
          <w:position w:val="6"/>
          <w:sz w:val="16"/>
        </w:rPr>
        <w:t>*</w:t>
      </w:r>
      <w:r w:rsidRPr="000B5E9C">
        <w:t xml:space="preserve">foreign entity that is a </w:t>
      </w:r>
      <w:r w:rsidR="000B5E9C" w:rsidRPr="000B5E9C">
        <w:rPr>
          <w:position w:val="6"/>
          <w:sz w:val="16"/>
        </w:rPr>
        <w:t>*</w:t>
      </w:r>
      <w:r w:rsidRPr="000B5E9C">
        <w:t>financial entity in the same way as this Subdivision applies to an Australian branch (as defined in Part</w:t>
      </w:r>
      <w:r w:rsidR="00042B36" w:rsidRPr="000B5E9C">
        <w:t> </w:t>
      </w:r>
      <w:r w:rsidRPr="000B5E9C">
        <w:t xml:space="preserve">IIIB of the </w:t>
      </w:r>
      <w:r w:rsidRPr="000B5E9C">
        <w:rPr>
          <w:i/>
        </w:rPr>
        <w:t>Income Tax Assessment Act 1936</w:t>
      </w:r>
      <w:r w:rsidRPr="000B5E9C">
        <w:t xml:space="preserve">) of a </w:t>
      </w:r>
      <w:r w:rsidR="000B5E9C" w:rsidRPr="000B5E9C">
        <w:rPr>
          <w:position w:val="6"/>
          <w:sz w:val="16"/>
        </w:rPr>
        <w:t>*</w:t>
      </w:r>
      <w:r w:rsidRPr="000B5E9C">
        <w:t>foreign bank.</w:t>
      </w:r>
    </w:p>
    <w:p w:rsidR="006F03F3" w:rsidRPr="000B5E9C" w:rsidRDefault="006F03F3" w:rsidP="006F03F3">
      <w:pPr>
        <w:pStyle w:val="ActHead4"/>
      </w:pPr>
      <w:bookmarkStart w:id="255" w:name="_Toc390165226"/>
      <w:r w:rsidRPr="000B5E9C">
        <w:rPr>
          <w:rStyle w:val="CharSubdNo"/>
        </w:rPr>
        <w:t>Subdivision</w:t>
      </w:r>
      <w:r w:rsidR="000B5E9C">
        <w:rPr>
          <w:rStyle w:val="CharSubdNo"/>
        </w:rPr>
        <w:t> </w:t>
      </w:r>
      <w:r w:rsidRPr="000B5E9C">
        <w:rPr>
          <w:rStyle w:val="CharSubdNo"/>
        </w:rPr>
        <w:t>170</w:t>
      </w:r>
      <w:r w:rsidR="000B5E9C">
        <w:rPr>
          <w:rStyle w:val="CharSubdNo"/>
        </w:rPr>
        <w:noBreakHyphen/>
      </w:r>
      <w:r w:rsidRPr="000B5E9C">
        <w:rPr>
          <w:rStyle w:val="CharSubdNo"/>
        </w:rPr>
        <w:t>C</w:t>
      </w:r>
      <w:r w:rsidRPr="000B5E9C">
        <w:t>—</w:t>
      </w:r>
      <w:r w:rsidRPr="000B5E9C">
        <w:rPr>
          <w:rStyle w:val="CharSubdText"/>
        </w:rPr>
        <w:t>Provisions applying to both transfers of tax losses and transfers of net capital losses within wholly</w:t>
      </w:r>
      <w:r w:rsidR="000B5E9C">
        <w:rPr>
          <w:rStyle w:val="CharSubdText"/>
        </w:rPr>
        <w:noBreakHyphen/>
      </w:r>
      <w:r w:rsidRPr="000B5E9C">
        <w:rPr>
          <w:rStyle w:val="CharSubdText"/>
        </w:rPr>
        <w:t>owned groups of companies</w:t>
      </w:r>
      <w:bookmarkEnd w:id="255"/>
    </w:p>
    <w:p w:rsidR="006F03F3" w:rsidRPr="000B5E9C" w:rsidRDefault="006F03F3" w:rsidP="006F03F3">
      <w:pPr>
        <w:pStyle w:val="ActHead4"/>
      </w:pPr>
      <w:bookmarkStart w:id="256" w:name="_Toc390165227"/>
      <w:r w:rsidRPr="000B5E9C">
        <w:t>Guide to Subdivision</w:t>
      </w:r>
      <w:r w:rsidR="000B5E9C">
        <w:t> </w:t>
      </w:r>
      <w:r w:rsidRPr="000B5E9C">
        <w:t>170</w:t>
      </w:r>
      <w:r w:rsidR="000B5E9C">
        <w:noBreakHyphen/>
      </w:r>
      <w:r w:rsidRPr="000B5E9C">
        <w:t>C</w:t>
      </w:r>
      <w:bookmarkEnd w:id="256"/>
    </w:p>
    <w:p w:rsidR="006F03F3" w:rsidRPr="000B5E9C" w:rsidRDefault="006F03F3" w:rsidP="006F03F3">
      <w:pPr>
        <w:pStyle w:val="ActHead5"/>
      </w:pPr>
      <w:bookmarkStart w:id="257" w:name="_Toc390165228"/>
      <w:r w:rsidRPr="000B5E9C">
        <w:rPr>
          <w:rStyle w:val="CharSectno"/>
        </w:rPr>
        <w:t>170</w:t>
      </w:r>
      <w:r w:rsidR="000B5E9C">
        <w:rPr>
          <w:rStyle w:val="CharSectno"/>
        </w:rPr>
        <w:noBreakHyphen/>
      </w:r>
      <w:r w:rsidRPr="000B5E9C">
        <w:rPr>
          <w:rStyle w:val="CharSectno"/>
        </w:rPr>
        <w:t>201</w:t>
      </w:r>
      <w:r w:rsidRPr="000B5E9C">
        <w:t xml:space="preserve">  What this Subdivision is about</w:t>
      </w:r>
      <w:bookmarkEnd w:id="257"/>
    </w:p>
    <w:p w:rsidR="006F03F3" w:rsidRPr="000B5E9C" w:rsidRDefault="006F03F3" w:rsidP="006F03F3">
      <w:pPr>
        <w:pStyle w:val="BoxText"/>
      </w:pPr>
      <w:r w:rsidRPr="000B5E9C">
        <w:t>If a tax loss or a net capital loss is transferred between companies in the same wholly</w:t>
      </w:r>
      <w:r w:rsidR="000B5E9C">
        <w:noBreakHyphen/>
      </w:r>
      <w:r w:rsidRPr="000B5E9C">
        <w:t>owned group, this Subdivision provides for adjustments to:</w:t>
      </w:r>
    </w:p>
    <w:p w:rsidR="006F03F3" w:rsidRPr="000B5E9C" w:rsidRDefault="006F03F3" w:rsidP="006F03F3">
      <w:pPr>
        <w:pStyle w:val="BoxPara"/>
      </w:pPr>
      <w:r w:rsidRPr="000B5E9C">
        <w:tab/>
        <w:t>(a)</w:t>
      </w:r>
      <w:r w:rsidRPr="000B5E9C">
        <w:tab/>
        <w:t>the cost base and reduced cost base of direct and indirect equity interests held by group companies in the loss company, or in the income company or gain company; and</w:t>
      </w:r>
    </w:p>
    <w:p w:rsidR="006F03F3" w:rsidRPr="000B5E9C" w:rsidRDefault="006F03F3" w:rsidP="006F03F3">
      <w:pPr>
        <w:pStyle w:val="BoxPara"/>
      </w:pPr>
      <w:r w:rsidRPr="000B5E9C">
        <w:tab/>
        <w:t>(b)</w:t>
      </w:r>
      <w:r w:rsidRPr="000B5E9C">
        <w:tab/>
        <w:t>the reduced cost base of direct and indirect debt interest held by group companies in the loss company; and</w:t>
      </w:r>
    </w:p>
    <w:p w:rsidR="006F03F3" w:rsidRPr="000B5E9C" w:rsidRDefault="006F03F3" w:rsidP="006F03F3">
      <w:pPr>
        <w:pStyle w:val="BoxPara"/>
      </w:pPr>
      <w:r w:rsidRPr="000B5E9C">
        <w:tab/>
        <w:t>(c)</w:t>
      </w:r>
      <w:r w:rsidRPr="000B5E9C">
        <w:tab/>
        <w:t>the cost base and reduced cost base of direct and indirect debt interests held by group companies in the income company or gain company.</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170</w:t>
      </w:r>
      <w:r w:rsidR="000B5E9C">
        <w:noBreakHyphen/>
      </w:r>
      <w:r w:rsidRPr="000B5E9C">
        <w:t>205</w:t>
      </w:r>
      <w:r w:rsidRPr="000B5E9C">
        <w:tab/>
        <w:t>Object of Subdivision</w:t>
      </w:r>
    </w:p>
    <w:p w:rsidR="006F03F3" w:rsidRPr="000B5E9C" w:rsidRDefault="006F03F3" w:rsidP="006F03F3">
      <w:pPr>
        <w:pStyle w:val="TofSectsSection"/>
      </w:pPr>
      <w:r w:rsidRPr="000B5E9C">
        <w:t>170</w:t>
      </w:r>
      <w:r w:rsidR="000B5E9C">
        <w:noBreakHyphen/>
      </w:r>
      <w:r w:rsidRPr="000B5E9C">
        <w:t>210</w:t>
      </w:r>
      <w:r w:rsidRPr="000B5E9C">
        <w:tab/>
        <w:t>Transfer of tax loss: direct and indirect interests in the loss company</w:t>
      </w:r>
    </w:p>
    <w:p w:rsidR="006F03F3" w:rsidRPr="000B5E9C" w:rsidRDefault="006F03F3" w:rsidP="006F03F3">
      <w:pPr>
        <w:pStyle w:val="TofSectsSection"/>
      </w:pPr>
      <w:r w:rsidRPr="000B5E9C">
        <w:t>170</w:t>
      </w:r>
      <w:r w:rsidR="000B5E9C">
        <w:noBreakHyphen/>
      </w:r>
      <w:r w:rsidRPr="000B5E9C">
        <w:t>215</w:t>
      </w:r>
      <w:r w:rsidRPr="000B5E9C">
        <w:tab/>
        <w:t>Transfer of tax loss: direct and indirect interests in the income company</w:t>
      </w:r>
    </w:p>
    <w:p w:rsidR="006F03F3" w:rsidRPr="000B5E9C" w:rsidRDefault="006F03F3" w:rsidP="00081262">
      <w:pPr>
        <w:pStyle w:val="TofSectsSection"/>
        <w:keepNext/>
      </w:pPr>
      <w:r w:rsidRPr="000B5E9C">
        <w:t>170</w:t>
      </w:r>
      <w:r w:rsidR="000B5E9C">
        <w:noBreakHyphen/>
      </w:r>
      <w:r w:rsidRPr="000B5E9C">
        <w:t>220</w:t>
      </w:r>
      <w:r w:rsidRPr="000B5E9C">
        <w:tab/>
        <w:t>Transfer of net capital loss: direct and indirect interests in the loss company</w:t>
      </w:r>
    </w:p>
    <w:p w:rsidR="006F03F3" w:rsidRPr="000B5E9C" w:rsidRDefault="006F03F3" w:rsidP="006F03F3">
      <w:pPr>
        <w:pStyle w:val="TofSectsSection"/>
      </w:pPr>
      <w:r w:rsidRPr="000B5E9C">
        <w:t>170</w:t>
      </w:r>
      <w:r w:rsidR="000B5E9C">
        <w:noBreakHyphen/>
      </w:r>
      <w:r w:rsidRPr="000B5E9C">
        <w:t>225</w:t>
      </w:r>
      <w:r w:rsidRPr="000B5E9C">
        <w:tab/>
        <w:t>Transfer of net capital loss: direct and indirect interests in the gain company</w:t>
      </w:r>
    </w:p>
    <w:p w:rsidR="006F03F3" w:rsidRPr="000B5E9C" w:rsidRDefault="006F03F3" w:rsidP="006F03F3">
      <w:pPr>
        <w:pStyle w:val="ActHead4"/>
      </w:pPr>
      <w:bookmarkStart w:id="258" w:name="_Toc390165229"/>
      <w:r w:rsidRPr="000B5E9C">
        <w:t>Operative provisions</w:t>
      </w:r>
      <w:bookmarkEnd w:id="258"/>
    </w:p>
    <w:p w:rsidR="006F03F3" w:rsidRPr="000B5E9C" w:rsidRDefault="006F03F3" w:rsidP="006F03F3">
      <w:pPr>
        <w:pStyle w:val="ActHead5"/>
      </w:pPr>
      <w:bookmarkStart w:id="259" w:name="_Toc390165230"/>
      <w:r w:rsidRPr="000B5E9C">
        <w:rPr>
          <w:rStyle w:val="CharSectno"/>
        </w:rPr>
        <w:t>170</w:t>
      </w:r>
      <w:r w:rsidR="000B5E9C">
        <w:rPr>
          <w:rStyle w:val="CharSectno"/>
        </w:rPr>
        <w:noBreakHyphen/>
      </w:r>
      <w:r w:rsidRPr="000B5E9C">
        <w:rPr>
          <w:rStyle w:val="CharSectno"/>
        </w:rPr>
        <w:t>205</w:t>
      </w:r>
      <w:r w:rsidRPr="000B5E9C">
        <w:t xml:space="preserve">  Object of Subdivision</w:t>
      </w:r>
      <w:bookmarkEnd w:id="259"/>
    </w:p>
    <w:p w:rsidR="006F03F3" w:rsidRPr="000B5E9C" w:rsidRDefault="006F03F3" w:rsidP="006F03F3">
      <w:pPr>
        <w:pStyle w:val="SubsectionHead"/>
      </w:pPr>
      <w:r w:rsidRPr="000B5E9C">
        <w:t>Interests in the loss company</w:t>
      </w:r>
    </w:p>
    <w:p w:rsidR="006F03F3" w:rsidRPr="000B5E9C" w:rsidRDefault="006F03F3" w:rsidP="006F03F3">
      <w:pPr>
        <w:pStyle w:val="subsection"/>
      </w:pPr>
      <w:r w:rsidRPr="000B5E9C">
        <w:tab/>
        <w:t>(1)</w:t>
      </w:r>
      <w:r w:rsidRPr="000B5E9C">
        <w:tab/>
        <w:t xml:space="preserve">The main object of this Subdivision is to ensure that, if an amount of a </w:t>
      </w:r>
      <w:r w:rsidR="000B5E9C" w:rsidRPr="000B5E9C">
        <w:rPr>
          <w:position w:val="6"/>
          <w:sz w:val="16"/>
        </w:rPr>
        <w:t>*</w:t>
      </w:r>
      <w:r w:rsidRPr="000B5E9C">
        <w:t xml:space="preserve">tax loss or </w:t>
      </w:r>
      <w:r w:rsidR="000B5E9C" w:rsidRPr="000B5E9C">
        <w:rPr>
          <w:position w:val="6"/>
          <w:sz w:val="16"/>
        </w:rPr>
        <w:t>*</w:t>
      </w:r>
      <w:r w:rsidRPr="000B5E9C">
        <w:t xml:space="preserve">net capital loss is transferred by a company to another company in the same </w:t>
      </w:r>
      <w:r w:rsidR="000B5E9C" w:rsidRPr="000B5E9C">
        <w:rPr>
          <w:position w:val="6"/>
          <w:sz w:val="16"/>
        </w:rPr>
        <w:t>*</w:t>
      </w:r>
      <w:r w:rsidRPr="000B5E9C">
        <w:t>wholly</w:t>
      </w:r>
      <w:r w:rsidR="000B5E9C">
        <w:noBreakHyphen/>
      </w:r>
      <w:r w:rsidRPr="000B5E9C">
        <w:t>owned group, the loss transferred is not duplicated by a member of the group.</w:t>
      </w:r>
    </w:p>
    <w:p w:rsidR="006F03F3" w:rsidRPr="000B5E9C" w:rsidRDefault="006F03F3" w:rsidP="006F03F3">
      <w:pPr>
        <w:pStyle w:val="subsection"/>
      </w:pPr>
      <w:r w:rsidRPr="000B5E9C">
        <w:tab/>
        <w:t>(2)</w:t>
      </w:r>
      <w:r w:rsidRPr="000B5E9C">
        <w:tab/>
        <w:t xml:space="preserve">Duplication could occur by the making of a </w:t>
      </w:r>
      <w:r w:rsidR="000B5E9C" w:rsidRPr="000B5E9C">
        <w:rPr>
          <w:position w:val="6"/>
          <w:sz w:val="16"/>
        </w:rPr>
        <w:t>*</w:t>
      </w:r>
      <w:r w:rsidRPr="000B5E9C">
        <w:t xml:space="preserve">capital loss, or the reduction of a </w:t>
      </w:r>
      <w:r w:rsidR="000B5E9C" w:rsidRPr="000B5E9C">
        <w:rPr>
          <w:position w:val="6"/>
          <w:sz w:val="16"/>
        </w:rPr>
        <w:t>*</w:t>
      </w:r>
      <w:r w:rsidRPr="000B5E9C">
        <w:t xml:space="preserve">capital gain, from a </w:t>
      </w:r>
      <w:r w:rsidR="000B5E9C" w:rsidRPr="000B5E9C">
        <w:rPr>
          <w:position w:val="6"/>
          <w:sz w:val="16"/>
        </w:rPr>
        <w:t>*</w:t>
      </w:r>
      <w:r w:rsidRPr="000B5E9C">
        <w:t>CGT event that happens in relation to an equity interest held (directly or indirectly) in the loss company or by the making of a capital loss in relation to a debt interest held (directly or indirectly) in the loss company.</w:t>
      </w:r>
    </w:p>
    <w:p w:rsidR="006F03F3" w:rsidRPr="000B5E9C" w:rsidRDefault="006F03F3" w:rsidP="006F03F3">
      <w:pPr>
        <w:pStyle w:val="SubsectionHead"/>
      </w:pPr>
      <w:r w:rsidRPr="000B5E9C">
        <w:t>Interests in the income company or gain company</w:t>
      </w:r>
    </w:p>
    <w:p w:rsidR="006F03F3" w:rsidRPr="000B5E9C" w:rsidRDefault="006F03F3" w:rsidP="006F03F3">
      <w:pPr>
        <w:pStyle w:val="subsection"/>
      </w:pPr>
      <w:r w:rsidRPr="000B5E9C">
        <w:tab/>
        <w:t>(3)</w:t>
      </w:r>
      <w:r w:rsidRPr="000B5E9C">
        <w:tab/>
        <w:t>This Subdivision may also require an adjustment to the cost base and reduced cost base of an equity or debt interest held (directly or indirectly) by a group company in the income company or gain company.</w:t>
      </w:r>
    </w:p>
    <w:p w:rsidR="006F03F3" w:rsidRPr="000B5E9C" w:rsidRDefault="006F03F3" w:rsidP="006F03F3">
      <w:pPr>
        <w:pStyle w:val="subsection"/>
      </w:pPr>
      <w:r w:rsidRPr="000B5E9C">
        <w:tab/>
        <w:t>(4)</w:t>
      </w:r>
      <w:r w:rsidRPr="000B5E9C">
        <w:tab/>
        <w:t xml:space="preserve">This adjustment is to reflect an increase in the </w:t>
      </w:r>
      <w:r w:rsidR="000B5E9C" w:rsidRPr="000B5E9C">
        <w:rPr>
          <w:position w:val="6"/>
          <w:sz w:val="16"/>
        </w:rPr>
        <w:t>*</w:t>
      </w:r>
      <w:r w:rsidRPr="000B5E9C">
        <w:t xml:space="preserve">market value of the interest because of the transfer of the loss if the increase is still reflected in the market value of the interest when a </w:t>
      </w:r>
      <w:r w:rsidR="000B5E9C" w:rsidRPr="000B5E9C">
        <w:rPr>
          <w:position w:val="6"/>
          <w:sz w:val="16"/>
        </w:rPr>
        <w:t>*</w:t>
      </w:r>
      <w:r w:rsidRPr="000B5E9C">
        <w:t>CGT event happens in relation to the interest.</w:t>
      </w:r>
    </w:p>
    <w:p w:rsidR="006F03F3" w:rsidRPr="000B5E9C" w:rsidRDefault="006F03F3" w:rsidP="006F03F3">
      <w:pPr>
        <w:pStyle w:val="ActHead5"/>
      </w:pPr>
      <w:bookmarkStart w:id="260" w:name="_Toc390165231"/>
      <w:r w:rsidRPr="000B5E9C">
        <w:rPr>
          <w:rStyle w:val="CharSectno"/>
        </w:rPr>
        <w:t>170</w:t>
      </w:r>
      <w:r w:rsidR="000B5E9C">
        <w:rPr>
          <w:rStyle w:val="CharSectno"/>
        </w:rPr>
        <w:noBreakHyphen/>
      </w:r>
      <w:r w:rsidRPr="000B5E9C">
        <w:rPr>
          <w:rStyle w:val="CharSectno"/>
        </w:rPr>
        <w:t>210</w:t>
      </w:r>
      <w:r w:rsidRPr="000B5E9C">
        <w:t xml:space="preserve">  Transfer of tax loss: direct and indirect interests in the loss company</w:t>
      </w:r>
      <w:bookmarkEnd w:id="260"/>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tax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A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the loss company or is owed a debt by the loss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 xml:space="preserve">throughout the deduction year, the group company is a member of the same </w:t>
      </w:r>
      <w:r w:rsidR="000B5E9C" w:rsidRPr="000B5E9C">
        <w:rPr>
          <w:position w:val="6"/>
          <w:sz w:val="16"/>
        </w:rPr>
        <w:t>*</w:t>
      </w:r>
      <w:r w:rsidRPr="000B5E9C">
        <w:t>wholly</w:t>
      </w:r>
      <w:r w:rsidR="000B5E9C">
        <w:noBreakHyphen/>
      </w:r>
      <w:r w:rsidRPr="000B5E9C">
        <w:t>owned group as the loss company (disregarding a period when either was not in existence); and</w:t>
      </w:r>
    </w:p>
    <w:p w:rsidR="006F03F3" w:rsidRPr="000B5E9C" w:rsidRDefault="006F03F3" w:rsidP="006F03F3">
      <w:pPr>
        <w:pStyle w:val="paragraph"/>
      </w:pPr>
      <w:r w:rsidRPr="000B5E9C">
        <w:tab/>
        <w:t>(f)</w:t>
      </w:r>
      <w:r w:rsidRPr="000B5E9C">
        <w:tab/>
        <w:t xml:space="preserve">a </w:t>
      </w:r>
      <w:r w:rsidR="000B5E9C" w:rsidRPr="000B5E9C">
        <w:rPr>
          <w:position w:val="6"/>
          <w:sz w:val="16"/>
        </w:rPr>
        <w:t>*</w:t>
      </w:r>
      <w:r w:rsidRPr="000B5E9C">
        <w:t>CGT event happens in relation to the share or debt on or after the commencement of this section; and</w:t>
      </w:r>
    </w:p>
    <w:p w:rsidR="006F03F3" w:rsidRPr="000B5E9C" w:rsidRDefault="006F03F3" w:rsidP="006F03F3">
      <w:pPr>
        <w:pStyle w:val="paragraph"/>
      </w:pPr>
      <w:r w:rsidRPr="000B5E9C">
        <w:tab/>
        <w:t>(g)</w:t>
      </w:r>
      <w:r w:rsidRPr="000B5E9C">
        <w:tab/>
        <w:t>the relevant agreement referred to in section</w:t>
      </w:r>
      <w:r w:rsidR="000B5E9C">
        <w:t> </w:t>
      </w:r>
      <w:r w:rsidRPr="000B5E9C">
        <w:t>170</w:t>
      </w:r>
      <w:r w:rsidR="000B5E9C">
        <w:noBreakHyphen/>
      </w:r>
      <w:r w:rsidRPr="000B5E9C">
        <w:t>50 is made on or after that commencement;</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the reduced cost base of the debt is reduced in accordance with </w:t>
      </w:r>
      <w:r w:rsidR="000B5E9C">
        <w:t>subsection (</w:t>
      </w:r>
      <w:r w:rsidRPr="000B5E9C">
        <w:t>3).</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tax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A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another company or is owed a debt by another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the money that the group company paid for the share, or the borrowed money, has been applied (directly, or indirectly through one or more interposed entities):</w:t>
      </w:r>
    </w:p>
    <w:p w:rsidR="006F03F3" w:rsidRPr="000B5E9C" w:rsidRDefault="006F03F3" w:rsidP="006F03F3">
      <w:pPr>
        <w:pStyle w:val="paragraphsub"/>
      </w:pPr>
      <w:r w:rsidRPr="000B5E9C">
        <w:tab/>
        <w:t>(i)</w:t>
      </w:r>
      <w:r w:rsidRPr="000B5E9C">
        <w:tab/>
        <w:t>in the other company or a third company acquiring shares in the loss company; or</w:t>
      </w:r>
    </w:p>
    <w:p w:rsidR="006F03F3" w:rsidRPr="000B5E9C" w:rsidRDefault="006F03F3" w:rsidP="006F03F3">
      <w:pPr>
        <w:pStyle w:val="paragraphsub"/>
      </w:pPr>
      <w:r w:rsidRPr="000B5E9C">
        <w:tab/>
        <w:t>(ii)</w:t>
      </w:r>
      <w:r w:rsidRPr="000B5E9C">
        <w:tab/>
        <w:t xml:space="preserve">in a </w:t>
      </w:r>
      <w:r w:rsidR="000B5E9C" w:rsidRPr="000B5E9C">
        <w:rPr>
          <w:position w:val="6"/>
          <w:sz w:val="16"/>
        </w:rPr>
        <w:t>*</w:t>
      </w:r>
      <w:r w:rsidRPr="000B5E9C">
        <w:t>borrowing by the loss company from the other company or from a third company; and</w:t>
      </w:r>
    </w:p>
    <w:p w:rsidR="006F03F3" w:rsidRPr="000B5E9C" w:rsidRDefault="006F03F3" w:rsidP="006F03F3">
      <w:pPr>
        <w:pStyle w:val="paragraph"/>
      </w:pPr>
      <w:r w:rsidRPr="000B5E9C">
        <w:tab/>
        <w:t>(f)</w:t>
      </w:r>
      <w:r w:rsidRPr="000B5E9C">
        <w:tab/>
        <w:t xml:space="preserve">throughout the deduction year, the group company, the other company and the third company (if any) are all members of the same </w:t>
      </w:r>
      <w:r w:rsidR="000B5E9C" w:rsidRPr="000B5E9C">
        <w:rPr>
          <w:position w:val="6"/>
          <w:sz w:val="16"/>
        </w:rPr>
        <w:t>*</w:t>
      </w:r>
      <w:r w:rsidRPr="000B5E9C">
        <w:t>wholly</w:t>
      </w:r>
      <w:r w:rsidR="000B5E9C">
        <w:noBreakHyphen/>
      </w:r>
      <w:r w:rsidRPr="000B5E9C">
        <w:t>owned group as the loss company (disregarding, for a particular company, a period when it was not in existence); and</w:t>
      </w:r>
    </w:p>
    <w:p w:rsidR="006F03F3" w:rsidRPr="000B5E9C" w:rsidRDefault="006F03F3" w:rsidP="006F03F3">
      <w:pPr>
        <w:pStyle w:val="paragraph"/>
      </w:pPr>
      <w:r w:rsidRPr="000B5E9C">
        <w:tab/>
        <w:t>(g)</w:t>
      </w:r>
      <w:r w:rsidRPr="000B5E9C">
        <w:tab/>
        <w:t xml:space="preserve">a </w:t>
      </w:r>
      <w:r w:rsidR="000B5E9C" w:rsidRPr="000B5E9C">
        <w:rPr>
          <w:position w:val="6"/>
          <w:sz w:val="16"/>
        </w:rPr>
        <w:t>*</w:t>
      </w:r>
      <w:r w:rsidRPr="000B5E9C">
        <w:t>CGT event happens in relation to the share or debt on or after the commencement of this section; and</w:t>
      </w:r>
    </w:p>
    <w:p w:rsidR="006F03F3" w:rsidRPr="000B5E9C" w:rsidRDefault="006F03F3" w:rsidP="006F03F3">
      <w:pPr>
        <w:pStyle w:val="paragraph"/>
      </w:pPr>
      <w:r w:rsidRPr="000B5E9C">
        <w:tab/>
        <w:t>(h)</w:t>
      </w:r>
      <w:r w:rsidRPr="000B5E9C">
        <w:tab/>
        <w:t>the relevant agreement referred to in section</w:t>
      </w:r>
      <w:r w:rsidR="000B5E9C">
        <w:t> </w:t>
      </w:r>
      <w:r w:rsidRPr="000B5E9C">
        <w:t>170</w:t>
      </w:r>
      <w:r w:rsidR="000B5E9C">
        <w:noBreakHyphen/>
      </w:r>
      <w:r w:rsidRPr="000B5E9C">
        <w:t>50 is made on or after that commencement;</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the reduced cost base of the debt is reduced in accordance with </w:t>
      </w:r>
      <w:r w:rsidR="000B5E9C">
        <w:t>subsection (</w:t>
      </w:r>
      <w:r w:rsidRPr="000B5E9C">
        <w:t>3).</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cost base and </w:t>
      </w:r>
      <w:r w:rsidR="000B5E9C" w:rsidRPr="000B5E9C">
        <w:rPr>
          <w:position w:val="6"/>
          <w:sz w:val="16"/>
        </w:rPr>
        <w:t>*</w:t>
      </w:r>
      <w:r w:rsidRPr="000B5E9C">
        <w:t>reduced cost base of the share or the reduced cost base of the debt is reduced by an amount that is appropriate having regard to:</w:t>
      </w:r>
    </w:p>
    <w:p w:rsidR="006F03F3" w:rsidRPr="000B5E9C" w:rsidRDefault="006F03F3" w:rsidP="006F03F3">
      <w:pPr>
        <w:pStyle w:val="paragraph"/>
      </w:pPr>
      <w:r w:rsidRPr="000B5E9C">
        <w:tab/>
        <w:t>(aa)</w:t>
      </w:r>
      <w:r w:rsidRPr="000B5E9C">
        <w:tab/>
        <w:t>the main object of this Subdivision and other matters mentioned in subsections</w:t>
      </w:r>
      <w:r w:rsidR="000B5E9C">
        <w:t> </w:t>
      </w:r>
      <w:r w:rsidRPr="000B5E9C">
        <w:t>170</w:t>
      </w:r>
      <w:r w:rsidR="000B5E9C">
        <w:noBreakHyphen/>
      </w:r>
      <w:r w:rsidRPr="000B5E9C">
        <w:t>205(1) and (2); and</w:t>
      </w:r>
    </w:p>
    <w:p w:rsidR="006F03F3" w:rsidRPr="000B5E9C" w:rsidRDefault="006F03F3" w:rsidP="006F03F3">
      <w:pPr>
        <w:pStyle w:val="paragraph"/>
      </w:pPr>
      <w:r w:rsidRPr="000B5E9C">
        <w:tab/>
        <w:t>(a)</w:t>
      </w:r>
      <w:r w:rsidRPr="000B5E9C">
        <w:tab/>
        <w:t>the group company’s direct or indirect interest in the loss company; and</w:t>
      </w:r>
    </w:p>
    <w:p w:rsidR="006F03F3" w:rsidRPr="000B5E9C" w:rsidRDefault="006F03F3" w:rsidP="006F03F3">
      <w:pPr>
        <w:pStyle w:val="paragraph"/>
      </w:pPr>
      <w:r w:rsidRPr="000B5E9C">
        <w:tab/>
        <w:t>(ba)</w:t>
      </w:r>
      <w:r w:rsidRPr="000B5E9C">
        <w:tab/>
        <w:t>any reduction in the reduced cost base made under Subdivision</w:t>
      </w:r>
      <w:r w:rsidR="000B5E9C">
        <w:t> </w:t>
      </w:r>
      <w:r w:rsidRPr="000B5E9C">
        <w:t>165</w:t>
      </w:r>
      <w:r w:rsidR="000B5E9C">
        <w:noBreakHyphen/>
      </w:r>
      <w:r w:rsidRPr="000B5E9C">
        <w:t>CD; and</w:t>
      </w:r>
    </w:p>
    <w:p w:rsidR="006F03F3" w:rsidRPr="000B5E9C" w:rsidRDefault="006F03F3" w:rsidP="006F03F3">
      <w:pPr>
        <w:pStyle w:val="paragraph"/>
      </w:pPr>
      <w:r w:rsidRPr="000B5E9C">
        <w:tab/>
        <w:t>(b)</w:t>
      </w:r>
      <w:r w:rsidRPr="000B5E9C">
        <w:tab/>
        <w:t>the amount of the loss transferred; and</w:t>
      </w:r>
    </w:p>
    <w:p w:rsidR="006F03F3" w:rsidRPr="000B5E9C" w:rsidRDefault="006F03F3" w:rsidP="006F03F3">
      <w:pPr>
        <w:pStyle w:val="paragraph"/>
      </w:pPr>
      <w:r w:rsidRPr="000B5E9C">
        <w:tab/>
        <w:t>(c)</w:t>
      </w:r>
      <w:r w:rsidRPr="000B5E9C">
        <w:tab/>
        <w:t xml:space="preserve">the extent to which the loss reduced the </w:t>
      </w:r>
      <w:r w:rsidR="000B5E9C" w:rsidRPr="000B5E9C">
        <w:rPr>
          <w:position w:val="6"/>
          <w:sz w:val="16"/>
        </w:rPr>
        <w:t>*</w:t>
      </w:r>
      <w:r w:rsidRPr="000B5E9C">
        <w:t>market value of the share or debt; and</w:t>
      </w:r>
    </w:p>
    <w:p w:rsidR="006F03F3" w:rsidRPr="000B5E9C" w:rsidRDefault="006F03F3" w:rsidP="006F03F3">
      <w:pPr>
        <w:pStyle w:val="paragraph"/>
      </w:pPr>
      <w:r w:rsidRPr="000B5E9C">
        <w:tab/>
        <w:t>(d)</w:t>
      </w:r>
      <w:r w:rsidRPr="000B5E9C">
        <w:tab/>
        <w:t>any consideration received by the loss company for the loss transferred; and</w:t>
      </w:r>
    </w:p>
    <w:p w:rsidR="006F03F3" w:rsidRPr="000B5E9C" w:rsidRDefault="006F03F3" w:rsidP="006F03F3">
      <w:pPr>
        <w:pStyle w:val="paragraph"/>
      </w:pPr>
      <w:r w:rsidRPr="000B5E9C">
        <w:tab/>
        <w:t>(e)</w:t>
      </w:r>
      <w:r w:rsidRPr="000B5E9C">
        <w:tab/>
        <w:t xml:space="preserve">whether, because of a dividend or dividends paid by the loss company, the consideration is no longer reflected (wholly or partly) in the market value of the share or debt when a </w:t>
      </w:r>
      <w:r w:rsidR="000B5E9C" w:rsidRPr="000B5E9C">
        <w:rPr>
          <w:position w:val="6"/>
          <w:sz w:val="16"/>
        </w:rPr>
        <w:t>*</w:t>
      </w:r>
      <w:r w:rsidRPr="000B5E9C">
        <w:t>CGT event happens in relation to it.</w:t>
      </w:r>
    </w:p>
    <w:p w:rsidR="006F03F3" w:rsidRPr="000B5E9C" w:rsidRDefault="006F03F3" w:rsidP="006F03F3">
      <w:pPr>
        <w:pStyle w:val="subsection"/>
      </w:pPr>
      <w:r w:rsidRPr="000B5E9C">
        <w:tab/>
        <w:t>(3A)</w:t>
      </w:r>
      <w:r w:rsidRPr="000B5E9C">
        <w:tab/>
        <w:t xml:space="preserve">To avoid doubt in applying </w:t>
      </w:r>
      <w:r w:rsidR="000B5E9C">
        <w:t>paragraph (</w:t>
      </w:r>
      <w:r w:rsidRPr="000B5E9C">
        <w:t xml:space="preserve">3)(c) in relation to a </w:t>
      </w:r>
      <w:r w:rsidR="000B5E9C" w:rsidRPr="000B5E9C">
        <w:rPr>
          <w:position w:val="6"/>
          <w:sz w:val="16"/>
        </w:rPr>
        <w:t>*</w:t>
      </w:r>
      <w:r w:rsidRPr="000B5E9C">
        <w:t xml:space="preserve">share or debt, if factors other than the loss altered the </w:t>
      </w:r>
      <w:r w:rsidR="000B5E9C" w:rsidRPr="000B5E9C">
        <w:rPr>
          <w:position w:val="6"/>
          <w:sz w:val="16"/>
        </w:rPr>
        <w:t>*</w:t>
      </w:r>
      <w:r w:rsidRPr="000B5E9C">
        <w:t>market value of the share or debt, the extent to which the loss reduced that market value is taken to be the extent to which that market value would have been reduced apart from those other factors.</w:t>
      </w:r>
    </w:p>
    <w:p w:rsidR="006F03F3" w:rsidRPr="000B5E9C" w:rsidRDefault="006F03F3" w:rsidP="006F03F3">
      <w:pPr>
        <w:pStyle w:val="notetext"/>
      </w:pPr>
      <w:r w:rsidRPr="000B5E9C">
        <w:t>Note:</w:t>
      </w:r>
      <w:r w:rsidRPr="000B5E9C">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6F03F3" w:rsidRPr="000B5E9C" w:rsidRDefault="006F03F3" w:rsidP="006F03F3">
      <w:pPr>
        <w:pStyle w:val="subsection"/>
      </w:pPr>
      <w:r w:rsidRPr="000B5E9C">
        <w:tab/>
        <w:t>(3B)</w:t>
      </w:r>
      <w:r w:rsidRPr="000B5E9C">
        <w:tab/>
        <w:t xml:space="preserve">This section applies to a </w:t>
      </w:r>
      <w:r w:rsidR="000B5E9C" w:rsidRPr="000B5E9C">
        <w:rPr>
          <w:position w:val="6"/>
          <w:sz w:val="16"/>
        </w:rPr>
        <w:t>*</w:t>
      </w:r>
      <w:r w:rsidRPr="000B5E9C">
        <w:t xml:space="preserve">tax loss only to the extent that the loss represents an outlay or loss of any of the economic resources of the </w:t>
      </w:r>
      <w:r w:rsidR="000B5E9C" w:rsidRPr="000B5E9C">
        <w:rPr>
          <w:position w:val="6"/>
          <w:sz w:val="16"/>
        </w:rPr>
        <w:t>*</w:t>
      </w:r>
      <w:r w:rsidRPr="000B5E9C">
        <w:t>loss company.</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(4)</w:t>
      </w:r>
      <w:r w:rsidRPr="000B5E9C">
        <w:tab/>
        <w:t xml:space="preserve">Any reduction is to be made immediately before a </w:t>
      </w:r>
      <w:r w:rsidR="000B5E9C" w:rsidRPr="000B5E9C">
        <w:rPr>
          <w:position w:val="6"/>
          <w:sz w:val="16"/>
        </w:rPr>
        <w:t>*</w:t>
      </w:r>
      <w:r w:rsidRPr="000B5E9C">
        <w:t>CGT event happens in relation to the share or debt and is to have effect from that time or the end of the deduction year, whichever is the earlier.</w:t>
      </w:r>
    </w:p>
    <w:p w:rsidR="006F03F3" w:rsidRPr="000B5E9C" w:rsidRDefault="006F03F3" w:rsidP="006F03F3">
      <w:pPr>
        <w:pStyle w:val="notetext"/>
      </w:pPr>
      <w:r w:rsidRPr="000B5E9C">
        <w:t>Note 1:</w:t>
      </w:r>
      <w:r w:rsidRPr="000B5E9C">
        <w:tab/>
        <w:t xml:space="preserve">For </w:t>
      </w:r>
      <w:r w:rsidRPr="000B5E9C">
        <w:rPr>
          <w:b/>
          <w:i/>
        </w:rPr>
        <w:t>deduction year</w:t>
      </w:r>
      <w:r w:rsidRPr="000B5E9C">
        <w:t xml:space="preserve"> see subsection</w:t>
      </w:r>
      <w:r w:rsidR="000B5E9C">
        <w:t> </w:t>
      </w:r>
      <w:r w:rsidRPr="000B5E9C">
        <w:t>170</w:t>
      </w:r>
      <w:r w:rsidR="000B5E9C">
        <w:noBreakHyphen/>
      </w:r>
      <w:r w:rsidRPr="000B5E9C">
        <w:t>20(1).</w:t>
      </w:r>
    </w:p>
    <w:p w:rsidR="006F03F3" w:rsidRPr="000B5E9C" w:rsidRDefault="006F03F3" w:rsidP="006F03F3">
      <w:pPr>
        <w:pStyle w:val="notetext"/>
      </w:pPr>
      <w:r w:rsidRPr="000B5E9C">
        <w:t>Note 2:</w:t>
      </w:r>
      <w:r w:rsidRPr="000B5E9C">
        <w:tab/>
      </w:r>
      <w:r w:rsidR="000B5E9C">
        <w:t>Subsection (</w:t>
      </w:r>
      <w:r w:rsidRPr="000B5E9C">
        <w:t>4) is relevant for indexing elements of a cost base (see sections</w:t>
      </w:r>
      <w:r w:rsidR="000B5E9C">
        <w:t> </w:t>
      </w:r>
      <w:r w:rsidRPr="000B5E9C">
        <w:t>114</w:t>
      </w:r>
      <w:r w:rsidR="000B5E9C">
        <w:noBreakHyphen/>
      </w:r>
      <w:r w:rsidRPr="000B5E9C">
        <w:t>1 and 114</w:t>
      </w:r>
      <w:r w:rsidR="000B5E9C">
        <w:noBreakHyphen/>
      </w:r>
      <w:r w:rsidRPr="000B5E9C">
        <w:t>15).</w:t>
      </w:r>
    </w:p>
    <w:p w:rsidR="006F03F3" w:rsidRPr="000B5E9C" w:rsidRDefault="006F03F3" w:rsidP="006F03F3">
      <w:pPr>
        <w:pStyle w:val="ActHead5"/>
      </w:pPr>
      <w:bookmarkStart w:id="261" w:name="_Toc390165232"/>
      <w:r w:rsidRPr="000B5E9C">
        <w:rPr>
          <w:rStyle w:val="CharSectno"/>
        </w:rPr>
        <w:t>170</w:t>
      </w:r>
      <w:r w:rsidR="000B5E9C">
        <w:rPr>
          <w:rStyle w:val="CharSectno"/>
        </w:rPr>
        <w:noBreakHyphen/>
      </w:r>
      <w:r w:rsidRPr="000B5E9C">
        <w:rPr>
          <w:rStyle w:val="CharSectno"/>
        </w:rPr>
        <w:t>215</w:t>
      </w:r>
      <w:r w:rsidRPr="000B5E9C">
        <w:t xml:space="preserve">  Transfer of tax loss: direct and indirect interests in the income company</w:t>
      </w:r>
      <w:bookmarkEnd w:id="261"/>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tax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A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the income company or is owed a debt by the income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 xml:space="preserve">throughout the deduction year, the group company is a member of the same </w:t>
      </w:r>
      <w:r w:rsidR="000B5E9C" w:rsidRPr="000B5E9C">
        <w:rPr>
          <w:position w:val="6"/>
          <w:sz w:val="16"/>
        </w:rPr>
        <w:t>*</w:t>
      </w:r>
      <w:r w:rsidRPr="000B5E9C">
        <w:t>wholly</w:t>
      </w:r>
      <w:r w:rsidR="000B5E9C">
        <w:noBreakHyphen/>
      </w:r>
      <w:r w:rsidRPr="000B5E9C">
        <w:t>owned group as the income company (disregarding a period when either was not in existence); and</w:t>
      </w:r>
    </w:p>
    <w:p w:rsidR="006F03F3" w:rsidRPr="000B5E9C" w:rsidRDefault="006F03F3" w:rsidP="006F03F3">
      <w:pPr>
        <w:pStyle w:val="paragraph"/>
      </w:pPr>
      <w:r w:rsidRPr="000B5E9C">
        <w:tab/>
        <w:t>(f)</w:t>
      </w:r>
      <w:r w:rsidRPr="000B5E9C">
        <w:tab/>
        <w:t xml:space="preserve">a </w:t>
      </w:r>
      <w:r w:rsidR="000B5E9C" w:rsidRPr="000B5E9C">
        <w:rPr>
          <w:position w:val="6"/>
          <w:sz w:val="16"/>
        </w:rPr>
        <w:t>*</w:t>
      </w:r>
      <w:r w:rsidRPr="000B5E9C">
        <w:t>CGT event happens in relation to the share or debt on or after the commencement of this section; and</w:t>
      </w:r>
    </w:p>
    <w:p w:rsidR="006F03F3" w:rsidRPr="000B5E9C" w:rsidRDefault="006F03F3" w:rsidP="006F03F3">
      <w:pPr>
        <w:pStyle w:val="paragraph"/>
      </w:pPr>
      <w:r w:rsidRPr="000B5E9C">
        <w:tab/>
        <w:t>(g)</w:t>
      </w:r>
      <w:r w:rsidRPr="000B5E9C">
        <w:tab/>
        <w:t>the relevant agreement referred to in section</w:t>
      </w:r>
      <w:r w:rsidR="000B5E9C">
        <w:t> </w:t>
      </w:r>
      <w:r w:rsidRPr="000B5E9C">
        <w:t>170</w:t>
      </w:r>
      <w:r w:rsidR="000B5E9C">
        <w:noBreakHyphen/>
      </w:r>
      <w:r w:rsidRPr="000B5E9C">
        <w:t>50 is made on or after that commencement; and</w:t>
      </w:r>
    </w:p>
    <w:p w:rsidR="006F03F3" w:rsidRPr="000B5E9C" w:rsidRDefault="006F03F3" w:rsidP="006F03F3">
      <w:pPr>
        <w:pStyle w:val="paragraph"/>
      </w:pPr>
      <w:r w:rsidRPr="000B5E9C">
        <w:tab/>
        <w:t>(h)</w:t>
      </w:r>
      <w:r w:rsidRPr="000B5E9C">
        <w:tab/>
        <w:t xml:space="preserve">there are shares in, or debts owed by, the </w:t>
      </w:r>
      <w:r w:rsidR="000B5E9C" w:rsidRPr="000B5E9C">
        <w:rPr>
          <w:position w:val="6"/>
          <w:sz w:val="16"/>
        </w:rPr>
        <w:t>*</w:t>
      </w:r>
      <w:r w:rsidRPr="000B5E9C">
        <w:t xml:space="preserve">loss company the </w:t>
      </w:r>
      <w:r w:rsidR="000B5E9C" w:rsidRPr="000B5E9C">
        <w:rPr>
          <w:position w:val="6"/>
          <w:sz w:val="16"/>
        </w:rPr>
        <w:t>*</w:t>
      </w:r>
      <w:r w:rsidRPr="000B5E9C">
        <w:t>reduced cost base of at least one of which has been reduced by subsection</w:t>
      </w:r>
      <w:r w:rsidR="000B5E9C">
        <w:t> </w:t>
      </w:r>
      <w:r w:rsidRPr="000B5E9C">
        <w:t>170</w:t>
      </w:r>
      <w:r w:rsidR="000B5E9C">
        <w:noBreakHyphen/>
      </w:r>
      <w:r w:rsidRPr="000B5E9C">
        <w:t>210(1) or (2);</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debt are increased in accordance with </w:t>
      </w:r>
      <w:r w:rsidR="000B5E9C">
        <w:t>subsection (</w:t>
      </w:r>
      <w:r w:rsidRPr="000B5E9C">
        <w:t>3).</w:t>
      </w:r>
    </w:p>
    <w:p w:rsidR="006F03F3" w:rsidRPr="000B5E9C" w:rsidRDefault="006F03F3" w:rsidP="006F03F3">
      <w:pPr>
        <w:pStyle w:val="subsection"/>
        <w:keepNext/>
      </w:pPr>
      <w:r w:rsidRPr="000B5E9C">
        <w:tab/>
        <w:t>(2)</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tax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A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another company or is owed a debt by another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the money that the group company paid for the share, or the borrowed money, has been applied (directly, or indirectly through one or more interposed entities):</w:t>
      </w:r>
    </w:p>
    <w:p w:rsidR="006F03F3" w:rsidRPr="000B5E9C" w:rsidRDefault="006F03F3" w:rsidP="006F03F3">
      <w:pPr>
        <w:pStyle w:val="paragraphsub"/>
      </w:pPr>
      <w:r w:rsidRPr="000B5E9C">
        <w:tab/>
        <w:t>(i)</w:t>
      </w:r>
      <w:r w:rsidRPr="000B5E9C">
        <w:tab/>
        <w:t>in the other company or a third company acquiring shares in the income company; or</w:t>
      </w:r>
    </w:p>
    <w:p w:rsidR="006F03F3" w:rsidRPr="000B5E9C" w:rsidRDefault="006F03F3" w:rsidP="006F03F3">
      <w:pPr>
        <w:pStyle w:val="paragraphsub"/>
      </w:pPr>
      <w:r w:rsidRPr="000B5E9C">
        <w:tab/>
        <w:t>(ii)</w:t>
      </w:r>
      <w:r w:rsidRPr="000B5E9C">
        <w:tab/>
        <w:t xml:space="preserve">in a </w:t>
      </w:r>
      <w:r w:rsidR="000B5E9C" w:rsidRPr="000B5E9C">
        <w:rPr>
          <w:position w:val="6"/>
          <w:sz w:val="16"/>
        </w:rPr>
        <w:t>*</w:t>
      </w:r>
      <w:r w:rsidRPr="000B5E9C">
        <w:t>borrowing by the income company from the other company or from a third company; and</w:t>
      </w:r>
    </w:p>
    <w:p w:rsidR="006F03F3" w:rsidRPr="000B5E9C" w:rsidRDefault="006F03F3" w:rsidP="006F03F3">
      <w:pPr>
        <w:pStyle w:val="paragraph"/>
      </w:pPr>
      <w:r w:rsidRPr="000B5E9C">
        <w:tab/>
        <w:t>(f)</w:t>
      </w:r>
      <w:r w:rsidRPr="000B5E9C">
        <w:tab/>
        <w:t xml:space="preserve">throughout the deduction year, the group company, the other company and the third company (if any) are all members of the same </w:t>
      </w:r>
      <w:r w:rsidR="000B5E9C" w:rsidRPr="000B5E9C">
        <w:rPr>
          <w:position w:val="6"/>
          <w:sz w:val="16"/>
        </w:rPr>
        <w:t>*</w:t>
      </w:r>
      <w:r w:rsidRPr="000B5E9C">
        <w:t>wholly</w:t>
      </w:r>
      <w:r w:rsidR="000B5E9C">
        <w:noBreakHyphen/>
      </w:r>
      <w:r w:rsidRPr="000B5E9C">
        <w:t>owned group as the income company (disregarding, for a particular company, a period when it was not in existence); and</w:t>
      </w:r>
    </w:p>
    <w:p w:rsidR="006F03F3" w:rsidRPr="000B5E9C" w:rsidRDefault="006F03F3" w:rsidP="006F03F3">
      <w:pPr>
        <w:pStyle w:val="paragraph"/>
      </w:pPr>
      <w:r w:rsidRPr="000B5E9C">
        <w:tab/>
        <w:t>(g)</w:t>
      </w:r>
      <w:r w:rsidRPr="000B5E9C">
        <w:tab/>
        <w:t xml:space="preserve">a </w:t>
      </w:r>
      <w:r w:rsidR="000B5E9C" w:rsidRPr="000B5E9C">
        <w:rPr>
          <w:position w:val="6"/>
          <w:sz w:val="16"/>
        </w:rPr>
        <w:t>*</w:t>
      </w:r>
      <w:r w:rsidRPr="000B5E9C">
        <w:t>CGT event happens in relation to the share or debt on or after the commencement of this section; and</w:t>
      </w:r>
    </w:p>
    <w:p w:rsidR="006F03F3" w:rsidRPr="000B5E9C" w:rsidRDefault="006F03F3" w:rsidP="006F03F3">
      <w:pPr>
        <w:pStyle w:val="paragraph"/>
      </w:pPr>
      <w:r w:rsidRPr="000B5E9C">
        <w:tab/>
        <w:t>(h)</w:t>
      </w:r>
      <w:r w:rsidRPr="000B5E9C">
        <w:tab/>
        <w:t>the relevant agreement referred to in section</w:t>
      </w:r>
      <w:r w:rsidR="000B5E9C">
        <w:t> </w:t>
      </w:r>
      <w:r w:rsidRPr="000B5E9C">
        <w:t>170</w:t>
      </w:r>
      <w:r w:rsidR="000B5E9C">
        <w:noBreakHyphen/>
      </w:r>
      <w:r w:rsidRPr="000B5E9C">
        <w:t>50 is made on or after that commencement; and</w:t>
      </w:r>
    </w:p>
    <w:p w:rsidR="006F03F3" w:rsidRPr="000B5E9C" w:rsidRDefault="006F03F3" w:rsidP="006F03F3">
      <w:pPr>
        <w:pStyle w:val="paragraph"/>
      </w:pPr>
      <w:r w:rsidRPr="000B5E9C">
        <w:tab/>
        <w:t>(i)</w:t>
      </w:r>
      <w:r w:rsidRPr="000B5E9C">
        <w:tab/>
        <w:t xml:space="preserve">there are shares in, or debts owed by, the </w:t>
      </w:r>
      <w:r w:rsidR="000B5E9C" w:rsidRPr="000B5E9C">
        <w:rPr>
          <w:position w:val="6"/>
          <w:sz w:val="16"/>
        </w:rPr>
        <w:t>*</w:t>
      </w:r>
      <w:r w:rsidRPr="000B5E9C">
        <w:t xml:space="preserve">loss company the </w:t>
      </w:r>
      <w:r w:rsidR="000B5E9C" w:rsidRPr="000B5E9C">
        <w:rPr>
          <w:position w:val="6"/>
          <w:sz w:val="16"/>
        </w:rPr>
        <w:t>*</w:t>
      </w:r>
      <w:r w:rsidRPr="000B5E9C">
        <w:t>reduced cost base of at least one of which has been reduced by subsection</w:t>
      </w:r>
      <w:r w:rsidR="000B5E9C">
        <w:t> </w:t>
      </w:r>
      <w:r w:rsidRPr="000B5E9C">
        <w:t>170</w:t>
      </w:r>
      <w:r w:rsidR="000B5E9C">
        <w:noBreakHyphen/>
      </w:r>
      <w:r w:rsidRPr="000B5E9C">
        <w:t>210(1) or (2);</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debt are increased in accordance with </w:t>
      </w:r>
      <w:r w:rsidR="000B5E9C">
        <w:t>subsection (</w:t>
      </w:r>
      <w:r w:rsidRPr="000B5E9C">
        <w:t>3).</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cost base and </w:t>
      </w:r>
      <w:r w:rsidR="000B5E9C" w:rsidRPr="000B5E9C">
        <w:rPr>
          <w:position w:val="6"/>
          <w:sz w:val="16"/>
        </w:rPr>
        <w:t>*</w:t>
      </w:r>
      <w:r w:rsidRPr="000B5E9C">
        <w:t>reduced cost base are increased by an amount that is appropriate having regard to:</w:t>
      </w:r>
    </w:p>
    <w:p w:rsidR="006F03F3" w:rsidRPr="000B5E9C" w:rsidRDefault="006F03F3" w:rsidP="006F03F3">
      <w:pPr>
        <w:pStyle w:val="paragraph"/>
      </w:pPr>
      <w:r w:rsidRPr="000B5E9C">
        <w:tab/>
        <w:t>(aa)</w:t>
      </w:r>
      <w:r w:rsidRPr="000B5E9C">
        <w:tab/>
        <w:t>the matters mentioned in subsections</w:t>
      </w:r>
      <w:r w:rsidR="000B5E9C">
        <w:t> </w:t>
      </w:r>
      <w:r w:rsidRPr="000B5E9C">
        <w:t>170</w:t>
      </w:r>
      <w:r w:rsidR="000B5E9C">
        <w:noBreakHyphen/>
      </w:r>
      <w:r w:rsidRPr="000B5E9C">
        <w:t>205(3) and (4); and</w:t>
      </w:r>
    </w:p>
    <w:p w:rsidR="006F03F3" w:rsidRPr="000B5E9C" w:rsidRDefault="006F03F3" w:rsidP="006F03F3">
      <w:pPr>
        <w:pStyle w:val="paragraph"/>
      </w:pPr>
      <w:r w:rsidRPr="000B5E9C">
        <w:tab/>
        <w:t>(ab)</w:t>
      </w:r>
      <w:r w:rsidRPr="000B5E9C">
        <w:tab/>
        <w:t xml:space="preserve">the amounts of any reductions to the cost base and reduced cost base of </w:t>
      </w:r>
      <w:r w:rsidR="000B5E9C" w:rsidRPr="000B5E9C">
        <w:rPr>
          <w:position w:val="6"/>
          <w:sz w:val="16"/>
        </w:rPr>
        <w:t>*</w:t>
      </w:r>
      <w:r w:rsidRPr="000B5E9C">
        <w:t>shares, and to the reduced cost base of debts, under subsection</w:t>
      </w:r>
      <w:r w:rsidR="000B5E9C">
        <w:t> </w:t>
      </w:r>
      <w:r w:rsidRPr="000B5E9C">
        <w:t>170</w:t>
      </w:r>
      <w:r w:rsidR="000B5E9C">
        <w:noBreakHyphen/>
      </w:r>
      <w:r w:rsidRPr="000B5E9C">
        <w:t>210(3); and</w:t>
      </w:r>
    </w:p>
    <w:p w:rsidR="006F03F3" w:rsidRPr="000B5E9C" w:rsidRDefault="006F03F3" w:rsidP="006F03F3">
      <w:pPr>
        <w:pStyle w:val="paragraph"/>
      </w:pPr>
      <w:r w:rsidRPr="000B5E9C">
        <w:tab/>
        <w:t>(a)</w:t>
      </w:r>
      <w:r w:rsidRPr="000B5E9C">
        <w:tab/>
        <w:t>the group company’s direct or indirect interest in the income company; and</w:t>
      </w:r>
    </w:p>
    <w:p w:rsidR="006F03F3" w:rsidRPr="000B5E9C" w:rsidRDefault="006F03F3" w:rsidP="006F03F3">
      <w:pPr>
        <w:pStyle w:val="paragraph"/>
      </w:pPr>
      <w:r w:rsidRPr="000B5E9C">
        <w:tab/>
        <w:t>(b)</w:t>
      </w:r>
      <w:r w:rsidRPr="000B5E9C">
        <w:tab/>
        <w:t>the amount of the loss transferred; and</w:t>
      </w:r>
    </w:p>
    <w:p w:rsidR="006F03F3" w:rsidRPr="000B5E9C" w:rsidRDefault="006F03F3" w:rsidP="006F03F3">
      <w:pPr>
        <w:pStyle w:val="paragraph"/>
      </w:pPr>
      <w:r w:rsidRPr="000B5E9C">
        <w:tab/>
        <w:t>(c)</w:t>
      </w:r>
      <w:r w:rsidRPr="000B5E9C">
        <w:tab/>
        <w:t>any consideration given by the income company for the loss transferred.</w:t>
      </w:r>
    </w:p>
    <w:p w:rsidR="006F03F3" w:rsidRPr="000B5E9C" w:rsidRDefault="006F03F3" w:rsidP="006F03F3">
      <w:pPr>
        <w:pStyle w:val="notetext"/>
      </w:pPr>
      <w:r w:rsidRPr="000B5E9C">
        <w:t>Note:</w:t>
      </w:r>
      <w:r w:rsidRPr="000B5E9C">
        <w:tab/>
        <w:t>This is because the consideration may be less than the commercial value of the loss transferred.</w:t>
      </w:r>
    </w:p>
    <w:p w:rsidR="006F03F3" w:rsidRPr="000B5E9C" w:rsidRDefault="006F03F3" w:rsidP="006F03F3">
      <w:pPr>
        <w:pStyle w:val="subsection"/>
      </w:pPr>
      <w:r w:rsidRPr="000B5E9C">
        <w:tab/>
        <w:t>(4)</w:t>
      </w:r>
      <w:r w:rsidRPr="000B5E9C">
        <w:tab/>
        <w:t xml:space="preserve">However, the increase cannot exceed the increase in the </w:t>
      </w:r>
      <w:r w:rsidR="000B5E9C" w:rsidRPr="000B5E9C">
        <w:rPr>
          <w:position w:val="6"/>
          <w:sz w:val="16"/>
        </w:rPr>
        <w:t>*</w:t>
      </w:r>
      <w:r w:rsidRPr="000B5E9C">
        <w:t xml:space="preserve">market value of the </w:t>
      </w:r>
      <w:r w:rsidR="000B5E9C" w:rsidRPr="000B5E9C">
        <w:rPr>
          <w:position w:val="6"/>
          <w:sz w:val="16"/>
        </w:rPr>
        <w:t>*</w:t>
      </w:r>
      <w:r w:rsidRPr="000B5E9C">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0B5E9C" w:rsidRPr="000B5E9C">
        <w:rPr>
          <w:position w:val="6"/>
          <w:sz w:val="16"/>
        </w:rPr>
        <w:t>*</w:t>
      </w:r>
      <w:r w:rsidRPr="000B5E9C">
        <w:t xml:space="preserve">cost base and </w:t>
      </w:r>
      <w:r w:rsidR="000B5E9C" w:rsidRPr="000B5E9C">
        <w:rPr>
          <w:position w:val="6"/>
          <w:sz w:val="16"/>
        </w:rPr>
        <w:t>*</w:t>
      </w:r>
      <w:r w:rsidRPr="000B5E9C">
        <w:t>reduced cost base.)</w:t>
      </w:r>
    </w:p>
    <w:p w:rsidR="006F03F3" w:rsidRPr="000B5E9C" w:rsidRDefault="006F03F3" w:rsidP="006F03F3">
      <w:pPr>
        <w:pStyle w:val="subsection"/>
      </w:pPr>
      <w:r w:rsidRPr="000B5E9C">
        <w:tab/>
        <w:t>(4A)</w:t>
      </w:r>
      <w:r w:rsidRPr="000B5E9C">
        <w:tab/>
        <w:t xml:space="preserve">No increase is to be made to the extent that the </w:t>
      </w:r>
      <w:r w:rsidR="000B5E9C" w:rsidRPr="000B5E9C">
        <w:rPr>
          <w:position w:val="6"/>
          <w:sz w:val="16"/>
        </w:rPr>
        <w:t>*</w:t>
      </w:r>
      <w:r w:rsidRPr="000B5E9C">
        <w:t>tax loss transferred does not represent an outlay or loss of any of the economic resources of the company that transferred the tax loss.</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(5)</w:t>
      </w:r>
      <w:r w:rsidRPr="000B5E9C">
        <w:tab/>
        <w:t xml:space="preserve">Any increase is to be made immediately before a </w:t>
      </w:r>
      <w:r w:rsidR="000B5E9C" w:rsidRPr="000B5E9C">
        <w:rPr>
          <w:position w:val="6"/>
          <w:sz w:val="16"/>
        </w:rPr>
        <w:t>*</w:t>
      </w:r>
      <w:r w:rsidRPr="000B5E9C">
        <w:t>CGT event happens in relation to the share or debt and is to have effect from that time or the end of the deduction year, whichever is the earlier.</w:t>
      </w:r>
    </w:p>
    <w:p w:rsidR="006F03F3" w:rsidRPr="000B5E9C" w:rsidRDefault="006F03F3" w:rsidP="006F03F3">
      <w:pPr>
        <w:pStyle w:val="notetext"/>
      </w:pPr>
      <w:r w:rsidRPr="000B5E9C">
        <w:t>Note:</w:t>
      </w:r>
      <w:r w:rsidRPr="000B5E9C">
        <w:tab/>
        <w:t>This subsection is relevant for indexing elements of a cost base (see sections</w:t>
      </w:r>
      <w:r w:rsidR="000B5E9C">
        <w:t> </w:t>
      </w:r>
      <w:r w:rsidRPr="000B5E9C">
        <w:t>114</w:t>
      </w:r>
      <w:r w:rsidR="000B5E9C">
        <w:noBreakHyphen/>
      </w:r>
      <w:r w:rsidRPr="000B5E9C">
        <w:t>1 and 114</w:t>
      </w:r>
      <w:r w:rsidR="000B5E9C">
        <w:noBreakHyphen/>
      </w:r>
      <w:r w:rsidRPr="000B5E9C">
        <w:t>15).</w:t>
      </w:r>
    </w:p>
    <w:p w:rsidR="006F03F3" w:rsidRPr="000B5E9C" w:rsidRDefault="006F03F3" w:rsidP="006F03F3">
      <w:pPr>
        <w:pStyle w:val="subsection"/>
      </w:pPr>
      <w:r w:rsidRPr="000B5E9C">
        <w:tab/>
        <w:t>(6)</w:t>
      </w:r>
      <w:r w:rsidRPr="000B5E9C">
        <w:tab/>
        <w:t xml:space="preserve">No increase is to be made to 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a share or debt to the extent to which, because of a dividend or dividends paid by the income company, the increase in the </w:t>
      </w:r>
      <w:r w:rsidR="000B5E9C" w:rsidRPr="000B5E9C">
        <w:rPr>
          <w:position w:val="6"/>
          <w:sz w:val="16"/>
        </w:rPr>
        <w:t>*</w:t>
      </w:r>
      <w:r w:rsidRPr="000B5E9C">
        <w:t xml:space="preserve">market value of the share or debt that resulted from the transfer of the loss is no longer in existence at the time when a </w:t>
      </w:r>
      <w:r w:rsidR="000B5E9C" w:rsidRPr="000B5E9C">
        <w:rPr>
          <w:position w:val="6"/>
          <w:sz w:val="16"/>
        </w:rPr>
        <w:t>*</w:t>
      </w:r>
      <w:r w:rsidRPr="000B5E9C">
        <w:t>CGT event happens in relation to the share or debt.</w:t>
      </w:r>
    </w:p>
    <w:p w:rsidR="006F03F3" w:rsidRPr="000B5E9C" w:rsidRDefault="006F03F3" w:rsidP="006F03F3">
      <w:pPr>
        <w:pStyle w:val="notetext"/>
      </w:pPr>
      <w:r w:rsidRPr="000B5E9C">
        <w:t>Note:</w:t>
      </w:r>
      <w:r w:rsidRPr="000B5E9C">
        <w:tab/>
        <w:t xml:space="preserve">For </w:t>
      </w:r>
      <w:r w:rsidRPr="000B5E9C">
        <w:rPr>
          <w:b/>
          <w:i/>
        </w:rPr>
        <w:t>deduction year</w:t>
      </w:r>
      <w:r w:rsidRPr="000B5E9C">
        <w:t xml:space="preserve"> see subsection</w:t>
      </w:r>
      <w:r w:rsidR="000B5E9C">
        <w:t> </w:t>
      </w:r>
      <w:r w:rsidRPr="000B5E9C">
        <w:t>170</w:t>
      </w:r>
      <w:r w:rsidR="000B5E9C">
        <w:noBreakHyphen/>
      </w:r>
      <w:r w:rsidRPr="000B5E9C">
        <w:t>20(1).</w:t>
      </w:r>
    </w:p>
    <w:p w:rsidR="006F03F3" w:rsidRPr="000B5E9C" w:rsidRDefault="006F03F3" w:rsidP="006F03F3">
      <w:pPr>
        <w:pStyle w:val="ActHead5"/>
      </w:pPr>
      <w:bookmarkStart w:id="262" w:name="_Toc390165233"/>
      <w:r w:rsidRPr="000B5E9C">
        <w:rPr>
          <w:rStyle w:val="CharSectno"/>
        </w:rPr>
        <w:t>170</w:t>
      </w:r>
      <w:r w:rsidR="000B5E9C">
        <w:rPr>
          <w:rStyle w:val="CharSectno"/>
        </w:rPr>
        <w:noBreakHyphen/>
      </w:r>
      <w:r w:rsidRPr="000B5E9C">
        <w:rPr>
          <w:rStyle w:val="CharSectno"/>
        </w:rPr>
        <w:t>220</w:t>
      </w:r>
      <w:r w:rsidRPr="000B5E9C">
        <w:t xml:space="preserve">  Transfer of net capital loss: direct and indirect interests in the loss company</w:t>
      </w:r>
      <w:bookmarkEnd w:id="262"/>
    </w:p>
    <w:p w:rsidR="006F03F3" w:rsidRPr="000B5E9C" w:rsidRDefault="006F03F3" w:rsidP="006F03F3">
      <w:pPr>
        <w:pStyle w:val="subsection"/>
        <w:keepNext/>
      </w:pPr>
      <w:r w:rsidRPr="000B5E9C">
        <w:tab/>
        <w:t>(1)</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net capital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B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the loss company or is owed a debt by the loss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 xml:space="preserve">throughout the application year, the group company is a member of the same </w:t>
      </w:r>
      <w:r w:rsidR="000B5E9C" w:rsidRPr="000B5E9C">
        <w:rPr>
          <w:position w:val="6"/>
          <w:sz w:val="16"/>
        </w:rPr>
        <w:t>*</w:t>
      </w:r>
      <w:r w:rsidRPr="000B5E9C">
        <w:t>wholly</w:t>
      </w:r>
      <w:r w:rsidR="000B5E9C">
        <w:noBreakHyphen/>
      </w:r>
      <w:r w:rsidRPr="000B5E9C">
        <w:t>owned group as the loss company (disregarding a period when either was not in existence); and</w:t>
      </w:r>
    </w:p>
    <w:p w:rsidR="006F03F3" w:rsidRPr="000B5E9C" w:rsidRDefault="006F03F3" w:rsidP="006F03F3">
      <w:pPr>
        <w:pStyle w:val="paragraph"/>
      </w:pPr>
      <w:r w:rsidRPr="000B5E9C">
        <w:tab/>
        <w:t>(f)</w:t>
      </w:r>
      <w:r w:rsidRPr="000B5E9C">
        <w:tab/>
        <w:t>the relevant agreement referred to in section</w:t>
      </w:r>
      <w:r w:rsidR="000B5E9C">
        <w:t> </w:t>
      </w:r>
      <w:r w:rsidRPr="000B5E9C">
        <w:t>170</w:t>
      </w:r>
      <w:r w:rsidR="000B5E9C">
        <w:noBreakHyphen/>
      </w:r>
      <w:r w:rsidRPr="000B5E9C">
        <w:t>150 is made on or after the commencement of this section;</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the reduced cost base of the debt is reduced in accordance with </w:t>
      </w:r>
      <w:r w:rsidR="000B5E9C">
        <w:t>subsection (</w:t>
      </w:r>
      <w:r w:rsidRPr="000B5E9C">
        <w:t>3).</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net capital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B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another company or is owed a debt by another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the money that the group company paid for the share, or the borrowed money, has been applied (directly, or indirectly through one or more interposed entities):</w:t>
      </w:r>
    </w:p>
    <w:p w:rsidR="006F03F3" w:rsidRPr="000B5E9C" w:rsidRDefault="006F03F3" w:rsidP="006F03F3">
      <w:pPr>
        <w:pStyle w:val="paragraphsub"/>
      </w:pPr>
      <w:r w:rsidRPr="000B5E9C">
        <w:tab/>
        <w:t>(i)</w:t>
      </w:r>
      <w:r w:rsidRPr="000B5E9C">
        <w:tab/>
        <w:t>in the other company or a third company acquiring shares in the loss company; or</w:t>
      </w:r>
    </w:p>
    <w:p w:rsidR="006F03F3" w:rsidRPr="000B5E9C" w:rsidRDefault="006F03F3" w:rsidP="006F03F3">
      <w:pPr>
        <w:pStyle w:val="paragraphsub"/>
      </w:pPr>
      <w:r w:rsidRPr="000B5E9C">
        <w:tab/>
        <w:t>(ii)</w:t>
      </w:r>
      <w:r w:rsidRPr="000B5E9C">
        <w:tab/>
        <w:t xml:space="preserve">in a </w:t>
      </w:r>
      <w:r w:rsidR="000B5E9C" w:rsidRPr="000B5E9C">
        <w:rPr>
          <w:position w:val="6"/>
          <w:sz w:val="16"/>
        </w:rPr>
        <w:t>*</w:t>
      </w:r>
      <w:r w:rsidRPr="000B5E9C">
        <w:t>borrowing by the loss company from the other company or from a third company; and</w:t>
      </w:r>
    </w:p>
    <w:p w:rsidR="006F03F3" w:rsidRPr="000B5E9C" w:rsidRDefault="006F03F3" w:rsidP="006F03F3">
      <w:pPr>
        <w:pStyle w:val="paragraph"/>
      </w:pPr>
      <w:r w:rsidRPr="000B5E9C">
        <w:tab/>
        <w:t>(f)</w:t>
      </w:r>
      <w:r w:rsidRPr="000B5E9C">
        <w:tab/>
        <w:t xml:space="preserve">throughout the application year, the group company, the other company and the third company (if any) are all members of the same </w:t>
      </w:r>
      <w:r w:rsidR="000B5E9C" w:rsidRPr="000B5E9C">
        <w:rPr>
          <w:position w:val="6"/>
          <w:sz w:val="16"/>
        </w:rPr>
        <w:t>*</w:t>
      </w:r>
      <w:r w:rsidRPr="000B5E9C">
        <w:t>wholly</w:t>
      </w:r>
      <w:r w:rsidR="000B5E9C">
        <w:noBreakHyphen/>
      </w:r>
      <w:r w:rsidRPr="000B5E9C">
        <w:t>owned group as the loss company (disregarding, for a particular company, a period when it was not in existence); and</w:t>
      </w:r>
    </w:p>
    <w:p w:rsidR="006F03F3" w:rsidRPr="000B5E9C" w:rsidRDefault="006F03F3" w:rsidP="006F03F3">
      <w:pPr>
        <w:pStyle w:val="paragraph"/>
      </w:pPr>
      <w:r w:rsidRPr="000B5E9C">
        <w:tab/>
        <w:t>(g)</w:t>
      </w:r>
      <w:r w:rsidRPr="000B5E9C">
        <w:tab/>
        <w:t>the relevant agreement referred to in section</w:t>
      </w:r>
      <w:r w:rsidR="000B5E9C">
        <w:t> </w:t>
      </w:r>
      <w:r w:rsidRPr="000B5E9C">
        <w:t>170</w:t>
      </w:r>
      <w:r w:rsidR="000B5E9C">
        <w:noBreakHyphen/>
      </w:r>
      <w:r w:rsidRPr="000B5E9C">
        <w:t>150 is made on or after the commencement of this section;</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the reduced cost base of the debt is reduced in accordance with </w:t>
      </w:r>
      <w:r w:rsidR="000B5E9C">
        <w:t>subsection (</w:t>
      </w:r>
      <w:r w:rsidRPr="000B5E9C">
        <w:t>3).</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cost base and </w:t>
      </w:r>
      <w:r w:rsidR="000B5E9C" w:rsidRPr="000B5E9C">
        <w:rPr>
          <w:position w:val="6"/>
          <w:sz w:val="16"/>
        </w:rPr>
        <w:t>*</w:t>
      </w:r>
      <w:r w:rsidRPr="000B5E9C">
        <w:t>reduced cost base of the share or the reduced cost base of the debt is reduced by an amount that is appropriate having regard to:</w:t>
      </w:r>
    </w:p>
    <w:p w:rsidR="006F03F3" w:rsidRPr="000B5E9C" w:rsidRDefault="006F03F3" w:rsidP="006F03F3">
      <w:pPr>
        <w:pStyle w:val="paragraph"/>
      </w:pPr>
      <w:r w:rsidRPr="000B5E9C">
        <w:tab/>
        <w:t>(aa)</w:t>
      </w:r>
      <w:r w:rsidRPr="000B5E9C">
        <w:tab/>
        <w:t>the main object of this Subdivision and other matters mentioned in subsections</w:t>
      </w:r>
      <w:r w:rsidR="000B5E9C">
        <w:t> </w:t>
      </w:r>
      <w:r w:rsidRPr="000B5E9C">
        <w:t>170</w:t>
      </w:r>
      <w:r w:rsidR="000B5E9C">
        <w:noBreakHyphen/>
      </w:r>
      <w:r w:rsidRPr="000B5E9C">
        <w:t>205(1) and (2); and</w:t>
      </w:r>
    </w:p>
    <w:p w:rsidR="006F03F3" w:rsidRPr="000B5E9C" w:rsidRDefault="006F03F3" w:rsidP="006F03F3">
      <w:pPr>
        <w:pStyle w:val="paragraph"/>
      </w:pPr>
      <w:r w:rsidRPr="000B5E9C">
        <w:tab/>
        <w:t>(a)</w:t>
      </w:r>
      <w:r w:rsidRPr="000B5E9C">
        <w:tab/>
        <w:t>the group company’s direct or indirect interest in the loss company; and</w:t>
      </w:r>
    </w:p>
    <w:p w:rsidR="006F03F3" w:rsidRPr="000B5E9C" w:rsidRDefault="006F03F3" w:rsidP="006F03F3">
      <w:pPr>
        <w:pStyle w:val="paragraph"/>
      </w:pPr>
      <w:r w:rsidRPr="000B5E9C">
        <w:tab/>
        <w:t>(ba)</w:t>
      </w:r>
      <w:r w:rsidRPr="000B5E9C">
        <w:tab/>
        <w:t>any reduction in the reduced cost base made under Subdivision</w:t>
      </w:r>
      <w:r w:rsidR="000B5E9C">
        <w:t> </w:t>
      </w:r>
      <w:r w:rsidRPr="000B5E9C">
        <w:t>165</w:t>
      </w:r>
      <w:r w:rsidR="000B5E9C">
        <w:noBreakHyphen/>
      </w:r>
      <w:r w:rsidRPr="000B5E9C">
        <w:t>CD; and</w:t>
      </w:r>
    </w:p>
    <w:p w:rsidR="006F03F3" w:rsidRPr="000B5E9C" w:rsidRDefault="006F03F3" w:rsidP="006F03F3">
      <w:pPr>
        <w:pStyle w:val="paragraph"/>
      </w:pPr>
      <w:r w:rsidRPr="000B5E9C">
        <w:tab/>
        <w:t>(b)</w:t>
      </w:r>
      <w:r w:rsidRPr="000B5E9C">
        <w:tab/>
        <w:t>the amount of the loss transferred; and</w:t>
      </w:r>
    </w:p>
    <w:p w:rsidR="006F03F3" w:rsidRPr="000B5E9C" w:rsidRDefault="006F03F3" w:rsidP="006F03F3">
      <w:pPr>
        <w:pStyle w:val="paragraph"/>
      </w:pPr>
      <w:r w:rsidRPr="000B5E9C">
        <w:tab/>
        <w:t>(c)</w:t>
      </w:r>
      <w:r w:rsidRPr="000B5E9C">
        <w:tab/>
        <w:t xml:space="preserve">the extent to which the loss reduced the </w:t>
      </w:r>
      <w:r w:rsidR="000B5E9C" w:rsidRPr="000B5E9C">
        <w:rPr>
          <w:position w:val="6"/>
          <w:sz w:val="16"/>
        </w:rPr>
        <w:t>*</w:t>
      </w:r>
      <w:r w:rsidRPr="000B5E9C">
        <w:t>market value of the share or debt; and</w:t>
      </w:r>
    </w:p>
    <w:p w:rsidR="006F03F3" w:rsidRPr="000B5E9C" w:rsidRDefault="006F03F3" w:rsidP="006F03F3">
      <w:pPr>
        <w:pStyle w:val="paragraph"/>
      </w:pPr>
      <w:r w:rsidRPr="000B5E9C">
        <w:tab/>
        <w:t>(d)</w:t>
      </w:r>
      <w:r w:rsidRPr="000B5E9C">
        <w:tab/>
        <w:t>any consideration received by the loss company for the loss transferred; and</w:t>
      </w:r>
    </w:p>
    <w:p w:rsidR="006F03F3" w:rsidRPr="000B5E9C" w:rsidRDefault="006F03F3" w:rsidP="006F03F3">
      <w:pPr>
        <w:pStyle w:val="paragraph"/>
      </w:pPr>
      <w:r w:rsidRPr="000B5E9C">
        <w:tab/>
        <w:t>(e)</w:t>
      </w:r>
      <w:r w:rsidRPr="000B5E9C">
        <w:tab/>
        <w:t xml:space="preserve">whether, because of a dividend or dividends paid by the loss company, the consideration is no longer reflected (wholly or partly) in the market value of the share or debt when a </w:t>
      </w:r>
      <w:r w:rsidR="000B5E9C" w:rsidRPr="000B5E9C">
        <w:rPr>
          <w:position w:val="6"/>
          <w:sz w:val="16"/>
        </w:rPr>
        <w:t>*</w:t>
      </w:r>
      <w:r w:rsidRPr="000B5E9C">
        <w:t>CGT event happens in relation to it.</w:t>
      </w:r>
    </w:p>
    <w:p w:rsidR="006F03F3" w:rsidRPr="000B5E9C" w:rsidRDefault="006F03F3" w:rsidP="006F03F3">
      <w:pPr>
        <w:pStyle w:val="subsection"/>
      </w:pPr>
      <w:r w:rsidRPr="000B5E9C">
        <w:tab/>
        <w:t>(3A)</w:t>
      </w:r>
      <w:r w:rsidRPr="000B5E9C">
        <w:tab/>
        <w:t xml:space="preserve">To avoid doubt in applying </w:t>
      </w:r>
      <w:r w:rsidR="000B5E9C">
        <w:t>paragraph (</w:t>
      </w:r>
      <w:r w:rsidRPr="000B5E9C">
        <w:t xml:space="preserve">3)(c) in relation to a </w:t>
      </w:r>
      <w:r w:rsidR="000B5E9C" w:rsidRPr="000B5E9C">
        <w:rPr>
          <w:position w:val="6"/>
          <w:sz w:val="16"/>
        </w:rPr>
        <w:t>*</w:t>
      </w:r>
      <w:r w:rsidRPr="000B5E9C">
        <w:t xml:space="preserve">share or debt, if factors other than the loss altered the </w:t>
      </w:r>
      <w:r w:rsidR="000B5E9C" w:rsidRPr="000B5E9C">
        <w:rPr>
          <w:position w:val="6"/>
          <w:sz w:val="16"/>
        </w:rPr>
        <w:t>*</w:t>
      </w:r>
      <w:r w:rsidRPr="000B5E9C">
        <w:t>market value of the share or debt, the extent to which the loss reduced that market value is taken to be the extent to which that market value would have been reduced apart from those other factors.</w:t>
      </w:r>
    </w:p>
    <w:p w:rsidR="006F03F3" w:rsidRPr="000B5E9C" w:rsidRDefault="006F03F3" w:rsidP="006F03F3">
      <w:pPr>
        <w:pStyle w:val="notetext"/>
      </w:pPr>
      <w:r w:rsidRPr="000B5E9C">
        <w:t>Note:</w:t>
      </w:r>
      <w:r w:rsidRPr="000B5E9C">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6F03F3" w:rsidRPr="000B5E9C" w:rsidRDefault="006F03F3" w:rsidP="006F03F3">
      <w:pPr>
        <w:pStyle w:val="subsection"/>
      </w:pPr>
      <w:r w:rsidRPr="000B5E9C">
        <w:tab/>
        <w:t>(3B)</w:t>
      </w:r>
      <w:r w:rsidRPr="000B5E9C">
        <w:tab/>
        <w:t xml:space="preserve">This section applies to a </w:t>
      </w:r>
      <w:r w:rsidR="000B5E9C" w:rsidRPr="000B5E9C">
        <w:rPr>
          <w:position w:val="6"/>
          <w:sz w:val="16"/>
        </w:rPr>
        <w:t>*</w:t>
      </w:r>
      <w:r w:rsidRPr="000B5E9C">
        <w:t xml:space="preserve">net capital loss only to the extent that the loss represents an outlay or loss of any of the economic resources of the </w:t>
      </w:r>
      <w:r w:rsidR="000B5E9C" w:rsidRPr="000B5E9C">
        <w:rPr>
          <w:position w:val="6"/>
          <w:sz w:val="16"/>
        </w:rPr>
        <w:t>*</w:t>
      </w:r>
      <w:r w:rsidRPr="000B5E9C">
        <w:t>loss company.</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(4)</w:t>
      </w:r>
      <w:r w:rsidRPr="000B5E9C">
        <w:tab/>
        <w:t xml:space="preserve">Any reduction is to be made immediately before a </w:t>
      </w:r>
      <w:r w:rsidR="000B5E9C" w:rsidRPr="000B5E9C">
        <w:rPr>
          <w:position w:val="6"/>
          <w:sz w:val="16"/>
        </w:rPr>
        <w:t>*</w:t>
      </w:r>
      <w:r w:rsidRPr="000B5E9C">
        <w:t>CGT event happens in relation to the share or debt and is to have effect from that time or the end of the application year, whichever is the earlier.</w:t>
      </w:r>
    </w:p>
    <w:p w:rsidR="006F03F3" w:rsidRPr="000B5E9C" w:rsidRDefault="006F03F3" w:rsidP="006F03F3">
      <w:pPr>
        <w:pStyle w:val="notetext"/>
      </w:pPr>
      <w:r w:rsidRPr="000B5E9C">
        <w:t>Note 1:</w:t>
      </w:r>
      <w:r w:rsidRPr="000B5E9C">
        <w:tab/>
      </w:r>
      <w:r w:rsidR="000B5E9C">
        <w:t>Subsection (</w:t>
      </w:r>
      <w:r w:rsidRPr="000B5E9C">
        <w:t>4) is relevant for indexing elements of a cost base (see sections</w:t>
      </w:r>
      <w:r w:rsidR="000B5E9C">
        <w:t> </w:t>
      </w:r>
      <w:r w:rsidRPr="000B5E9C">
        <w:t>114</w:t>
      </w:r>
      <w:r w:rsidR="000B5E9C">
        <w:noBreakHyphen/>
      </w:r>
      <w:r w:rsidRPr="000B5E9C">
        <w:t>1 and 114</w:t>
      </w:r>
      <w:r w:rsidR="000B5E9C">
        <w:noBreakHyphen/>
      </w:r>
      <w:r w:rsidRPr="000B5E9C">
        <w:t>15).</w:t>
      </w:r>
    </w:p>
    <w:p w:rsidR="006F03F3" w:rsidRPr="000B5E9C" w:rsidRDefault="006F03F3" w:rsidP="006F03F3">
      <w:pPr>
        <w:pStyle w:val="notetext"/>
      </w:pPr>
      <w:r w:rsidRPr="000B5E9C">
        <w:t>Note 2:</w:t>
      </w:r>
      <w:r w:rsidRPr="000B5E9C">
        <w:tab/>
        <w:t xml:space="preserve">Reductions under </w:t>
      </w:r>
      <w:r w:rsidR="00BA52D4" w:rsidRPr="000B5E9C">
        <w:t xml:space="preserve">former </w:t>
      </w:r>
      <w:r w:rsidRPr="000B5E9C">
        <w:t>subsection</w:t>
      </w:r>
      <w:r w:rsidR="000B5E9C">
        <w:t> </w:t>
      </w:r>
      <w:r w:rsidRPr="000B5E9C">
        <w:t xml:space="preserve">160ZP(13) of the </w:t>
      </w:r>
      <w:r w:rsidRPr="000B5E9C">
        <w:rPr>
          <w:i/>
        </w:rPr>
        <w:t>Income Tax Assessment Act 1936</w:t>
      </w:r>
      <w:r w:rsidRPr="000B5E9C">
        <w:t xml:space="preserve"> are also relevant: see section</w:t>
      </w:r>
      <w:r w:rsidR="000B5E9C">
        <w:t> </w:t>
      </w:r>
      <w:r w:rsidRPr="000B5E9C">
        <w:t>170</w:t>
      </w:r>
      <w:r w:rsidR="000B5E9C">
        <w:noBreakHyphen/>
      </w:r>
      <w:r w:rsidRPr="000B5E9C">
        <w:t xml:space="preserve">220 of the </w:t>
      </w:r>
      <w:r w:rsidRPr="000B5E9C">
        <w:rPr>
          <w:i/>
        </w:rPr>
        <w:t>Income Tax (Transitional Provisions) Act 1997</w:t>
      </w:r>
      <w:r w:rsidRPr="000B5E9C">
        <w:t>.</w:t>
      </w:r>
    </w:p>
    <w:p w:rsidR="006F03F3" w:rsidRPr="000B5E9C" w:rsidRDefault="006F03F3" w:rsidP="006F03F3">
      <w:pPr>
        <w:pStyle w:val="notetext"/>
      </w:pPr>
      <w:r w:rsidRPr="000B5E9C">
        <w:t>Note 3:</w:t>
      </w:r>
      <w:r w:rsidRPr="000B5E9C">
        <w:tab/>
        <w:t xml:space="preserve">For </w:t>
      </w:r>
      <w:r w:rsidRPr="000B5E9C">
        <w:rPr>
          <w:b/>
          <w:i/>
        </w:rPr>
        <w:t>applicable year</w:t>
      </w:r>
      <w:r w:rsidRPr="000B5E9C">
        <w:t xml:space="preserve"> see subsection</w:t>
      </w:r>
      <w:r w:rsidR="000B5E9C">
        <w:t> </w:t>
      </w:r>
      <w:r w:rsidRPr="000B5E9C">
        <w:t>170</w:t>
      </w:r>
      <w:r w:rsidR="000B5E9C">
        <w:noBreakHyphen/>
      </w:r>
      <w:r w:rsidRPr="000B5E9C">
        <w:t>115(1).</w:t>
      </w:r>
    </w:p>
    <w:p w:rsidR="006F03F3" w:rsidRPr="000B5E9C" w:rsidRDefault="006F03F3" w:rsidP="006F03F3">
      <w:pPr>
        <w:pStyle w:val="ActHead5"/>
      </w:pPr>
      <w:bookmarkStart w:id="263" w:name="_Toc390165234"/>
      <w:r w:rsidRPr="000B5E9C">
        <w:rPr>
          <w:rStyle w:val="CharSectno"/>
        </w:rPr>
        <w:t>170</w:t>
      </w:r>
      <w:r w:rsidR="000B5E9C">
        <w:rPr>
          <w:rStyle w:val="CharSectno"/>
        </w:rPr>
        <w:noBreakHyphen/>
      </w:r>
      <w:r w:rsidRPr="000B5E9C">
        <w:rPr>
          <w:rStyle w:val="CharSectno"/>
        </w:rPr>
        <w:t>225</w:t>
      </w:r>
      <w:r w:rsidRPr="000B5E9C">
        <w:t xml:space="preserve">  Transfer of net capital loss: direct and indirect interests in the gain company</w:t>
      </w:r>
      <w:bookmarkEnd w:id="263"/>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net capital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B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the gain company or is owed a debt by the gain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 xml:space="preserve">throughout the application year, the group company is a member of the same </w:t>
      </w:r>
      <w:r w:rsidR="000B5E9C" w:rsidRPr="000B5E9C">
        <w:rPr>
          <w:position w:val="6"/>
          <w:sz w:val="16"/>
        </w:rPr>
        <w:t>*</w:t>
      </w:r>
      <w:r w:rsidRPr="000B5E9C">
        <w:t>wholly</w:t>
      </w:r>
      <w:r w:rsidR="000B5E9C">
        <w:noBreakHyphen/>
      </w:r>
      <w:r w:rsidRPr="000B5E9C">
        <w:t>owned group as the gain company (disregarding a period when either was not in existence); and</w:t>
      </w:r>
    </w:p>
    <w:p w:rsidR="006F03F3" w:rsidRPr="000B5E9C" w:rsidRDefault="006F03F3" w:rsidP="006F03F3">
      <w:pPr>
        <w:pStyle w:val="paragraph"/>
      </w:pPr>
      <w:r w:rsidRPr="000B5E9C">
        <w:tab/>
        <w:t>(f)</w:t>
      </w:r>
      <w:r w:rsidRPr="000B5E9C">
        <w:tab/>
        <w:t>the relevant agreement referred to in section</w:t>
      </w:r>
      <w:r w:rsidR="000B5E9C">
        <w:t> </w:t>
      </w:r>
      <w:r w:rsidRPr="000B5E9C">
        <w:t>170</w:t>
      </w:r>
      <w:r w:rsidR="000B5E9C">
        <w:noBreakHyphen/>
      </w:r>
      <w:r w:rsidRPr="000B5E9C">
        <w:t>150 is made on or after the commencement of this section; and</w:t>
      </w:r>
    </w:p>
    <w:p w:rsidR="006F03F3" w:rsidRPr="000B5E9C" w:rsidRDefault="006F03F3" w:rsidP="006F03F3">
      <w:pPr>
        <w:pStyle w:val="paragraph"/>
      </w:pPr>
      <w:r w:rsidRPr="000B5E9C">
        <w:tab/>
        <w:t>(g)</w:t>
      </w:r>
      <w:r w:rsidRPr="000B5E9C">
        <w:tab/>
        <w:t xml:space="preserve">there are shares in, or debts owed by, the </w:t>
      </w:r>
      <w:r w:rsidR="000B5E9C" w:rsidRPr="000B5E9C">
        <w:rPr>
          <w:position w:val="6"/>
          <w:sz w:val="16"/>
        </w:rPr>
        <w:t>*</w:t>
      </w:r>
      <w:r w:rsidRPr="000B5E9C">
        <w:t xml:space="preserve">loss company the </w:t>
      </w:r>
      <w:r w:rsidR="000B5E9C" w:rsidRPr="000B5E9C">
        <w:rPr>
          <w:position w:val="6"/>
          <w:sz w:val="16"/>
        </w:rPr>
        <w:t>*</w:t>
      </w:r>
      <w:r w:rsidRPr="000B5E9C">
        <w:t xml:space="preserve">cost base and </w:t>
      </w:r>
      <w:r w:rsidR="000B5E9C" w:rsidRPr="000B5E9C">
        <w:rPr>
          <w:position w:val="6"/>
          <w:sz w:val="16"/>
        </w:rPr>
        <w:t>*</w:t>
      </w:r>
      <w:r w:rsidRPr="000B5E9C">
        <w:t>reduced cost base of at least one of which have been reduced by subsection</w:t>
      </w:r>
      <w:r w:rsidR="000B5E9C">
        <w:t> </w:t>
      </w:r>
      <w:r w:rsidRPr="000B5E9C">
        <w:t>170</w:t>
      </w:r>
      <w:r w:rsidR="000B5E9C">
        <w:noBreakHyphen/>
      </w:r>
      <w:r w:rsidRPr="000B5E9C">
        <w:t>220(1) or (2);</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debt are increased in accordance with </w:t>
      </w:r>
      <w:r w:rsidR="000B5E9C">
        <w:t>subsection (</w:t>
      </w:r>
      <w:r w:rsidRPr="000B5E9C">
        <w:t>3).</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an amount of a </w:t>
      </w:r>
      <w:r w:rsidR="000B5E9C" w:rsidRPr="000B5E9C">
        <w:rPr>
          <w:position w:val="6"/>
          <w:sz w:val="16"/>
        </w:rPr>
        <w:t>*</w:t>
      </w:r>
      <w:r w:rsidRPr="000B5E9C">
        <w:t>net capital loss is transferred by a company to another company; and</w:t>
      </w:r>
    </w:p>
    <w:p w:rsidR="006F03F3" w:rsidRPr="000B5E9C" w:rsidRDefault="006F03F3" w:rsidP="006F03F3">
      <w:pPr>
        <w:pStyle w:val="paragraph"/>
      </w:pPr>
      <w:r w:rsidRPr="000B5E9C">
        <w:tab/>
        <w:t>(b)</w:t>
      </w:r>
      <w:r w:rsidRPr="000B5E9C">
        <w:tab/>
        <w:t>Subdivision</w:t>
      </w:r>
      <w:r w:rsidR="000B5E9C">
        <w:t> </w:t>
      </w:r>
      <w:r w:rsidRPr="000B5E9C">
        <w:t>170</w:t>
      </w:r>
      <w:r w:rsidR="000B5E9C">
        <w:noBreakHyphen/>
      </w:r>
      <w:r w:rsidRPr="000B5E9C">
        <w:t>B applies in respect of the transfer; and</w:t>
      </w:r>
    </w:p>
    <w:p w:rsidR="006F03F3" w:rsidRPr="000B5E9C" w:rsidRDefault="006F03F3" w:rsidP="006F03F3">
      <w:pPr>
        <w:pStyle w:val="paragraph"/>
      </w:pPr>
      <w:r w:rsidRPr="000B5E9C">
        <w:tab/>
        <w:t>(c)</w:t>
      </w:r>
      <w:r w:rsidRPr="000B5E9C">
        <w:tab/>
        <w:t xml:space="preserve">a company (the </w:t>
      </w:r>
      <w:r w:rsidRPr="000B5E9C">
        <w:rPr>
          <w:b/>
          <w:i/>
        </w:rPr>
        <w:t>group company</w:t>
      </w:r>
      <w:r w:rsidRPr="000B5E9C">
        <w:t xml:space="preserve">) holds a </w:t>
      </w:r>
      <w:r w:rsidR="000B5E9C" w:rsidRPr="000B5E9C">
        <w:rPr>
          <w:position w:val="6"/>
          <w:sz w:val="16"/>
        </w:rPr>
        <w:t>*</w:t>
      </w:r>
      <w:r w:rsidRPr="000B5E9C">
        <w:t>share in another company or is owed a debt by another company in respect of a loan; and</w:t>
      </w:r>
    </w:p>
    <w:p w:rsidR="006F03F3" w:rsidRPr="000B5E9C" w:rsidRDefault="006F03F3" w:rsidP="006F03F3">
      <w:pPr>
        <w:pStyle w:val="paragraph"/>
      </w:pPr>
      <w:r w:rsidRPr="000B5E9C">
        <w:tab/>
        <w:t>(d)</w:t>
      </w:r>
      <w:r w:rsidRPr="000B5E9C">
        <w:tab/>
        <w:t xml:space="preserve">the group company </w:t>
      </w:r>
      <w:r w:rsidR="000B5E9C" w:rsidRPr="000B5E9C">
        <w:rPr>
          <w:position w:val="6"/>
          <w:sz w:val="16"/>
        </w:rPr>
        <w:t>*</w:t>
      </w:r>
      <w:r w:rsidRPr="000B5E9C">
        <w:t>acquired the share or debt on or after 20</w:t>
      </w:r>
      <w:r w:rsidR="000B5E9C">
        <w:t> </w:t>
      </w:r>
      <w:r w:rsidRPr="000B5E9C">
        <w:t>September 1985; and</w:t>
      </w:r>
    </w:p>
    <w:p w:rsidR="006F03F3" w:rsidRPr="000B5E9C" w:rsidRDefault="006F03F3" w:rsidP="006F03F3">
      <w:pPr>
        <w:pStyle w:val="paragraph"/>
      </w:pPr>
      <w:r w:rsidRPr="000B5E9C">
        <w:tab/>
        <w:t>(e)</w:t>
      </w:r>
      <w:r w:rsidRPr="000B5E9C">
        <w:tab/>
        <w:t>the money that the group company paid for the share, or the borrowed money, has been applied (directly, or indirectly through one or more interposed entities):</w:t>
      </w:r>
    </w:p>
    <w:p w:rsidR="006F03F3" w:rsidRPr="000B5E9C" w:rsidRDefault="006F03F3" w:rsidP="006F03F3">
      <w:pPr>
        <w:pStyle w:val="paragraphsub"/>
      </w:pPr>
      <w:r w:rsidRPr="000B5E9C">
        <w:tab/>
        <w:t>(i)</w:t>
      </w:r>
      <w:r w:rsidRPr="000B5E9C">
        <w:tab/>
        <w:t>in the other company or a third company acquiring shares in the gain company; or</w:t>
      </w:r>
    </w:p>
    <w:p w:rsidR="006F03F3" w:rsidRPr="000B5E9C" w:rsidRDefault="006F03F3" w:rsidP="006F03F3">
      <w:pPr>
        <w:pStyle w:val="paragraphsub"/>
      </w:pPr>
      <w:r w:rsidRPr="000B5E9C">
        <w:tab/>
        <w:t>(ii)</w:t>
      </w:r>
      <w:r w:rsidRPr="000B5E9C">
        <w:tab/>
        <w:t xml:space="preserve">in a </w:t>
      </w:r>
      <w:r w:rsidR="000B5E9C" w:rsidRPr="000B5E9C">
        <w:rPr>
          <w:position w:val="6"/>
          <w:sz w:val="16"/>
        </w:rPr>
        <w:t>*</w:t>
      </w:r>
      <w:r w:rsidRPr="000B5E9C">
        <w:t>borrowing by the gain company from the other company or from a third company; and</w:t>
      </w:r>
    </w:p>
    <w:p w:rsidR="006F03F3" w:rsidRPr="000B5E9C" w:rsidRDefault="006F03F3" w:rsidP="006F03F3">
      <w:pPr>
        <w:pStyle w:val="paragraph"/>
      </w:pPr>
      <w:r w:rsidRPr="000B5E9C">
        <w:tab/>
        <w:t>(f)</w:t>
      </w:r>
      <w:r w:rsidRPr="000B5E9C">
        <w:tab/>
        <w:t xml:space="preserve">throughout the application year, the group company, the other company and the third company (if any) are all members of the same </w:t>
      </w:r>
      <w:r w:rsidR="000B5E9C" w:rsidRPr="000B5E9C">
        <w:rPr>
          <w:position w:val="6"/>
          <w:sz w:val="16"/>
        </w:rPr>
        <w:t>*</w:t>
      </w:r>
      <w:r w:rsidRPr="000B5E9C">
        <w:t>wholly</w:t>
      </w:r>
      <w:r w:rsidR="000B5E9C">
        <w:noBreakHyphen/>
      </w:r>
      <w:r w:rsidRPr="000B5E9C">
        <w:t>owned group as the gain company (disregarding, for a particular company, a period when it was not in existence); and</w:t>
      </w:r>
    </w:p>
    <w:p w:rsidR="006F03F3" w:rsidRPr="000B5E9C" w:rsidRDefault="006F03F3" w:rsidP="006F03F3">
      <w:pPr>
        <w:pStyle w:val="paragraph"/>
      </w:pPr>
      <w:r w:rsidRPr="000B5E9C">
        <w:tab/>
        <w:t>(g)</w:t>
      </w:r>
      <w:r w:rsidRPr="000B5E9C">
        <w:tab/>
        <w:t>the relevant agreement referred to in section</w:t>
      </w:r>
      <w:r w:rsidR="000B5E9C">
        <w:t> </w:t>
      </w:r>
      <w:r w:rsidRPr="000B5E9C">
        <w:t>170</w:t>
      </w:r>
      <w:r w:rsidR="000B5E9C">
        <w:noBreakHyphen/>
      </w:r>
      <w:r w:rsidRPr="000B5E9C">
        <w:t>150 is made on or after the commencement of this section; and</w:t>
      </w:r>
    </w:p>
    <w:p w:rsidR="006F03F3" w:rsidRPr="000B5E9C" w:rsidRDefault="006F03F3" w:rsidP="006F03F3">
      <w:pPr>
        <w:pStyle w:val="paragraph"/>
      </w:pPr>
      <w:r w:rsidRPr="000B5E9C">
        <w:tab/>
        <w:t>(h)</w:t>
      </w:r>
      <w:r w:rsidRPr="000B5E9C">
        <w:tab/>
        <w:t xml:space="preserve">there are shares in, or debts owed by, the </w:t>
      </w:r>
      <w:r w:rsidR="000B5E9C" w:rsidRPr="000B5E9C">
        <w:rPr>
          <w:position w:val="6"/>
          <w:sz w:val="16"/>
        </w:rPr>
        <w:t>*</w:t>
      </w:r>
      <w:r w:rsidRPr="000B5E9C">
        <w:t xml:space="preserve">loss company the </w:t>
      </w:r>
      <w:r w:rsidR="000B5E9C" w:rsidRPr="000B5E9C">
        <w:rPr>
          <w:position w:val="6"/>
          <w:sz w:val="16"/>
        </w:rPr>
        <w:t>*</w:t>
      </w:r>
      <w:r w:rsidRPr="000B5E9C">
        <w:t xml:space="preserve">cost base and </w:t>
      </w:r>
      <w:r w:rsidR="000B5E9C" w:rsidRPr="000B5E9C">
        <w:rPr>
          <w:position w:val="6"/>
          <w:sz w:val="16"/>
        </w:rPr>
        <w:t>*</w:t>
      </w:r>
      <w:r w:rsidRPr="000B5E9C">
        <w:t>reduced cost base of at least one of which have been reduced by subsection</w:t>
      </w:r>
      <w:r w:rsidR="000B5E9C">
        <w:t> </w:t>
      </w:r>
      <w:r w:rsidRPr="000B5E9C">
        <w:t>170</w:t>
      </w:r>
      <w:r w:rsidR="000B5E9C">
        <w:noBreakHyphen/>
      </w:r>
      <w:r w:rsidRPr="000B5E9C">
        <w:t>220(1) or (2);</w:t>
      </w:r>
    </w:p>
    <w:p w:rsidR="006F03F3" w:rsidRPr="000B5E9C" w:rsidRDefault="006F03F3" w:rsidP="006B01AC">
      <w:pPr>
        <w:pStyle w:val="subsection2"/>
      </w:pPr>
      <w:r w:rsidRPr="000B5E9C">
        <w:t xml:space="preserve">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the share or debt are increased in accordance with </w:t>
      </w:r>
      <w:r w:rsidR="000B5E9C">
        <w:t>subsection (</w:t>
      </w:r>
      <w:r w:rsidRPr="000B5E9C">
        <w:t>3).</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cost base and </w:t>
      </w:r>
      <w:r w:rsidR="000B5E9C" w:rsidRPr="000B5E9C">
        <w:rPr>
          <w:position w:val="6"/>
          <w:sz w:val="16"/>
        </w:rPr>
        <w:t>*</w:t>
      </w:r>
      <w:r w:rsidRPr="000B5E9C">
        <w:t>reduced cost base are increased by an amount that is appropriate having regard to:</w:t>
      </w:r>
    </w:p>
    <w:p w:rsidR="006F03F3" w:rsidRPr="000B5E9C" w:rsidRDefault="006F03F3" w:rsidP="006F03F3">
      <w:pPr>
        <w:pStyle w:val="paragraph"/>
      </w:pPr>
      <w:r w:rsidRPr="000B5E9C">
        <w:tab/>
        <w:t>(aa)</w:t>
      </w:r>
      <w:r w:rsidRPr="000B5E9C">
        <w:tab/>
        <w:t>the matters mentioned in subsections</w:t>
      </w:r>
      <w:r w:rsidR="000B5E9C">
        <w:t> </w:t>
      </w:r>
      <w:r w:rsidRPr="000B5E9C">
        <w:t>170</w:t>
      </w:r>
      <w:r w:rsidR="000B5E9C">
        <w:noBreakHyphen/>
      </w:r>
      <w:r w:rsidRPr="000B5E9C">
        <w:t>205(3) and (4); and</w:t>
      </w:r>
    </w:p>
    <w:p w:rsidR="006F03F3" w:rsidRPr="000B5E9C" w:rsidRDefault="006F03F3" w:rsidP="006F03F3">
      <w:pPr>
        <w:pStyle w:val="paragraph"/>
      </w:pPr>
      <w:r w:rsidRPr="000B5E9C">
        <w:tab/>
        <w:t>(ab)</w:t>
      </w:r>
      <w:r w:rsidRPr="000B5E9C">
        <w:tab/>
        <w:t xml:space="preserve">the amounts of any reductions to the cost base and reduced cost base of </w:t>
      </w:r>
      <w:r w:rsidR="000B5E9C" w:rsidRPr="000B5E9C">
        <w:rPr>
          <w:position w:val="6"/>
          <w:sz w:val="16"/>
        </w:rPr>
        <w:t>*</w:t>
      </w:r>
      <w:r w:rsidRPr="000B5E9C">
        <w:t>shares, and to the reduced cost base of debts, under subsection</w:t>
      </w:r>
      <w:r w:rsidR="000B5E9C">
        <w:t> </w:t>
      </w:r>
      <w:r w:rsidRPr="000B5E9C">
        <w:t>170</w:t>
      </w:r>
      <w:r w:rsidR="000B5E9C">
        <w:noBreakHyphen/>
      </w:r>
      <w:r w:rsidRPr="000B5E9C">
        <w:t>220(3); and</w:t>
      </w:r>
    </w:p>
    <w:p w:rsidR="006F03F3" w:rsidRPr="000B5E9C" w:rsidRDefault="006F03F3" w:rsidP="006F03F3">
      <w:pPr>
        <w:pStyle w:val="paragraph"/>
      </w:pPr>
      <w:r w:rsidRPr="000B5E9C">
        <w:tab/>
        <w:t>(a)</w:t>
      </w:r>
      <w:r w:rsidRPr="000B5E9C">
        <w:tab/>
        <w:t>the group company’s direct or indirect interest in the gain company; and</w:t>
      </w:r>
    </w:p>
    <w:p w:rsidR="006F03F3" w:rsidRPr="000B5E9C" w:rsidRDefault="006F03F3" w:rsidP="006F03F3">
      <w:pPr>
        <w:pStyle w:val="paragraph"/>
      </w:pPr>
      <w:r w:rsidRPr="000B5E9C">
        <w:tab/>
        <w:t>(b)</w:t>
      </w:r>
      <w:r w:rsidRPr="000B5E9C">
        <w:tab/>
        <w:t>the amount of the loss transferred; and</w:t>
      </w:r>
    </w:p>
    <w:p w:rsidR="006F03F3" w:rsidRPr="000B5E9C" w:rsidRDefault="006F03F3" w:rsidP="006F03F3">
      <w:pPr>
        <w:pStyle w:val="paragraph"/>
      </w:pPr>
      <w:r w:rsidRPr="000B5E9C">
        <w:tab/>
        <w:t>(c)</w:t>
      </w:r>
      <w:r w:rsidRPr="000B5E9C">
        <w:tab/>
        <w:t>any consideration given by the gain company for the loss transferred.</w:t>
      </w:r>
    </w:p>
    <w:p w:rsidR="006F03F3" w:rsidRPr="000B5E9C" w:rsidRDefault="006F03F3" w:rsidP="006F03F3">
      <w:pPr>
        <w:pStyle w:val="notetext"/>
      </w:pPr>
      <w:r w:rsidRPr="000B5E9C">
        <w:t>Note:</w:t>
      </w:r>
      <w:r w:rsidRPr="000B5E9C">
        <w:tab/>
        <w:t>This is because the consideration may be less than the commercial value of the loss transferred.</w:t>
      </w:r>
    </w:p>
    <w:p w:rsidR="006F03F3" w:rsidRPr="000B5E9C" w:rsidRDefault="006F03F3" w:rsidP="006F03F3">
      <w:pPr>
        <w:pStyle w:val="subsection"/>
      </w:pPr>
      <w:r w:rsidRPr="000B5E9C">
        <w:tab/>
        <w:t>(4)</w:t>
      </w:r>
      <w:r w:rsidRPr="000B5E9C">
        <w:tab/>
        <w:t xml:space="preserve">However, the increase cannot exceed the increase in the </w:t>
      </w:r>
      <w:r w:rsidR="000B5E9C" w:rsidRPr="000B5E9C">
        <w:rPr>
          <w:position w:val="6"/>
          <w:sz w:val="16"/>
        </w:rPr>
        <w:t>*</w:t>
      </w:r>
      <w:r w:rsidRPr="000B5E9C">
        <w:t xml:space="preserve">market value of the </w:t>
      </w:r>
      <w:r w:rsidR="000B5E9C" w:rsidRPr="000B5E9C">
        <w:rPr>
          <w:position w:val="6"/>
          <w:sz w:val="16"/>
        </w:rPr>
        <w:t>*</w:t>
      </w:r>
      <w:r w:rsidRPr="000B5E9C">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0B5E9C" w:rsidRPr="000B5E9C">
        <w:rPr>
          <w:position w:val="6"/>
          <w:sz w:val="16"/>
        </w:rPr>
        <w:t>*</w:t>
      </w:r>
      <w:r w:rsidRPr="000B5E9C">
        <w:t xml:space="preserve">cost base and </w:t>
      </w:r>
      <w:r w:rsidR="000B5E9C" w:rsidRPr="000B5E9C">
        <w:rPr>
          <w:position w:val="6"/>
          <w:sz w:val="16"/>
        </w:rPr>
        <w:t>*</w:t>
      </w:r>
      <w:r w:rsidRPr="000B5E9C">
        <w:t>reduced cost base.)</w:t>
      </w:r>
    </w:p>
    <w:p w:rsidR="006F03F3" w:rsidRPr="000B5E9C" w:rsidRDefault="006F03F3" w:rsidP="006F03F3">
      <w:pPr>
        <w:pStyle w:val="subsection"/>
      </w:pPr>
      <w:r w:rsidRPr="000B5E9C">
        <w:tab/>
        <w:t>(4A)</w:t>
      </w:r>
      <w:r w:rsidRPr="000B5E9C">
        <w:tab/>
        <w:t xml:space="preserve">No increase is to be made to the extent that the </w:t>
      </w:r>
      <w:r w:rsidR="000B5E9C" w:rsidRPr="000B5E9C">
        <w:rPr>
          <w:position w:val="6"/>
          <w:sz w:val="16"/>
        </w:rPr>
        <w:t>*</w:t>
      </w:r>
      <w:r w:rsidRPr="000B5E9C">
        <w:t>net capital loss transferred does not represent an outlay or loss of any of the economic resources of the company that transferred the net capital loss.</w:t>
      </w:r>
    </w:p>
    <w:p w:rsidR="006F03F3" w:rsidRPr="000B5E9C" w:rsidRDefault="006F03F3" w:rsidP="006F03F3">
      <w:pPr>
        <w:pStyle w:val="notetext"/>
      </w:pPr>
      <w:r w:rsidRPr="000B5E9C">
        <w:t>Note:</w:t>
      </w:r>
      <w:r w:rsidRPr="000B5E9C">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6F03F3" w:rsidRPr="000B5E9C" w:rsidRDefault="006F03F3" w:rsidP="006F03F3">
      <w:pPr>
        <w:pStyle w:val="subsection"/>
      </w:pPr>
      <w:r w:rsidRPr="000B5E9C">
        <w:tab/>
        <w:t>(5)</w:t>
      </w:r>
      <w:r w:rsidRPr="000B5E9C">
        <w:tab/>
        <w:t xml:space="preserve">Any increase is to be made immediately before a </w:t>
      </w:r>
      <w:r w:rsidR="000B5E9C" w:rsidRPr="000B5E9C">
        <w:rPr>
          <w:position w:val="6"/>
          <w:sz w:val="16"/>
        </w:rPr>
        <w:t>*</w:t>
      </w:r>
      <w:r w:rsidRPr="000B5E9C">
        <w:t>CGT event happens in relation to the share or debt and is to have effect from that time or the end of the application year, whichever is the earlier.</w:t>
      </w:r>
    </w:p>
    <w:p w:rsidR="006F03F3" w:rsidRPr="000B5E9C" w:rsidRDefault="006F03F3" w:rsidP="006F03F3">
      <w:pPr>
        <w:pStyle w:val="notetext"/>
      </w:pPr>
      <w:r w:rsidRPr="000B5E9C">
        <w:t>Note:</w:t>
      </w:r>
      <w:r w:rsidRPr="000B5E9C">
        <w:tab/>
        <w:t>This subsection is relevant for indexing elements of a cost base (see sections</w:t>
      </w:r>
      <w:r w:rsidR="000B5E9C">
        <w:t> </w:t>
      </w:r>
      <w:r w:rsidRPr="000B5E9C">
        <w:t>114</w:t>
      </w:r>
      <w:r w:rsidR="000B5E9C">
        <w:noBreakHyphen/>
      </w:r>
      <w:r w:rsidRPr="000B5E9C">
        <w:t>1 and 114</w:t>
      </w:r>
      <w:r w:rsidR="000B5E9C">
        <w:noBreakHyphen/>
      </w:r>
      <w:r w:rsidRPr="000B5E9C">
        <w:t>15).</w:t>
      </w:r>
    </w:p>
    <w:p w:rsidR="006F03F3" w:rsidRPr="000B5E9C" w:rsidRDefault="006F03F3" w:rsidP="006F03F3">
      <w:pPr>
        <w:pStyle w:val="subsection"/>
      </w:pPr>
      <w:r w:rsidRPr="000B5E9C">
        <w:tab/>
        <w:t>(6)</w:t>
      </w:r>
      <w:r w:rsidRPr="000B5E9C">
        <w:tab/>
        <w:t xml:space="preserve">No increase is to be made to the </w:t>
      </w:r>
      <w:r w:rsidR="000B5E9C" w:rsidRPr="000B5E9C">
        <w:rPr>
          <w:position w:val="6"/>
          <w:sz w:val="16"/>
        </w:rPr>
        <w:t>*</w:t>
      </w:r>
      <w:r w:rsidRPr="000B5E9C">
        <w:t xml:space="preserve">cost base and </w:t>
      </w:r>
      <w:r w:rsidR="000B5E9C" w:rsidRPr="000B5E9C">
        <w:rPr>
          <w:position w:val="6"/>
          <w:sz w:val="16"/>
        </w:rPr>
        <w:t>*</w:t>
      </w:r>
      <w:r w:rsidRPr="000B5E9C">
        <w:t xml:space="preserve">reduced cost base of a share or debt to the extent to which, because of a dividend or dividends paid by the gain company, the increase in the </w:t>
      </w:r>
      <w:r w:rsidR="000B5E9C" w:rsidRPr="000B5E9C">
        <w:rPr>
          <w:position w:val="6"/>
          <w:sz w:val="16"/>
        </w:rPr>
        <w:t>*</w:t>
      </w:r>
      <w:r w:rsidRPr="000B5E9C">
        <w:t xml:space="preserve">market value of the share or debt that resulted from the transfer of the loss is no longer in existence at the time when a </w:t>
      </w:r>
      <w:r w:rsidR="000B5E9C" w:rsidRPr="000B5E9C">
        <w:rPr>
          <w:position w:val="6"/>
          <w:sz w:val="16"/>
        </w:rPr>
        <w:t>*</w:t>
      </w:r>
      <w:r w:rsidRPr="000B5E9C">
        <w:t>CGT event happens in relation to the share or debt.</w:t>
      </w:r>
    </w:p>
    <w:p w:rsidR="006F03F3" w:rsidRPr="000B5E9C" w:rsidRDefault="006F03F3" w:rsidP="006F03F3">
      <w:pPr>
        <w:pStyle w:val="notetext"/>
      </w:pPr>
      <w:r w:rsidRPr="000B5E9C">
        <w:t>Note:</w:t>
      </w:r>
      <w:r w:rsidRPr="000B5E9C">
        <w:tab/>
        <w:t xml:space="preserve">Increases under </w:t>
      </w:r>
      <w:r w:rsidR="00BA52D4" w:rsidRPr="000B5E9C">
        <w:t xml:space="preserve">former </w:t>
      </w:r>
      <w:r w:rsidRPr="000B5E9C">
        <w:t>subsections</w:t>
      </w:r>
      <w:r w:rsidR="000B5E9C">
        <w:t> </w:t>
      </w:r>
      <w:r w:rsidRPr="000B5E9C">
        <w:t xml:space="preserve">160ZP(14) and (15) of the </w:t>
      </w:r>
      <w:r w:rsidRPr="000B5E9C">
        <w:rPr>
          <w:i/>
        </w:rPr>
        <w:t>Income Tax Assessment Act 1936</w:t>
      </w:r>
      <w:r w:rsidRPr="000B5E9C">
        <w:t xml:space="preserve"> are also relevant: see section</w:t>
      </w:r>
      <w:r w:rsidR="000B5E9C">
        <w:t> </w:t>
      </w:r>
      <w:r w:rsidRPr="000B5E9C">
        <w:t>170</w:t>
      </w:r>
      <w:r w:rsidR="000B5E9C">
        <w:noBreakHyphen/>
      </w:r>
      <w:r w:rsidRPr="000B5E9C">
        <w:t xml:space="preserve">225 of the </w:t>
      </w:r>
      <w:r w:rsidRPr="000B5E9C">
        <w:rPr>
          <w:i/>
        </w:rPr>
        <w:t>Income Tax (Transitional Provisions) Act 1997</w:t>
      </w:r>
      <w:r w:rsidRPr="000B5E9C">
        <w:t>.</w:t>
      </w:r>
    </w:p>
    <w:p w:rsidR="006F03F3" w:rsidRPr="000B5E9C" w:rsidRDefault="006F03F3" w:rsidP="006F03F3">
      <w:pPr>
        <w:pStyle w:val="ActHead4"/>
      </w:pPr>
      <w:bookmarkStart w:id="264" w:name="_Toc390165235"/>
      <w:r w:rsidRPr="000B5E9C">
        <w:rPr>
          <w:rStyle w:val="CharSubdNo"/>
        </w:rPr>
        <w:t>Subdivision</w:t>
      </w:r>
      <w:r w:rsidR="000B5E9C">
        <w:rPr>
          <w:rStyle w:val="CharSubdNo"/>
        </w:rPr>
        <w:t> </w:t>
      </w:r>
      <w:r w:rsidRPr="000B5E9C">
        <w:rPr>
          <w:rStyle w:val="CharSubdNo"/>
        </w:rPr>
        <w:t>170</w:t>
      </w:r>
      <w:r w:rsidR="000B5E9C">
        <w:rPr>
          <w:rStyle w:val="CharSubdNo"/>
        </w:rPr>
        <w:noBreakHyphen/>
      </w:r>
      <w:r w:rsidRPr="000B5E9C">
        <w:rPr>
          <w:rStyle w:val="CharSubdNo"/>
        </w:rPr>
        <w:t>D</w:t>
      </w:r>
      <w:r w:rsidRPr="000B5E9C">
        <w:t>—</w:t>
      </w:r>
      <w:r w:rsidRPr="000B5E9C">
        <w:rPr>
          <w:rStyle w:val="CharSubdText"/>
        </w:rPr>
        <w:t>Transactions by a company that is a member of a linked group</w:t>
      </w:r>
      <w:bookmarkEnd w:id="264"/>
    </w:p>
    <w:p w:rsidR="006F03F3" w:rsidRPr="000B5E9C" w:rsidRDefault="006F03F3" w:rsidP="006F03F3">
      <w:pPr>
        <w:pStyle w:val="ActHead4"/>
      </w:pPr>
      <w:bookmarkStart w:id="265" w:name="_Toc390165236"/>
      <w:r w:rsidRPr="000B5E9C">
        <w:t>Guide to Subdivision</w:t>
      </w:r>
      <w:r w:rsidR="000B5E9C">
        <w:t> </w:t>
      </w:r>
      <w:r w:rsidRPr="000B5E9C">
        <w:t>170</w:t>
      </w:r>
      <w:r w:rsidR="000B5E9C">
        <w:noBreakHyphen/>
      </w:r>
      <w:r w:rsidRPr="000B5E9C">
        <w:t>D</w:t>
      </w:r>
      <w:bookmarkEnd w:id="265"/>
    </w:p>
    <w:p w:rsidR="006F03F3" w:rsidRPr="000B5E9C" w:rsidRDefault="006F03F3" w:rsidP="006F03F3">
      <w:pPr>
        <w:pStyle w:val="ActHead5"/>
      </w:pPr>
      <w:bookmarkStart w:id="266" w:name="_Toc390165237"/>
      <w:r w:rsidRPr="000B5E9C">
        <w:rPr>
          <w:rStyle w:val="CharSectno"/>
        </w:rPr>
        <w:t>170</w:t>
      </w:r>
      <w:r w:rsidR="000B5E9C">
        <w:rPr>
          <w:rStyle w:val="CharSectno"/>
        </w:rPr>
        <w:noBreakHyphen/>
      </w:r>
      <w:r w:rsidRPr="000B5E9C">
        <w:rPr>
          <w:rStyle w:val="CharSectno"/>
        </w:rPr>
        <w:t>250</w:t>
      </w:r>
      <w:r w:rsidRPr="000B5E9C">
        <w:t xml:space="preserve">  What this Subdivision is about</w:t>
      </w:r>
      <w:bookmarkEnd w:id="266"/>
    </w:p>
    <w:p w:rsidR="006F03F3" w:rsidRPr="000B5E9C" w:rsidRDefault="006F03F3" w:rsidP="006F03F3">
      <w:pPr>
        <w:pStyle w:val="BoxText"/>
        <w:keepNext/>
        <w:keepLines/>
      </w:pPr>
      <w:r w:rsidRPr="000B5E9C">
        <w:t xml:space="preserve">This Subdivision provides that there is a deferral of a </w:t>
      </w:r>
      <w:r w:rsidR="000B5E9C" w:rsidRPr="000B5E9C">
        <w:rPr>
          <w:position w:val="6"/>
          <w:sz w:val="16"/>
        </w:rPr>
        <w:t>*</w:t>
      </w:r>
      <w:r w:rsidRPr="000B5E9C">
        <w:t xml:space="preserve">capital loss or deduction if a company (the </w:t>
      </w:r>
      <w:r w:rsidRPr="000B5E9C">
        <w:rPr>
          <w:b/>
          <w:i/>
        </w:rPr>
        <w:t>originating company</w:t>
      </w:r>
      <w:r w:rsidRPr="000B5E9C">
        <w:t xml:space="preserve">) that is a member of a </w:t>
      </w:r>
      <w:r w:rsidR="000B5E9C" w:rsidRPr="000B5E9C">
        <w:rPr>
          <w:position w:val="6"/>
          <w:sz w:val="16"/>
        </w:rPr>
        <w:t>*</w:t>
      </w:r>
      <w:r w:rsidRPr="000B5E9C">
        <w:t xml:space="preserve">linked group disposes of a </w:t>
      </w:r>
      <w:r w:rsidR="000B5E9C" w:rsidRPr="000B5E9C">
        <w:rPr>
          <w:position w:val="6"/>
          <w:sz w:val="16"/>
        </w:rPr>
        <w:t>*</w:t>
      </w:r>
      <w:r w:rsidRPr="000B5E9C">
        <w:t>CGT asset to, or creates a CGT asset in, another entity that:</w:t>
      </w:r>
    </w:p>
    <w:p w:rsidR="006F03F3" w:rsidRPr="000B5E9C" w:rsidRDefault="006F03F3" w:rsidP="006F03F3">
      <w:pPr>
        <w:pStyle w:val="BoxPara"/>
      </w:pPr>
      <w:r w:rsidRPr="000B5E9C">
        <w:tab/>
        <w:t>(a)</w:t>
      </w:r>
      <w:r w:rsidRPr="000B5E9C">
        <w:tab/>
        <w:t>is a company that is also a member of the linked group; or</w:t>
      </w:r>
    </w:p>
    <w:p w:rsidR="006F03F3" w:rsidRPr="000B5E9C" w:rsidRDefault="006F03F3" w:rsidP="006F03F3">
      <w:pPr>
        <w:pStyle w:val="BoxPara"/>
      </w:pPr>
      <w:r w:rsidRPr="000B5E9C">
        <w:tab/>
        <w:t>(b)</w:t>
      </w:r>
      <w:r w:rsidRPr="000B5E9C">
        <w:tab/>
        <w:t xml:space="preserve">is a connected entity of the originating company or an </w:t>
      </w:r>
      <w:r w:rsidR="000B5E9C" w:rsidRPr="000B5E9C">
        <w:rPr>
          <w:position w:val="6"/>
          <w:sz w:val="16"/>
        </w:rPr>
        <w:t>*</w:t>
      </w:r>
      <w:r w:rsidRPr="000B5E9C">
        <w:t>associate of such a connected entity;</w:t>
      </w:r>
    </w:p>
    <w:p w:rsidR="006F03F3" w:rsidRPr="000B5E9C" w:rsidRDefault="006F03F3" w:rsidP="006F03F3">
      <w:pPr>
        <w:pStyle w:val="BoxText"/>
      </w:pPr>
      <w:r w:rsidRPr="000B5E9C">
        <w:t>and the disposal or creation of the asset would have resulted in the originating company making a capital loss or becoming entitled to a deduction.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170</w:t>
      </w:r>
      <w:r w:rsidR="000B5E9C">
        <w:noBreakHyphen/>
      </w:r>
      <w:r w:rsidRPr="000B5E9C">
        <w:t>255</w:t>
      </w:r>
      <w:r w:rsidRPr="000B5E9C">
        <w:tab/>
        <w:t>Application of Subdivision</w:t>
      </w:r>
    </w:p>
    <w:p w:rsidR="006F03F3" w:rsidRPr="000B5E9C" w:rsidRDefault="006F03F3" w:rsidP="006F03F3">
      <w:pPr>
        <w:pStyle w:val="TofSectsSection"/>
      </w:pPr>
      <w:r w:rsidRPr="000B5E9C">
        <w:t>170</w:t>
      </w:r>
      <w:r w:rsidR="000B5E9C">
        <w:noBreakHyphen/>
      </w:r>
      <w:r w:rsidRPr="000B5E9C">
        <w:t>260</w:t>
      </w:r>
      <w:r w:rsidRPr="000B5E9C">
        <w:tab/>
        <w:t>Linked group</w:t>
      </w:r>
    </w:p>
    <w:p w:rsidR="006F03F3" w:rsidRPr="000B5E9C" w:rsidRDefault="006F03F3" w:rsidP="006F03F3">
      <w:pPr>
        <w:pStyle w:val="TofSectsSection"/>
      </w:pPr>
      <w:r w:rsidRPr="000B5E9C">
        <w:t>170</w:t>
      </w:r>
      <w:r w:rsidR="000B5E9C">
        <w:noBreakHyphen/>
      </w:r>
      <w:r w:rsidRPr="000B5E9C">
        <w:t>265</w:t>
      </w:r>
      <w:r w:rsidRPr="000B5E9C">
        <w:tab/>
        <w:t>Connected entity</w:t>
      </w:r>
    </w:p>
    <w:p w:rsidR="006F03F3" w:rsidRPr="000B5E9C" w:rsidRDefault="006F03F3" w:rsidP="006F03F3">
      <w:pPr>
        <w:pStyle w:val="TofSectsSection"/>
      </w:pPr>
      <w:r w:rsidRPr="000B5E9C">
        <w:t>170</w:t>
      </w:r>
      <w:r w:rsidR="000B5E9C">
        <w:noBreakHyphen/>
      </w:r>
      <w:r w:rsidRPr="000B5E9C">
        <w:t>270</w:t>
      </w:r>
      <w:r w:rsidRPr="000B5E9C">
        <w:tab/>
        <w:t>Immediate consequences for originating company</w:t>
      </w:r>
    </w:p>
    <w:p w:rsidR="006F03F3" w:rsidRPr="000B5E9C" w:rsidRDefault="006F03F3" w:rsidP="006F03F3">
      <w:pPr>
        <w:pStyle w:val="TofSectsSection"/>
      </w:pPr>
      <w:r w:rsidRPr="000B5E9C">
        <w:t>170</w:t>
      </w:r>
      <w:r w:rsidR="000B5E9C">
        <w:noBreakHyphen/>
      </w:r>
      <w:r w:rsidRPr="000B5E9C">
        <w:t>275</w:t>
      </w:r>
      <w:r w:rsidRPr="000B5E9C">
        <w:tab/>
        <w:t>Subsequent consequences for originating company</w:t>
      </w:r>
    </w:p>
    <w:p w:rsidR="006F03F3" w:rsidRPr="000B5E9C" w:rsidRDefault="006F03F3" w:rsidP="006F03F3">
      <w:pPr>
        <w:pStyle w:val="TofSectsSection"/>
      </w:pPr>
      <w:r w:rsidRPr="000B5E9C">
        <w:t>170</w:t>
      </w:r>
      <w:r w:rsidR="000B5E9C">
        <w:noBreakHyphen/>
      </w:r>
      <w:r w:rsidRPr="000B5E9C">
        <w:t>280</w:t>
      </w:r>
      <w:r w:rsidRPr="000B5E9C">
        <w:tab/>
        <w:t>What happens if certain events happen in respect of the asset</w:t>
      </w:r>
    </w:p>
    <w:p w:rsidR="006F03F3" w:rsidRPr="000B5E9C" w:rsidRDefault="006F03F3" w:rsidP="006F03F3">
      <w:pPr>
        <w:pStyle w:val="ActHead4"/>
      </w:pPr>
      <w:bookmarkStart w:id="267" w:name="_Toc390165238"/>
      <w:r w:rsidRPr="000B5E9C">
        <w:t>Operative provisions</w:t>
      </w:r>
      <w:bookmarkEnd w:id="267"/>
    </w:p>
    <w:p w:rsidR="006F03F3" w:rsidRPr="000B5E9C" w:rsidRDefault="006F03F3" w:rsidP="006F03F3">
      <w:pPr>
        <w:pStyle w:val="ActHead5"/>
      </w:pPr>
      <w:bookmarkStart w:id="268" w:name="_Toc390165239"/>
      <w:r w:rsidRPr="000B5E9C">
        <w:rPr>
          <w:rStyle w:val="CharSectno"/>
        </w:rPr>
        <w:t>170</w:t>
      </w:r>
      <w:r w:rsidR="000B5E9C">
        <w:rPr>
          <w:rStyle w:val="CharSectno"/>
        </w:rPr>
        <w:noBreakHyphen/>
      </w:r>
      <w:r w:rsidRPr="000B5E9C">
        <w:rPr>
          <w:rStyle w:val="CharSectno"/>
        </w:rPr>
        <w:t>255</w:t>
      </w:r>
      <w:r w:rsidRPr="000B5E9C">
        <w:t xml:space="preserve">  Application of Subdivision</w:t>
      </w:r>
      <w:bookmarkEnd w:id="268"/>
    </w:p>
    <w:p w:rsidR="006F03F3" w:rsidRPr="000B5E9C" w:rsidRDefault="006F03F3" w:rsidP="006F03F3">
      <w:pPr>
        <w:pStyle w:val="subsection"/>
      </w:pPr>
      <w:r w:rsidRPr="000B5E9C">
        <w:tab/>
        <w:t>(1)</w:t>
      </w:r>
      <w:r w:rsidRPr="000B5E9C">
        <w:tab/>
        <w:t>This Subdivision applies if:</w:t>
      </w:r>
    </w:p>
    <w:p w:rsidR="006F03F3" w:rsidRPr="000B5E9C" w:rsidRDefault="006F03F3" w:rsidP="006F03F3">
      <w:pPr>
        <w:pStyle w:val="paragraph"/>
      </w:pPr>
      <w:r w:rsidRPr="000B5E9C">
        <w:tab/>
        <w:t>(a)</w:t>
      </w:r>
      <w:r w:rsidRPr="000B5E9C">
        <w:tab/>
        <w:t xml:space="preserve">an event (the </w:t>
      </w:r>
      <w:r w:rsidRPr="000B5E9C">
        <w:rPr>
          <w:b/>
          <w:i/>
        </w:rPr>
        <w:t>deferral event</w:t>
      </w:r>
      <w:r w:rsidRPr="000B5E9C">
        <w:t xml:space="preserve">) happens involving a company (the </w:t>
      </w:r>
      <w:r w:rsidRPr="000B5E9C">
        <w:rPr>
          <w:b/>
          <w:i/>
        </w:rPr>
        <w:t>originating company</w:t>
      </w:r>
      <w:r w:rsidRPr="000B5E9C">
        <w:t>) and another entity; and</w:t>
      </w:r>
    </w:p>
    <w:p w:rsidR="006F03F3" w:rsidRPr="000B5E9C" w:rsidRDefault="006F03F3" w:rsidP="006F03F3">
      <w:pPr>
        <w:pStyle w:val="paragraph"/>
      </w:pPr>
      <w:r w:rsidRPr="000B5E9C">
        <w:tab/>
        <w:t>(b)</w:t>
      </w:r>
      <w:r w:rsidRPr="000B5E9C">
        <w:tab/>
        <w:t>one or more of the following apply:</w:t>
      </w:r>
    </w:p>
    <w:p w:rsidR="006F03F3" w:rsidRPr="000B5E9C" w:rsidRDefault="006F03F3" w:rsidP="006F03F3">
      <w:pPr>
        <w:pStyle w:val="paragraphsub"/>
      </w:pPr>
      <w:r w:rsidRPr="000B5E9C">
        <w:tab/>
        <w:t>(i)</w:t>
      </w:r>
      <w:r w:rsidRPr="000B5E9C">
        <w:tab/>
        <w:t xml:space="preserve">the deferral event is a </w:t>
      </w:r>
      <w:r w:rsidR="000B5E9C" w:rsidRPr="000B5E9C">
        <w:rPr>
          <w:position w:val="6"/>
          <w:sz w:val="16"/>
        </w:rPr>
        <w:t>*</w:t>
      </w:r>
      <w:r w:rsidRPr="000B5E9C">
        <w:t xml:space="preserve">CGT event that would have resulted in the originating company making a </w:t>
      </w:r>
      <w:r w:rsidR="000B5E9C" w:rsidRPr="000B5E9C">
        <w:rPr>
          <w:position w:val="6"/>
          <w:sz w:val="16"/>
        </w:rPr>
        <w:t>*</w:t>
      </w:r>
      <w:r w:rsidRPr="000B5E9C">
        <w:t>capital loss (except a capital loss that would be disregarded under a provision of this Act other than this Subdivision);</w:t>
      </w:r>
    </w:p>
    <w:p w:rsidR="006F03F3" w:rsidRPr="000B5E9C" w:rsidRDefault="006F03F3" w:rsidP="006F03F3">
      <w:pPr>
        <w:pStyle w:val="paragraphsub"/>
      </w:pPr>
      <w:r w:rsidRPr="000B5E9C">
        <w:tab/>
        <w:t>(ii)</w:t>
      </w:r>
      <w:r w:rsidRPr="000B5E9C">
        <w:tab/>
        <w:t>the deferral event would have resulted in the originating company becoming entitled to a deduction in respect of the disposal of a CGT asset or of an interest in a CGT asset;</w:t>
      </w:r>
    </w:p>
    <w:p w:rsidR="006F03F3" w:rsidRPr="000B5E9C" w:rsidRDefault="006F03F3" w:rsidP="006F03F3">
      <w:pPr>
        <w:pStyle w:val="paragraphsub"/>
      </w:pPr>
      <w:r w:rsidRPr="000B5E9C">
        <w:tab/>
        <w:t>(iii)</w:t>
      </w:r>
      <w:r w:rsidRPr="000B5E9C">
        <w:tab/>
        <w:t>if the originating company is a partner in a partnership—the deferral event would have resulted in the partnership becoming entitled to a deduction in respect of the disposal of a CGT asset or of an interest in a CGT asset; and</w:t>
      </w:r>
    </w:p>
    <w:p w:rsidR="006F03F3" w:rsidRPr="000B5E9C" w:rsidRDefault="006F03F3" w:rsidP="006F03F3">
      <w:pPr>
        <w:pStyle w:val="paragraph"/>
      </w:pPr>
      <w:r w:rsidRPr="000B5E9C">
        <w:tab/>
        <w:t>(c)</w:t>
      </w:r>
      <w:r w:rsidRPr="000B5E9C">
        <w:tab/>
        <w:t xml:space="preserve">if </w:t>
      </w:r>
      <w:r w:rsidR="000B5E9C">
        <w:t>subparagraph (</w:t>
      </w:r>
      <w:r w:rsidRPr="000B5E9C">
        <w:t>b)(i) applies—the CGT event is one of the following:</w:t>
      </w:r>
    </w:p>
    <w:p w:rsidR="006F03F3" w:rsidRPr="000B5E9C" w:rsidRDefault="006F03F3" w:rsidP="006F03F3">
      <w:pPr>
        <w:pStyle w:val="paragraphsub"/>
      </w:pPr>
      <w:r w:rsidRPr="000B5E9C">
        <w:tab/>
        <w:t>(i)</w:t>
      </w:r>
      <w:r w:rsidRPr="000B5E9C">
        <w:tab/>
        <w:t xml:space="preserve">CGT events A1 and B1 (a </w:t>
      </w:r>
      <w:r w:rsidRPr="000B5E9C">
        <w:rPr>
          <w:b/>
          <w:i/>
        </w:rPr>
        <w:t>disposal case</w:t>
      </w:r>
      <w:r w:rsidRPr="000B5E9C">
        <w:t>);</w:t>
      </w:r>
    </w:p>
    <w:p w:rsidR="006F03F3" w:rsidRPr="000B5E9C" w:rsidRDefault="006F03F3" w:rsidP="006F03F3">
      <w:pPr>
        <w:pStyle w:val="paragraphsub"/>
      </w:pPr>
      <w:r w:rsidRPr="000B5E9C">
        <w:tab/>
        <w:t>(ii)</w:t>
      </w:r>
      <w:r w:rsidRPr="000B5E9C">
        <w:tab/>
        <w:t xml:space="preserve">CGT events D1, D2, D3 and F1 (a </w:t>
      </w:r>
      <w:r w:rsidRPr="000B5E9C">
        <w:rPr>
          <w:b/>
          <w:i/>
        </w:rPr>
        <w:t>creation case</w:t>
      </w:r>
      <w:r w:rsidRPr="000B5E9C">
        <w:t>); and</w:t>
      </w:r>
    </w:p>
    <w:p w:rsidR="006F03F3" w:rsidRPr="000B5E9C" w:rsidRDefault="006F03F3" w:rsidP="006F03F3">
      <w:pPr>
        <w:pStyle w:val="notetext"/>
        <w:ind w:hanging="284"/>
      </w:pPr>
      <w:r w:rsidRPr="000B5E9C">
        <w:t>Note:</w:t>
      </w:r>
      <w:r w:rsidRPr="000B5E9C">
        <w:tab/>
        <w:t>The full list of CGT events is in section</w:t>
      </w:r>
      <w:r w:rsidR="000B5E9C">
        <w:t> </w:t>
      </w:r>
      <w:r w:rsidRPr="000B5E9C">
        <w:t>104</w:t>
      </w:r>
      <w:r w:rsidR="000B5E9C">
        <w:noBreakHyphen/>
      </w:r>
      <w:r w:rsidRPr="000B5E9C">
        <w:t>5.</w:t>
      </w:r>
    </w:p>
    <w:p w:rsidR="006F03F3" w:rsidRPr="000B5E9C" w:rsidRDefault="006F03F3" w:rsidP="006F03F3">
      <w:pPr>
        <w:pStyle w:val="paragraph"/>
      </w:pPr>
      <w:r w:rsidRPr="000B5E9C">
        <w:tab/>
        <w:t>(d)</w:t>
      </w:r>
      <w:r w:rsidRPr="000B5E9C">
        <w:tab/>
        <w:t>one of the following applies:</w:t>
      </w:r>
    </w:p>
    <w:p w:rsidR="006F03F3" w:rsidRPr="000B5E9C" w:rsidRDefault="006F03F3" w:rsidP="006F03F3">
      <w:pPr>
        <w:pStyle w:val="paragraphsub"/>
      </w:pPr>
      <w:r w:rsidRPr="000B5E9C">
        <w:tab/>
        <w:t>(i)</w:t>
      </w:r>
      <w:r w:rsidRPr="000B5E9C">
        <w:tab/>
        <w:t>the originating company is an Australian resident at the time of the deferral event;</w:t>
      </w:r>
    </w:p>
    <w:p w:rsidR="006F03F3" w:rsidRPr="000B5E9C" w:rsidRDefault="006F03F3" w:rsidP="006F03F3">
      <w:pPr>
        <w:pStyle w:val="paragraphsub"/>
      </w:pPr>
      <w:r w:rsidRPr="000B5E9C">
        <w:tab/>
        <w:t>(ii)</w:t>
      </w:r>
      <w:r w:rsidRPr="000B5E9C">
        <w:tab/>
        <w:t>if the deferral event is a CGT event D1—</w:t>
      </w:r>
      <w:r w:rsidR="00AF3FF9" w:rsidRPr="000B5E9C">
        <w:t xml:space="preserve">the </w:t>
      </w:r>
      <w:r w:rsidR="000B5E9C" w:rsidRPr="000B5E9C">
        <w:rPr>
          <w:position w:val="6"/>
          <w:sz w:val="16"/>
        </w:rPr>
        <w:t>*</w:t>
      </w:r>
      <w:r w:rsidR="00AF3FF9" w:rsidRPr="000B5E9C">
        <w:t xml:space="preserve">CGT asset that is the subject of the creation of the contractual or other rights is </w:t>
      </w:r>
      <w:r w:rsidR="000B5E9C" w:rsidRPr="000B5E9C">
        <w:rPr>
          <w:position w:val="6"/>
          <w:sz w:val="16"/>
        </w:rPr>
        <w:t>*</w:t>
      </w:r>
      <w:r w:rsidR="00AF3FF9" w:rsidRPr="000B5E9C">
        <w:t>taxable Australian property</w:t>
      </w:r>
      <w:r w:rsidRPr="000B5E9C">
        <w:t>;</w:t>
      </w:r>
    </w:p>
    <w:p w:rsidR="006F03F3" w:rsidRPr="000B5E9C" w:rsidRDefault="006F03F3" w:rsidP="006F03F3">
      <w:pPr>
        <w:pStyle w:val="paragraphsub"/>
      </w:pPr>
      <w:r w:rsidRPr="000B5E9C">
        <w:tab/>
        <w:t>(iii)</w:t>
      </w:r>
      <w:r w:rsidRPr="000B5E9C">
        <w:tab/>
        <w:t xml:space="preserve">if the deferral event is a CGT event A1, B1 or F1—the asset or the subject of the lease, as the case may be, </w:t>
      </w:r>
      <w:r w:rsidR="00306465" w:rsidRPr="000B5E9C">
        <w:t xml:space="preserve">was </w:t>
      </w:r>
      <w:r w:rsidR="000B5E9C" w:rsidRPr="000B5E9C">
        <w:rPr>
          <w:position w:val="6"/>
          <w:sz w:val="16"/>
        </w:rPr>
        <w:t>*</w:t>
      </w:r>
      <w:r w:rsidR="00306465" w:rsidRPr="000B5E9C">
        <w:t>taxable Australian property</w:t>
      </w:r>
      <w:r w:rsidRPr="000B5E9C">
        <w:t xml:space="preserve"> immediately before the deferral event;</w:t>
      </w:r>
    </w:p>
    <w:p w:rsidR="006F03F3" w:rsidRPr="000B5E9C" w:rsidRDefault="006F03F3" w:rsidP="006F03F3">
      <w:pPr>
        <w:pStyle w:val="paragraphsub"/>
      </w:pPr>
      <w:r w:rsidRPr="000B5E9C">
        <w:tab/>
        <w:t>(iv)</w:t>
      </w:r>
      <w:r w:rsidRPr="000B5E9C">
        <w:tab/>
        <w:t xml:space="preserve">if the deferral event is a CGT event D2—the option </w:t>
      </w:r>
      <w:r w:rsidR="00306465" w:rsidRPr="000B5E9C">
        <w:t>was taxable Australian property</w:t>
      </w:r>
      <w:r w:rsidRPr="000B5E9C">
        <w:t xml:space="preserve"> immediately after the deferral event;</w:t>
      </w:r>
    </w:p>
    <w:p w:rsidR="006F03F3" w:rsidRPr="000B5E9C" w:rsidRDefault="006F03F3" w:rsidP="006F03F3">
      <w:pPr>
        <w:pStyle w:val="paragraphsub"/>
      </w:pPr>
      <w:r w:rsidRPr="000B5E9C">
        <w:tab/>
        <w:t>(v)</w:t>
      </w:r>
      <w:r w:rsidRPr="000B5E9C">
        <w:tab/>
        <w:t xml:space="preserve">if </w:t>
      </w:r>
      <w:r w:rsidR="000B5E9C">
        <w:t>subparagraph (</w:t>
      </w:r>
      <w:r w:rsidRPr="000B5E9C">
        <w:t>b)(ii) or (iii) applies—the originating company is a foreign resident at the time of the deferral event; and</w:t>
      </w:r>
    </w:p>
    <w:p w:rsidR="006F03F3" w:rsidRPr="000B5E9C" w:rsidRDefault="006F03F3" w:rsidP="006F03F3">
      <w:pPr>
        <w:pStyle w:val="paragraph"/>
      </w:pPr>
      <w:r w:rsidRPr="000B5E9C">
        <w:tab/>
        <w:t>(e)</w:t>
      </w:r>
      <w:r w:rsidRPr="000B5E9C">
        <w:tab/>
        <w:t xml:space="preserve">at the time of the deferral event, the originating company is a member of a </w:t>
      </w:r>
      <w:r w:rsidR="000B5E9C" w:rsidRPr="000B5E9C">
        <w:rPr>
          <w:position w:val="6"/>
          <w:sz w:val="16"/>
        </w:rPr>
        <w:t>*</w:t>
      </w:r>
      <w:r w:rsidRPr="000B5E9C">
        <w:t>linked group and one of the following applies:</w:t>
      </w:r>
    </w:p>
    <w:p w:rsidR="006F03F3" w:rsidRPr="000B5E9C" w:rsidRDefault="006F03F3" w:rsidP="006F03F3">
      <w:pPr>
        <w:pStyle w:val="paragraphsub"/>
      </w:pPr>
      <w:r w:rsidRPr="000B5E9C">
        <w:tab/>
        <w:t>(i)</w:t>
      </w:r>
      <w:r w:rsidRPr="000B5E9C">
        <w:tab/>
        <w:t>the other entity is a company that is not a connected entity of the originating company and is a member of that linked group;</w:t>
      </w:r>
    </w:p>
    <w:p w:rsidR="006F03F3" w:rsidRPr="000B5E9C" w:rsidRDefault="006F03F3" w:rsidP="006F03F3">
      <w:pPr>
        <w:pStyle w:val="paragraphsub"/>
      </w:pPr>
      <w:r w:rsidRPr="000B5E9C">
        <w:tab/>
        <w:t>(ii)</w:t>
      </w:r>
      <w:r w:rsidRPr="000B5E9C">
        <w:tab/>
        <w:t>the other entity is a connected entity of the originating company;</w:t>
      </w:r>
    </w:p>
    <w:p w:rsidR="006F03F3" w:rsidRPr="000B5E9C" w:rsidRDefault="006F03F3" w:rsidP="006F03F3">
      <w:pPr>
        <w:pStyle w:val="paragraphsub"/>
      </w:pPr>
      <w:r w:rsidRPr="000B5E9C">
        <w:tab/>
        <w:t>(iii)</w:t>
      </w:r>
      <w:r w:rsidRPr="000B5E9C">
        <w:tab/>
        <w:t xml:space="preserve">the other entity is an </w:t>
      </w:r>
      <w:r w:rsidR="000B5E9C" w:rsidRPr="000B5E9C">
        <w:rPr>
          <w:position w:val="6"/>
          <w:sz w:val="16"/>
        </w:rPr>
        <w:t>*</w:t>
      </w:r>
      <w:r w:rsidRPr="000B5E9C">
        <w:t>associate of such a connected entity.</w:t>
      </w:r>
    </w:p>
    <w:p w:rsidR="006F03F3" w:rsidRPr="000B5E9C" w:rsidRDefault="006F03F3" w:rsidP="006F03F3">
      <w:pPr>
        <w:pStyle w:val="subsection"/>
      </w:pPr>
      <w:r w:rsidRPr="000B5E9C">
        <w:tab/>
        <w:t>(2)</w:t>
      </w:r>
      <w:r w:rsidRPr="000B5E9C">
        <w:tab/>
        <w:t xml:space="preserve">Despite </w:t>
      </w:r>
      <w:r w:rsidR="000B5E9C">
        <w:t>subsection (</w:t>
      </w:r>
      <w:r w:rsidRPr="000B5E9C">
        <w:t>1):</w:t>
      </w:r>
    </w:p>
    <w:p w:rsidR="006F03F3" w:rsidRPr="000B5E9C" w:rsidRDefault="006F03F3" w:rsidP="006F03F3">
      <w:pPr>
        <w:pStyle w:val="paragraph"/>
      </w:pPr>
      <w:r w:rsidRPr="000B5E9C">
        <w:tab/>
        <w:t>(a)</w:t>
      </w:r>
      <w:r w:rsidRPr="000B5E9C">
        <w:tab/>
        <w:t xml:space="preserve">this Subdivision does not apply because of </w:t>
      </w:r>
      <w:r w:rsidR="000B5E9C" w:rsidRPr="000B5E9C">
        <w:rPr>
          <w:position w:val="6"/>
          <w:sz w:val="16"/>
        </w:rPr>
        <w:t>*</w:t>
      </w:r>
      <w:r w:rsidRPr="000B5E9C">
        <w:t xml:space="preserve">CGT event B1 if title in the </w:t>
      </w:r>
      <w:r w:rsidR="000B5E9C" w:rsidRPr="000B5E9C">
        <w:rPr>
          <w:position w:val="6"/>
          <w:sz w:val="16"/>
        </w:rPr>
        <w:t>*</w:t>
      </w:r>
      <w:r w:rsidRPr="000B5E9C">
        <w:t>CGT asset does not pass to the other entity when the agreement ends; and</w:t>
      </w:r>
    </w:p>
    <w:p w:rsidR="006F03F3" w:rsidRPr="000B5E9C" w:rsidRDefault="006F03F3" w:rsidP="006F03F3">
      <w:pPr>
        <w:pStyle w:val="paragraph"/>
      </w:pPr>
      <w:r w:rsidRPr="000B5E9C">
        <w:tab/>
        <w:t>(b)</w:t>
      </w:r>
      <w:r w:rsidRPr="000B5E9C">
        <w:tab/>
        <w:t xml:space="preserve">this Subdivision does not apply if the deferral event involves the </w:t>
      </w:r>
      <w:r w:rsidR="000B5E9C" w:rsidRPr="000B5E9C">
        <w:rPr>
          <w:position w:val="6"/>
          <w:sz w:val="16"/>
        </w:rPr>
        <w:t>*</w:t>
      </w:r>
      <w:r w:rsidRPr="000B5E9C">
        <w:t xml:space="preserve">acquisition of a greater than 50% interest in a CGT asset by an entity other than an entity referred to in </w:t>
      </w:r>
      <w:r w:rsidR="000B5E9C">
        <w:t>subparagraph (</w:t>
      </w:r>
      <w:r w:rsidRPr="000B5E9C">
        <w:t>1)(e)(i), (ii) or (iii).</w:t>
      </w:r>
    </w:p>
    <w:p w:rsidR="006F03F3" w:rsidRPr="000B5E9C" w:rsidRDefault="006F03F3" w:rsidP="006F03F3">
      <w:pPr>
        <w:pStyle w:val="ActHead5"/>
      </w:pPr>
      <w:bookmarkStart w:id="269" w:name="_Toc390165240"/>
      <w:r w:rsidRPr="000B5E9C">
        <w:rPr>
          <w:rStyle w:val="CharSectno"/>
        </w:rPr>
        <w:t>170</w:t>
      </w:r>
      <w:r w:rsidR="000B5E9C">
        <w:rPr>
          <w:rStyle w:val="CharSectno"/>
        </w:rPr>
        <w:noBreakHyphen/>
      </w:r>
      <w:r w:rsidRPr="000B5E9C">
        <w:rPr>
          <w:rStyle w:val="CharSectno"/>
        </w:rPr>
        <w:t>260</w:t>
      </w:r>
      <w:r w:rsidRPr="000B5E9C">
        <w:t xml:space="preserve">  Linked group</w:t>
      </w:r>
      <w:bookmarkEnd w:id="269"/>
    </w:p>
    <w:p w:rsidR="006F03F3" w:rsidRPr="000B5E9C" w:rsidRDefault="006F03F3" w:rsidP="006F03F3">
      <w:pPr>
        <w:pStyle w:val="subsection"/>
      </w:pPr>
      <w:r w:rsidRPr="000B5E9C">
        <w:tab/>
        <w:t>(1)</w:t>
      </w:r>
      <w:r w:rsidRPr="000B5E9C">
        <w:tab/>
        <w:t xml:space="preserve">Companies that are linked to one another are a </w:t>
      </w:r>
      <w:r w:rsidRPr="000B5E9C">
        <w:rPr>
          <w:b/>
          <w:i/>
        </w:rPr>
        <w:t>linked group</w:t>
      </w:r>
      <w:r w:rsidRPr="000B5E9C">
        <w:t>.</w:t>
      </w:r>
    </w:p>
    <w:p w:rsidR="006F03F3" w:rsidRPr="000B5E9C" w:rsidRDefault="006F03F3" w:rsidP="006F03F3">
      <w:pPr>
        <w:pStyle w:val="subsection"/>
      </w:pPr>
      <w:r w:rsidRPr="000B5E9C">
        <w:tab/>
        <w:t>(2)</w:t>
      </w:r>
      <w:r w:rsidRPr="000B5E9C">
        <w:tab/>
        <w:t xml:space="preserve">Two companies are </w:t>
      </w:r>
      <w:r w:rsidRPr="000B5E9C">
        <w:rPr>
          <w:b/>
          <w:i/>
        </w:rPr>
        <w:t>linked</w:t>
      </w:r>
      <w:r w:rsidRPr="000B5E9C">
        <w:t xml:space="preserve"> to each other if:</w:t>
      </w:r>
    </w:p>
    <w:p w:rsidR="006F03F3" w:rsidRPr="000B5E9C" w:rsidRDefault="006F03F3" w:rsidP="006F03F3">
      <w:pPr>
        <w:pStyle w:val="paragraph"/>
      </w:pPr>
      <w:r w:rsidRPr="000B5E9C">
        <w:tab/>
        <w:t>(a)</w:t>
      </w:r>
      <w:r w:rsidRPr="000B5E9C">
        <w:tab/>
        <w:t>one of them has a controlling stake in the other; or</w:t>
      </w:r>
    </w:p>
    <w:p w:rsidR="006F03F3" w:rsidRPr="000B5E9C" w:rsidRDefault="006F03F3" w:rsidP="006F03F3">
      <w:pPr>
        <w:pStyle w:val="paragraph"/>
      </w:pPr>
      <w:r w:rsidRPr="000B5E9C">
        <w:tab/>
        <w:t>(b)</w:t>
      </w:r>
      <w:r w:rsidRPr="000B5E9C">
        <w:tab/>
        <w:t>the same entity has a controlling stake in each of them.</w:t>
      </w:r>
    </w:p>
    <w:p w:rsidR="006F03F3" w:rsidRPr="000B5E9C" w:rsidRDefault="006F03F3" w:rsidP="006F03F3">
      <w:pPr>
        <w:pStyle w:val="subsection"/>
      </w:pPr>
      <w:r w:rsidRPr="000B5E9C">
        <w:tab/>
        <w:t>(3)</w:t>
      </w:r>
      <w:r w:rsidRPr="000B5E9C">
        <w:tab/>
        <w:t xml:space="preserve">For the purposes of this section, an entity has a </w:t>
      </w:r>
      <w:r w:rsidRPr="000B5E9C">
        <w:rPr>
          <w:b/>
          <w:i/>
        </w:rPr>
        <w:t>controlling stake in a company</w:t>
      </w:r>
      <w:r w:rsidRPr="000B5E9C">
        <w:t xml:space="preserve"> at a particular time if the entity, or the entity and the entity’s </w:t>
      </w:r>
      <w:r w:rsidR="000B5E9C" w:rsidRPr="000B5E9C">
        <w:rPr>
          <w:position w:val="6"/>
          <w:sz w:val="16"/>
        </w:rPr>
        <w:t>*</w:t>
      </w:r>
      <w:r w:rsidRPr="000B5E9C">
        <w:t>associates between them:</w:t>
      </w:r>
    </w:p>
    <w:p w:rsidR="006F03F3" w:rsidRPr="000B5E9C" w:rsidRDefault="006F03F3" w:rsidP="006F03F3">
      <w:pPr>
        <w:pStyle w:val="paragraph"/>
      </w:pPr>
      <w:r w:rsidRPr="000B5E9C">
        <w:tab/>
        <w:t>(a)</w:t>
      </w:r>
      <w:r w:rsidRPr="000B5E9C">
        <w:tab/>
        <w:t>are able at that time to exercise, or control the exercise of, more than 50% of the voting power in the company (either directly, or indirectly through one or more interposed entities); or</w:t>
      </w:r>
    </w:p>
    <w:p w:rsidR="006F03F3" w:rsidRPr="000B5E9C" w:rsidRDefault="006F03F3" w:rsidP="006F03F3">
      <w:pPr>
        <w:pStyle w:val="paragraph"/>
      </w:pPr>
      <w:r w:rsidRPr="000B5E9C">
        <w:tab/>
        <w:t>(b)</w:t>
      </w:r>
      <w:r w:rsidRPr="000B5E9C">
        <w:tab/>
        <w:t>have at that time the right to receive for their own benefit (either directly, or indirectly through one or more interposed entities) more than 50% of any dividends that the company may pay; or</w:t>
      </w:r>
    </w:p>
    <w:p w:rsidR="006F03F3" w:rsidRPr="000B5E9C" w:rsidRDefault="006F03F3" w:rsidP="006F03F3">
      <w:pPr>
        <w:pStyle w:val="paragraph"/>
      </w:pPr>
      <w:r w:rsidRPr="000B5E9C">
        <w:tab/>
        <w:t>(c)</w:t>
      </w:r>
      <w:r w:rsidRPr="000B5E9C">
        <w:tab/>
        <w:t>have at that time the right to receive for their own benefit (either directly, or indirectly through one or more interposed entities) more than 50% of any distribution of capital of the company.</w:t>
      </w:r>
    </w:p>
    <w:p w:rsidR="006F03F3" w:rsidRPr="000B5E9C" w:rsidRDefault="006F03F3" w:rsidP="006F03F3">
      <w:pPr>
        <w:pStyle w:val="subsection"/>
      </w:pPr>
      <w:r w:rsidRPr="000B5E9C">
        <w:tab/>
        <w:t>(4)</w:t>
      </w:r>
      <w:r w:rsidRPr="000B5E9C">
        <w:tab/>
        <w:t>If:</w:t>
      </w:r>
    </w:p>
    <w:p w:rsidR="006F03F3" w:rsidRPr="000B5E9C" w:rsidRDefault="006F03F3" w:rsidP="006F03F3">
      <w:pPr>
        <w:pStyle w:val="paragraph"/>
      </w:pPr>
      <w:r w:rsidRPr="000B5E9C">
        <w:tab/>
        <w:t>(a)</w:t>
      </w:r>
      <w:r w:rsidRPr="000B5E9C">
        <w:tab/>
        <w:t xml:space="preserve">apart from this subsection, an interest that gives an entity and its </w:t>
      </w:r>
      <w:r w:rsidR="000B5E9C" w:rsidRPr="000B5E9C">
        <w:rPr>
          <w:position w:val="6"/>
          <w:sz w:val="16"/>
        </w:rPr>
        <w:t>*</w:t>
      </w:r>
      <w:r w:rsidRPr="000B5E9C">
        <w:t>associates (if any):</w:t>
      </w:r>
    </w:p>
    <w:p w:rsidR="006F03F3" w:rsidRPr="000B5E9C" w:rsidRDefault="006F03F3" w:rsidP="006F03F3">
      <w:pPr>
        <w:pStyle w:val="paragraphsub"/>
      </w:pPr>
      <w:r w:rsidRPr="000B5E9C">
        <w:tab/>
        <w:t>(i)</w:t>
      </w:r>
      <w:r w:rsidRPr="000B5E9C">
        <w:tab/>
        <w:t>the ability to exercise, or control the exercise of, any of the voting power in a company; or</w:t>
      </w:r>
    </w:p>
    <w:p w:rsidR="006F03F3" w:rsidRPr="000B5E9C" w:rsidRDefault="006F03F3" w:rsidP="006F03F3">
      <w:pPr>
        <w:pStyle w:val="paragraphsub"/>
      </w:pPr>
      <w:r w:rsidRPr="000B5E9C">
        <w:tab/>
        <w:t>(ii)</w:t>
      </w:r>
      <w:r w:rsidRPr="000B5E9C">
        <w:tab/>
        <w:t>the right to receive dividends that a company may pay; or</w:t>
      </w:r>
    </w:p>
    <w:p w:rsidR="006F03F3" w:rsidRPr="000B5E9C" w:rsidRDefault="006F03F3" w:rsidP="006F03F3">
      <w:pPr>
        <w:pStyle w:val="paragraphsub"/>
      </w:pPr>
      <w:r w:rsidRPr="000B5E9C">
        <w:tab/>
        <w:t>(iii)</w:t>
      </w:r>
      <w:r w:rsidRPr="000B5E9C">
        <w:tab/>
        <w:t>the right to receive a distribution of capital of a company;</w:t>
      </w:r>
    </w:p>
    <w:p w:rsidR="006F03F3" w:rsidRPr="000B5E9C" w:rsidRDefault="006F03F3" w:rsidP="006F03F3">
      <w:pPr>
        <w:pStyle w:val="paragraph"/>
      </w:pPr>
      <w:r w:rsidRPr="000B5E9C">
        <w:tab/>
      </w:r>
      <w:r w:rsidRPr="000B5E9C">
        <w:tab/>
        <w:t xml:space="preserve">would, in the application of </w:t>
      </w:r>
      <w:r w:rsidR="000B5E9C">
        <w:t>paragraph (</w:t>
      </w:r>
      <w:r w:rsidRPr="000B5E9C">
        <w:t>3)(a), (b) or (c), be counted more than once; and</w:t>
      </w:r>
    </w:p>
    <w:p w:rsidR="006F03F3" w:rsidRPr="000B5E9C" w:rsidRDefault="006F03F3" w:rsidP="006F03F3">
      <w:pPr>
        <w:pStyle w:val="paragraph"/>
      </w:pPr>
      <w:r w:rsidRPr="000B5E9C">
        <w:tab/>
        <w:t>(b)</w:t>
      </w:r>
      <w:r w:rsidRPr="000B5E9C">
        <w:tab/>
        <w:t>the interest is both direct and indirect;</w:t>
      </w:r>
    </w:p>
    <w:p w:rsidR="006F03F3" w:rsidRPr="000B5E9C" w:rsidRDefault="006F03F3" w:rsidP="006B01AC">
      <w:pPr>
        <w:pStyle w:val="subsection2"/>
      </w:pPr>
      <w:r w:rsidRPr="000B5E9C">
        <w:t>only the direct interest is to be counted.</w:t>
      </w:r>
    </w:p>
    <w:p w:rsidR="006F03F3" w:rsidRPr="000B5E9C" w:rsidRDefault="006F03F3" w:rsidP="006F03F3">
      <w:pPr>
        <w:pStyle w:val="ActHead5"/>
      </w:pPr>
      <w:bookmarkStart w:id="270" w:name="_Toc390165241"/>
      <w:r w:rsidRPr="000B5E9C">
        <w:rPr>
          <w:rStyle w:val="CharSectno"/>
        </w:rPr>
        <w:t>170</w:t>
      </w:r>
      <w:r w:rsidR="000B5E9C">
        <w:rPr>
          <w:rStyle w:val="CharSectno"/>
        </w:rPr>
        <w:noBreakHyphen/>
      </w:r>
      <w:r w:rsidRPr="000B5E9C">
        <w:rPr>
          <w:rStyle w:val="CharSectno"/>
        </w:rPr>
        <w:t>265</w:t>
      </w:r>
      <w:r w:rsidRPr="000B5E9C">
        <w:t xml:space="preserve">  Connected entity</w:t>
      </w:r>
      <w:bookmarkEnd w:id="270"/>
    </w:p>
    <w:p w:rsidR="006F03F3" w:rsidRPr="000B5E9C" w:rsidRDefault="006F03F3" w:rsidP="006F03F3">
      <w:pPr>
        <w:pStyle w:val="subsection"/>
      </w:pPr>
      <w:r w:rsidRPr="000B5E9C">
        <w:tab/>
        <w:t>(1)</w:t>
      </w:r>
      <w:r w:rsidRPr="000B5E9C">
        <w:tab/>
        <w:t xml:space="preserve">An entity is a </w:t>
      </w:r>
      <w:r w:rsidRPr="000B5E9C">
        <w:rPr>
          <w:b/>
          <w:i/>
        </w:rPr>
        <w:t>connected entity</w:t>
      </w:r>
      <w:r w:rsidRPr="000B5E9C">
        <w:t xml:space="preserve"> of the originating company at a particular time if, at that time:</w:t>
      </w:r>
    </w:p>
    <w:p w:rsidR="006F03F3" w:rsidRPr="000B5E9C" w:rsidRDefault="006F03F3" w:rsidP="006F03F3">
      <w:pPr>
        <w:pStyle w:val="paragraph"/>
      </w:pPr>
      <w:r w:rsidRPr="000B5E9C">
        <w:tab/>
        <w:t>(a)</w:t>
      </w:r>
      <w:r w:rsidRPr="000B5E9C">
        <w:tab/>
        <w:t>the entity is a trustee of a trust and either:</w:t>
      </w:r>
    </w:p>
    <w:p w:rsidR="006F03F3" w:rsidRPr="000B5E9C" w:rsidRDefault="006F03F3" w:rsidP="006F03F3">
      <w:pPr>
        <w:pStyle w:val="paragraphsub"/>
      </w:pPr>
      <w:r w:rsidRPr="000B5E9C">
        <w:tab/>
        <w:t>(i)</w:t>
      </w:r>
      <w:r w:rsidRPr="000B5E9C">
        <w:tab/>
        <w:t xml:space="preserve">if the trust is a </w:t>
      </w:r>
      <w:r w:rsidR="000B5E9C" w:rsidRPr="000B5E9C">
        <w:rPr>
          <w:position w:val="6"/>
          <w:sz w:val="16"/>
        </w:rPr>
        <w:t>*</w:t>
      </w:r>
      <w:r w:rsidRPr="000B5E9C">
        <w:t xml:space="preserve">fixed trust—one or more companies that are members of the </w:t>
      </w:r>
      <w:r w:rsidR="000B5E9C" w:rsidRPr="000B5E9C">
        <w:rPr>
          <w:position w:val="6"/>
          <w:sz w:val="16"/>
        </w:rPr>
        <w:t>*</w:t>
      </w:r>
      <w:r w:rsidRPr="000B5E9C">
        <w:t xml:space="preserve">linked group of which the originating company is a member, or one or more of those companies and their </w:t>
      </w:r>
      <w:r w:rsidR="000B5E9C" w:rsidRPr="000B5E9C">
        <w:rPr>
          <w:position w:val="6"/>
          <w:sz w:val="16"/>
        </w:rPr>
        <w:t>*</w:t>
      </w:r>
      <w:r w:rsidRPr="000B5E9C">
        <w:t>associates, between them have the right to receive for their own benefit (either directly, or indirectly through one or more interposed entities) more than 50% of any distribution to beneficiaries of the trust of income or corpus of the trust; or</w:t>
      </w:r>
    </w:p>
    <w:p w:rsidR="006F03F3" w:rsidRPr="000B5E9C" w:rsidRDefault="006F03F3" w:rsidP="006F03F3">
      <w:pPr>
        <w:pStyle w:val="paragraphsub"/>
      </w:pPr>
      <w:r w:rsidRPr="000B5E9C">
        <w:tab/>
        <w:t>(ii)</w:t>
      </w:r>
      <w:r w:rsidRPr="000B5E9C">
        <w:tab/>
        <w:t>if the trust is not a fixed trust—any company that is a member of the linked group of which the originating company is a member or any associate of such a company benefits or is capable of benefiting under the trust; or</w:t>
      </w:r>
    </w:p>
    <w:p w:rsidR="006F03F3" w:rsidRPr="000B5E9C" w:rsidRDefault="006F03F3" w:rsidP="006F03F3">
      <w:pPr>
        <w:pStyle w:val="paragraph"/>
      </w:pPr>
      <w:r w:rsidRPr="000B5E9C">
        <w:tab/>
        <w:t>(b)</w:t>
      </w:r>
      <w:r w:rsidRPr="000B5E9C">
        <w:tab/>
        <w:t>the entity is an individual who has a controlling stake in the company.</w:t>
      </w:r>
    </w:p>
    <w:p w:rsidR="006F03F3" w:rsidRPr="000B5E9C" w:rsidRDefault="006F03F3" w:rsidP="006F03F3">
      <w:pPr>
        <w:pStyle w:val="subsection"/>
      </w:pPr>
      <w:r w:rsidRPr="000B5E9C">
        <w:tab/>
        <w:t>(2)</w:t>
      </w:r>
      <w:r w:rsidRPr="000B5E9C">
        <w:tab/>
        <w:t xml:space="preserve">For the purposes of </w:t>
      </w:r>
      <w:r w:rsidR="000B5E9C">
        <w:t>paragraph (</w:t>
      </w:r>
      <w:r w:rsidRPr="000B5E9C">
        <w:t xml:space="preserve">1)(b), an individual has a controlling stake in a company at a particular time if the individual, or the individual and his or her </w:t>
      </w:r>
      <w:r w:rsidR="000B5E9C" w:rsidRPr="000B5E9C">
        <w:rPr>
          <w:position w:val="6"/>
          <w:sz w:val="16"/>
        </w:rPr>
        <w:t>*</w:t>
      </w:r>
      <w:r w:rsidRPr="000B5E9C">
        <w:t>associates between them:</w:t>
      </w:r>
    </w:p>
    <w:p w:rsidR="006F03F3" w:rsidRPr="000B5E9C" w:rsidRDefault="006F03F3" w:rsidP="006F03F3">
      <w:pPr>
        <w:pStyle w:val="paragraph"/>
      </w:pPr>
      <w:r w:rsidRPr="000B5E9C">
        <w:tab/>
        <w:t>(a)</w:t>
      </w:r>
      <w:r w:rsidRPr="000B5E9C">
        <w:tab/>
        <w:t>are able at that time to exercise, or control the exercise of, more than 50% of the voting power in the company (either directly, or indirectly through one or more interposed entities); or</w:t>
      </w:r>
    </w:p>
    <w:p w:rsidR="006F03F3" w:rsidRPr="000B5E9C" w:rsidRDefault="006F03F3" w:rsidP="006F03F3">
      <w:pPr>
        <w:pStyle w:val="paragraph"/>
      </w:pPr>
      <w:r w:rsidRPr="000B5E9C">
        <w:tab/>
        <w:t>(b)</w:t>
      </w:r>
      <w:r w:rsidRPr="000B5E9C">
        <w:tab/>
        <w:t>have at that time the right to receive for their own benefit (either directly, or indirectly through one or more interposed entities) more than 50% of any dividends that the company may pay; or</w:t>
      </w:r>
    </w:p>
    <w:p w:rsidR="006F03F3" w:rsidRPr="000B5E9C" w:rsidRDefault="006F03F3" w:rsidP="006F03F3">
      <w:pPr>
        <w:pStyle w:val="paragraph"/>
      </w:pPr>
      <w:r w:rsidRPr="000B5E9C">
        <w:tab/>
        <w:t>(c)</w:t>
      </w:r>
      <w:r w:rsidRPr="000B5E9C">
        <w:tab/>
        <w:t>have at that time the right to receive for their own benefit (either directly, or indirectly through one or more interposed entities) more than 50% of any distribution of capital of the company.</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apart from this subsection, an interest that gives an entity and its </w:t>
      </w:r>
      <w:r w:rsidR="000B5E9C" w:rsidRPr="000B5E9C">
        <w:rPr>
          <w:position w:val="6"/>
          <w:sz w:val="16"/>
        </w:rPr>
        <w:t>*</w:t>
      </w:r>
      <w:r w:rsidRPr="000B5E9C">
        <w:t>associates (if any):</w:t>
      </w:r>
    </w:p>
    <w:p w:rsidR="006F03F3" w:rsidRPr="000B5E9C" w:rsidRDefault="006F03F3" w:rsidP="006F03F3">
      <w:pPr>
        <w:pStyle w:val="paragraphsub"/>
      </w:pPr>
      <w:r w:rsidRPr="000B5E9C">
        <w:tab/>
        <w:t>(i)</w:t>
      </w:r>
      <w:r w:rsidRPr="000B5E9C">
        <w:tab/>
        <w:t>the ability to exercise, or control the exercise of, any of the voting power in a company; or</w:t>
      </w:r>
    </w:p>
    <w:p w:rsidR="006F03F3" w:rsidRPr="000B5E9C" w:rsidRDefault="006F03F3" w:rsidP="006F03F3">
      <w:pPr>
        <w:pStyle w:val="paragraphsub"/>
      </w:pPr>
      <w:r w:rsidRPr="000B5E9C">
        <w:tab/>
        <w:t>(ii)</w:t>
      </w:r>
      <w:r w:rsidRPr="000B5E9C">
        <w:tab/>
        <w:t>the right to receive dividends that a company may pay; or</w:t>
      </w:r>
    </w:p>
    <w:p w:rsidR="006F03F3" w:rsidRPr="000B5E9C" w:rsidRDefault="006F03F3" w:rsidP="006F03F3">
      <w:pPr>
        <w:pStyle w:val="paragraphsub"/>
      </w:pPr>
      <w:r w:rsidRPr="000B5E9C">
        <w:tab/>
        <w:t>(iii)</w:t>
      </w:r>
      <w:r w:rsidRPr="000B5E9C">
        <w:tab/>
        <w:t>the right to receive a distribution of capital of a company;</w:t>
      </w:r>
    </w:p>
    <w:p w:rsidR="006F03F3" w:rsidRPr="000B5E9C" w:rsidRDefault="006F03F3" w:rsidP="006F03F3">
      <w:pPr>
        <w:pStyle w:val="paragraph"/>
      </w:pPr>
      <w:r w:rsidRPr="000B5E9C">
        <w:tab/>
      </w:r>
      <w:r w:rsidRPr="000B5E9C">
        <w:tab/>
        <w:t xml:space="preserve">would, in the application of </w:t>
      </w:r>
      <w:r w:rsidR="000B5E9C">
        <w:t>paragraph (</w:t>
      </w:r>
      <w:r w:rsidRPr="000B5E9C">
        <w:t>2)(a), (b) or (c), be counted more than once; and</w:t>
      </w:r>
    </w:p>
    <w:p w:rsidR="006F03F3" w:rsidRPr="000B5E9C" w:rsidRDefault="006F03F3" w:rsidP="00C27FC3">
      <w:pPr>
        <w:pStyle w:val="paragraph"/>
        <w:keepNext/>
        <w:keepLines/>
      </w:pPr>
      <w:r w:rsidRPr="000B5E9C">
        <w:tab/>
        <w:t>(b)</w:t>
      </w:r>
      <w:r w:rsidRPr="000B5E9C">
        <w:tab/>
        <w:t>the interest is both direct and indirect;</w:t>
      </w:r>
    </w:p>
    <w:p w:rsidR="006F03F3" w:rsidRPr="000B5E9C" w:rsidRDefault="006F03F3" w:rsidP="00C27FC3">
      <w:pPr>
        <w:pStyle w:val="subsection2"/>
        <w:keepNext/>
        <w:keepLines/>
      </w:pPr>
      <w:r w:rsidRPr="000B5E9C">
        <w:t>only the direct interest is to be counted.</w:t>
      </w:r>
    </w:p>
    <w:p w:rsidR="006F03F3" w:rsidRPr="000B5E9C" w:rsidRDefault="006F03F3" w:rsidP="006F03F3">
      <w:pPr>
        <w:pStyle w:val="ActHead5"/>
      </w:pPr>
      <w:bookmarkStart w:id="271" w:name="_Toc390165242"/>
      <w:r w:rsidRPr="000B5E9C">
        <w:rPr>
          <w:rStyle w:val="CharSectno"/>
        </w:rPr>
        <w:t>170</w:t>
      </w:r>
      <w:r w:rsidR="000B5E9C">
        <w:rPr>
          <w:rStyle w:val="CharSectno"/>
        </w:rPr>
        <w:noBreakHyphen/>
      </w:r>
      <w:r w:rsidRPr="000B5E9C">
        <w:rPr>
          <w:rStyle w:val="CharSectno"/>
        </w:rPr>
        <w:t>270</w:t>
      </w:r>
      <w:r w:rsidRPr="000B5E9C">
        <w:t xml:space="preserve">  Immediate consequences for originating company</w:t>
      </w:r>
      <w:bookmarkEnd w:id="271"/>
    </w:p>
    <w:p w:rsidR="006F03F3" w:rsidRPr="000B5E9C" w:rsidRDefault="006F03F3" w:rsidP="006F03F3">
      <w:pPr>
        <w:pStyle w:val="subsection"/>
      </w:pPr>
      <w:r w:rsidRPr="000B5E9C">
        <w:tab/>
        <w:t>(1)</w:t>
      </w:r>
      <w:r w:rsidRPr="000B5E9C">
        <w:tab/>
        <w:t>If, apart from this Subdivision:</w:t>
      </w:r>
    </w:p>
    <w:p w:rsidR="006F03F3" w:rsidRPr="000B5E9C" w:rsidRDefault="006F03F3" w:rsidP="006F03F3">
      <w:pPr>
        <w:pStyle w:val="paragraph"/>
      </w:pPr>
      <w:r w:rsidRPr="000B5E9C">
        <w:tab/>
        <w:t>(a)</w:t>
      </w:r>
      <w:r w:rsidRPr="000B5E9C">
        <w:tab/>
        <w:t xml:space="preserve">the originating company would have made a </w:t>
      </w:r>
      <w:r w:rsidR="000B5E9C" w:rsidRPr="000B5E9C">
        <w:rPr>
          <w:position w:val="6"/>
          <w:sz w:val="16"/>
        </w:rPr>
        <w:t>*</w:t>
      </w:r>
      <w:r w:rsidRPr="000B5E9C">
        <w:t>capital loss (except a capital loss that would be disregarded under a provision of this Act other than this Subdivision) as a result of the deferral event; or</w:t>
      </w:r>
    </w:p>
    <w:p w:rsidR="006F03F3" w:rsidRPr="000B5E9C" w:rsidRDefault="006F03F3" w:rsidP="006F03F3">
      <w:pPr>
        <w:pStyle w:val="paragraph"/>
      </w:pPr>
      <w:r w:rsidRPr="000B5E9C">
        <w:tab/>
        <w:t>(b)</w:t>
      </w:r>
      <w:r w:rsidRPr="000B5E9C">
        <w:tab/>
        <w:t>the originating company would have become entitled to a deduction in respect of the deferral event; or</w:t>
      </w:r>
    </w:p>
    <w:p w:rsidR="006F03F3" w:rsidRPr="000B5E9C" w:rsidRDefault="006F03F3" w:rsidP="006F03F3">
      <w:pPr>
        <w:pStyle w:val="paragraph"/>
      </w:pPr>
      <w:r w:rsidRPr="000B5E9C">
        <w:tab/>
        <w:t>(c)</w:t>
      </w:r>
      <w:r w:rsidRPr="000B5E9C">
        <w:tab/>
        <w:t>where the originating company is a partner in a partnership—the partnership would have become entitled to a deduction in respect of the deferral event;</w:t>
      </w:r>
    </w:p>
    <w:p w:rsidR="006F03F3" w:rsidRPr="000B5E9C" w:rsidRDefault="006F03F3" w:rsidP="006B01AC">
      <w:pPr>
        <w:pStyle w:val="subsection2"/>
      </w:pPr>
      <w:r w:rsidRPr="000B5E9C">
        <w:t>the capital loss, the deduction or the partner’s share of the deduction, as the case may be, is disregarded.</w:t>
      </w:r>
    </w:p>
    <w:p w:rsidR="006F03F3" w:rsidRPr="000B5E9C" w:rsidRDefault="006F03F3" w:rsidP="006F03F3">
      <w:pPr>
        <w:pStyle w:val="subsection"/>
      </w:pPr>
      <w:r w:rsidRPr="000B5E9C">
        <w:tab/>
        <w:t>(2)</w:t>
      </w:r>
      <w:r w:rsidRPr="000B5E9C">
        <w:tab/>
        <w:t xml:space="preserve">To avoid doubt, the amount of the </w:t>
      </w:r>
      <w:r w:rsidR="000B5E9C" w:rsidRPr="000B5E9C">
        <w:rPr>
          <w:position w:val="6"/>
          <w:sz w:val="16"/>
        </w:rPr>
        <w:t>*</w:t>
      </w:r>
      <w:r w:rsidRPr="000B5E9C">
        <w:t>capital loss, deduction, or partnership deduction, referred to in this section is:</w:t>
      </w:r>
    </w:p>
    <w:p w:rsidR="006F03F3" w:rsidRPr="000B5E9C" w:rsidRDefault="006F03F3" w:rsidP="006F03F3">
      <w:pPr>
        <w:pStyle w:val="paragraph"/>
      </w:pPr>
      <w:r w:rsidRPr="000B5E9C">
        <w:tab/>
        <w:t>(a)</w:t>
      </w:r>
      <w:r w:rsidRPr="000B5E9C">
        <w:tab/>
        <w:t>the amount remaining after applying Division</w:t>
      </w:r>
      <w:r w:rsidR="000B5E9C">
        <w:t> </w:t>
      </w:r>
      <w:r w:rsidRPr="000B5E9C">
        <w:t>723 or section</w:t>
      </w:r>
      <w:r w:rsidR="000B5E9C">
        <w:t> </w:t>
      </w:r>
      <w:r w:rsidRPr="000B5E9C">
        <w:t>727</w:t>
      </w:r>
      <w:r w:rsidR="000B5E9C">
        <w:noBreakHyphen/>
      </w:r>
      <w:r w:rsidRPr="000B5E9C">
        <w:t>615; or</w:t>
      </w:r>
    </w:p>
    <w:p w:rsidR="006F03F3" w:rsidRPr="000B5E9C" w:rsidRDefault="006F03F3" w:rsidP="006F03F3">
      <w:pPr>
        <w:pStyle w:val="paragraph"/>
      </w:pPr>
      <w:r w:rsidRPr="000B5E9C">
        <w:tab/>
        <w:t>(b)</w:t>
      </w:r>
      <w:r w:rsidRPr="000B5E9C">
        <w:tab/>
        <w:t>nil, if none of the amount remains after applying that section or Division.</w:t>
      </w:r>
    </w:p>
    <w:p w:rsidR="006F03F3" w:rsidRPr="000B5E9C" w:rsidRDefault="006F03F3" w:rsidP="006F03F3">
      <w:pPr>
        <w:pStyle w:val="notetext"/>
      </w:pPr>
      <w:r w:rsidRPr="000B5E9C">
        <w:t>Note:</w:t>
      </w:r>
      <w:r w:rsidRPr="000B5E9C">
        <w:tab/>
        <w:t>Division</w:t>
      </w:r>
      <w:r w:rsidR="000B5E9C">
        <w:t> </w:t>
      </w:r>
      <w:r w:rsidRPr="000B5E9C">
        <w:t>723 and section</w:t>
      </w:r>
      <w:r w:rsidR="000B5E9C">
        <w:t> </w:t>
      </w:r>
      <w:r w:rsidRPr="000B5E9C">
        <w:t>727</w:t>
      </w:r>
      <w:r w:rsidR="000B5E9C">
        <w:noBreakHyphen/>
      </w:r>
      <w:r w:rsidRPr="000B5E9C">
        <w:t>615 reduce a loss realised for income tax purposes by a realisation event happening to a non</w:t>
      </w:r>
      <w:r w:rsidR="000B5E9C">
        <w:noBreakHyphen/>
      </w:r>
      <w:r w:rsidRPr="000B5E9C">
        <w:t>depreciating asset (in the case of Division</w:t>
      </w:r>
      <w:r w:rsidR="000B5E9C">
        <w:t> </w:t>
      </w:r>
      <w:r w:rsidRPr="000B5E9C">
        <w:t>723) or an affected interest in a losing entity under an indirect value shift (in the case of section</w:t>
      </w:r>
      <w:r w:rsidR="000B5E9C">
        <w:t> </w:t>
      </w:r>
      <w:r w:rsidRPr="000B5E9C">
        <w:t>727</w:t>
      </w:r>
      <w:r w:rsidR="000B5E9C">
        <w:noBreakHyphen/>
      </w:r>
      <w:r w:rsidRPr="000B5E9C">
        <w:t>615).</w:t>
      </w:r>
    </w:p>
    <w:p w:rsidR="006F03F3" w:rsidRPr="000B5E9C" w:rsidRDefault="006F03F3" w:rsidP="006F03F3">
      <w:pPr>
        <w:pStyle w:val="ActHead5"/>
      </w:pPr>
      <w:bookmarkStart w:id="272" w:name="_Toc390165243"/>
      <w:r w:rsidRPr="000B5E9C">
        <w:rPr>
          <w:rStyle w:val="CharSectno"/>
        </w:rPr>
        <w:t>170</w:t>
      </w:r>
      <w:r w:rsidR="000B5E9C">
        <w:rPr>
          <w:rStyle w:val="CharSectno"/>
        </w:rPr>
        <w:noBreakHyphen/>
      </w:r>
      <w:r w:rsidRPr="000B5E9C">
        <w:rPr>
          <w:rStyle w:val="CharSectno"/>
        </w:rPr>
        <w:t>275</w:t>
      </w:r>
      <w:r w:rsidRPr="000B5E9C">
        <w:t xml:space="preserve">  Subsequent consequences for originating company</w:t>
      </w:r>
      <w:bookmarkEnd w:id="272"/>
    </w:p>
    <w:p w:rsidR="006F03F3" w:rsidRPr="000B5E9C" w:rsidRDefault="006F03F3" w:rsidP="006F03F3">
      <w:pPr>
        <w:pStyle w:val="subsection"/>
      </w:pPr>
      <w:r w:rsidRPr="000B5E9C">
        <w:tab/>
        <w:t>(1)</w:t>
      </w:r>
      <w:r w:rsidRPr="000B5E9C">
        <w:tab/>
        <w:t xml:space="preserve">If, at a time after the deferral event, any one or more of the following events (the </w:t>
      </w:r>
      <w:r w:rsidRPr="000B5E9C">
        <w:rPr>
          <w:b/>
          <w:i/>
        </w:rPr>
        <w:t>new events</w:t>
      </w:r>
      <w:r w:rsidRPr="000B5E9C">
        <w:t>) happens:</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CGT asset </w:t>
      </w:r>
      <w:r w:rsidR="000B5E9C" w:rsidRPr="000B5E9C">
        <w:rPr>
          <w:position w:val="6"/>
          <w:sz w:val="16"/>
        </w:rPr>
        <w:t>*</w:t>
      </w:r>
      <w:r w:rsidRPr="000B5E9C">
        <w:t>acquired by the other entity referred to in paragraph</w:t>
      </w:r>
      <w:r w:rsidR="000B5E9C">
        <w:t> </w:t>
      </w:r>
      <w:r w:rsidRPr="000B5E9C">
        <w:t>170</w:t>
      </w:r>
      <w:r w:rsidR="000B5E9C">
        <w:noBreakHyphen/>
      </w:r>
      <w:r w:rsidRPr="000B5E9C">
        <w:t xml:space="preserve">255(1)(a) (the </w:t>
      </w:r>
      <w:r w:rsidRPr="000B5E9C">
        <w:rPr>
          <w:b/>
          <w:i/>
        </w:rPr>
        <w:t>relevant CGT asset</w:t>
      </w:r>
      <w:r w:rsidRPr="000B5E9C">
        <w:t>), or a greater than 50% interest in it, ceases to exist;</w:t>
      </w:r>
    </w:p>
    <w:p w:rsidR="006F03F3" w:rsidRPr="000B5E9C" w:rsidRDefault="006F03F3" w:rsidP="006F03F3">
      <w:pPr>
        <w:pStyle w:val="paragraph"/>
      </w:pPr>
      <w:r w:rsidRPr="000B5E9C">
        <w:tab/>
        <w:t>(b)</w:t>
      </w:r>
      <w:r w:rsidRPr="000B5E9C">
        <w:tab/>
        <w:t>the relevant CGT asset, or a greater than 50% interest in it, is acquired by an entity that is none of the following:</w:t>
      </w:r>
    </w:p>
    <w:p w:rsidR="006F03F3" w:rsidRPr="000B5E9C" w:rsidRDefault="006F03F3" w:rsidP="006F03F3">
      <w:pPr>
        <w:pStyle w:val="paragraphsub"/>
      </w:pPr>
      <w:r w:rsidRPr="000B5E9C">
        <w:tab/>
        <w:t>(i)</w:t>
      </w:r>
      <w:r w:rsidRPr="000B5E9C">
        <w:tab/>
        <w:t xml:space="preserve">a member of the </w:t>
      </w:r>
      <w:r w:rsidR="000B5E9C" w:rsidRPr="000B5E9C">
        <w:rPr>
          <w:position w:val="6"/>
          <w:sz w:val="16"/>
        </w:rPr>
        <w:t>*</w:t>
      </w:r>
      <w:r w:rsidRPr="000B5E9C">
        <w:t>linked group of which the originating company is a member;</w:t>
      </w:r>
    </w:p>
    <w:p w:rsidR="006F03F3" w:rsidRPr="000B5E9C" w:rsidRDefault="006F03F3" w:rsidP="006F03F3">
      <w:pPr>
        <w:pStyle w:val="paragraphsub"/>
      </w:pPr>
      <w:r w:rsidRPr="000B5E9C">
        <w:tab/>
        <w:t>(ii)</w:t>
      </w:r>
      <w:r w:rsidRPr="000B5E9C">
        <w:tab/>
        <w:t>a connected entity of the originating company;</w:t>
      </w:r>
    </w:p>
    <w:p w:rsidR="006F03F3" w:rsidRPr="000B5E9C" w:rsidRDefault="006F03F3" w:rsidP="006F03F3">
      <w:pPr>
        <w:pStyle w:val="paragraphsub"/>
      </w:pPr>
      <w:r w:rsidRPr="000B5E9C">
        <w:tab/>
        <w:t>(iii)</w:t>
      </w:r>
      <w:r w:rsidRPr="000B5E9C">
        <w:tab/>
        <w:t xml:space="preserve">an </w:t>
      </w:r>
      <w:r w:rsidR="000B5E9C" w:rsidRPr="000B5E9C">
        <w:rPr>
          <w:position w:val="6"/>
          <w:sz w:val="16"/>
        </w:rPr>
        <w:t>*</w:t>
      </w:r>
      <w:r w:rsidRPr="000B5E9C">
        <w:t>associate of such a connected entity;</w:t>
      </w:r>
    </w:p>
    <w:p w:rsidR="006F03F3" w:rsidRPr="000B5E9C" w:rsidRDefault="006F03F3" w:rsidP="006F03F3">
      <w:pPr>
        <w:pStyle w:val="paragraph"/>
      </w:pPr>
      <w:r w:rsidRPr="000B5E9C">
        <w:tab/>
        <w:t>(c)</w:t>
      </w:r>
      <w:r w:rsidRPr="000B5E9C">
        <w:tab/>
        <w:t>if the relevant CGT asset is acquired by a company that is a member of that linked group—that company ceases to be a member of that linked group;</w:t>
      </w:r>
    </w:p>
    <w:p w:rsidR="006F03F3" w:rsidRPr="000B5E9C" w:rsidRDefault="006F03F3" w:rsidP="006F03F3">
      <w:pPr>
        <w:pStyle w:val="paragraph"/>
      </w:pPr>
      <w:r w:rsidRPr="000B5E9C">
        <w:tab/>
        <w:t>(d)</w:t>
      </w:r>
      <w:r w:rsidRPr="000B5E9C">
        <w:tab/>
        <w:t>the originating company ceases to be a member of that linked group;</w:t>
      </w:r>
    </w:p>
    <w:p w:rsidR="006F03F3" w:rsidRPr="000B5E9C" w:rsidRDefault="006F03F3" w:rsidP="006F03F3">
      <w:pPr>
        <w:pStyle w:val="paragraph"/>
      </w:pPr>
      <w:r w:rsidRPr="000B5E9C">
        <w:tab/>
        <w:t>(e)</w:t>
      </w:r>
      <w:r w:rsidRPr="000B5E9C">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6F03F3" w:rsidRPr="000B5E9C" w:rsidRDefault="006F03F3" w:rsidP="006B01AC">
      <w:pPr>
        <w:pStyle w:val="subsection2"/>
      </w:pPr>
      <w:r w:rsidRPr="000B5E9C">
        <w:t xml:space="preserve">the originating company is taken, immediately before the time of the happening of the new event or the earliest of the new events, as the case may be, to have made a </w:t>
      </w:r>
      <w:r w:rsidR="000B5E9C" w:rsidRPr="000B5E9C">
        <w:rPr>
          <w:position w:val="6"/>
          <w:sz w:val="16"/>
        </w:rPr>
        <w:t>*</w:t>
      </w:r>
      <w:r w:rsidRPr="000B5E9C">
        <w:t>capital loss equal to the amount of the capital loss referred to in section</w:t>
      </w:r>
      <w:r w:rsidR="000B5E9C">
        <w:t> </w:t>
      </w:r>
      <w:r w:rsidRPr="000B5E9C">
        <w:t>170</w:t>
      </w:r>
      <w:r w:rsidR="000B5E9C">
        <w:noBreakHyphen/>
      </w:r>
      <w:r w:rsidRPr="000B5E9C">
        <w:t>270 or to have become entitled to a deduction equal to the deduction, or the share of the deduction, referred to in that section, as the case may be.</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capital loss referred to in section</w:t>
      </w:r>
      <w:r w:rsidR="000B5E9C">
        <w:t> </w:t>
      </w:r>
      <w:r w:rsidRPr="000B5E9C">
        <w:t>170</w:t>
      </w:r>
      <w:r w:rsidR="000B5E9C">
        <w:noBreakHyphen/>
      </w:r>
      <w:r w:rsidRPr="000B5E9C">
        <w:t xml:space="preserve">270 would have been made from a </w:t>
      </w:r>
      <w:r w:rsidR="000B5E9C" w:rsidRPr="000B5E9C">
        <w:rPr>
          <w:position w:val="6"/>
          <w:sz w:val="16"/>
        </w:rPr>
        <w:t>*</w:t>
      </w:r>
      <w:r w:rsidRPr="000B5E9C">
        <w:t xml:space="preserve">personal use asset or from a </w:t>
      </w:r>
      <w:r w:rsidR="000B5E9C" w:rsidRPr="000B5E9C">
        <w:rPr>
          <w:position w:val="6"/>
          <w:sz w:val="16"/>
        </w:rPr>
        <w:t>*</w:t>
      </w:r>
      <w:r w:rsidRPr="000B5E9C">
        <w:t xml:space="preserve">collectable, any corresponding capital loss that the originating company is taken by </w:t>
      </w:r>
      <w:r w:rsidR="000B5E9C">
        <w:t>subsection (</w:t>
      </w:r>
      <w:r w:rsidRPr="000B5E9C">
        <w:t>1) of this section to have made is taken to have been made from a personal use asset or from a collectable, as the case may be.</w:t>
      </w:r>
    </w:p>
    <w:p w:rsidR="006F03F3" w:rsidRPr="000B5E9C" w:rsidRDefault="006F03F3" w:rsidP="006F03F3">
      <w:pPr>
        <w:pStyle w:val="ActHead5"/>
      </w:pPr>
      <w:bookmarkStart w:id="273" w:name="_Toc390165244"/>
      <w:r w:rsidRPr="000B5E9C">
        <w:rPr>
          <w:rStyle w:val="CharSectno"/>
        </w:rPr>
        <w:t>170</w:t>
      </w:r>
      <w:r w:rsidR="000B5E9C">
        <w:rPr>
          <w:rStyle w:val="CharSectno"/>
        </w:rPr>
        <w:noBreakHyphen/>
      </w:r>
      <w:r w:rsidRPr="000B5E9C">
        <w:rPr>
          <w:rStyle w:val="CharSectno"/>
        </w:rPr>
        <w:t>280</w:t>
      </w:r>
      <w:r w:rsidRPr="000B5E9C">
        <w:t xml:space="preserve">  What happens if certain events happen in respect of the asset</w:t>
      </w:r>
      <w:bookmarkEnd w:id="273"/>
    </w:p>
    <w:p w:rsidR="006F03F3" w:rsidRPr="000B5E9C" w:rsidRDefault="006F03F3" w:rsidP="006F03F3">
      <w:pPr>
        <w:pStyle w:val="subsection"/>
      </w:pPr>
      <w:r w:rsidRPr="000B5E9C">
        <w:tab/>
        <w:t>(1)</w:t>
      </w:r>
      <w:r w:rsidRPr="000B5E9C">
        <w:tab/>
        <w:t xml:space="preserve">This section applies if, as a result of the occurrence of a new event in respect of a </w:t>
      </w:r>
      <w:r w:rsidR="000B5E9C" w:rsidRPr="000B5E9C">
        <w:rPr>
          <w:position w:val="6"/>
          <w:sz w:val="16"/>
        </w:rPr>
        <w:t>*</w:t>
      </w:r>
      <w:r w:rsidRPr="000B5E9C">
        <w:t>CGT asset, the originating company is taken by subsection</w:t>
      </w:r>
      <w:r w:rsidR="000B5E9C">
        <w:t> </w:t>
      </w:r>
      <w:r w:rsidRPr="000B5E9C">
        <w:t>170</w:t>
      </w:r>
      <w:r w:rsidR="000B5E9C">
        <w:noBreakHyphen/>
      </w:r>
      <w:r w:rsidRPr="000B5E9C">
        <w:t xml:space="preserve">275(1) to have made a </w:t>
      </w:r>
      <w:r w:rsidR="000B5E9C" w:rsidRPr="000B5E9C">
        <w:rPr>
          <w:position w:val="6"/>
          <w:sz w:val="16"/>
        </w:rPr>
        <w:t>*</w:t>
      </w:r>
      <w:r w:rsidRPr="000B5E9C">
        <w:t>capital loss or to be entitled to a deduction and, within 4 years after the occurrence of the new event, one of the following events (</w:t>
      </w:r>
      <w:r w:rsidRPr="000B5E9C">
        <w:rPr>
          <w:b/>
          <w:i/>
        </w:rPr>
        <w:t>further events</w:t>
      </w:r>
      <w:r w:rsidRPr="000B5E9C">
        <w:t>) occurs:</w:t>
      </w:r>
    </w:p>
    <w:p w:rsidR="006F03F3" w:rsidRPr="000B5E9C" w:rsidRDefault="006F03F3" w:rsidP="006F03F3">
      <w:pPr>
        <w:pStyle w:val="paragraph"/>
      </w:pPr>
      <w:r w:rsidRPr="000B5E9C">
        <w:tab/>
        <w:t>(a)</w:t>
      </w:r>
      <w:r w:rsidRPr="000B5E9C">
        <w:tab/>
        <w:t xml:space="preserve">the asset or a greater than 50% interest in it is </w:t>
      </w:r>
      <w:r w:rsidR="000B5E9C" w:rsidRPr="000B5E9C">
        <w:rPr>
          <w:position w:val="6"/>
          <w:sz w:val="16"/>
        </w:rPr>
        <w:t>*</w:t>
      </w:r>
      <w:r w:rsidRPr="000B5E9C">
        <w:t>acquired by the originating company or by an entity that, at the time of the acquisition, is:</w:t>
      </w:r>
    </w:p>
    <w:p w:rsidR="006F03F3" w:rsidRPr="000B5E9C" w:rsidRDefault="006F03F3" w:rsidP="006F03F3">
      <w:pPr>
        <w:pStyle w:val="paragraphsub"/>
      </w:pPr>
      <w:r w:rsidRPr="000B5E9C">
        <w:tab/>
        <w:t>(i)</w:t>
      </w:r>
      <w:r w:rsidRPr="000B5E9C">
        <w:tab/>
        <w:t xml:space="preserve">a company that is a member of the </w:t>
      </w:r>
      <w:r w:rsidR="000B5E9C" w:rsidRPr="000B5E9C">
        <w:rPr>
          <w:position w:val="6"/>
          <w:sz w:val="16"/>
        </w:rPr>
        <w:t>*</w:t>
      </w:r>
      <w:r w:rsidRPr="000B5E9C">
        <w:t>linked group of which the originating company is a member; or</w:t>
      </w:r>
    </w:p>
    <w:p w:rsidR="006F03F3" w:rsidRPr="000B5E9C" w:rsidRDefault="006F03F3" w:rsidP="006F03F3">
      <w:pPr>
        <w:pStyle w:val="paragraphsub"/>
      </w:pPr>
      <w:r w:rsidRPr="000B5E9C">
        <w:tab/>
        <w:t>(ii)</w:t>
      </w:r>
      <w:r w:rsidRPr="000B5E9C">
        <w:tab/>
        <w:t>a connected entity of the originating company; or</w:t>
      </w:r>
    </w:p>
    <w:p w:rsidR="006F03F3" w:rsidRPr="000B5E9C" w:rsidRDefault="006F03F3" w:rsidP="006F03F3">
      <w:pPr>
        <w:pStyle w:val="paragraphsub"/>
      </w:pPr>
      <w:r w:rsidRPr="000B5E9C">
        <w:tab/>
        <w:t>(iii)</w:t>
      </w:r>
      <w:r w:rsidRPr="000B5E9C">
        <w:tab/>
        <w:t xml:space="preserve">an </w:t>
      </w:r>
      <w:r w:rsidR="000B5E9C" w:rsidRPr="000B5E9C">
        <w:rPr>
          <w:position w:val="6"/>
          <w:sz w:val="16"/>
        </w:rPr>
        <w:t>*</w:t>
      </w:r>
      <w:r w:rsidRPr="000B5E9C">
        <w:t>associate of such a connected entity;</w:t>
      </w:r>
    </w:p>
    <w:p w:rsidR="006F03F3" w:rsidRPr="000B5E9C" w:rsidRDefault="006F03F3" w:rsidP="006F03F3">
      <w:pPr>
        <w:pStyle w:val="paragraph"/>
      </w:pPr>
      <w:r w:rsidRPr="000B5E9C">
        <w:tab/>
        <w:t>(b)</w:t>
      </w:r>
      <w:r w:rsidRPr="000B5E9C">
        <w:tab/>
        <w:t>a company that owns the asset or a greater than 50% interest in it becomes a member of the linked group of which the originating company is a member;</w:t>
      </w:r>
    </w:p>
    <w:p w:rsidR="006F03F3" w:rsidRPr="000B5E9C" w:rsidRDefault="006F03F3" w:rsidP="006F03F3">
      <w:pPr>
        <w:pStyle w:val="paragraph"/>
      </w:pPr>
      <w:r w:rsidRPr="000B5E9C">
        <w:tab/>
        <w:t>(c)</w:t>
      </w:r>
      <w:r w:rsidRPr="000B5E9C">
        <w:tab/>
        <w:t>the originating company becomes a member of a linked group another member of which owns the asset or a greater than 50% interest in it;</w:t>
      </w:r>
    </w:p>
    <w:p w:rsidR="006F03F3" w:rsidRPr="000B5E9C" w:rsidRDefault="006F03F3" w:rsidP="006F03F3">
      <w:pPr>
        <w:pStyle w:val="paragraph"/>
      </w:pPr>
      <w:r w:rsidRPr="000B5E9C">
        <w:tab/>
        <w:t>(d)</w:t>
      </w:r>
      <w:r w:rsidRPr="000B5E9C">
        <w:tab/>
        <w:t>an entity that owns the asset or a greater than 50% interest in it becomes:</w:t>
      </w:r>
    </w:p>
    <w:p w:rsidR="006F03F3" w:rsidRPr="000B5E9C" w:rsidRDefault="006F03F3" w:rsidP="006F03F3">
      <w:pPr>
        <w:pStyle w:val="paragraphsub"/>
      </w:pPr>
      <w:r w:rsidRPr="000B5E9C">
        <w:tab/>
        <w:t>(i)</w:t>
      </w:r>
      <w:r w:rsidRPr="000B5E9C">
        <w:tab/>
        <w:t>a connected entity of the originating company; or</w:t>
      </w:r>
    </w:p>
    <w:p w:rsidR="006F03F3" w:rsidRPr="000B5E9C" w:rsidRDefault="006F03F3" w:rsidP="006F03F3">
      <w:pPr>
        <w:pStyle w:val="paragraphsub"/>
      </w:pPr>
      <w:r w:rsidRPr="000B5E9C">
        <w:tab/>
        <w:t>(ii)</w:t>
      </w:r>
      <w:r w:rsidRPr="000B5E9C">
        <w:tab/>
        <w:t>an associate of such a connected entity.</w:t>
      </w:r>
    </w:p>
    <w:p w:rsidR="006F03F3" w:rsidRPr="000B5E9C" w:rsidRDefault="006F03F3" w:rsidP="006F03F3">
      <w:pPr>
        <w:pStyle w:val="subsection"/>
      </w:pPr>
      <w:r w:rsidRPr="000B5E9C">
        <w:tab/>
        <w:t>(1A)</w:t>
      </w:r>
      <w:r w:rsidRPr="000B5E9C">
        <w:tab/>
        <w:t xml:space="preserve">If the originating company has information from which it would be reasonable to conclude that, if the </w:t>
      </w:r>
      <w:r w:rsidR="000B5E9C" w:rsidRPr="000B5E9C">
        <w:rPr>
          <w:position w:val="6"/>
          <w:sz w:val="16"/>
        </w:rPr>
        <w:t>*</w:t>
      </w:r>
      <w:r w:rsidRPr="000B5E9C">
        <w:t xml:space="preserve">CGT asset involved were owned by the originating company immediately after the further event, </w:t>
      </w:r>
      <w:r w:rsidR="000B5E9C" w:rsidRPr="000B5E9C">
        <w:rPr>
          <w:position w:val="6"/>
          <w:sz w:val="16"/>
        </w:rPr>
        <w:t>*</w:t>
      </w:r>
      <w:r w:rsidRPr="000B5E9C">
        <w:t xml:space="preserve">majority underlying interests in the asset immediately after the further event would not have been had by </w:t>
      </w:r>
      <w:r w:rsidR="000B5E9C" w:rsidRPr="000B5E9C">
        <w:rPr>
          <w:position w:val="6"/>
          <w:sz w:val="16"/>
        </w:rPr>
        <w:t>*</w:t>
      </w:r>
      <w:r w:rsidRPr="000B5E9C">
        <w:t>ultimate owners who had majority underlying interests in the asset immediately before the deferral event, the further event is taken not to have occurred.</w:t>
      </w:r>
    </w:p>
    <w:p w:rsidR="006F03F3" w:rsidRPr="000B5E9C" w:rsidRDefault="006F03F3" w:rsidP="006F03F3">
      <w:pPr>
        <w:pStyle w:val="subsection"/>
      </w:pPr>
      <w:r w:rsidRPr="000B5E9C">
        <w:tab/>
        <w:t>(2)</w:t>
      </w:r>
      <w:r w:rsidRPr="000B5E9C">
        <w:tab/>
        <w:t xml:space="preserve">The company is taken not to have made the </w:t>
      </w:r>
      <w:r w:rsidR="000B5E9C" w:rsidRPr="000B5E9C">
        <w:rPr>
          <w:position w:val="6"/>
          <w:sz w:val="16"/>
        </w:rPr>
        <w:t>*</w:t>
      </w:r>
      <w:r w:rsidRPr="000B5E9C">
        <w:t>capital loss or not to have been entitled to the deduction, as the case may be.</w:t>
      </w:r>
    </w:p>
    <w:p w:rsidR="006F03F3" w:rsidRPr="000B5E9C" w:rsidRDefault="006F03F3" w:rsidP="006F03F3">
      <w:pPr>
        <w:pStyle w:val="subsection"/>
      </w:pPr>
      <w:r w:rsidRPr="000B5E9C">
        <w:tab/>
        <w:t>(3)</w:t>
      </w:r>
      <w:r w:rsidRPr="000B5E9C">
        <w:tab/>
        <w:t xml:space="preserve">If, at a time after the further event, any one or more of the following events (the </w:t>
      </w:r>
      <w:r w:rsidRPr="000B5E9C">
        <w:rPr>
          <w:b/>
          <w:i/>
        </w:rPr>
        <w:t>realisation events</w:t>
      </w:r>
      <w:r w:rsidRPr="000B5E9C">
        <w:t>) happens:</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CGT asset referred to in </w:t>
      </w:r>
      <w:r w:rsidR="000B5E9C">
        <w:t>subsection (</w:t>
      </w:r>
      <w:r w:rsidRPr="000B5E9C">
        <w:t xml:space="preserve">1) (the </w:t>
      </w:r>
      <w:r w:rsidRPr="000B5E9C">
        <w:rPr>
          <w:b/>
          <w:i/>
        </w:rPr>
        <w:t>relevant CGT asset</w:t>
      </w:r>
      <w:r w:rsidRPr="000B5E9C">
        <w:t>), or a greater than 50% interest in it, ceases to exist;</w:t>
      </w:r>
    </w:p>
    <w:p w:rsidR="006F03F3" w:rsidRPr="000B5E9C" w:rsidRDefault="006F03F3" w:rsidP="006F03F3">
      <w:pPr>
        <w:pStyle w:val="paragraph"/>
      </w:pPr>
      <w:r w:rsidRPr="000B5E9C">
        <w:tab/>
        <w:t>(b)</w:t>
      </w:r>
      <w:r w:rsidRPr="000B5E9C">
        <w:tab/>
        <w:t xml:space="preserve">the relevant CGT asset, or a greater than 50% interest in it, is </w:t>
      </w:r>
      <w:r w:rsidR="000B5E9C" w:rsidRPr="000B5E9C">
        <w:rPr>
          <w:position w:val="6"/>
          <w:sz w:val="16"/>
        </w:rPr>
        <w:t>*</w:t>
      </w:r>
      <w:r w:rsidRPr="000B5E9C">
        <w:t>acquired by an entity that is none of the following:</w:t>
      </w:r>
    </w:p>
    <w:p w:rsidR="006F03F3" w:rsidRPr="000B5E9C" w:rsidRDefault="006F03F3" w:rsidP="006F03F3">
      <w:pPr>
        <w:pStyle w:val="paragraphsub"/>
      </w:pPr>
      <w:r w:rsidRPr="000B5E9C">
        <w:tab/>
        <w:t>(i)</w:t>
      </w:r>
      <w:r w:rsidRPr="000B5E9C">
        <w:tab/>
        <w:t>a member of the linked group of which the originating company is a member;</w:t>
      </w:r>
    </w:p>
    <w:p w:rsidR="006F03F3" w:rsidRPr="000B5E9C" w:rsidRDefault="006F03F3" w:rsidP="006F03F3">
      <w:pPr>
        <w:pStyle w:val="paragraphsub"/>
      </w:pPr>
      <w:r w:rsidRPr="000B5E9C">
        <w:tab/>
        <w:t>(ii)</w:t>
      </w:r>
      <w:r w:rsidRPr="000B5E9C">
        <w:tab/>
        <w:t>a connected entity of the originating company;</w:t>
      </w:r>
    </w:p>
    <w:p w:rsidR="006F03F3" w:rsidRPr="000B5E9C" w:rsidRDefault="006F03F3" w:rsidP="006F03F3">
      <w:pPr>
        <w:pStyle w:val="paragraphsub"/>
      </w:pPr>
      <w:r w:rsidRPr="000B5E9C">
        <w:tab/>
        <w:t>(iii)</w:t>
      </w:r>
      <w:r w:rsidRPr="000B5E9C">
        <w:tab/>
        <w:t xml:space="preserve">an </w:t>
      </w:r>
      <w:r w:rsidR="000B5E9C" w:rsidRPr="000B5E9C">
        <w:rPr>
          <w:position w:val="6"/>
          <w:sz w:val="16"/>
        </w:rPr>
        <w:t>*</w:t>
      </w:r>
      <w:r w:rsidRPr="000B5E9C">
        <w:t>associate of such a connected entity;</w:t>
      </w:r>
    </w:p>
    <w:p w:rsidR="006F03F3" w:rsidRPr="000B5E9C" w:rsidRDefault="006F03F3" w:rsidP="006F03F3">
      <w:pPr>
        <w:pStyle w:val="paragraph"/>
      </w:pPr>
      <w:r w:rsidRPr="000B5E9C">
        <w:tab/>
        <w:t>(c)</w:t>
      </w:r>
      <w:r w:rsidRPr="000B5E9C">
        <w:tab/>
        <w:t>if the relevant CGT asset is acquired by a company that is a member of that linked group—that company ceases to be a member of that linked group;</w:t>
      </w:r>
    </w:p>
    <w:p w:rsidR="006F03F3" w:rsidRPr="000B5E9C" w:rsidRDefault="006F03F3" w:rsidP="006F03F3">
      <w:pPr>
        <w:pStyle w:val="paragraph"/>
      </w:pPr>
      <w:r w:rsidRPr="000B5E9C">
        <w:tab/>
        <w:t>(d)</w:t>
      </w:r>
      <w:r w:rsidRPr="000B5E9C">
        <w:tab/>
        <w:t>the originating company ceases to be a member of that linked group;</w:t>
      </w:r>
    </w:p>
    <w:p w:rsidR="006F03F3" w:rsidRPr="000B5E9C" w:rsidRDefault="006F03F3" w:rsidP="006F03F3">
      <w:pPr>
        <w:pStyle w:val="paragraph"/>
      </w:pPr>
      <w:r w:rsidRPr="000B5E9C">
        <w:tab/>
        <w:t>(e)</w:t>
      </w:r>
      <w:r w:rsidRPr="000B5E9C">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6F03F3" w:rsidRPr="000B5E9C" w:rsidRDefault="006F03F3" w:rsidP="006B01AC">
      <w:pPr>
        <w:pStyle w:val="subsection2"/>
      </w:pPr>
      <w:r w:rsidRPr="000B5E9C">
        <w:t xml:space="preserve">the originating company is taken, immediately before the time of the happening of the realisation event or the earliest of the realisation events, as the case may be , to have made a </w:t>
      </w:r>
      <w:r w:rsidR="000B5E9C" w:rsidRPr="000B5E9C">
        <w:rPr>
          <w:position w:val="6"/>
          <w:sz w:val="16"/>
        </w:rPr>
        <w:t>*</w:t>
      </w:r>
      <w:r w:rsidRPr="000B5E9C">
        <w:t xml:space="preserve">capital loss equal to the amount of the capital loss referred to in </w:t>
      </w:r>
      <w:r w:rsidR="000B5E9C">
        <w:t>subsection (</w:t>
      </w:r>
      <w:r w:rsidRPr="000B5E9C">
        <w:t>2) or to have become entitled to a deduction equal to the deduction referred to in that subsection, as the case may be.</w:t>
      </w:r>
    </w:p>
    <w:p w:rsidR="006F03F3" w:rsidRPr="000B5E9C" w:rsidRDefault="006F03F3" w:rsidP="006F03F3">
      <w:pPr>
        <w:pStyle w:val="subsection"/>
      </w:pPr>
      <w:r w:rsidRPr="000B5E9C">
        <w:tab/>
        <w:t>(4)</w:t>
      </w:r>
      <w:r w:rsidRPr="000B5E9C">
        <w:tab/>
        <w:t xml:space="preserve">If the </w:t>
      </w:r>
      <w:r w:rsidR="000B5E9C" w:rsidRPr="000B5E9C">
        <w:rPr>
          <w:position w:val="6"/>
          <w:sz w:val="16"/>
        </w:rPr>
        <w:t>*</w:t>
      </w:r>
      <w:r w:rsidRPr="000B5E9C">
        <w:t xml:space="preserve">capital loss referred to in </w:t>
      </w:r>
      <w:r w:rsidR="000B5E9C">
        <w:t>subsection (</w:t>
      </w:r>
      <w:r w:rsidRPr="000B5E9C">
        <w:t xml:space="preserve">2) would have been made from a </w:t>
      </w:r>
      <w:r w:rsidR="000B5E9C" w:rsidRPr="000B5E9C">
        <w:rPr>
          <w:position w:val="6"/>
          <w:sz w:val="16"/>
        </w:rPr>
        <w:t>*</w:t>
      </w:r>
      <w:r w:rsidRPr="000B5E9C">
        <w:t xml:space="preserve">personal use asset or from a </w:t>
      </w:r>
      <w:r w:rsidR="000B5E9C" w:rsidRPr="000B5E9C">
        <w:rPr>
          <w:position w:val="6"/>
          <w:sz w:val="16"/>
        </w:rPr>
        <w:t>*</w:t>
      </w:r>
      <w:r w:rsidRPr="000B5E9C">
        <w:t xml:space="preserve">collectable, any corresponding capital loss that the originating company is taken by </w:t>
      </w:r>
      <w:r w:rsidR="000B5E9C">
        <w:t>subsection (</w:t>
      </w:r>
      <w:r w:rsidRPr="000B5E9C">
        <w:t>3) to have made is taken to have been made from a personal use asset or from a collectable, as the case may be.</w:t>
      </w:r>
    </w:p>
    <w:p w:rsidR="006F03F3" w:rsidRPr="000B5E9C" w:rsidRDefault="006F03F3" w:rsidP="008C7D08">
      <w:pPr>
        <w:pStyle w:val="ActHead3"/>
        <w:pageBreakBefore/>
      </w:pPr>
      <w:bookmarkStart w:id="274" w:name="_Toc390165245"/>
      <w:r w:rsidRPr="000B5E9C">
        <w:rPr>
          <w:rStyle w:val="CharDivNo"/>
        </w:rPr>
        <w:t>Division</w:t>
      </w:r>
      <w:r w:rsidR="000B5E9C">
        <w:rPr>
          <w:rStyle w:val="CharDivNo"/>
        </w:rPr>
        <w:t> </w:t>
      </w:r>
      <w:r w:rsidRPr="000B5E9C">
        <w:rPr>
          <w:rStyle w:val="CharDivNo"/>
        </w:rPr>
        <w:t>175</w:t>
      </w:r>
      <w:r w:rsidRPr="000B5E9C">
        <w:t>—</w:t>
      </w:r>
      <w:r w:rsidRPr="000B5E9C">
        <w:rPr>
          <w:rStyle w:val="CharDivText"/>
        </w:rPr>
        <w:t>Use of a company’s tax losses or deductions to avoid income tax</w:t>
      </w:r>
      <w:bookmarkEnd w:id="274"/>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175</w:t>
      </w:r>
    </w:p>
    <w:p w:rsidR="006F03F3" w:rsidRPr="000B5E9C" w:rsidRDefault="006F03F3" w:rsidP="006F03F3">
      <w:pPr>
        <w:pStyle w:val="TofSectsSubdiv"/>
      </w:pPr>
      <w:r w:rsidRPr="000B5E9C">
        <w:t>175</w:t>
      </w:r>
      <w:r w:rsidR="000B5E9C">
        <w:noBreakHyphen/>
      </w:r>
      <w:r w:rsidRPr="000B5E9C">
        <w:t>A</w:t>
      </w:r>
      <w:r w:rsidRPr="000B5E9C">
        <w:tab/>
        <w:t>Tax benefits from unused tax losses</w:t>
      </w:r>
    </w:p>
    <w:p w:rsidR="006F03F3" w:rsidRPr="000B5E9C" w:rsidRDefault="006F03F3" w:rsidP="006F03F3">
      <w:pPr>
        <w:pStyle w:val="TofSectsSubdiv"/>
      </w:pPr>
      <w:r w:rsidRPr="000B5E9C">
        <w:t>175</w:t>
      </w:r>
      <w:r w:rsidR="000B5E9C">
        <w:noBreakHyphen/>
      </w:r>
      <w:r w:rsidRPr="000B5E9C">
        <w:t>B</w:t>
      </w:r>
      <w:r w:rsidRPr="000B5E9C">
        <w:tab/>
        <w:t>Tax benefits from unused deductions</w:t>
      </w:r>
    </w:p>
    <w:p w:rsidR="006F03F3" w:rsidRPr="000B5E9C" w:rsidRDefault="006F03F3" w:rsidP="006F03F3">
      <w:pPr>
        <w:pStyle w:val="TofSectsSubdiv"/>
      </w:pPr>
      <w:r w:rsidRPr="000B5E9C">
        <w:t>175</w:t>
      </w:r>
      <w:r w:rsidR="000B5E9C">
        <w:noBreakHyphen/>
      </w:r>
      <w:r w:rsidRPr="000B5E9C">
        <w:t>CA</w:t>
      </w:r>
      <w:r w:rsidRPr="000B5E9C">
        <w:tab/>
        <w:t>Tax benefits from unused net capital losses of earlier income years</w:t>
      </w:r>
    </w:p>
    <w:p w:rsidR="006F03F3" w:rsidRPr="000B5E9C" w:rsidRDefault="006F03F3" w:rsidP="006F03F3">
      <w:pPr>
        <w:pStyle w:val="TofSectsSubdiv"/>
      </w:pPr>
      <w:r w:rsidRPr="000B5E9C">
        <w:t>175</w:t>
      </w:r>
      <w:r w:rsidR="000B5E9C">
        <w:noBreakHyphen/>
      </w:r>
      <w:r w:rsidRPr="000B5E9C">
        <w:t>CB</w:t>
      </w:r>
      <w:r w:rsidRPr="000B5E9C">
        <w:tab/>
        <w:t>Tax benefits from unused capital losses of the current year</w:t>
      </w:r>
    </w:p>
    <w:p w:rsidR="006F03F3" w:rsidRPr="000B5E9C" w:rsidRDefault="006F03F3" w:rsidP="006F03F3">
      <w:pPr>
        <w:pStyle w:val="TofSectsSubdiv"/>
      </w:pPr>
      <w:r w:rsidRPr="000B5E9C">
        <w:t>175</w:t>
      </w:r>
      <w:r w:rsidR="000B5E9C">
        <w:noBreakHyphen/>
      </w:r>
      <w:r w:rsidRPr="000B5E9C">
        <w:t>C</w:t>
      </w:r>
      <w:r w:rsidRPr="000B5E9C">
        <w:tab/>
        <w:t>Tax benefits from unused bad debt deductions</w:t>
      </w:r>
    </w:p>
    <w:p w:rsidR="006F03F3" w:rsidRPr="000B5E9C" w:rsidRDefault="006F03F3" w:rsidP="006F03F3">
      <w:pPr>
        <w:pStyle w:val="TofSectsSubdiv"/>
      </w:pPr>
      <w:r w:rsidRPr="000B5E9C">
        <w:t>175</w:t>
      </w:r>
      <w:r w:rsidR="000B5E9C">
        <w:noBreakHyphen/>
      </w:r>
      <w:r w:rsidRPr="000B5E9C">
        <w:t>D</w:t>
      </w:r>
      <w:r w:rsidRPr="000B5E9C">
        <w:tab/>
        <w:t>Common rules</w:t>
      </w:r>
    </w:p>
    <w:p w:rsidR="006F03F3" w:rsidRPr="000B5E9C" w:rsidRDefault="006F03F3" w:rsidP="006F03F3">
      <w:pPr>
        <w:pStyle w:val="ActHead4"/>
      </w:pPr>
      <w:bookmarkStart w:id="275" w:name="_Toc390165246"/>
      <w:r w:rsidRPr="000B5E9C">
        <w:t>Guide to Division</w:t>
      </w:r>
      <w:r w:rsidR="000B5E9C">
        <w:t> </w:t>
      </w:r>
      <w:r w:rsidRPr="000B5E9C">
        <w:t>175</w:t>
      </w:r>
      <w:bookmarkEnd w:id="275"/>
    </w:p>
    <w:p w:rsidR="006F03F3" w:rsidRPr="000B5E9C" w:rsidRDefault="006F03F3" w:rsidP="006F03F3">
      <w:pPr>
        <w:pStyle w:val="ActHead5"/>
      </w:pPr>
      <w:bookmarkStart w:id="276" w:name="_Toc390165247"/>
      <w:r w:rsidRPr="000B5E9C">
        <w:rPr>
          <w:rStyle w:val="CharSectno"/>
        </w:rPr>
        <w:t>175</w:t>
      </w:r>
      <w:r w:rsidR="000B5E9C">
        <w:rPr>
          <w:rStyle w:val="CharSectno"/>
        </w:rPr>
        <w:noBreakHyphen/>
      </w:r>
      <w:r w:rsidRPr="000B5E9C">
        <w:rPr>
          <w:rStyle w:val="CharSectno"/>
        </w:rPr>
        <w:t>1</w:t>
      </w:r>
      <w:r w:rsidRPr="000B5E9C">
        <w:t xml:space="preserve">  What this Division is about</w:t>
      </w:r>
      <w:bookmarkEnd w:id="276"/>
    </w:p>
    <w:p w:rsidR="006F03F3" w:rsidRPr="000B5E9C" w:rsidRDefault="006F03F3" w:rsidP="006F03F3">
      <w:pPr>
        <w:pStyle w:val="BoxText"/>
        <w:spacing w:before="120"/>
      </w:pPr>
      <w:r w:rsidRPr="000B5E9C">
        <w:t>The Commissioner can reverse the effect of schemes that, in order to avoid tax, bring together in the same company:</w:t>
      </w:r>
    </w:p>
    <w:p w:rsidR="006F03F3" w:rsidRPr="000B5E9C" w:rsidRDefault="006F03F3" w:rsidP="006F03F3">
      <w:pPr>
        <w:pStyle w:val="TLPboxbullet"/>
        <w:rPr>
          <w:szCs w:val="22"/>
        </w:rPr>
      </w:pPr>
      <w:r w:rsidRPr="000B5E9C">
        <w:rPr>
          <w:szCs w:val="22"/>
        </w:rPr>
        <w:tab/>
      </w:r>
      <w:r w:rsidRPr="000B5E9C">
        <w:rPr>
          <w:szCs w:val="22"/>
        </w:rPr>
        <w:fldChar w:fldCharType="begin"/>
      </w:r>
      <w:r w:rsidRPr="000B5E9C">
        <w:rPr>
          <w:szCs w:val="22"/>
        </w:rPr>
        <w:instrText>symbol 183 \f "Symbol" \s 10 \h</w:instrText>
      </w:r>
      <w:r w:rsidRPr="000B5E9C">
        <w:rPr>
          <w:szCs w:val="22"/>
        </w:rPr>
        <w:fldChar w:fldCharType="end"/>
      </w:r>
      <w:r w:rsidRPr="000B5E9C">
        <w:rPr>
          <w:szCs w:val="22"/>
        </w:rPr>
        <w:tab/>
        <w:t>assessable income; and</w:t>
      </w:r>
    </w:p>
    <w:p w:rsidR="006F03F3" w:rsidRPr="000B5E9C" w:rsidRDefault="006F03F3" w:rsidP="006F03F3">
      <w:pPr>
        <w:pStyle w:val="TLPboxbullet"/>
        <w:rPr>
          <w:szCs w:val="22"/>
        </w:rPr>
      </w:pPr>
      <w:r w:rsidRPr="000B5E9C">
        <w:rPr>
          <w:szCs w:val="22"/>
        </w:rPr>
        <w:tab/>
      </w:r>
      <w:r w:rsidRPr="000B5E9C">
        <w:rPr>
          <w:szCs w:val="22"/>
        </w:rPr>
        <w:fldChar w:fldCharType="begin"/>
      </w:r>
      <w:r w:rsidRPr="000B5E9C">
        <w:rPr>
          <w:szCs w:val="22"/>
        </w:rPr>
        <w:instrText>symbol 183 \f "Symbol" \s 10 \h</w:instrText>
      </w:r>
      <w:r w:rsidRPr="000B5E9C">
        <w:rPr>
          <w:szCs w:val="22"/>
        </w:rPr>
        <w:fldChar w:fldCharType="end"/>
      </w:r>
      <w:r w:rsidRPr="000B5E9C">
        <w:rPr>
          <w:szCs w:val="22"/>
        </w:rPr>
        <w:tab/>
        <w:t>tax losses, current year deductions, or deductions for bad debts, that apart from the scheme would not be fully used.</w:t>
      </w:r>
    </w:p>
    <w:p w:rsidR="006F03F3" w:rsidRPr="000B5E9C" w:rsidRDefault="006F03F3" w:rsidP="006F03F3">
      <w:pPr>
        <w:pStyle w:val="ActHead4"/>
      </w:pPr>
      <w:bookmarkStart w:id="277" w:name="_Toc390165248"/>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A</w:t>
      </w:r>
      <w:r w:rsidRPr="000B5E9C">
        <w:t>—</w:t>
      </w:r>
      <w:r w:rsidRPr="000B5E9C">
        <w:rPr>
          <w:rStyle w:val="CharSubdText"/>
        </w:rPr>
        <w:t>Tax benefits from unused tax losses</w:t>
      </w:r>
      <w:bookmarkEnd w:id="277"/>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Section"/>
        <w:keepNext/>
      </w:pPr>
      <w:r w:rsidRPr="000B5E9C">
        <w:t>175</w:t>
      </w:r>
      <w:r w:rsidR="000B5E9C">
        <w:noBreakHyphen/>
      </w:r>
      <w:r w:rsidRPr="000B5E9C">
        <w:t>5</w:t>
      </w:r>
      <w:r w:rsidRPr="000B5E9C">
        <w:tab/>
        <w:t>When Commissioner can disallow deduction for tax loss</w:t>
      </w:r>
    </w:p>
    <w:p w:rsidR="006F03F3" w:rsidRPr="000B5E9C" w:rsidRDefault="006F03F3" w:rsidP="006F03F3">
      <w:pPr>
        <w:pStyle w:val="TofSectsSection"/>
      </w:pPr>
      <w:r w:rsidRPr="000B5E9C">
        <w:t>175</w:t>
      </w:r>
      <w:r w:rsidR="000B5E9C">
        <w:noBreakHyphen/>
      </w:r>
      <w:r w:rsidRPr="000B5E9C">
        <w:t>10</w:t>
      </w:r>
      <w:r w:rsidRPr="000B5E9C">
        <w:tab/>
        <w:t>First case: income or capital gain injected into company because of available tax loss</w:t>
      </w:r>
    </w:p>
    <w:p w:rsidR="006F03F3" w:rsidRPr="000B5E9C" w:rsidRDefault="006F03F3" w:rsidP="006F03F3">
      <w:pPr>
        <w:pStyle w:val="TofSectsSection"/>
      </w:pPr>
      <w:r w:rsidRPr="000B5E9C">
        <w:t>175</w:t>
      </w:r>
      <w:r w:rsidR="000B5E9C">
        <w:noBreakHyphen/>
      </w:r>
      <w:r w:rsidRPr="000B5E9C">
        <w:t>15</w:t>
      </w:r>
      <w:r w:rsidRPr="000B5E9C">
        <w:tab/>
        <w:t>Second case: someone else obtains a tax benefit because of tax loss available to company</w:t>
      </w:r>
    </w:p>
    <w:p w:rsidR="006F03F3" w:rsidRPr="000B5E9C" w:rsidRDefault="006F03F3" w:rsidP="006F03F3">
      <w:pPr>
        <w:pStyle w:val="ActHead5"/>
      </w:pPr>
      <w:bookmarkStart w:id="278" w:name="_Toc390165249"/>
      <w:r w:rsidRPr="000B5E9C">
        <w:rPr>
          <w:rStyle w:val="CharSectno"/>
        </w:rPr>
        <w:t>175</w:t>
      </w:r>
      <w:r w:rsidR="000B5E9C">
        <w:rPr>
          <w:rStyle w:val="CharSectno"/>
        </w:rPr>
        <w:noBreakHyphen/>
      </w:r>
      <w:r w:rsidRPr="000B5E9C">
        <w:rPr>
          <w:rStyle w:val="CharSectno"/>
        </w:rPr>
        <w:t>5</w:t>
      </w:r>
      <w:r w:rsidRPr="000B5E9C">
        <w:t xml:space="preserve">  When Commissioner can disallow deduction for tax loss</w:t>
      </w:r>
      <w:bookmarkEnd w:id="278"/>
    </w:p>
    <w:p w:rsidR="006F03F3" w:rsidRPr="000B5E9C" w:rsidRDefault="006F03F3" w:rsidP="006F03F3">
      <w:pPr>
        <w:pStyle w:val="subsection"/>
      </w:pPr>
      <w:r w:rsidRPr="000B5E9C">
        <w:tab/>
        <w:t>(1)</w:t>
      </w:r>
      <w:r w:rsidRPr="000B5E9C">
        <w:tab/>
        <w:t xml:space="preserve">This Subdivision sets out cases where the Commissioner may disallow some or all of a </w:t>
      </w:r>
      <w:r w:rsidR="000B5E9C" w:rsidRPr="000B5E9C">
        <w:rPr>
          <w:position w:val="6"/>
          <w:sz w:val="16"/>
        </w:rPr>
        <w:t>*</w:t>
      </w:r>
      <w:r w:rsidRPr="000B5E9C">
        <w:t xml:space="preserve">tax loss (or of part of a tax loss) (the </w:t>
      </w:r>
      <w:r w:rsidRPr="000B5E9C">
        <w:rPr>
          <w:b/>
          <w:i/>
        </w:rPr>
        <w:t>excluded loss</w:t>
      </w:r>
      <w:r w:rsidRPr="000B5E9C">
        <w:t xml:space="preserve">) as a deduction in calculating a company’s taxable income of an income year after the </w:t>
      </w:r>
      <w:r w:rsidR="000B5E9C" w:rsidRPr="000B5E9C">
        <w:rPr>
          <w:position w:val="6"/>
          <w:sz w:val="16"/>
        </w:rPr>
        <w:t>*</w:t>
      </w:r>
      <w:r w:rsidRPr="000B5E9C">
        <w:t>loss year.</w:t>
      </w:r>
    </w:p>
    <w:p w:rsidR="006F03F3" w:rsidRPr="000B5E9C" w:rsidRDefault="006F03F3" w:rsidP="006F03F3">
      <w:pPr>
        <w:pStyle w:val="subsection"/>
      </w:pPr>
      <w:r w:rsidRPr="000B5E9C">
        <w:tab/>
        <w:t>(2)</w:t>
      </w:r>
      <w:r w:rsidRPr="000B5E9C">
        <w:tab/>
        <w:t xml:space="preserve">However, the Commissioner cannot disallow the </w:t>
      </w:r>
      <w:r w:rsidR="000B5E9C" w:rsidRPr="000B5E9C">
        <w:rPr>
          <w:position w:val="6"/>
          <w:sz w:val="16"/>
        </w:rPr>
        <w:t>*</w:t>
      </w:r>
      <w:r w:rsidRPr="000B5E9C">
        <w:t>excluded loss if the company:</w:t>
      </w:r>
    </w:p>
    <w:p w:rsidR="006F03F3" w:rsidRPr="000B5E9C" w:rsidRDefault="006F03F3" w:rsidP="006F03F3">
      <w:pPr>
        <w:pStyle w:val="paragraph"/>
      </w:pPr>
      <w:r w:rsidRPr="000B5E9C">
        <w:tab/>
        <w:t>(a)</w:t>
      </w:r>
      <w:r w:rsidRPr="000B5E9C">
        <w:tab/>
        <w:t>fails to meet a condition in section</w:t>
      </w:r>
      <w:r w:rsidR="000B5E9C">
        <w:t> </w:t>
      </w:r>
      <w:r w:rsidRPr="000B5E9C">
        <w:t>165</w:t>
      </w:r>
      <w:r w:rsidR="000B5E9C">
        <w:noBreakHyphen/>
      </w:r>
      <w:r w:rsidRPr="000B5E9C">
        <w:t xml:space="preserve">12 (which is about the company maintaining the same owners) in respect of the </w:t>
      </w:r>
      <w:r w:rsidR="000B5E9C" w:rsidRPr="000B5E9C">
        <w:rPr>
          <w:position w:val="6"/>
          <w:sz w:val="16"/>
        </w:rPr>
        <w:t>*</w:t>
      </w:r>
      <w:r w:rsidRPr="000B5E9C">
        <w:t>loss year or the income year; but</w:t>
      </w:r>
    </w:p>
    <w:p w:rsidR="006F03F3" w:rsidRPr="000B5E9C" w:rsidRDefault="006F03F3" w:rsidP="006F03F3">
      <w:pPr>
        <w:pStyle w:val="paragraph"/>
      </w:pPr>
      <w:r w:rsidRPr="000B5E9C">
        <w:tab/>
        <w:t>(b)</w:t>
      </w:r>
      <w:r w:rsidRPr="000B5E9C">
        <w:tab/>
        <w:t>meets the condition in section</w:t>
      </w:r>
      <w:r w:rsidR="000B5E9C">
        <w:t> </w:t>
      </w:r>
      <w:r w:rsidRPr="000B5E9C">
        <w:t>165</w:t>
      </w:r>
      <w:r w:rsidR="000B5E9C">
        <w:noBreakHyphen/>
      </w:r>
      <w:r w:rsidRPr="000B5E9C">
        <w:t>13 (which is about the company satisfying the same business test) in respect of the income year.</w:t>
      </w:r>
    </w:p>
    <w:p w:rsidR="006F03F3" w:rsidRPr="000B5E9C" w:rsidRDefault="006F03F3" w:rsidP="006F03F3">
      <w:pPr>
        <w:pStyle w:val="ActHead5"/>
      </w:pPr>
      <w:bookmarkStart w:id="279" w:name="_Toc390165250"/>
      <w:r w:rsidRPr="000B5E9C">
        <w:rPr>
          <w:rStyle w:val="CharSectno"/>
        </w:rPr>
        <w:t>175</w:t>
      </w:r>
      <w:r w:rsidR="000B5E9C">
        <w:rPr>
          <w:rStyle w:val="CharSectno"/>
        </w:rPr>
        <w:noBreakHyphen/>
      </w:r>
      <w:r w:rsidRPr="000B5E9C">
        <w:rPr>
          <w:rStyle w:val="CharSectno"/>
        </w:rPr>
        <w:t>10</w:t>
      </w:r>
      <w:r w:rsidRPr="000B5E9C">
        <w:t xml:space="preserve">  First case: income or capital gain injected into company because of available tax loss</w:t>
      </w:r>
      <w:bookmarkEnd w:id="279"/>
    </w:p>
    <w:p w:rsidR="006F03F3" w:rsidRPr="000B5E9C" w:rsidRDefault="006F03F3" w:rsidP="006F03F3">
      <w:pPr>
        <w:pStyle w:val="subsection"/>
      </w:pPr>
      <w:r w:rsidRPr="000B5E9C">
        <w:tab/>
        <w:t>(1)</w:t>
      </w:r>
      <w:r w:rsidRPr="000B5E9C">
        <w:tab/>
        <w:t xml:space="preserve">The Commissioner may disallow the </w:t>
      </w:r>
      <w:r w:rsidR="000B5E9C" w:rsidRPr="000B5E9C">
        <w:rPr>
          <w:position w:val="6"/>
          <w:sz w:val="16"/>
        </w:rPr>
        <w:t>*</w:t>
      </w:r>
      <w:r w:rsidRPr="000B5E9C">
        <w:t xml:space="preserve">excluded loss if, during the income year, the company </w:t>
      </w:r>
      <w:r w:rsidR="000B5E9C" w:rsidRPr="000B5E9C">
        <w:rPr>
          <w:position w:val="6"/>
          <w:sz w:val="16"/>
        </w:rPr>
        <w:t>*</w:t>
      </w:r>
      <w:r w:rsidRPr="000B5E9C">
        <w:t xml:space="preserve">derived assessable income, or a </w:t>
      </w:r>
      <w:r w:rsidR="000B5E9C" w:rsidRPr="000B5E9C">
        <w:rPr>
          <w:position w:val="6"/>
          <w:sz w:val="16"/>
        </w:rPr>
        <w:t>*</w:t>
      </w:r>
      <w:r w:rsidRPr="000B5E9C">
        <w:t xml:space="preserve">capital gain accrued to the company, some or all of which (the </w:t>
      </w:r>
      <w:r w:rsidRPr="000B5E9C">
        <w:rPr>
          <w:b/>
          <w:i/>
        </w:rPr>
        <w:t>injected amount</w:t>
      </w:r>
      <w:r w:rsidRPr="000B5E9C">
        <w:t>) would not have been derived, or would not have accrued, if the excluded loss had not been available to be taken into account for the purposes of:</w:t>
      </w:r>
    </w:p>
    <w:p w:rsidR="006F03F3" w:rsidRPr="000B5E9C" w:rsidRDefault="006F03F3" w:rsidP="006F03F3">
      <w:pPr>
        <w:pStyle w:val="parabullet"/>
      </w:pPr>
      <w:r w:rsidRPr="000B5E9C">
        <w:t>•</w:t>
      </w:r>
      <w:r w:rsidRPr="000B5E9C">
        <w:tab/>
        <w:t>Division</w:t>
      </w:r>
      <w:r w:rsidR="000B5E9C">
        <w:t> </w:t>
      </w:r>
      <w:r w:rsidRPr="000B5E9C">
        <w:t>36 (which is about tax losses of earlier years);</w:t>
      </w:r>
    </w:p>
    <w:p w:rsidR="006F03F3" w:rsidRPr="000B5E9C" w:rsidRDefault="006F03F3" w:rsidP="006F03F3">
      <w:pPr>
        <w:pStyle w:val="parabullet"/>
      </w:pPr>
      <w:r w:rsidRPr="000B5E9C">
        <w:t>•</w:t>
      </w:r>
      <w:r w:rsidRPr="000B5E9C">
        <w:tab/>
        <w:t>Division</w:t>
      </w:r>
      <w:r w:rsidR="000B5E9C">
        <w:t> </w:t>
      </w:r>
      <w:r w:rsidRPr="000B5E9C">
        <w:t>165 (which is about the income tax consequences of changing ownership or control of a company);</w:t>
      </w:r>
    </w:p>
    <w:p w:rsidR="006F03F3" w:rsidRPr="000B5E9C" w:rsidRDefault="006F03F3" w:rsidP="006F03F3">
      <w:pPr>
        <w:pStyle w:val="parabullet"/>
      </w:pPr>
      <w:r w:rsidRPr="000B5E9C">
        <w:t>•</w:t>
      </w:r>
      <w:r w:rsidRPr="000B5E9C">
        <w:tab/>
      </w:r>
      <w:r w:rsidR="00921657" w:rsidRPr="000B5E9C">
        <w:t xml:space="preserve">former </w:t>
      </w:r>
      <w:r w:rsidRPr="000B5E9C">
        <w:t>Subdivision</w:t>
      </w:r>
      <w:r w:rsidR="000B5E9C">
        <w:t> </w:t>
      </w:r>
      <w:r w:rsidRPr="000B5E9C">
        <w:t>375</w:t>
      </w:r>
      <w:r w:rsidR="000B5E9C">
        <w:noBreakHyphen/>
      </w:r>
      <w:r w:rsidRPr="000B5E9C">
        <w:t>G (which is about film losses).</w:t>
      </w:r>
    </w:p>
    <w:p w:rsidR="006F03F3" w:rsidRPr="000B5E9C" w:rsidRDefault="006F03F3" w:rsidP="006F03F3">
      <w:pPr>
        <w:pStyle w:val="subsection"/>
      </w:pPr>
      <w:r w:rsidRPr="000B5E9C">
        <w:tab/>
        <w:t>(2)</w:t>
      </w:r>
      <w:r w:rsidRPr="000B5E9C">
        <w:tab/>
        <w:t xml:space="preserve">However, the Commissioner cannot disallow the </w:t>
      </w:r>
      <w:r w:rsidR="000B5E9C" w:rsidRPr="000B5E9C">
        <w:rPr>
          <w:position w:val="6"/>
          <w:sz w:val="16"/>
        </w:rPr>
        <w:t>*</w:t>
      </w:r>
      <w:r w:rsidRPr="000B5E9C">
        <w:t xml:space="preserve">excluded loss if the </w:t>
      </w:r>
      <w:r w:rsidR="000B5E9C" w:rsidRPr="000B5E9C">
        <w:rPr>
          <w:position w:val="6"/>
          <w:sz w:val="16"/>
        </w:rPr>
        <w:t>*</w:t>
      </w:r>
      <w:r w:rsidRPr="000B5E9C">
        <w:t xml:space="preserve">continuing shareholders will benefit from the derivation or accrual of the </w:t>
      </w:r>
      <w:r w:rsidR="000B5E9C" w:rsidRPr="000B5E9C">
        <w:rPr>
          <w:position w:val="6"/>
          <w:sz w:val="16"/>
        </w:rPr>
        <w:t>*</w:t>
      </w:r>
      <w:r w:rsidRPr="000B5E9C">
        <w:t>injected amount to an extent that the Commissioner thinks fair and reasonable having regard to their respective rights and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an excluded loss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t xml:space="preserve"> are:</w:t>
      </w:r>
    </w:p>
    <w:p w:rsidR="006F03F3" w:rsidRPr="000B5E9C" w:rsidRDefault="006F03F3" w:rsidP="006F03F3">
      <w:pPr>
        <w:pStyle w:val="paragraph"/>
      </w:pPr>
      <w:r w:rsidRPr="000B5E9C">
        <w:tab/>
        <w:t>(a)</w:t>
      </w:r>
      <w:r w:rsidRPr="000B5E9C">
        <w:tab/>
        <w:t xml:space="preserve">all of the persons who had </w:t>
      </w:r>
      <w:r w:rsidR="000B5E9C" w:rsidRPr="000B5E9C">
        <w:rPr>
          <w:position w:val="6"/>
          <w:sz w:val="16"/>
        </w:rPr>
        <w:t>*</w:t>
      </w:r>
      <w:r w:rsidRPr="000B5E9C">
        <w:t xml:space="preserve">more than 50% of the voting power in the company during the whole (or the relevant part) of the </w:t>
      </w:r>
      <w:r w:rsidR="000B5E9C" w:rsidRPr="000B5E9C">
        <w:rPr>
          <w:position w:val="6"/>
          <w:sz w:val="16"/>
        </w:rPr>
        <w:t>*</w:t>
      </w:r>
      <w:r w:rsidRPr="000B5E9C">
        <w:t>loss year and during the whole of the income year; and</w:t>
      </w:r>
    </w:p>
    <w:p w:rsidR="006F03F3" w:rsidRPr="000B5E9C" w:rsidRDefault="006F03F3" w:rsidP="006F03F3">
      <w:pPr>
        <w:pStyle w:val="paragraph"/>
      </w:pPr>
      <w:r w:rsidRPr="000B5E9C">
        <w:tab/>
        <w:t>(b)</w:t>
      </w:r>
      <w:r w:rsidRPr="000B5E9C">
        <w:tab/>
        <w:t xml:space="preserve">all of the persons who had rights to </w:t>
      </w:r>
      <w:r w:rsidR="000B5E9C" w:rsidRPr="000B5E9C">
        <w:rPr>
          <w:position w:val="6"/>
          <w:sz w:val="16"/>
        </w:rPr>
        <w:t>*</w:t>
      </w:r>
      <w:r w:rsidRPr="000B5E9C">
        <w:t>more than 50% of the company’s dividends during the whole (or the relevant part) of the loss year and during the whole of the income year; and</w:t>
      </w:r>
    </w:p>
    <w:p w:rsidR="006F03F3" w:rsidRPr="000B5E9C" w:rsidRDefault="006F03F3" w:rsidP="006F03F3">
      <w:pPr>
        <w:pStyle w:val="paragraph"/>
      </w:pPr>
      <w:r w:rsidRPr="000B5E9C">
        <w:tab/>
        <w:t>(c)</w:t>
      </w:r>
      <w:r w:rsidRPr="000B5E9C">
        <w:tab/>
        <w:t xml:space="preserve">all of the persons who had rights to </w:t>
      </w:r>
      <w:r w:rsidR="000B5E9C" w:rsidRPr="000B5E9C">
        <w:rPr>
          <w:position w:val="6"/>
          <w:sz w:val="16"/>
        </w:rPr>
        <w:t>*</w:t>
      </w:r>
      <w:r w:rsidRPr="000B5E9C">
        <w:t>more than 50% of the company’s capital distributions during the whole (or the relevant part) of the loss year and during the whole of the income year.</w:t>
      </w:r>
    </w:p>
    <w:p w:rsidR="006F03F3" w:rsidRPr="000B5E9C" w:rsidRDefault="006F03F3" w:rsidP="006B01AC">
      <w:pPr>
        <w:pStyle w:val="subsection2"/>
      </w:pPr>
      <w:r w:rsidRPr="000B5E9C">
        <w:t xml:space="preserve">To find out who they were, apply whichever tests are applied in order to determine whether the company can deduct the </w:t>
      </w:r>
      <w:r w:rsidR="000B5E9C" w:rsidRPr="000B5E9C">
        <w:rPr>
          <w:position w:val="6"/>
          <w:sz w:val="16"/>
        </w:rPr>
        <w:t>*</w:t>
      </w:r>
      <w:r w:rsidRPr="000B5E9C">
        <w:t>tax loss (or the part of the tax loss) in the first place.</w:t>
      </w:r>
    </w:p>
    <w:p w:rsidR="006F03F3" w:rsidRPr="000B5E9C" w:rsidRDefault="006F03F3" w:rsidP="006F03F3">
      <w:pPr>
        <w:pStyle w:val="TLPnoteright"/>
      </w:pPr>
      <w:r w:rsidRPr="000B5E9C">
        <w:t>See section</w:t>
      </w:r>
      <w:r w:rsidR="000B5E9C">
        <w:t> </w:t>
      </w:r>
      <w:r w:rsidRPr="000B5E9C">
        <w:t>165</w:t>
      </w:r>
      <w:r w:rsidR="000B5E9C">
        <w:noBreakHyphen/>
      </w:r>
      <w:r w:rsidRPr="000B5E9C">
        <w:t>12 (which is about the company maintaining the same owners).</w:t>
      </w:r>
    </w:p>
    <w:p w:rsidR="006F03F3" w:rsidRPr="000B5E9C" w:rsidRDefault="006F03F3" w:rsidP="006F03F3">
      <w:pPr>
        <w:pStyle w:val="ActHead5"/>
      </w:pPr>
      <w:bookmarkStart w:id="280" w:name="_Toc390165251"/>
      <w:r w:rsidRPr="000B5E9C">
        <w:rPr>
          <w:rStyle w:val="CharSectno"/>
        </w:rPr>
        <w:t>175</w:t>
      </w:r>
      <w:r w:rsidR="000B5E9C">
        <w:rPr>
          <w:rStyle w:val="CharSectno"/>
        </w:rPr>
        <w:noBreakHyphen/>
      </w:r>
      <w:r w:rsidRPr="000B5E9C">
        <w:rPr>
          <w:rStyle w:val="CharSectno"/>
        </w:rPr>
        <w:t>15</w:t>
      </w:r>
      <w:r w:rsidRPr="000B5E9C">
        <w:t xml:space="preserve">  Second case: someone else obtains a tax benefit because of tax loss available to company</w:t>
      </w:r>
      <w:bookmarkEnd w:id="280"/>
    </w:p>
    <w:p w:rsidR="006F03F3" w:rsidRPr="000B5E9C" w:rsidRDefault="006F03F3" w:rsidP="006F03F3">
      <w:pPr>
        <w:pStyle w:val="subsection"/>
      </w:pPr>
      <w:r w:rsidRPr="000B5E9C">
        <w:tab/>
        <w:t>(1)</w:t>
      </w:r>
      <w:r w:rsidRPr="000B5E9C">
        <w:tab/>
        <w:t xml:space="preserve">The Commissioner may disallow the </w:t>
      </w:r>
      <w:r w:rsidR="000B5E9C" w:rsidRPr="000B5E9C">
        <w:rPr>
          <w:position w:val="6"/>
          <w:sz w:val="16"/>
        </w:rPr>
        <w:t>*</w:t>
      </w:r>
      <w:r w:rsidRPr="000B5E9C">
        <w:t>excluded loss if:</w:t>
      </w:r>
    </w:p>
    <w:p w:rsidR="006F03F3" w:rsidRPr="000B5E9C" w:rsidRDefault="006F03F3" w:rsidP="006F03F3">
      <w:pPr>
        <w:pStyle w:val="paragraph"/>
      </w:pPr>
      <w:r w:rsidRPr="000B5E9C">
        <w:tab/>
        <w:t>(a)</w:t>
      </w:r>
      <w:r w:rsidRPr="000B5E9C">
        <w:tab/>
        <w:t xml:space="preserve">a person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pPr>
      <w:r w:rsidRPr="000B5E9C">
        <w:tab/>
        <w:t>(b)</w:t>
      </w:r>
      <w:r w:rsidRPr="000B5E9C">
        <w:tab/>
        <w:t>the scheme would not have been entered into or carried out if the excluded loss had not been available to be taken into account for the purposes of:</w:t>
      </w:r>
    </w:p>
    <w:p w:rsidR="006F03F3" w:rsidRPr="000B5E9C" w:rsidRDefault="006F03F3" w:rsidP="006F03F3">
      <w:pPr>
        <w:pStyle w:val="paragraphsub"/>
      </w:pPr>
      <w:r w:rsidRPr="000B5E9C">
        <w:tab/>
        <w:t>•</w:t>
      </w:r>
      <w:r w:rsidRPr="000B5E9C">
        <w:tab/>
        <w:t>Division</w:t>
      </w:r>
      <w:r w:rsidR="000B5E9C">
        <w:t> </w:t>
      </w:r>
      <w:r w:rsidRPr="000B5E9C">
        <w:t>36 (which is about tax losses of earlier years);</w:t>
      </w:r>
    </w:p>
    <w:p w:rsidR="006F03F3" w:rsidRPr="000B5E9C" w:rsidRDefault="006F03F3" w:rsidP="006F03F3">
      <w:pPr>
        <w:pStyle w:val="paragraphsub"/>
      </w:pPr>
      <w:r w:rsidRPr="000B5E9C">
        <w:tab/>
        <w:t>•</w:t>
      </w:r>
      <w:r w:rsidRPr="000B5E9C">
        <w:tab/>
        <w:t>Division</w:t>
      </w:r>
      <w:r w:rsidR="000B5E9C">
        <w:t> </w:t>
      </w:r>
      <w:r w:rsidRPr="000B5E9C">
        <w:t>165 (which is about the income tax consequences of changing ownership or control of a company);</w:t>
      </w:r>
    </w:p>
    <w:p w:rsidR="006F03F3" w:rsidRPr="000B5E9C" w:rsidRDefault="006F03F3" w:rsidP="006F03F3">
      <w:pPr>
        <w:pStyle w:val="paragraphsub"/>
      </w:pPr>
      <w:r w:rsidRPr="000B5E9C">
        <w:tab/>
        <w:t>•</w:t>
      </w:r>
      <w:r w:rsidRPr="000B5E9C">
        <w:tab/>
      </w:r>
      <w:r w:rsidR="00A869E5" w:rsidRPr="000B5E9C">
        <w:t xml:space="preserve">former </w:t>
      </w:r>
      <w:r w:rsidRPr="000B5E9C">
        <w:t>Subdivision</w:t>
      </w:r>
      <w:r w:rsidR="000B5E9C">
        <w:t> </w:t>
      </w:r>
      <w:r w:rsidRPr="000B5E9C">
        <w:t>375</w:t>
      </w:r>
      <w:r w:rsidR="000B5E9C">
        <w:noBreakHyphen/>
      </w:r>
      <w:r w:rsidRPr="000B5E9C">
        <w:t>G (which is about film losses).</w:t>
      </w:r>
    </w:p>
    <w:p w:rsidR="006F03F3" w:rsidRPr="000B5E9C" w:rsidRDefault="006F03F3" w:rsidP="006F03F3">
      <w:pPr>
        <w:pStyle w:val="subsection"/>
      </w:pPr>
      <w:r w:rsidRPr="000B5E9C">
        <w:tab/>
        <w:t>(2)</w:t>
      </w:r>
      <w:r w:rsidRPr="000B5E9C">
        <w:tab/>
        <w:t xml:space="preserve">However, the Commissioner cannot disallow the </w:t>
      </w:r>
      <w:r w:rsidR="000B5E9C" w:rsidRPr="000B5E9C">
        <w:rPr>
          <w:position w:val="6"/>
          <w:sz w:val="16"/>
        </w:rPr>
        <w:t>*</w:t>
      </w:r>
      <w:r w:rsidRPr="000B5E9C">
        <w:t>excluded loss if:</w:t>
      </w:r>
    </w:p>
    <w:p w:rsidR="006F03F3" w:rsidRPr="000B5E9C" w:rsidRDefault="006F03F3" w:rsidP="006F03F3">
      <w:pPr>
        <w:pStyle w:val="paragraph"/>
      </w:pPr>
      <w:r w:rsidRPr="000B5E9C">
        <w:tab/>
        <w:t>(a)</w:t>
      </w:r>
      <w:r w:rsidRPr="000B5E9C">
        <w:tab/>
        <w:t xml:space="preserve">the person had a </w:t>
      </w:r>
      <w:r w:rsidR="000B5E9C" w:rsidRPr="000B5E9C">
        <w:rPr>
          <w:position w:val="6"/>
          <w:sz w:val="16"/>
        </w:rPr>
        <w:t>*</w:t>
      </w:r>
      <w:r w:rsidRPr="000B5E9C">
        <w:t xml:space="preserve">shareholding interest in the company at some time during the income year; and </w:t>
      </w:r>
    </w:p>
    <w:p w:rsidR="006F03F3" w:rsidRPr="000B5E9C" w:rsidRDefault="006F03F3" w:rsidP="006F03F3">
      <w:pPr>
        <w:pStyle w:val="paragraph"/>
      </w:pPr>
      <w:r w:rsidRPr="000B5E9C">
        <w:tab/>
        <w:t>(b)</w:t>
      </w:r>
      <w:r w:rsidRPr="000B5E9C">
        <w:tab/>
        <w:t>the Commissioner considers the tax benefit to be fair and reasonable having regard to that shareholding interest.</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an excluded loss of an insolvent company.</w:t>
      </w:r>
    </w:p>
    <w:p w:rsidR="006F03F3" w:rsidRPr="000B5E9C" w:rsidRDefault="006F03F3" w:rsidP="006F03F3">
      <w:pPr>
        <w:pStyle w:val="subsection"/>
      </w:pPr>
      <w:r w:rsidRPr="000B5E9C">
        <w:tab/>
        <w:t>(3)</w:t>
      </w:r>
      <w:r w:rsidRPr="000B5E9C">
        <w:tab/>
        <w:t>An expression means the same in this section as in Part</w:t>
      </w:r>
      <w:r w:rsidR="00042B36" w:rsidRPr="000B5E9C">
        <w:t> </w:t>
      </w:r>
      <w:r w:rsidRPr="000B5E9C">
        <w:t xml:space="preserve">IVA of the </w:t>
      </w:r>
      <w:r w:rsidRPr="000B5E9C">
        <w:rPr>
          <w:i/>
        </w:rPr>
        <w:t>Income Tax Assessment Act 1936</w:t>
      </w:r>
      <w:r w:rsidRPr="000B5E9C">
        <w:t xml:space="preserve">. </w:t>
      </w:r>
    </w:p>
    <w:p w:rsidR="006F03F3" w:rsidRPr="000B5E9C" w:rsidRDefault="006F03F3" w:rsidP="006F03F3">
      <w:pPr>
        <w:pStyle w:val="ActHead4"/>
      </w:pPr>
      <w:bookmarkStart w:id="281" w:name="_Toc390165252"/>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B</w:t>
      </w:r>
      <w:r w:rsidRPr="000B5E9C">
        <w:t>—</w:t>
      </w:r>
      <w:r w:rsidRPr="000B5E9C">
        <w:rPr>
          <w:rStyle w:val="CharSubdText"/>
        </w:rPr>
        <w:t>Tax benefits from unused deductions</w:t>
      </w:r>
      <w:bookmarkEnd w:id="281"/>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175</w:t>
      </w:r>
      <w:r w:rsidR="000B5E9C">
        <w:noBreakHyphen/>
      </w:r>
      <w:r w:rsidRPr="000B5E9C">
        <w:t>20</w:t>
      </w:r>
      <w:r w:rsidRPr="000B5E9C">
        <w:tab/>
        <w:t>Income or capital gain injected into company because of available deductions</w:t>
      </w:r>
    </w:p>
    <w:p w:rsidR="006F03F3" w:rsidRPr="000B5E9C" w:rsidRDefault="006F03F3" w:rsidP="006F03F3">
      <w:pPr>
        <w:pStyle w:val="TofSectsSection"/>
      </w:pPr>
      <w:r w:rsidRPr="000B5E9C">
        <w:t>175</w:t>
      </w:r>
      <w:r w:rsidR="000B5E9C">
        <w:noBreakHyphen/>
      </w:r>
      <w:r w:rsidRPr="000B5E9C">
        <w:t>25</w:t>
      </w:r>
      <w:r w:rsidRPr="000B5E9C">
        <w:tab/>
        <w:t>Deduction injected into company because of available income or capital gain</w:t>
      </w:r>
    </w:p>
    <w:p w:rsidR="006F03F3" w:rsidRPr="000B5E9C" w:rsidRDefault="006F03F3" w:rsidP="006F03F3">
      <w:pPr>
        <w:pStyle w:val="TofSectsSection"/>
      </w:pPr>
      <w:r w:rsidRPr="000B5E9C">
        <w:t>175</w:t>
      </w:r>
      <w:r w:rsidR="000B5E9C">
        <w:noBreakHyphen/>
      </w:r>
      <w:r w:rsidRPr="000B5E9C">
        <w:t>30</w:t>
      </w:r>
      <w:r w:rsidRPr="000B5E9C">
        <w:tab/>
        <w:t>Someone else obtains a tax benefit because of a deduction, income or capital gain available to company</w:t>
      </w:r>
    </w:p>
    <w:p w:rsidR="006F03F3" w:rsidRPr="000B5E9C" w:rsidRDefault="006F03F3" w:rsidP="006F03F3">
      <w:pPr>
        <w:pStyle w:val="TofSectsSection"/>
      </w:pPr>
      <w:r w:rsidRPr="000B5E9C">
        <w:t>175</w:t>
      </w:r>
      <w:r w:rsidR="000B5E9C">
        <w:noBreakHyphen/>
      </w:r>
      <w:r w:rsidRPr="000B5E9C">
        <w:t>35</w:t>
      </w:r>
      <w:r w:rsidRPr="000B5E9C">
        <w:tab/>
        <w:t>Tax loss resulting from disallowed deductions</w:t>
      </w:r>
    </w:p>
    <w:p w:rsidR="006F03F3" w:rsidRPr="000B5E9C" w:rsidRDefault="006F03F3" w:rsidP="006F03F3">
      <w:pPr>
        <w:pStyle w:val="ActHead5"/>
      </w:pPr>
      <w:bookmarkStart w:id="282" w:name="_Toc390165253"/>
      <w:r w:rsidRPr="000B5E9C">
        <w:rPr>
          <w:rStyle w:val="CharSectno"/>
        </w:rPr>
        <w:t>175</w:t>
      </w:r>
      <w:r w:rsidR="000B5E9C">
        <w:rPr>
          <w:rStyle w:val="CharSectno"/>
        </w:rPr>
        <w:noBreakHyphen/>
      </w:r>
      <w:r w:rsidRPr="000B5E9C">
        <w:rPr>
          <w:rStyle w:val="CharSectno"/>
        </w:rPr>
        <w:t>20</w:t>
      </w:r>
      <w:r w:rsidRPr="000B5E9C">
        <w:t xml:space="preserve">  Income or capital gain injected into company because of available deductions</w:t>
      </w:r>
      <w:bookmarkEnd w:id="282"/>
    </w:p>
    <w:p w:rsidR="006F03F3" w:rsidRPr="000B5E9C" w:rsidRDefault="006F03F3" w:rsidP="006F03F3">
      <w:pPr>
        <w:pStyle w:val="subsection"/>
      </w:pPr>
      <w:r w:rsidRPr="000B5E9C">
        <w:tab/>
        <w:t>(1)</w:t>
      </w:r>
      <w:r w:rsidRPr="000B5E9C">
        <w:tab/>
        <w:t>The Commissioner may disallow deductions of a company (or parts of them) for an income year if:</w:t>
      </w:r>
    </w:p>
    <w:p w:rsidR="006F03F3" w:rsidRPr="000B5E9C" w:rsidRDefault="006F03F3" w:rsidP="006F03F3">
      <w:pPr>
        <w:pStyle w:val="paragraph"/>
      </w:pPr>
      <w:r w:rsidRPr="000B5E9C">
        <w:tab/>
        <w:t>(a)</w:t>
      </w:r>
      <w:r w:rsidRPr="000B5E9C">
        <w:tab/>
        <w:t xml:space="preserve">the company has </w:t>
      </w:r>
      <w:r w:rsidR="000B5E9C" w:rsidRPr="000B5E9C">
        <w:rPr>
          <w:position w:val="6"/>
          <w:sz w:val="16"/>
        </w:rPr>
        <w:t>*</w:t>
      </w:r>
      <w:r w:rsidRPr="000B5E9C">
        <w:t xml:space="preserve">derived assessable income, or a </w:t>
      </w:r>
      <w:r w:rsidR="000B5E9C" w:rsidRPr="000B5E9C">
        <w:rPr>
          <w:position w:val="6"/>
          <w:sz w:val="16"/>
        </w:rPr>
        <w:t>*</w:t>
      </w:r>
      <w:r w:rsidRPr="000B5E9C">
        <w:t xml:space="preserve">capital gain accrued to the company, some or all of which (the </w:t>
      </w:r>
      <w:r w:rsidRPr="000B5E9C">
        <w:rPr>
          <w:b/>
          <w:i/>
        </w:rPr>
        <w:t>injected amount</w:t>
      </w:r>
      <w:r w:rsidRPr="000B5E9C">
        <w:t>) would not have been derived, or would not have accrued, if the company did not have those deductions; and</w:t>
      </w:r>
    </w:p>
    <w:p w:rsidR="006F03F3" w:rsidRPr="000B5E9C" w:rsidRDefault="006F03F3" w:rsidP="006F03F3">
      <w:pPr>
        <w:pStyle w:val="paragraph"/>
      </w:pPr>
      <w:r w:rsidRPr="000B5E9C">
        <w:tab/>
        <w:t>(b)</w:t>
      </w:r>
      <w:r w:rsidRPr="000B5E9C">
        <w:tab/>
        <w:t>the income was derived, or the capital gain accrued, in that income year.</w:t>
      </w:r>
    </w:p>
    <w:p w:rsidR="006F03F3" w:rsidRPr="000B5E9C" w:rsidRDefault="006F03F3" w:rsidP="006B01AC">
      <w:pPr>
        <w:pStyle w:val="subsection2"/>
      </w:pPr>
      <w:r w:rsidRPr="000B5E9C">
        <w:t xml:space="preserve">The disallowed deductions and parts of deductions may exceed the </w:t>
      </w:r>
      <w:r w:rsidR="000B5E9C" w:rsidRPr="000B5E9C">
        <w:rPr>
          <w:position w:val="6"/>
          <w:sz w:val="16"/>
        </w:rPr>
        <w:t>*</w:t>
      </w:r>
      <w:r w:rsidRPr="000B5E9C">
        <w:t>injected amount.</w:t>
      </w:r>
    </w:p>
    <w:p w:rsidR="006F03F3" w:rsidRPr="000B5E9C" w:rsidRDefault="006F03F3" w:rsidP="006F03F3">
      <w:pPr>
        <w:pStyle w:val="notetext"/>
      </w:pPr>
      <w:r w:rsidRPr="000B5E9C">
        <w:t>Note:</w:t>
      </w:r>
      <w:r w:rsidRPr="000B5E9C">
        <w:tab/>
        <w:t>The disallowance may result in a tax loss for the income year. See section</w:t>
      </w:r>
      <w:r w:rsidR="000B5E9C">
        <w:t> </w:t>
      </w:r>
      <w:r w:rsidRPr="000B5E9C">
        <w:t>175</w:t>
      </w:r>
      <w:r w:rsidR="000B5E9C">
        <w:noBreakHyphen/>
      </w:r>
      <w:r w:rsidRPr="000B5E9C">
        <w:t>35.</w:t>
      </w:r>
    </w:p>
    <w:p w:rsidR="006F03F3" w:rsidRPr="000B5E9C" w:rsidRDefault="006F03F3" w:rsidP="006F03F3">
      <w:pPr>
        <w:pStyle w:val="subsection"/>
      </w:pPr>
      <w:r w:rsidRPr="000B5E9C">
        <w:tab/>
        <w:t>(2)</w:t>
      </w:r>
      <w:r w:rsidRPr="000B5E9C">
        <w:tab/>
        <w:t xml:space="preserve">The Commissioner cannot disallow the deductions or parts of the deductions if the </w:t>
      </w:r>
      <w:r w:rsidR="000B5E9C" w:rsidRPr="000B5E9C">
        <w:rPr>
          <w:position w:val="6"/>
          <w:sz w:val="16"/>
        </w:rPr>
        <w:t>*</w:t>
      </w:r>
      <w:r w:rsidRPr="000B5E9C">
        <w:t xml:space="preserve">continuing shareholders will benefit from the derivation of the </w:t>
      </w:r>
      <w:r w:rsidR="000B5E9C" w:rsidRPr="000B5E9C">
        <w:rPr>
          <w:position w:val="6"/>
          <w:sz w:val="16"/>
        </w:rPr>
        <w:t>*</w:t>
      </w:r>
      <w:r w:rsidRPr="000B5E9C">
        <w:t xml:space="preserve">injected amount to an extent that the Commissioner thinks fair and reasonable having regard to their respective </w:t>
      </w:r>
      <w:r w:rsidR="000B5E9C" w:rsidRPr="000B5E9C">
        <w:rPr>
          <w:position w:val="6"/>
          <w:sz w:val="16"/>
        </w:rPr>
        <w:t>*</w:t>
      </w:r>
      <w:r w:rsidRPr="000B5E9C">
        <w:t>shareholding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the whole or part of any deductions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t xml:space="preserve"> are the individuals who had </w:t>
      </w:r>
      <w:r w:rsidR="000B5E9C" w:rsidRPr="000B5E9C">
        <w:rPr>
          <w:position w:val="6"/>
          <w:sz w:val="16"/>
        </w:rPr>
        <w:t>*</w:t>
      </w:r>
      <w:r w:rsidRPr="000B5E9C">
        <w:t xml:space="preserve">shareholding interests in the company both immediately before the </w:t>
      </w:r>
      <w:r w:rsidR="000B5E9C" w:rsidRPr="000B5E9C">
        <w:rPr>
          <w:position w:val="6"/>
          <w:sz w:val="16"/>
        </w:rPr>
        <w:t>*</w:t>
      </w:r>
      <w:r w:rsidRPr="000B5E9C">
        <w:t xml:space="preserve">injected amount was </w:t>
      </w:r>
      <w:r w:rsidR="000B5E9C" w:rsidRPr="000B5E9C">
        <w:rPr>
          <w:position w:val="6"/>
          <w:sz w:val="16"/>
        </w:rPr>
        <w:t>*</w:t>
      </w:r>
      <w:r w:rsidRPr="000B5E9C">
        <w:t>derived, and immediately afterwards.</w:t>
      </w:r>
    </w:p>
    <w:p w:rsidR="006F03F3" w:rsidRPr="000B5E9C" w:rsidRDefault="006F03F3" w:rsidP="006F03F3">
      <w:pPr>
        <w:pStyle w:val="ActHead5"/>
      </w:pPr>
      <w:bookmarkStart w:id="283" w:name="_Toc390165254"/>
      <w:r w:rsidRPr="000B5E9C">
        <w:rPr>
          <w:rStyle w:val="CharSectno"/>
        </w:rPr>
        <w:t>175</w:t>
      </w:r>
      <w:r w:rsidR="000B5E9C">
        <w:rPr>
          <w:rStyle w:val="CharSectno"/>
        </w:rPr>
        <w:noBreakHyphen/>
      </w:r>
      <w:r w:rsidRPr="000B5E9C">
        <w:rPr>
          <w:rStyle w:val="CharSectno"/>
        </w:rPr>
        <w:t>25</w:t>
      </w:r>
      <w:r w:rsidRPr="000B5E9C">
        <w:t xml:space="preserve">  Deduction injected into company because of available income or capital gain</w:t>
      </w:r>
      <w:bookmarkEnd w:id="283"/>
    </w:p>
    <w:p w:rsidR="006F03F3" w:rsidRPr="000B5E9C" w:rsidRDefault="006F03F3" w:rsidP="006F03F3">
      <w:pPr>
        <w:pStyle w:val="subsection"/>
      </w:pPr>
      <w:r w:rsidRPr="000B5E9C">
        <w:tab/>
        <w:t>(1)</w:t>
      </w:r>
      <w:r w:rsidRPr="000B5E9C">
        <w:tab/>
        <w:t xml:space="preserve">The Commissioner may disallow a deduction of a company for an income year to the extent that the company would not have incurred the loss, outgoing or expenditure that the deduction is for if it had not </w:t>
      </w:r>
      <w:r w:rsidR="000B5E9C" w:rsidRPr="000B5E9C">
        <w:rPr>
          <w:position w:val="6"/>
          <w:sz w:val="16"/>
        </w:rPr>
        <w:t>*</w:t>
      </w:r>
      <w:r w:rsidRPr="000B5E9C">
        <w:t xml:space="preserve">derived some or all of the assessable income it derived in that income year, or had not made some or all of a </w:t>
      </w:r>
      <w:r w:rsidR="000B5E9C" w:rsidRPr="000B5E9C">
        <w:rPr>
          <w:position w:val="6"/>
          <w:sz w:val="16"/>
        </w:rPr>
        <w:t>*</w:t>
      </w:r>
      <w:r w:rsidRPr="000B5E9C">
        <w:t>capital gain it made in that income year.</w:t>
      </w:r>
    </w:p>
    <w:p w:rsidR="006F03F3" w:rsidRPr="000B5E9C" w:rsidRDefault="006F03F3" w:rsidP="006F03F3">
      <w:pPr>
        <w:pStyle w:val="notetext"/>
      </w:pPr>
      <w:r w:rsidRPr="000B5E9C">
        <w:t>Note:</w:t>
      </w:r>
      <w:r w:rsidRPr="000B5E9C">
        <w:tab/>
        <w:t>The disallowance may result in a tax loss for the income year. See section</w:t>
      </w:r>
      <w:r w:rsidR="000B5E9C">
        <w:t> </w:t>
      </w:r>
      <w:r w:rsidRPr="000B5E9C">
        <w:t>175</w:t>
      </w:r>
      <w:r w:rsidR="000B5E9C">
        <w:noBreakHyphen/>
      </w:r>
      <w:r w:rsidRPr="000B5E9C">
        <w:t>35.</w:t>
      </w:r>
    </w:p>
    <w:p w:rsidR="006F03F3" w:rsidRPr="000B5E9C" w:rsidRDefault="006F03F3" w:rsidP="006F03F3">
      <w:pPr>
        <w:pStyle w:val="subsection"/>
      </w:pPr>
      <w:r w:rsidRPr="000B5E9C">
        <w:tab/>
        <w:t>(2)</w:t>
      </w:r>
      <w:r w:rsidRPr="000B5E9C">
        <w:tab/>
        <w:t>The Commissioner cannot disallow any of the deduction if: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continuing shareholders will benefit from any profit or advantage that has arisen or might arise directly or indirectly from the loss, outgoing or expenditure being incurred; and</w:t>
      </w:r>
    </w:p>
    <w:p w:rsidR="006F03F3" w:rsidRPr="000B5E9C" w:rsidRDefault="006F03F3" w:rsidP="006F03F3">
      <w:pPr>
        <w:pStyle w:val="paragraph"/>
      </w:pPr>
      <w:r w:rsidRPr="000B5E9C">
        <w:tab/>
        <w:t>(b)</w:t>
      </w:r>
      <w:r w:rsidRPr="000B5E9C">
        <w:tab/>
        <w:t xml:space="preserve">the Commissioner thinks that the extent to which they will benefit is fair and reasonable having regard to their respective </w:t>
      </w:r>
      <w:r w:rsidR="000B5E9C" w:rsidRPr="000B5E9C">
        <w:rPr>
          <w:position w:val="6"/>
          <w:sz w:val="16"/>
        </w:rPr>
        <w:t>*</w:t>
      </w:r>
      <w:r w:rsidRPr="000B5E9C">
        <w:t>shareholding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 deduction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t xml:space="preserve"> are the individuals who had </w:t>
      </w:r>
      <w:r w:rsidR="000B5E9C" w:rsidRPr="000B5E9C">
        <w:rPr>
          <w:position w:val="6"/>
          <w:sz w:val="16"/>
        </w:rPr>
        <w:t>*</w:t>
      </w:r>
      <w:r w:rsidRPr="000B5E9C">
        <w:t>shareholding interests in the company both immediately before the loss, outgoing or expenditure was incurred, and immediately afterwards.</w:t>
      </w:r>
    </w:p>
    <w:p w:rsidR="006F03F3" w:rsidRPr="000B5E9C" w:rsidRDefault="006F03F3" w:rsidP="006F03F3">
      <w:pPr>
        <w:pStyle w:val="ActHead5"/>
      </w:pPr>
      <w:bookmarkStart w:id="284" w:name="_Toc390165255"/>
      <w:r w:rsidRPr="000B5E9C">
        <w:rPr>
          <w:rStyle w:val="CharSectno"/>
        </w:rPr>
        <w:t>175</w:t>
      </w:r>
      <w:r w:rsidR="000B5E9C">
        <w:rPr>
          <w:rStyle w:val="CharSectno"/>
        </w:rPr>
        <w:noBreakHyphen/>
      </w:r>
      <w:r w:rsidRPr="000B5E9C">
        <w:rPr>
          <w:rStyle w:val="CharSectno"/>
        </w:rPr>
        <w:t>30</w:t>
      </w:r>
      <w:r w:rsidRPr="000B5E9C">
        <w:t xml:space="preserve">  Someone else obtains a tax benefit because of a deduction, income or capital gain available to company</w:t>
      </w:r>
      <w:bookmarkEnd w:id="284"/>
    </w:p>
    <w:p w:rsidR="006F03F3" w:rsidRPr="000B5E9C" w:rsidRDefault="006F03F3" w:rsidP="006F03F3">
      <w:pPr>
        <w:pStyle w:val="subsection"/>
      </w:pPr>
      <w:r w:rsidRPr="000B5E9C">
        <w:tab/>
        <w:t>(1)</w:t>
      </w:r>
      <w:r w:rsidRPr="000B5E9C">
        <w:tab/>
        <w:t>The Commissioner may disallow a deduction of a company if:</w:t>
      </w:r>
    </w:p>
    <w:p w:rsidR="006F03F3" w:rsidRPr="000B5E9C" w:rsidRDefault="006F03F3" w:rsidP="006F03F3">
      <w:pPr>
        <w:pStyle w:val="paragraph"/>
      </w:pPr>
      <w:r w:rsidRPr="000B5E9C">
        <w:tab/>
        <w:t>(a)</w:t>
      </w:r>
      <w:r w:rsidRPr="000B5E9C">
        <w:tab/>
        <w:t xml:space="preserve">a person (other than the company)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keepNext/>
      </w:pPr>
      <w:r w:rsidRPr="000B5E9C">
        <w:tab/>
        <w:t>(b)</w:t>
      </w:r>
      <w:r w:rsidRPr="000B5E9C">
        <w:tab/>
        <w:t xml:space="preserve">the scheme would not have been entered into or carried out if the company had not incurred some or all (the </w:t>
      </w:r>
      <w:r w:rsidRPr="000B5E9C">
        <w:rPr>
          <w:b/>
          <w:i/>
        </w:rPr>
        <w:t>available expense</w:t>
      </w:r>
      <w:r w:rsidRPr="000B5E9C">
        <w:t xml:space="preserve">) of the loss, outgoing or expenditure that the deduction is for. </w:t>
      </w:r>
    </w:p>
    <w:p w:rsidR="006F03F3" w:rsidRPr="000B5E9C" w:rsidRDefault="006F03F3" w:rsidP="006B01AC">
      <w:pPr>
        <w:pStyle w:val="subsection2"/>
      </w:pPr>
      <w:r w:rsidRPr="000B5E9C">
        <w:t>However, the deduction may be disallowed only to the extent of the available expense.</w:t>
      </w:r>
    </w:p>
    <w:p w:rsidR="006F03F3" w:rsidRPr="000B5E9C" w:rsidRDefault="006F03F3" w:rsidP="006F03F3">
      <w:pPr>
        <w:pStyle w:val="subsection"/>
      </w:pPr>
      <w:r w:rsidRPr="000B5E9C">
        <w:tab/>
        <w:t>(2)</w:t>
      </w:r>
      <w:r w:rsidRPr="000B5E9C">
        <w:tab/>
        <w:t>The Commissioner may disallow deductions of a company (or parts of them) if:</w:t>
      </w:r>
    </w:p>
    <w:p w:rsidR="006F03F3" w:rsidRPr="000B5E9C" w:rsidRDefault="006F03F3" w:rsidP="006F03F3">
      <w:pPr>
        <w:pStyle w:val="paragraph"/>
      </w:pPr>
      <w:r w:rsidRPr="000B5E9C">
        <w:tab/>
        <w:t>(a)</w:t>
      </w:r>
      <w:r w:rsidRPr="000B5E9C">
        <w:tab/>
        <w:t xml:space="preserve">a person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pPr>
      <w:r w:rsidRPr="000B5E9C">
        <w:tab/>
        <w:t>(b)</w:t>
      </w:r>
      <w:r w:rsidRPr="000B5E9C">
        <w:tab/>
        <w:t xml:space="preserve">the scheme would not have been entered into or carried out if some or all (the </w:t>
      </w:r>
      <w:r w:rsidRPr="000B5E9C">
        <w:rPr>
          <w:b/>
          <w:i/>
        </w:rPr>
        <w:t>available amount</w:t>
      </w:r>
      <w:r w:rsidRPr="000B5E9C">
        <w:t xml:space="preserve">) of the assessable income that the company </w:t>
      </w:r>
      <w:r w:rsidR="000B5E9C" w:rsidRPr="000B5E9C">
        <w:rPr>
          <w:position w:val="6"/>
          <w:sz w:val="16"/>
        </w:rPr>
        <w:t>*</w:t>
      </w:r>
      <w:r w:rsidRPr="000B5E9C">
        <w:t xml:space="preserve">derived or of a </w:t>
      </w:r>
      <w:r w:rsidR="000B5E9C" w:rsidRPr="000B5E9C">
        <w:rPr>
          <w:position w:val="6"/>
          <w:sz w:val="16"/>
        </w:rPr>
        <w:t>*</w:t>
      </w:r>
      <w:r w:rsidRPr="000B5E9C">
        <w:t>capital gain that accrued to the company:</w:t>
      </w:r>
    </w:p>
    <w:p w:rsidR="006F03F3" w:rsidRPr="000B5E9C" w:rsidRDefault="006F03F3" w:rsidP="006F03F3">
      <w:pPr>
        <w:pStyle w:val="paragraphsub"/>
      </w:pPr>
      <w:r w:rsidRPr="000B5E9C">
        <w:tab/>
        <w:t>(i)</w:t>
      </w:r>
      <w:r w:rsidRPr="000B5E9C">
        <w:tab/>
        <w:t>before it incurred the losses, outgoings or expenditure that the deductions were for; and</w:t>
      </w:r>
    </w:p>
    <w:p w:rsidR="006F03F3" w:rsidRPr="000B5E9C" w:rsidRDefault="006F03F3" w:rsidP="006F03F3">
      <w:pPr>
        <w:pStyle w:val="paragraphsub"/>
      </w:pPr>
      <w:r w:rsidRPr="000B5E9C">
        <w:tab/>
        <w:t>(ii)</w:t>
      </w:r>
      <w:r w:rsidRPr="000B5E9C">
        <w:tab/>
        <w:t>in the same income year as it incurred them;</w:t>
      </w:r>
    </w:p>
    <w:p w:rsidR="006F03F3" w:rsidRPr="000B5E9C" w:rsidRDefault="006F03F3" w:rsidP="006F03F3">
      <w:pPr>
        <w:pStyle w:val="paragraph"/>
      </w:pPr>
      <w:r w:rsidRPr="000B5E9C">
        <w:tab/>
      </w:r>
      <w:r w:rsidRPr="000B5E9C">
        <w:tab/>
        <w:t>had not been derived or had not accrued, as the case may be.</w:t>
      </w:r>
    </w:p>
    <w:p w:rsidR="006F03F3" w:rsidRPr="000B5E9C" w:rsidRDefault="006F03F3" w:rsidP="006B01AC">
      <w:pPr>
        <w:pStyle w:val="subsection2"/>
      </w:pPr>
      <w:r w:rsidRPr="000B5E9C">
        <w:t>The disallowed deductions and parts of deductions may exceed the available amount.</w:t>
      </w:r>
    </w:p>
    <w:p w:rsidR="006F03F3" w:rsidRPr="000B5E9C" w:rsidRDefault="006F03F3" w:rsidP="006F03F3">
      <w:pPr>
        <w:pStyle w:val="notetext"/>
      </w:pPr>
      <w:r w:rsidRPr="000B5E9C">
        <w:t>Note:</w:t>
      </w:r>
      <w:r w:rsidRPr="000B5E9C">
        <w:tab/>
        <w:t>The disallowance may result in a tax loss for the income year. See section</w:t>
      </w:r>
      <w:r w:rsidR="000B5E9C">
        <w:t> </w:t>
      </w:r>
      <w:r w:rsidRPr="000B5E9C">
        <w:t>175</w:t>
      </w:r>
      <w:r w:rsidR="000B5E9C">
        <w:noBreakHyphen/>
      </w:r>
      <w:r w:rsidRPr="000B5E9C">
        <w:t>35.</w:t>
      </w:r>
    </w:p>
    <w:p w:rsidR="006F03F3" w:rsidRPr="000B5E9C" w:rsidRDefault="006F03F3" w:rsidP="006F03F3">
      <w:pPr>
        <w:pStyle w:val="subsection"/>
      </w:pPr>
      <w:r w:rsidRPr="000B5E9C">
        <w:tab/>
        <w:t>(3)</w:t>
      </w:r>
      <w:r w:rsidRPr="000B5E9C">
        <w:tab/>
        <w:t>An expression means the same in this section as in Part</w:t>
      </w:r>
      <w:r w:rsidR="00042B36" w:rsidRPr="000B5E9C">
        <w:t> </w:t>
      </w:r>
      <w:r w:rsidRPr="000B5E9C">
        <w:t xml:space="preserve">IVA of the </w:t>
      </w:r>
      <w:r w:rsidRPr="000B5E9C">
        <w:rPr>
          <w:i/>
        </w:rPr>
        <w:t>Income Tax Assessment Act 1936</w:t>
      </w:r>
      <w:r w:rsidRPr="000B5E9C">
        <w:t>.</w:t>
      </w:r>
    </w:p>
    <w:p w:rsidR="006F03F3" w:rsidRPr="000B5E9C" w:rsidRDefault="006F03F3" w:rsidP="006F03F3">
      <w:pPr>
        <w:pStyle w:val="subsection"/>
      </w:pPr>
      <w:r w:rsidRPr="000B5E9C">
        <w:tab/>
        <w:t>(4)</w:t>
      </w:r>
      <w:r w:rsidRPr="000B5E9C">
        <w:tab/>
        <w:t>The Commissioner cannot disallow under this section if:</w:t>
      </w:r>
    </w:p>
    <w:p w:rsidR="006F03F3" w:rsidRPr="000B5E9C" w:rsidRDefault="006F03F3" w:rsidP="006F03F3">
      <w:pPr>
        <w:pStyle w:val="paragraph"/>
      </w:pPr>
      <w:r w:rsidRPr="000B5E9C">
        <w:tab/>
        <w:t>(a)</w:t>
      </w:r>
      <w:r w:rsidRPr="000B5E9C">
        <w:tab/>
        <w:t xml:space="preserve">the person who has obtained or will obtain the tax benefit had a </w:t>
      </w:r>
      <w:r w:rsidR="000B5E9C" w:rsidRPr="000B5E9C">
        <w:rPr>
          <w:position w:val="6"/>
          <w:sz w:val="16"/>
        </w:rPr>
        <w:t>*</w:t>
      </w:r>
      <w:r w:rsidRPr="000B5E9C">
        <w:t xml:space="preserve">shareholding interest in the company at some time during the income year; and </w:t>
      </w:r>
    </w:p>
    <w:p w:rsidR="006F03F3" w:rsidRPr="000B5E9C" w:rsidRDefault="006F03F3" w:rsidP="006F03F3">
      <w:pPr>
        <w:pStyle w:val="paragraph"/>
      </w:pPr>
      <w:r w:rsidRPr="000B5E9C">
        <w:tab/>
        <w:t>(b)</w:t>
      </w:r>
      <w:r w:rsidRPr="000B5E9C">
        <w:tab/>
        <w:t>the Commissioner considers the tax benefit to be fair and reasonable having regard to that shareholding interest.</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the whole or part of any deductions of an insolvent company.</w:t>
      </w:r>
    </w:p>
    <w:p w:rsidR="006F03F3" w:rsidRPr="000B5E9C" w:rsidRDefault="006F03F3" w:rsidP="00C821A1">
      <w:pPr>
        <w:pStyle w:val="ActHead5"/>
      </w:pPr>
      <w:bookmarkStart w:id="285" w:name="_Toc390165256"/>
      <w:r w:rsidRPr="000B5E9C">
        <w:rPr>
          <w:rStyle w:val="CharSectno"/>
        </w:rPr>
        <w:t>175</w:t>
      </w:r>
      <w:r w:rsidR="000B5E9C">
        <w:rPr>
          <w:rStyle w:val="CharSectno"/>
        </w:rPr>
        <w:noBreakHyphen/>
      </w:r>
      <w:r w:rsidRPr="000B5E9C">
        <w:rPr>
          <w:rStyle w:val="CharSectno"/>
        </w:rPr>
        <w:t>35</w:t>
      </w:r>
      <w:r w:rsidRPr="000B5E9C">
        <w:t xml:space="preserve">  Tax loss resulting from disallowed deductions</w:t>
      </w:r>
      <w:bookmarkEnd w:id="285"/>
    </w:p>
    <w:p w:rsidR="006F03F3" w:rsidRPr="000B5E9C" w:rsidRDefault="006F03F3" w:rsidP="00C821A1">
      <w:pPr>
        <w:pStyle w:val="subsection"/>
        <w:keepNext/>
        <w:keepLines/>
      </w:pPr>
      <w:r w:rsidRPr="000B5E9C">
        <w:tab/>
        <w:t>(1)</w:t>
      </w:r>
      <w:r w:rsidRPr="000B5E9C">
        <w:tab/>
        <w:t xml:space="preserve">If a company has a taxable income for an income year because the Commissioner disallows under this Subdivision deductions of the company for the income year (or parts of them), the company may also have a </w:t>
      </w:r>
      <w:r w:rsidR="000B5E9C" w:rsidRPr="000B5E9C">
        <w:rPr>
          <w:position w:val="6"/>
          <w:sz w:val="16"/>
        </w:rPr>
        <w:t>*</w:t>
      </w:r>
      <w:r w:rsidRPr="000B5E9C">
        <w:t>tax loss for the income year.</w:t>
      </w:r>
    </w:p>
    <w:p w:rsidR="006F03F3" w:rsidRPr="000B5E9C" w:rsidRDefault="006F03F3" w:rsidP="00C821A1">
      <w:pPr>
        <w:pStyle w:val="subsection"/>
        <w:keepNext/>
        <w:keepLines/>
      </w:pPr>
      <w:r w:rsidRPr="000B5E9C">
        <w:tab/>
        <w:t>(2)</w:t>
      </w:r>
      <w:r w:rsidRPr="000B5E9C">
        <w:tab/>
        <w:t xml:space="preserve">The company’s </w:t>
      </w:r>
      <w:r w:rsidRPr="000B5E9C">
        <w:rPr>
          <w:b/>
          <w:i/>
        </w:rPr>
        <w:t>tax loss</w:t>
      </w:r>
      <w:r w:rsidRPr="000B5E9C">
        <w:t xml:space="preserve"> for the income year is calculated as follows.</w:t>
      </w:r>
    </w:p>
    <w:p w:rsidR="006F03F3" w:rsidRPr="000B5E9C" w:rsidRDefault="006F03F3" w:rsidP="006F03F3">
      <w:pPr>
        <w:pStyle w:val="subsection"/>
      </w:pPr>
      <w:r w:rsidRPr="000B5E9C">
        <w:tab/>
        <w:t>(3)</w:t>
      </w:r>
      <w:r w:rsidRPr="000B5E9C">
        <w:tab/>
        <w:t>Total what the Commissioner has disallowed under this Subdivision.</w:t>
      </w:r>
    </w:p>
    <w:p w:rsidR="006F03F3" w:rsidRPr="000B5E9C" w:rsidRDefault="006F03F3" w:rsidP="006F03F3">
      <w:pPr>
        <w:pStyle w:val="subsection"/>
      </w:pPr>
      <w:r w:rsidRPr="000B5E9C">
        <w:tab/>
        <w:t>(4)</w:t>
      </w:r>
      <w:r w:rsidRPr="000B5E9C">
        <w:tab/>
        <w:t xml:space="preserve">If the company has </w:t>
      </w:r>
      <w:r w:rsidR="000B5E9C" w:rsidRPr="000B5E9C">
        <w:rPr>
          <w:position w:val="6"/>
          <w:sz w:val="16"/>
        </w:rPr>
        <w:t>*</w:t>
      </w:r>
      <w:r w:rsidRPr="000B5E9C">
        <w:t xml:space="preserve">exempt income for the income year, subtract its </w:t>
      </w:r>
      <w:r w:rsidR="000B5E9C" w:rsidRPr="000B5E9C">
        <w:rPr>
          <w:position w:val="6"/>
          <w:sz w:val="16"/>
        </w:rPr>
        <w:t>*</w:t>
      </w:r>
      <w:r w:rsidRPr="000B5E9C">
        <w:t>net exempt income.</w:t>
      </w:r>
    </w:p>
    <w:p w:rsidR="006F03F3" w:rsidRPr="000B5E9C" w:rsidRDefault="006F03F3" w:rsidP="006F03F3">
      <w:pPr>
        <w:pStyle w:val="subsection"/>
      </w:pPr>
      <w:r w:rsidRPr="000B5E9C">
        <w:tab/>
        <w:t>(5)</w:t>
      </w:r>
      <w:r w:rsidRPr="000B5E9C">
        <w:tab/>
        <w:t xml:space="preserve">Any amount remaining is the company’s </w:t>
      </w:r>
      <w:r w:rsidRPr="000B5E9C">
        <w:rPr>
          <w:b/>
          <w:i/>
        </w:rPr>
        <w:t>tax loss</w:t>
      </w:r>
      <w:r w:rsidRPr="000B5E9C">
        <w:t xml:space="preserve"> for the income year, which is called a </w:t>
      </w:r>
      <w:r w:rsidRPr="000B5E9C">
        <w:rPr>
          <w:b/>
          <w:i/>
        </w:rPr>
        <w:t>loss year</w:t>
      </w:r>
      <w:r w:rsidRPr="000B5E9C">
        <w:t>.</w:t>
      </w:r>
    </w:p>
    <w:p w:rsidR="006F03F3" w:rsidRPr="000B5E9C" w:rsidRDefault="006F03F3" w:rsidP="006F03F3">
      <w:pPr>
        <w:pStyle w:val="notetext"/>
      </w:pPr>
      <w:r w:rsidRPr="000B5E9C">
        <w:t>Note:</w:t>
      </w:r>
      <w:r w:rsidRPr="000B5E9C">
        <w:tab/>
        <w:t xml:space="preserve">The meanings of </w:t>
      </w:r>
      <w:r w:rsidRPr="000B5E9C">
        <w:rPr>
          <w:b/>
          <w:i/>
        </w:rPr>
        <w:t>tax loss</w:t>
      </w:r>
      <w:r w:rsidRPr="000B5E9C">
        <w:t xml:space="preserve"> and </w:t>
      </w:r>
      <w:r w:rsidRPr="000B5E9C">
        <w:rPr>
          <w:b/>
          <w:i/>
        </w:rPr>
        <w:t>loss year</w:t>
      </w:r>
      <w:r w:rsidRPr="000B5E9C">
        <w:t xml:space="preserve"> are modified by section</w:t>
      </w:r>
      <w:r w:rsidR="000B5E9C">
        <w:t> </w:t>
      </w:r>
      <w:r w:rsidRPr="000B5E9C">
        <w:t>36</w:t>
      </w:r>
      <w:r w:rsidR="000B5E9C">
        <w:noBreakHyphen/>
      </w:r>
      <w:r w:rsidRPr="000B5E9C">
        <w:t>55 for a corporate tax entity that has an amount of excess franking offsets.</w:t>
      </w:r>
    </w:p>
    <w:p w:rsidR="006F03F3" w:rsidRPr="000B5E9C" w:rsidRDefault="006F03F3" w:rsidP="006F03F3">
      <w:pPr>
        <w:pStyle w:val="TLPnoteright"/>
        <w:keepNext/>
      </w:pPr>
      <w:r w:rsidRPr="000B5E9C">
        <w:t xml:space="preserve">To find out </w:t>
      </w:r>
      <w:r w:rsidRPr="000B5E9C">
        <w:rPr>
          <w:i/>
        </w:rPr>
        <w:t>how much</w:t>
      </w:r>
      <w:r w:rsidRPr="000B5E9C">
        <w:t xml:space="preserve"> of the tax loss can be deducted in later income years: see Subdivision</w:t>
      </w:r>
      <w:r w:rsidR="000B5E9C">
        <w:t> </w:t>
      </w:r>
      <w:r w:rsidRPr="000B5E9C">
        <w:t>165</w:t>
      </w:r>
      <w:r w:rsidR="000B5E9C">
        <w:noBreakHyphen/>
      </w:r>
      <w:r w:rsidRPr="000B5E9C">
        <w:t>A.</w:t>
      </w:r>
      <w:r w:rsidRPr="000B5E9C">
        <w:br/>
        <w:t xml:space="preserve">To find out </w:t>
      </w:r>
      <w:r w:rsidRPr="000B5E9C">
        <w:rPr>
          <w:i/>
        </w:rPr>
        <w:t>how</w:t>
      </w:r>
      <w:r w:rsidRPr="000B5E9C">
        <w:t xml:space="preserve"> to deduct it: see section</w:t>
      </w:r>
      <w:r w:rsidR="000B5E9C">
        <w:t> </w:t>
      </w:r>
      <w:r w:rsidRPr="000B5E9C">
        <w:t>36</w:t>
      </w:r>
      <w:r w:rsidR="000B5E9C">
        <w:noBreakHyphen/>
      </w:r>
      <w:r w:rsidRPr="000B5E9C">
        <w:t>17.</w:t>
      </w:r>
    </w:p>
    <w:p w:rsidR="006F03F3" w:rsidRPr="000B5E9C" w:rsidRDefault="006F03F3" w:rsidP="006F03F3">
      <w:pPr>
        <w:pStyle w:val="ActHead4"/>
      </w:pPr>
      <w:bookmarkStart w:id="286" w:name="_Toc390165257"/>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CA</w:t>
      </w:r>
      <w:r w:rsidRPr="000B5E9C">
        <w:t>—</w:t>
      </w:r>
      <w:r w:rsidRPr="000B5E9C">
        <w:rPr>
          <w:rStyle w:val="CharSubdText"/>
        </w:rPr>
        <w:t>Tax benefits from unused net capital losses of earlier income years</w:t>
      </w:r>
      <w:bookmarkEnd w:id="286"/>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175</w:t>
      </w:r>
      <w:r w:rsidR="000B5E9C">
        <w:noBreakHyphen/>
      </w:r>
      <w:r w:rsidRPr="000B5E9C">
        <w:t>40</w:t>
      </w:r>
      <w:r w:rsidRPr="000B5E9C">
        <w:tab/>
        <w:t>When Commissioner can disallow net capital loss of earlier income year</w:t>
      </w:r>
    </w:p>
    <w:p w:rsidR="006F03F3" w:rsidRPr="000B5E9C" w:rsidRDefault="006F03F3" w:rsidP="006F03F3">
      <w:pPr>
        <w:pStyle w:val="TofSectsSection"/>
      </w:pPr>
      <w:r w:rsidRPr="000B5E9C">
        <w:t>175</w:t>
      </w:r>
      <w:r w:rsidR="000B5E9C">
        <w:noBreakHyphen/>
      </w:r>
      <w:r w:rsidRPr="000B5E9C">
        <w:t>45</w:t>
      </w:r>
      <w:r w:rsidRPr="000B5E9C">
        <w:tab/>
        <w:t>First case: capital gain injected into company because of available net capital loss</w:t>
      </w:r>
    </w:p>
    <w:p w:rsidR="006F03F3" w:rsidRPr="000B5E9C" w:rsidRDefault="006F03F3" w:rsidP="006F03F3">
      <w:pPr>
        <w:pStyle w:val="TofSectsSection"/>
      </w:pPr>
      <w:r w:rsidRPr="000B5E9C">
        <w:t>175</w:t>
      </w:r>
      <w:r w:rsidR="000B5E9C">
        <w:noBreakHyphen/>
      </w:r>
      <w:r w:rsidRPr="000B5E9C">
        <w:t>50</w:t>
      </w:r>
      <w:r w:rsidRPr="000B5E9C">
        <w:tab/>
        <w:t>Second case: someone else obtains a tax benefit because of net capital loss available to company</w:t>
      </w:r>
    </w:p>
    <w:p w:rsidR="006F03F3" w:rsidRPr="000B5E9C" w:rsidRDefault="006F03F3" w:rsidP="006F03F3">
      <w:pPr>
        <w:pStyle w:val="ActHead5"/>
      </w:pPr>
      <w:bookmarkStart w:id="287" w:name="_Toc390165258"/>
      <w:r w:rsidRPr="000B5E9C">
        <w:rPr>
          <w:rStyle w:val="CharSectno"/>
        </w:rPr>
        <w:t>175</w:t>
      </w:r>
      <w:r w:rsidR="000B5E9C">
        <w:rPr>
          <w:rStyle w:val="CharSectno"/>
        </w:rPr>
        <w:noBreakHyphen/>
      </w:r>
      <w:r w:rsidRPr="000B5E9C">
        <w:rPr>
          <w:rStyle w:val="CharSectno"/>
        </w:rPr>
        <w:t>40</w:t>
      </w:r>
      <w:r w:rsidRPr="000B5E9C">
        <w:t xml:space="preserve">  When Commissioner can disallow net capital loss of earlier income year</w:t>
      </w:r>
      <w:bookmarkEnd w:id="287"/>
    </w:p>
    <w:p w:rsidR="006F03F3" w:rsidRPr="000B5E9C" w:rsidRDefault="006F03F3" w:rsidP="006F03F3">
      <w:pPr>
        <w:pStyle w:val="subsection"/>
      </w:pPr>
      <w:r w:rsidRPr="000B5E9C">
        <w:tab/>
        <w:t>(1)</w:t>
      </w:r>
      <w:r w:rsidRPr="000B5E9C">
        <w:tab/>
        <w:t xml:space="preserve">This Subdivision sets out cases where the Commissioner may prevent a company, in working out its </w:t>
      </w:r>
      <w:r w:rsidR="000B5E9C" w:rsidRPr="000B5E9C">
        <w:rPr>
          <w:position w:val="6"/>
          <w:sz w:val="16"/>
        </w:rPr>
        <w:t>*</w:t>
      </w:r>
      <w:r w:rsidRPr="000B5E9C">
        <w:t xml:space="preserve">net capital gain for an income year, from applying some or all of a </w:t>
      </w:r>
      <w:r w:rsidR="000B5E9C" w:rsidRPr="000B5E9C">
        <w:rPr>
          <w:position w:val="6"/>
          <w:sz w:val="16"/>
        </w:rPr>
        <w:t>*</w:t>
      </w:r>
      <w:r w:rsidRPr="000B5E9C">
        <w:t xml:space="preserve">net capital loss it has for an earlier income year (or of part of one) (the </w:t>
      </w:r>
      <w:r w:rsidRPr="000B5E9C">
        <w:rPr>
          <w:b/>
          <w:i/>
        </w:rPr>
        <w:t>excluded</w:t>
      </w:r>
      <w:r w:rsidRPr="000B5E9C">
        <w:t xml:space="preserve"> </w:t>
      </w:r>
      <w:r w:rsidRPr="000B5E9C">
        <w:rPr>
          <w:b/>
          <w:i/>
        </w:rPr>
        <w:t>loss</w:t>
      </w:r>
      <w:r w:rsidRPr="000B5E9C">
        <w:t xml:space="preserve">). This is called </w:t>
      </w:r>
      <w:r w:rsidRPr="000B5E9C">
        <w:rPr>
          <w:b/>
          <w:i/>
        </w:rPr>
        <w:t>disallowing</w:t>
      </w:r>
      <w:r w:rsidRPr="000B5E9C">
        <w:t xml:space="preserve"> the excluded loss.</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A company’s net capital gain for an income year is usually worked out under section</w:t>
      </w:r>
      <w:r w:rsidR="000B5E9C">
        <w:t> </w:t>
      </w:r>
      <w:r w:rsidRPr="000B5E9C">
        <w:t>102</w:t>
      </w:r>
      <w:r w:rsidR="000B5E9C">
        <w:noBreakHyphen/>
      </w:r>
      <w:r w:rsidRPr="000B5E9C">
        <w:t>5.</w:t>
      </w:r>
    </w:p>
    <w:p w:rsidR="006F03F3" w:rsidRPr="000B5E9C" w:rsidRDefault="006F03F3" w:rsidP="006F03F3">
      <w:pPr>
        <w:pStyle w:val="subsection"/>
      </w:pPr>
      <w:r w:rsidRPr="000B5E9C">
        <w:tab/>
        <w:t>(2)</w:t>
      </w:r>
      <w:r w:rsidRPr="000B5E9C">
        <w:tab/>
        <w:t xml:space="preserve">However, the Commissioner cannot </w:t>
      </w:r>
      <w:r w:rsidR="000B5E9C" w:rsidRPr="000B5E9C">
        <w:rPr>
          <w:position w:val="6"/>
          <w:sz w:val="16"/>
        </w:rPr>
        <w:t>*</w:t>
      </w:r>
      <w:r w:rsidRPr="000B5E9C">
        <w:t xml:space="preserve">disallow the </w:t>
      </w:r>
      <w:r w:rsidR="000B5E9C" w:rsidRPr="000B5E9C">
        <w:rPr>
          <w:position w:val="6"/>
          <w:sz w:val="16"/>
        </w:rPr>
        <w:t>*</w:t>
      </w:r>
      <w:r w:rsidRPr="000B5E9C">
        <w:t>excluded loss if, in determining (under section</w:t>
      </w:r>
      <w:r w:rsidR="000B5E9C">
        <w:t> </w:t>
      </w:r>
      <w:r w:rsidRPr="000B5E9C">
        <w:t>165</w:t>
      </w:r>
      <w:r w:rsidR="000B5E9C">
        <w:noBreakHyphen/>
      </w:r>
      <w:r w:rsidRPr="000B5E9C">
        <w:t>96) whether Subdivision</w:t>
      </w:r>
      <w:r w:rsidR="000B5E9C">
        <w:t> </w:t>
      </w:r>
      <w:r w:rsidRPr="000B5E9C">
        <w:t>165</w:t>
      </w:r>
      <w:r w:rsidR="000B5E9C">
        <w:noBreakHyphen/>
      </w:r>
      <w:r w:rsidRPr="000B5E9C">
        <w:t xml:space="preserve">A would prevent the company from deducting the loss (or the part of the loss) for the income year if the loss were a </w:t>
      </w:r>
      <w:r w:rsidR="000B5E9C" w:rsidRPr="000B5E9C">
        <w:rPr>
          <w:position w:val="6"/>
          <w:sz w:val="16"/>
        </w:rPr>
        <w:t>*</w:t>
      </w:r>
      <w:r w:rsidRPr="000B5E9C">
        <w:t>tax loss of the company for that earlier income year, the company:</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would fail to meet a condition in section</w:t>
      </w:r>
      <w:r w:rsidR="000B5E9C">
        <w:t> </w:t>
      </w:r>
      <w:r w:rsidRPr="000B5E9C">
        <w:t>165</w:t>
      </w:r>
      <w:r w:rsidR="000B5E9C">
        <w:noBreakHyphen/>
      </w:r>
      <w:r w:rsidRPr="000B5E9C">
        <w:t>12 (which is about the company maintaining the same owners) in respect of the income year; but</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would meet the condition in section</w:t>
      </w:r>
      <w:r w:rsidR="000B5E9C">
        <w:t> </w:t>
      </w:r>
      <w:r w:rsidRPr="000B5E9C">
        <w:t>165</w:t>
      </w:r>
      <w:r w:rsidR="000B5E9C">
        <w:noBreakHyphen/>
      </w:r>
      <w:r w:rsidRPr="000B5E9C">
        <w:t>13 (which is about the company satisfying the same business test) in respect of the income year.</w:t>
      </w:r>
    </w:p>
    <w:p w:rsidR="006F03F3" w:rsidRPr="000B5E9C" w:rsidRDefault="0062370E" w:rsidP="006F03F3">
      <w:pPr>
        <w:pStyle w:val="notetext"/>
      </w:pPr>
      <w:r w:rsidRPr="000B5E9C">
        <w:t>Note</w:t>
      </w:r>
      <w:r w:rsidR="006F03F3" w:rsidRPr="000B5E9C">
        <w:t>:</w:t>
      </w:r>
      <w:r w:rsidR="006F03F3" w:rsidRPr="000B5E9C">
        <w:tab/>
        <w:t>Subdivision</w:t>
      </w:r>
      <w:r w:rsidR="000B5E9C">
        <w:t> </w:t>
      </w:r>
      <w:r w:rsidR="006F03F3" w:rsidRPr="000B5E9C">
        <w:t>165</w:t>
      </w:r>
      <w:r w:rsidR="000B5E9C">
        <w:noBreakHyphen/>
      </w:r>
      <w:r w:rsidR="006F03F3" w:rsidRPr="000B5E9C">
        <w:t>A deals with the deductibility of a company’s tax loss for an earlier income year if there has been a change in the ownership or control of the company in the period from the start of the loss year to the end of the income year.</w:t>
      </w:r>
    </w:p>
    <w:p w:rsidR="006F03F3" w:rsidRPr="000B5E9C" w:rsidRDefault="006F03F3" w:rsidP="006F03F3">
      <w:pPr>
        <w:pStyle w:val="ActHead5"/>
      </w:pPr>
      <w:bookmarkStart w:id="288" w:name="_Toc390165259"/>
      <w:r w:rsidRPr="000B5E9C">
        <w:rPr>
          <w:rStyle w:val="CharSectno"/>
        </w:rPr>
        <w:t>175</w:t>
      </w:r>
      <w:r w:rsidR="000B5E9C">
        <w:rPr>
          <w:rStyle w:val="CharSectno"/>
        </w:rPr>
        <w:noBreakHyphen/>
      </w:r>
      <w:r w:rsidRPr="000B5E9C">
        <w:rPr>
          <w:rStyle w:val="CharSectno"/>
        </w:rPr>
        <w:t>45</w:t>
      </w:r>
      <w:r w:rsidRPr="000B5E9C">
        <w:t xml:space="preserve">  First case: capital gain injected into company because of available net capital loss</w:t>
      </w:r>
      <w:bookmarkEnd w:id="288"/>
    </w:p>
    <w:p w:rsidR="006F03F3" w:rsidRPr="000B5E9C" w:rsidRDefault="006F03F3" w:rsidP="006F03F3">
      <w:pPr>
        <w:pStyle w:val="subsection"/>
      </w:pPr>
      <w:r w:rsidRPr="000B5E9C">
        <w:tab/>
        <w:t>(1)</w:t>
      </w:r>
      <w:r w:rsidRPr="000B5E9C">
        <w:tab/>
        <w:t xml:space="preserve">The Commissioner may </w:t>
      </w:r>
      <w:r w:rsidR="000B5E9C" w:rsidRPr="000B5E9C">
        <w:rPr>
          <w:position w:val="6"/>
          <w:sz w:val="16"/>
        </w:rPr>
        <w:t>*</w:t>
      </w:r>
      <w:r w:rsidRPr="000B5E9C">
        <w:t xml:space="preserve">disallow the </w:t>
      </w:r>
      <w:r w:rsidR="000B5E9C" w:rsidRPr="000B5E9C">
        <w:rPr>
          <w:position w:val="6"/>
          <w:sz w:val="16"/>
        </w:rPr>
        <w:t>*</w:t>
      </w:r>
      <w:r w:rsidRPr="000B5E9C">
        <w:t xml:space="preserve">excluded loss if, during the income year, the company made a </w:t>
      </w:r>
      <w:r w:rsidR="000B5E9C" w:rsidRPr="000B5E9C">
        <w:rPr>
          <w:position w:val="6"/>
          <w:sz w:val="16"/>
        </w:rPr>
        <w:t>*</w:t>
      </w:r>
      <w:r w:rsidRPr="000B5E9C">
        <w:t xml:space="preserve">capital gain some or all of which (the </w:t>
      </w:r>
      <w:r w:rsidRPr="000B5E9C">
        <w:rPr>
          <w:b/>
          <w:i/>
        </w:rPr>
        <w:t>injected capital gain</w:t>
      </w:r>
      <w:r w:rsidRPr="000B5E9C">
        <w:t xml:space="preserve">) it would not have made if the excluded loss had not been available to be applied in working out the company’s </w:t>
      </w:r>
      <w:r w:rsidR="000B5E9C" w:rsidRPr="000B5E9C">
        <w:rPr>
          <w:position w:val="6"/>
          <w:sz w:val="16"/>
        </w:rPr>
        <w:t>*</w:t>
      </w:r>
      <w:r w:rsidRPr="000B5E9C">
        <w:t>net capital gain for the income year (or for some other income year).</w:t>
      </w:r>
    </w:p>
    <w:p w:rsidR="006F03F3" w:rsidRPr="000B5E9C" w:rsidRDefault="006F03F3" w:rsidP="006F03F3">
      <w:pPr>
        <w:pStyle w:val="subsection"/>
      </w:pPr>
      <w:r w:rsidRPr="000B5E9C">
        <w:tab/>
        <w:t>(2)</w:t>
      </w:r>
      <w:r w:rsidRPr="000B5E9C">
        <w:tab/>
        <w:t xml:space="preserve">However, the Commissioner cannot </w:t>
      </w:r>
      <w:r w:rsidR="000B5E9C" w:rsidRPr="000B5E9C">
        <w:rPr>
          <w:position w:val="6"/>
          <w:sz w:val="16"/>
        </w:rPr>
        <w:t>*</w:t>
      </w:r>
      <w:r w:rsidRPr="000B5E9C">
        <w:t xml:space="preserve">disallow the </w:t>
      </w:r>
      <w:r w:rsidR="000B5E9C" w:rsidRPr="000B5E9C">
        <w:rPr>
          <w:position w:val="6"/>
          <w:sz w:val="16"/>
        </w:rPr>
        <w:t>*</w:t>
      </w:r>
      <w:r w:rsidRPr="000B5E9C">
        <w:t xml:space="preserve">excluded loss if the </w:t>
      </w:r>
      <w:r w:rsidR="000B5E9C" w:rsidRPr="000B5E9C">
        <w:rPr>
          <w:position w:val="6"/>
          <w:sz w:val="16"/>
        </w:rPr>
        <w:t>*</w:t>
      </w:r>
      <w:r w:rsidRPr="000B5E9C">
        <w:t>continuing shareholders will benefit from the making of the injected capital gain to an extent that the Commissioner thinks fair and reasonable having regard to their respective rights and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an excluded loss of an insolvent company.</w:t>
      </w:r>
    </w:p>
    <w:p w:rsidR="006F03F3" w:rsidRPr="000B5E9C" w:rsidRDefault="006F03F3" w:rsidP="001B0CB9">
      <w:pPr>
        <w:pStyle w:val="subsection"/>
        <w:keepNext/>
      </w:pPr>
      <w:r w:rsidRPr="000B5E9C">
        <w:tab/>
        <w:t>(3)</w:t>
      </w:r>
      <w:r w:rsidRPr="000B5E9C">
        <w:tab/>
        <w:t xml:space="preserve">The </w:t>
      </w:r>
      <w:r w:rsidRPr="000B5E9C">
        <w:rPr>
          <w:b/>
          <w:i/>
        </w:rPr>
        <w:t>continuing shareholders</w:t>
      </w:r>
      <w:r w:rsidRPr="000B5E9C">
        <w:t xml:space="preserve"> are:</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all of the persons who had </w:t>
      </w:r>
      <w:r w:rsidR="000B5E9C" w:rsidRPr="000B5E9C">
        <w:rPr>
          <w:position w:val="6"/>
          <w:sz w:val="16"/>
        </w:rPr>
        <w:t>*</w:t>
      </w:r>
      <w:r w:rsidRPr="000B5E9C">
        <w:t>more than 50% of the voting power in the company during the whole (or the relevant part) of the earlier income year and during the whole of the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all of the persons who had rights to </w:t>
      </w:r>
      <w:r w:rsidR="000B5E9C" w:rsidRPr="000B5E9C">
        <w:rPr>
          <w:position w:val="6"/>
          <w:sz w:val="16"/>
        </w:rPr>
        <w:t>*</w:t>
      </w:r>
      <w:r w:rsidRPr="000B5E9C">
        <w:t>more than 50% of the company’s dividends during the whole (or the relevant part) of the earlier income year and during the whole of the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 xml:space="preserve">all of the persons who had rights to </w:t>
      </w:r>
      <w:r w:rsidR="000B5E9C" w:rsidRPr="000B5E9C">
        <w:rPr>
          <w:position w:val="6"/>
          <w:sz w:val="16"/>
        </w:rPr>
        <w:t>*</w:t>
      </w:r>
      <w:r w:rsidRPr="000B5E9C">
        <w:t>more than 50% of the company’s capital distributions during the whole (or the relevant part) of the earlier income year and during the whole of the income year.</w:t>
      </w:r>
    </w:p>
    <w:p w:rsidR="006F03F3" w:rsidRPr="000B5E9C" w:rsidRDefault="006F03F3" w:rsidP="006B01AC">
      <w:pPr>
        <w:pStyle w:val="subsection2"/>
      </w:pPr>
      <w:r w:rsidRPr="000B5E9C">
        <w:t>To find out who they were, apply whichever tests are applied in order to determine (under section</w:t>
      </w:r>
      <w:r w:rsidR="000B5E9C">
        <w:t> </w:t>
      </w:r>
      <w:r w:rsidRPr="000B5E9C">
        <w:t>165</w:t>
      </w:r>
      <w:r w:rsidR="000B5E9C">
        <w:noBreakHyphen/>
      </w:r>
      <w:r w:rsidRPr="000B5E9C">
        <w:t>96) whether Subdivision</w:t>
      </w:r>
      <w:r w:rsidR="000B5E9C">
        <w:t> </w:t>
      </w:r>
      <w:r w:rsidRPr="000B5E9C">
        <w:t>165</w:t>
      </w:r>
      <w:r w:rsidR="000B5E9C">
        <w:noBreakHyphen/>
      </w:r>
      <w:r w:rsidRPr="000B5E9C">
        <w:t xml:space="preserve">A would prevent the company from deducting the loss for the current year if it were a </w:t>
      </w:r>
      <w:r w:rsidR="000B5E9C" w:rsidRPr="000B5E9C">
        <w:rPr>
          <w:position w:val="6"/>
          <w:sz w:val="16"/>
        </w:rPr>
        <w:t>*</w:t>
      </w:r>
      <w:r w:rsidRPr="000B5E9C">
        <w:t>tax loss of the company for that earlier income year.</w:t>
      </w:r>
    </w:p>
    <w:p w:rsidR="006F03F3" w:rsidRPr="000B5E9C" w:rsidRDefault="006F03F3" w:rsidP="006F03F3">
      <w:pPr>
        <w:pStyle w:val="TLPnoteright"/>
        <w:tabs>
          <w:tab w:val="left" w:pos="2268"/>
          <w:tab w:val="left" w:pos="3402"/>
          <w:tab w:val="left" w:pos="4536"/>
          <w:tab w:val="left" w:pos="5670"/>
          <w:tab w:val="left" w:pos="6804"/>
        </w:tabs>
      </w:pPr>
      <w:r w:rsidRPr="000B5E9C">
        <w:t>See section</w:t>
      </w:r>
      <w:r w:rsidR="000B5E9C">
        <w:t> </w:t>
      </w:r>
      <w:r w:rsidRPr="000B5E9C">
        <w:t>165</w:t>
      </w:r>
      <w:r w:rsidR="000B5E9C">
        <w:noBreakHyphen/>
      </w:r>
      <w:r w:rsidRPr="000B5E9C">
        <w:t>12 (which is about the company maintaining the same owners).</w:t>
      </w:r>
    </w:p>
    <w:p w:rsidR="006F03F3" w:rsidRPr="000B5E9C" w:rsidRDefault="006F03F3" w:rsidP="006F03F3">
      <w:pPr>
        <w:pStyle w:val="ActHead5"/>
      </w:pPr>
      <w:bookmarkStart w:id="289" w:name="_Toc390165260"/>
      <w:r w:rsidRPr="000B5E9C">
        <w:rPr>
          <w:rStyle w:val="CharSectno"/>
        </w:rPr>
        <w:t>175</w:t>
      </w:r>
      <w:r w:rsidR="000B5E9C">
        <w:rPr>
          <w:rStyle w:val="CharSectno"/>
        </w:rPr>
        <w:noBreakHyphen/>
      </w:r>
      <w:r w:rsidRPr="000B5E9C">
        <w:rPr>
          <w:rStyle w:val="CharSectno"/>
        </w:rPr>
        <w:t>50</w:t>
      </w:r>
      <w:r w:rsidRPr="000B5E9C">
        <w:t xml:space="preserve">  Second case: someone else obtains a tax benefit because of net capital loss available to company</w:t>
      </w:r>
      <w:bookmarkEnd w:id="289"/>
    </w:p>
    <w:p w:rsidR="006F03F3" w:rsidRPr="000B5E9C" w:rsidRDefault="006F03F3" w:rsidP="006F03F3">
      <w:pPr>
        <w:pStyle w:val="subsection"/>
      </w:pPr>
      <w:r w:rsidRPr="000B5E9C">
        <w:tab/>
        <w:t>(1)</w:t>
      </w:r>
      <w:r w:rsidRPr="000B5E9C">
        <w:tab/>
        <w:t xml:space="preserve">The Commissioner may </w:t>
      </w:r>
      <w:r w:rsidR="000B5E9C" w:rsidRPr="000B5E9C">
        <w:rPr>
          <w:position w:val="6"/>
          <w:sz w:val="16"/>
        </w:rPr>
        <w:t>*</w:t>
      </w:r>
      <w:r w:rsidRPr="000B5E9C">
        <w:t xml:space="preserve">disallow the </w:t>
      </w:r>
      <w:r w:rsidR="000B5E9C" w:rsidRPr="000B5E9C">
        <w:rPr>
          <w:position w:val="6"/>
          <w:sz w:val="16"/>
        </w:rPr>
        <w:t>*</w:t>
      </w:r>
      <w:r w:rsidRPr="000B5E9C">
        <w:t>excluded loss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 person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scheme would not have been entered into or carried out if the excluded loss had not been available to be applied in working out the company’s </w:t>
      </w:r>
      <w:r w:rsidR="000B5E9C" w:rsidRPr="000B5E9C">
        <w:rPr>
          <w:position w:val="6"/>
          <w:sz w:val="16"/>
        </w:rPr>
        <w:t>*</w:t>
      </w:r>
      <w:r w:rsidRPr="000B5E9C">
        <w:t>net capital gain for the income year (or for some other income year).</w:t>
      </w:r>
    </w:p>
    <w:p w:rsidR="006F03F3" w:rsidRPr="000B5E9C" w:rsidRDefault="006F03F3" w:rsidP="006F03F3">
      <w:pPr>
        <w:pStyle w:val="subsection"/>
      </w:pPr>
      <w:r w:rsidRPr="000B5E9C">
        <w:tab/>
        <w:t>(2)</w:t>
      </w:r>
      <w:r w:rsidRPr="000B5E9C">
        <w:tab/>
        <w:t xml:space="preserve">However, the Commissioner cannot </w:t>
      </w:r>
      <w:r w:rsidR="000B5E9C" w:rsidRPr="000B5E9C">
        <w:rPr>
          <w:position w:val="6"/>
          <w:sz w:val="16"/>
        </w:rPr>
        <w:t>*</w:t>
      </w:r>
      <w:r w:rsidRPr="000B5E9C">
        <w:t xml:space="preserve">disallow the </w:t>
      </w:r>
      <w:r w:rsidR="000B5E9C" w:rsidRPr="000B5E9C">
        <w:rPr>
          <w:position w:val="6"/>
          <w:sz w:val="16"/>
        </w:rPr>
        <w:t>*</w:t>
      </w:r>
      <w:r w:rsidRPr="000B5E9C">
        <w:t>excluded loss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person had a </w:t>
      </w:r>
      <w:r w:rsidR="000B5E9C" w:rsidRPr="000B5E9C">
        <w:rPr>
          <w:position w:val="6"/>
          <w:sz w:val="16"/>
        </w:rPr>
        <w:t>*</w:t>
      </w:r>
      <w:r w:rsidRPr="000B5E9C">
        <w:t xml:space="preserve">shareholding interest in the company at some time during the income year; and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Commissioner considers the tax benefit to be fair and reasonable having regard to that shareholding interest.</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an excluded loss of an insolvent company.</w:t>
      </w:r>
    </w:p>
    <w:p w:rsidR="006F03F3" w:rsidRPr="000B5E9C" w:rsidRDefault="006F03F3" w:rsidP="006F03F3">
      <w:pPr>
        <w:pStyle w:val="subsection"/>
      </w:pPr>
      <w:r w:rsidRPr="000B5E9C">
        <w:tab/>
        <w:t>(3)</w:t>
      </w:r>
      <w:r w:rsidRPr="000B5E9C">
        <w:tab/>
        <w:t>An expression means the same in this section as in Part</w:t>
      </w:r>
      <w:r w:rsidR="00042B36" w:rsidRPr="000B5E9C">
        <w:t> </w:t>
      </w:r>
      <w:r w:rsidRPr="000B5E9C">
        <w:t xml:space="preserve">IVA of the </w:t>
      </w:r>
      <w:r w:rsidRPr="000B5E9C">
        <w:rPr>
          <w:i/>
        </w:rPr>
        <w:t>Income Tax Assessment Act 1936</w:t>
      </w:r>
      <w:r w:rsidRPr="000B5E9C">
        <w:t xml:space="preserve">. </w:t>
      </w:r>
    </w:p>
    <w:p w:rsidR="006F03F3" w:rsidRPr="000B5E9C" w:rsidRDefault="006F03F3" w:rsidP="006F03F3">
      <w:pPr>
        <w:pStyle w:val="ActHead4"/>
      </w:pPr>
      <w:bookmarkStart w:id="290" w:name="_Toc390165261"/>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CB</w:t>
      </w:r>
      <w:r w:rsidRPr="000B5E9C">
        <w:t>—</w:t>
      </w:r>
      <w:r w:rsidRPr="000B5E9C">
        <w:rPr>
          <w:rStyle w:val="CharSubdText"/>
        </w:rPr>
        <w:t>Tax benefits from unused capital losses of the current year</w:t>
      </w:r>
      <w:bookmarkEnd w:id="290"/>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175</w:t>
      </w:r>
      <w:r w:rsidR="000B5E9C">
        <w:noBreakHyphen/>
      </w:r>
      <w:r w:rsidRPr="000B5E9C">
        <w:t>55</w:t>
      </w:r>
      <w:r w:rsidRPr="000B5E9C">
        <w:tab/>
        <w:t>When Commissioner can disallow capital loss of current year</w:t>
      </w:r>
    </w:p>
    <w:p w:rsidR="006F03F3" w:rsidRPr="000B5E9C" w:rsidRDefault="006F03F3" w:rsidP="006F03F3">
      <w:pPr>
        <w:pStyle w:val="TofSectsSection"/>
      </w:pPr>
      <w:r w:rsidRPr="000B5E9C">
        <w:t>175</w:t>
      </w:r>
      <w:r w:rsidR="000B5E9C">
        <w:noBreakHyphen/>
      </w:r>
      <w:r w:rsidRPr="000B5E9C">
        <w:t>60</w:t>
      </w:r>
      <w:r w:rsidRPr="000B5E9C">
        <w:tab/>
        <w:t>Capital gain injected into company because of available capital loss</w:t>
      </w:r>
    </w:p>
    <w:p w:rsidR="006F03F3" w:rsidRPr="000B5E9C" w:rsidRDefault="006F03F3" w:rsidP="006F03F3">
      <w:pPr>
        <w:pStyle w:val="TofSectsSection"/>
      </w:pPr>
      <w:r w:rsidRPr="000B5E9C">
        <w:t>175</w:t>
      </w:r>
      <w:r w:rsidR="000B5E9C">
        <w:noBreakHyphen/>
      </w:r>
      <w:r w:rsidRPr="000B5E9C">
        <w:t>65</w:t>
      </w:r>
      <w:r w:rsidRPr="000B5E9C">
        <w:tab/>
        <w:t>Capital loss injected into company because of available capital gain</w:t>
      </w:r>
    </w:p>
    <w:p w:rsidR="006F03F3" w:rsidRPr="000B5E9C" w:rsidRDefault="006F03F3" w:rsidP="006F03F3">
      <w:pPr>
        <w:pStyle w:val="TofSectsSection"/>
      </w:pPr>
      <w:r w:rsidRPr="000B5E9C">
        <w:t>175</w:t>
      </w:r>
      <w:r w:rsidR="000B5E9C">
        <w:noBreakHyphen/>
      </w:r>
      <w:r w:rsidRPr="000B5E9C">
        <w:t>70</w:t>
      </w:r>
      <w:r w:rsidRPr="000B5E9C">
        <w:tab/>
        <w:t>Someone else obtains a tax benefit because of capital loss or gain available to company</w:t>
      </w:r>
    </w:p>
    <w:p w:rsidR="006F03F3" w:rsidRPr="000B5E9C" w:rsidRDefault="006F03F3" w:rsidP="006F03F3">
      <w:pPr>
        <w:pStyle w:val="TofSectsSection"/>
      </w:pPr>
      <w:r w:rsidRPr="000B5E9C">
        <w:t>175</w:t>
      </w:r>
      <w:r w:rsidR="000B5E9C">
        <w:noBreakHyphen/>
      </w:r>
      <w:r w:rsidRPr="000B5E9C">
        <w:t>75</w:t>
      </w:r>
      <w:r w:rsidRPr="000B5E9C">
        <w:tab/>
        <w:t>Net capital loss resulting from disallowed capital losses</w:t>
      </w:r>
    </w:p>
    <w:p w:rsidR="006F03F3" w:rsidRPr="000B5E9C" w:rsidRDefault="006F03F3" w:rsidP="006F03F3">
      <w:pPr>
        <w:pStyle w:val="ActHead5"/>
      </w:pPr>
      <w:bookmarkStart w:id="291" w:name="_Toc390165262"/>
      <w:r w:rsidRPr="000B5E9C">
        <w:rPr>
          <w:rStyle w:val="CharSectno"/>
        </w:rPr>
        <w:t>175</w:t>
      </w:r>
      <w:r w:rsidR="000B5E9C">
        <w:rPr>
          <w:rStyle w:val="CharSectno"/>
        </w:rPr>
        <w:noBreakHyphen/>
      </w:r>
      <w:r w:rsidRPr="000B5E9C">
        <w:rPr>
          <w:rStyle w:val="CharSectno"/>
        </w:rPr>
        <w:t>55</w:t>
      </w:r>
      <w:r w:rsidRPr="000B5E9C">
        <w:t xml:space="preserve">  When Commissioner can disallow capital loss of current year</w:t>
      </w:r>
      <w:bookmarkEnd w:id="291"/>
    </w:p>
    <w:p w:rsidR="006F03F3" w:rsidRPr="000B5E9C" w:rsidRDefault="006F03F3" w:rsidP="006F03F3">
      <w:pPr>
        <w:pStyle w:val="subsection"/>
      </w:pPr>
      <w:r w:rsidRPr="000B5E9C">
        <w:tab/>
      </w:r>
      <w:r w:rsidRPr="000B5E9C">
        <w:tab/>
        <w:t xml:space="preserve">This Subdivision sets out cases where the Commissioner may prevent a company, in working out its </w:t>
      </w:r>
      <w:r w:rsidR="000B5E9C" w:rsidRPr="000B5E9C">
        <w:rPr>
          <w:position w:val="6"/>
          <w:sz w:val="16"/>
        </w:rPr>
        <w:t>*</w:t>
      </w:r>
      <w:r w:rsidRPr="000B5E9C">
        <w:t xml:space="preserve">net capital gain or </w:t>
      </w:r>
      <w:r w:rsidR="000B5E9C" w:rsidRPr="000B5E9C">
        <w:rPr>
          <w:position w:val="6"/>
          <w:sz w:val="16"/>
        </w:rPr>
        <w:t>*</w:t>
      </w:r>
      <w:r w:rsidRPr="000B5E9C">
        <w:t xml:space="preserve">net capital loss for an income year, from applying all or part of a </w:t>
      </w:r>
      <w:r w:rsidR="000B5E9C" w:rsidRPr="000B5E9C">
        <w:rPr>
          <w:position w:val="6"/>
          <w:sz w:val="16"/>
        </w:rPr>
        <w:t>*</w:t>
      </w:r>
      <w:r w:rsidRPr="000B5E9C">
        <w:t xml:space="preserve">capital loss it made during the income year. This is called </w:t>
      </w:r>
      <w:r w:rsidRPr="000B5E9C">
        <w:rPr>
          <w:b/>
          <w:i/>
        </w:rPr>
        <w:t>disallowing</w:t>
      </w:r>
      <w:r w:rsidRPr="000B5E9C">
        <w:t xml:space="preserve"> the capital loss or part.</w:t>
      </w:r>
    </w:p>
    <w:p w:rsidR="006F03F3" w:rsidRPr="000B5E9C" w:rsidRDefault="006F03F3" w:rsidP="006F03F3">
      <w:pPr>
        <w:pStyle w:val="ActHead5"/>
      </w:pPr>
      <w:bookmarkStart w:id="292" w:name="_Toc390165263"/>
      <w:r w:rsidRPr="000B5E9C">
        <w:rPr>
          <w:rStyle w:val="CharSectno"/>
        </w:rPr>
        <w:t>175</w:t>
      </w:r>
      <w:r w:rsidR="000B5E9C">
        <w:rPr>
          <w:rStyle w:val="CharSectno"/>
        </w:rPr>
        <w:noBreakHyphen/>
      </w:r>
      <w:r w:rsidRPr="000B5E9C">
        <w:rPr>
          <w:rStyle w:val="CharSectno"/>
        </w:rPr>
        <w:t>60</w:t>
      </w:r>
      <w:r w:rsidRPr="000B5E9C">
        <w:t xml:space="preserve">  Capital gain injected into company because of available capital loss</w:t>
      </w:r>
      <w:bookmarkEnd w:id="292"/>
    </w:p>
    <w:p w:rsidR="006F03F3" w:rsidRPr="000B5E9C" w:rsidRDefault="006F03F3" w:rsidP="006F03F3">
      <w:pPr>
        <w:pStyle w:val="subsection"/>
      </w:pPr>
      <w:r w:rsidRPr="000B5E9C">
        <w:tab/>
        <w:t>(1)</w:t>
      </w:r>
      <w:r w:rsidRPr="000B5E9C">
        <w:tab/>
        <w:t xml:space="preserve">The Commissioner may </w:t>
      </w:r>
      <w:r w:rsidR="000B5E9C" w:rsidRPr="000B5E9C">
        <w:rPr>
          <w:position w:val="6"/>
          <w:sz w:val="16"/>
        </w:rPr>
        <w:t>*</w:t>
      </w:r>
      <w:r w:rsidRPr="000B5E9C">
        <w:t xml:space="preserve">disallow </w:t>
      </w:r>
      <w:r w:rsidR="000B5E9C" w:rsidRPr="000B5E9C">
        <w:rPr>
          <w:position w:val="6"/>
          <w:sz w:val="16"/>
        </w:rPr>
        <w:t>*</w:t>
      </w:r>
      <w:r w:rsidRPr="000B5E9C">
        <w:t>capital losses of a company (or parts of them) for an income year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company has made a </w:t>
      </w:r>
      <w:r w:rsidR="000B5E9C" w:rsidRPr="000B5E9C">
        <w:rPr>
          <w:position w:val="6"/>
          <w:sz w:val="16"/>
        </w:rPr>
        <w:t>*</w:t>
      </w:r>
      <w:r w:rsidRPr="000B5E9C">
        <w:t>capital gain some or all of which (the</w:t>
      </w:r>
      <w:r w:rsidRPr="000B5E9C">
        <w:rPr>
          <w:b/>
          <w:i/>
        </w:rPr>
        <w:t xml:space="preserve"> injected capital gain</w:t>
      </w:r>
      <w:r w:rsidRPr="000B5E9C">
        <w:t>) it would not have made if it did not have those capital losses;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injected capital gain was made in that income year.</w:t>
      </w:r>
    </w:p>
    <w:p w:rsidR="006F03F3" w:rsidRPr="000B5E9C" w:rsidRDefault="006F03F3" w:rsidP="006B01AC">
      <w:pPr>
        <w:pStyle w:val="subsection2"/>
      </w:pPr>
      <w:r w:rsidRPr="000B5E9C">
        <w:t>The disallowed capital losses and parts of capital losses may exceed the amount of the injected capital gain.</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The disallowance may result in a net capital loss for the income year: see section</w:t>
      </w:r>
      <w:r w:rsidR="000B5E9C">
        <w:t> </w:t>
      </w:r>
      <w:r w:rsidRPr="000B5E9C">
        <w:t>175</w:t>
      </w:r>
      <w:r w:rsidR="000B5E9C">
        <w:noBreakHyphen/>
      </w:r>
      <w:r w:rsidRPr="000B5E9C">
        <w:t>75.</w:t>
      </w:r>
    </w:p>
    <w:p w:rsidR="006F03F3" w:rsidRPr="000B5E9C" w:rsidRDefault="006F03F3" w:rsidP="006F03F3">
      <w:pPr>
        <w:pStyle w:val="subsection"/>
      </w:pPr>
      <w:r w:rsidRPr="000B5E9C">
        <w:tab/>
        <w:t>(2)</w:t>
      </w:r>
      <w:r w:rsidRPr="000B5E9C">
        <w:tab/>
        <w:t xml:space="preserve">The Commissioner cannot </w:t>
      </w:r>
      <w:r w:rsidR="000B5E9C" w:rsidRPr="000B5E9C">
        <w:rPr>
          <w:position w:val="6"/>
          <w:sz w:val="16"/>
        </w:rPr>
        <w:t>*</w:t>
      </w:r>
      <w:r w:rsidRPr="000B5E9C">
        <w:t xml:space="preserve">disallow the </w:t>
      </w:r>
      <w:r w:rsidR="000B5E9C" w:rsidRPr="000B5E9C">
        <w:rPr>
          <w:position w:val="6"/>
          <w:sz w:val="16"/>
        </w:rPr>
        <w:t>*</w:t>
      </w:r>
      <w:r w:rsidRPr="000B5E9C">
        <w:t xml:space="preserve">capital losses or parts of the capital losses if the </w:t>
      </w:r>
      <w:r w:rsidR="000B5E9C" w:rsidRPr="000B5E9C">
        <w:rPr>
          <w:position w:val="6"/>
          <w:sz w:val="16"/>
        </w:rPr>
        <w:t>*</w:t>
      </w:r>
      <w:r w:rsidRPr="000B5E9C">
        <w:t xml:space="preserve">continuing shareholders will benefit from the making of the injected capital gain to an extent that the Commissioner thinks fair and reasonable having regard to their respective </w:t>
      </w:r>
      <w:r w:rsidR="000B5E9C" w:rsidRPr="000B5E9C">
        <w:rPr>
          <w:position w:val="6"/>
          <w:sz w:val="16"/>
        </w:rPr>
        <w:t>*</w:t>
      </w:r>
      <w:r w:rsidRPr="000B5E9C">
        <w:t>shareholding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capital losses or parts of capital losses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t xml:space="preserve"> are the individuals who had </w:t>
      </w:r>
      <w:r w:rsidR="000B5E9C" w:rsidRPr="000B5E9C">
        <w:rPr>
          <w:position w:val="6"/>
          <w:sz w:val="16"/>
        </w:rPr>
        <w:t>*</w:t>
      </w:r>
      <w:r w:rsidRPr="000B5E9C">
        <w:t xml:space="preserve">shareholding interests in the company both immediately before the </w:t>
      </w:r>
      <w:r w:rsidR="000B5E9C" w:rsidRPr="000B5E9C">
        <w:rPr>
          <w:position w:val="6"/>
          <w:sz w:val="16"/>
        </w:rPr>
        <w:t>*</w:t>
      </w:r>
      <w:r w:rsidRPr="000B5E9C">
        <w:t>injected capital gain was made, and immediately afterwards.</w:t>
      </w:r>
    </w:p>
    <w:p w:rsidR="006F03F3" w:rsidRPr="000B5E9C" w:rsidRDefault="006F03F3" w:rsidP="006F03F3">
      <w:pPr>
        <w:pStyle w:val="ActHead5"/>
      </w:pPr>
      <w:bookmarkStart w:id="293" w:name="_Toc390165264"/>
      <w:r w:rsidRPr="000B5E9C">
        <w:rPr>
          <w:rStyle w:val="CharSectno"/>
        </w:rPr>
        <w:t>175</w:t>
      </w:r>
      <w:r w:rsidR="000B5E9C">
        <w:rPr>
          <w:rStyle w:val="CharSectno"/>
        </w:rPr>
        <w:noBreakHyphen/>
      </w:r>
      <w:r w:rsidRPr="000B5E9C">
        <w:rPr>
          <w:rStyle w:val="CharSectno"/>
        </w:rPr>
        <w:t>65</w:t>
      </w:r>
      <w:r w:rsidRPr="000B5E9C">
        <w:t xml:space="preserve">  Capital loss injected into company because of available capital gain</w:t>
      </w:r>
      <w:bookmarkEnd w:id="293"/>
    </w:p>
    <w:p w:rsidR="006F03F3" w:rsidRPr="000B5E9C" w:rsidRDefault="006F03F3" w:rsidP="006F03F3">
      <w:pPr>
        <w:pStyle w:val="subsection"/>
      </w:pPr>
      <w:r w:rsidRPr="000B5E9C">
        <w:tab/>
        <w:t>(1)</w:t>
      </w:r>
      <w:r w:rsidRPr="000B5E9C">
        <w:tab/>
        <w:t xml:space="preserve">The Commissioner may </w:t>
      </w:r>
      <w:r w:rsidR="000B5E9C" w:rsidRPr="000B5E9C">
        <w:rPr>
          <w:position w:val="6"/>
          <w:sz w:val="16"/>
        </w:rPr>
        <w:t>*</w:t>
      </w:r>
      <w:r w:rsidRPr="000B5E9C">
        <w:t xml:space="preserve">disallow a </w:t>
      </w:r>
      <w:r w:rsidR="000B5E9C" w:rsidRPr="000B5E9C">
        <w:rPr>
          <w:position w:val="6"/>
          <w:sz w:val="16"/>
        </w:rPr>
        <w:t>*</w:t>
      </w:r>
      <w:r w:rsidRPr="000B5E9C">
        <w:t xml:space="preserve">capital loss of a company for an income year to the extent that the company would not have made the loss if it had not also made some or all of a </w:t>
      </w:r>
      <w:r w:rsidR="000B5E9C" w:rsidRPr="000B5E9C">
        <w:rPr>
          <w:position w:val="6"/>
          <w:sz w:val="16"/>
        </w:rPr>
        <w:t>*</w:t>
      </w:r>
      <w:r w:rsidRPr="000B5E9C">
        <w:t>capital gain it made in that income year.</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The disallowance may result in a tax loss for the income year: see section</w:t>
      </w:r>
      <w:r w:rsidR="000B5E9C">
        <w:t> </w:t>
      </w:r>
      <w:r w:rsidRPr="000B5E9C">
        <w:t>175</w:t>
      </w:r>
      <w:r w:rsidR="000B5E9C">
        <w:noBreakHyphen/>
      </w:r>
      <w:r w:rsidRPr="000B5E9C">
        <w:t>75.</w:t>
      </w:r>
    </w:p>
    <w:p w:rsidR="006F03F3" w:rsidRPr="000B5E9C" w:rsidRDefault="006F03F3" w:rsidP="006F03F3">
      <w:pPr>
        <w:pStyle w:val="subsection"/>
        <w:keepNext/>
      </w:pPr>
      <w:r w:rsidRPr="000B5E9C">
        <w:tab/>
        <w:t>(2)</w:t>
      </w:r>
      <w:r w:rsidRPr="000B5E9C">
        <w:tab/>
        <w:t xml:space="preserve">The Commissioner cannot </w:t>
      </w:r>
      <w:r w:rsidR="000B5E9C" w:rsidRPr="000B5E9C">
        <w:rPr>
          <w:position w:val="6"/>
          <w:sz w:val="16"/>
        </w:rPr>
        <w:t>*</w:t>
      </w:r>
      <w:r w:rsidRPr="000B5E9C">
        <w:t xml:space="preserve">disallow any of the </w:t>
      </w:r>
      <w:r w:rsidR="000B5E9C" w:rsidRPr="000B5E9C">
        <w:rPr>
          <w:position w:val="6"/>
          <w:sz w:val="16"/>
        </w:rPr>
        <w:t>*</w:t>
      </w:r>
      <w:r w:rsidRPr="000B5E9C">
        <w:t>capital loss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w:t>
      </w:r>
      <w:r w:rsidR="000B5E9C" w:rsidRPr="000B5E9C">
        <w:rPr>
          <w:position w:val="6"/>
          <w:sz w:val="16"/>
        </w:rPr>
        <w:t>*</w:t>
      </w:r>
      <w:r w:rsidRPr="000B5E9C">
        <w:t>continuing shareholders will benefit from any profit or advantage that has arisen or might arise directly or indirectly from the loss being made;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Commissioner thinks that the extent to which they will benefit is fair and reasonable having regard to their respective </w:t>
      </w:r>
      <w:r w:rsidR="000B5E9C" w:rsidRPr="000B5E9C">
        <w:rPr>
          <w:position w:val="6"/>
          <w:sz w:val="16"/>
        </w:rPr>
        <w:t>*</w:t>
      </w:r>
      <w:r w:rsidRPr="000B5E9C">
        <w:t>shareholding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a capital loss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rPr>
          <w:b/>
        </w:rPr>
        <w:t xml:space="preserve"> </w:t>
      </w:r>
      <w:r w:rsidRPr="000B5E9C">
        <w:t xml:space="preserve">are the individuals who had </w:t>
      </w:r>
      <w:r w:rsidR="000B5E9C" w:rsidRPr="000B5E9C">
        <w:rPr>
          <w:position w:val="6"/>
          <w:sz w:val="16"/>
        </w:rPr>
        <w:t>*</w:t>
      </w:r>
      <w:r w:rsidRPr="000B5E9C">
        <w:t xml:space="preserve">shareholding interests in the company both immediately before the </w:t>
      </w:r>
      <w:r w:rsidR="000B5E9C" w:rsidRPr="000B5E9C">
        <w:rPr>
          <w:position w:val="6"/>
          <w:sz w:val="16"/>
        </w:rPr>
        <w:t>*</w:t>
      </w:r>
      <w:r w:rsidRPr="000B5E9C">
        <w:t>capital loss was made, and immediately afterwards.</w:t>
      </w:r>
    </w:p>
    <w:p w:rsidR="006F03F3" w:rsidRPr="000B5E9C" w:rsidRDefault="006F03F3" w:rsidP="006F03F3">
      <w:pPr>
        <w:pStyle w:val="ActHead5"/>
      </w:pPr>
      <w:bookmarkStart w:id="294" w:name="_Toc390165265"/>
      <w:r w:rsidRPr="000B5E9C">
        <w:rPr>
          <w:rStyle w:val="CharSectno"/>
        </w:rPr>
        <w:t>175</w:t>
      </w:r>
      <w:r w:rsidR="000B5E9C">
        <w:rPr>
          <w:rStyle w:val="CharSectno"/>
        </w:rPr>
        <w:noBreakHyphen/>
      </w:r>
      <w:r w:rsidRPr="000B5E9C">
        <w:rPr>
          <w:rStyle w:val="CharSectno"/>
        </w:rPr>
        <w:t>70</w:t>
      </w:r>
      <w:r w:rsidRPr="000B5E9C">
        <w:t xml:space="preserve">  Someone else obtains a tax benefit because of capital loss or gain available to company</w:t>
      </w:r>
      <w:bookmarkEnd w:id="294"/>
    </w:p>
    <w:p w:rsidR="006F03F3" w:rsidRPr="000B5E9C" w:rsidRDefault="006F03F3" w:rsidP="006F03F3">
      <w:pPr>
        <w:pStyle w:val="subsection"/>
      </w:pPr>
      <w:r w:rsidRPr="000B5E9C">
        <w:tab/>
        <w:t>(1)</w:t>
      </w:r>
      <w:r w:rsidRPr="000B5E9C">
        <w:tab/>
        <w:t xml:space="preserve">The Commissioner may </w:t>
      </w:r>
      <w:r w:rsidR="000B5E9C" w:rsidRPr="000B5E9C">
        <w:rPr>
          <w:position w:val="6"/>
          <w:sz w:val="16"/>
        </w:rPr>
        <w:t>*</w:t>
      </w:r>
      <w:r w:rsidRPr="000B5E9C">
        <w:t xml:space="preserve">disallow a </w:t>
      </w:r>
      <w:r w:rsidR="000B5E9C" w:rsidRPr="000B5E9C">
        <w:rPr>
          <w:position w:val="6"/>
          <w:sz w:val="16"/>
        </w:rPr>
        <w:t>*</w:t>
      </w:r>
      <w:r w:rsidRPr="000B5E9C">
        <w:t>capital loss of a company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 person (other than the company)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scheme would not have been entered into or carried out if the company had not made some or all (the </w:t>
      </w:r>
      <w:r w:rsidRPr="000B5E9C">
        <w:rPr>
          <w:b/>
          <w:i/>
        </w:rPr>
        <w:t>available capital loss</w:t>
      </w:r>
      <w:r w:rsidRPr="000B5E9C">
        <w:t xml:space="preserve">) of the capital loss. </w:t>
      </w:r>
    </w:p>
    <w:p w:rsidR="006F03F3" w:rsidRPr="000B5E9C" w:rsidRDefault="006F03F3" w:rsidP="006B01AC">
      <w:pPr>
        <w:pStyle w:val="subsection2"/>
      </w:pPr>
      <w:r w:rsidRPr="000B5E9C">
        <w:t>However, the capital loss may be disallowed only to the extent of the available capital loss.</w:t>
      </w:r>
    </w:p>
    <w:p w:rsidR="006F03F3" w:rsidRPr="000B5E9C" w:rsidRDefault="006F03F3" w:rsidP="006F03F3">
      <w:pPr>
        <w:pStyle w:val="subsection"/>
      </w:pPr>
      <w:r w:rsidRPr="000B5E9C">
        <w:tab/>
        <w:t>(2)</w:t>
      </w:r>
      <w:r w:rsidRPr="000B5E9C">
        <w:tab/>
        <w:t xml:space="preserve">The Commissioner may </w:t>
      </w:r>
      <w:r w:rsidR="000B5E9C" w:rsidRPr="000B5E9C">
        <w:rPr>
          <w:position w:val="6"/>
          <w:sz w:val="16"/>
        </w:rPr>
        <w:t>*</w:t>
      </w:r>
      <w:r w:rsidRPr="000B5E9C">
        <w:t xml:space="preserve">disallow </w:t>
      </w:r>
      <w:r w:rsidR="000B5E9C" w:rsidRPr="000B5E9C">
        <w:rPr>
          <w:position w:val="6"/>
          <w:sz w:val="16"/>
        </w:rPr>
        <w:t>*</w:t>
      </w:r>
      <w:r w:rsidRPr="000B5E9C">
        <w:t>capital losses of a company (or parts of them)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 person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scheme would not have been entered into or carried out if the company had not made some or all (the </w:t>
      </w:r>
      <w:r w:rsidRPr="000B5E9C">
        <w:rPr>
          <w:b/>
          <w:i/>
        </w:rPr>
        <w:t>available capital gains</w:t>
      </w:r>
      <w:r w:rsidRPr="000B5E9C">
        <w:t xml:space="preserve">) of the </w:t>
      </w:r>
      <w:r w:rsidR="000B5E9C" w:rsidRPr="000B5E9C">
        <w:rPr>
          <w:position w:val="6"/>
          <w:sz w:val="16"/>
        </w:rPr>
        <w:t>*</w:t>
      </w:r>
      <w:r w:rsidRPr="000B5E9C">
        <w:t xml:space="preserve">capital gains it made: </w:t>
      </w:r>
    </w:p>
    <w:p w:rsidR="006F03F3" w:rsidRPr="000B5E9C" w:rsidRDefault="006F03F3" w:rsidP="006F03F3">
      <w:pPr>
        <w:pStyle w:val="paragraphsub"/>
        <w:tabs>
          <w:tab w:val="left" w:pos="2268"/>
          <w:tab w:val="left" w:pos="3402"/>
          <w:tab w:val="left" w:pos="4536"/>
          <w:tab w:val="left" w:pos="5670"/>
          <w:tab w:val="left" w:pos="6804"/>
        </w:tabs>
      </w:pPr>
      <w:r w:rsidRPr="000B5E9C">
        <w:tab/>
        <w:t>(i)</w:t>
      </w:r>
      <w:r w:rsidRPr="000B5E9C">
        <w:tab/>
        <w:t>before it made the capital losses; and</w:t>
      </w:r>
    </w:p>
    <w:p w:rsidR="006F03F3" w:rsidRPr="000B5E9C" w:rsidRDefault="006F03F3" w:rsidP="006F03F3">
      <w:pPr>
        <w:pStyle w:val="paragraphsub"/>
        <w:tabs>
          <w:tab w:val="left" w:pos="2268"/>
          <w:tab w:val="left" w:pos="3402"/>
          <w:tab w:val="left" w:pos="4536"/>
          <w:tab w:val="left" w:pos="5670"/>
          <w:tab w:val="left" w:pos="6804"/>
        </w:tabs>
      </w:pPr>
      <w:r w:rsidRPr="000B5E9C">
        <w:tab/>
        <w:t>(ii)</w:t>
      </w:r>
      <w:r w:rsidRPr="000B5E9C">
        <w:tab/>
        <w:t>in the same income year as it made them.</w:t>
      </w:r>
    </w:p>
    <w:p w:rsidR="006F03F3" w:rsidRPr="000B5E9C" w:rsidRDefault="006F03F3" w:rsidP="006B01AC">
      <w:pPr>
        <w:pStyle w:val="subsection2"/>
      </w:pPr>
      <w:r w:rsidRPr="000B5E9C">
        <w:t>The disallowed capital losses and parts of capital losses may exceed the amount of the available capital gains.</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The disallowance may result in a tax loss for the income year: see section</w:t>
      </w:r>
      <w:r w:rsidR="000B5E9C">
        <w:t> </w:t>
      </w:r>
      <w:r w:rsidRPr="000B5E9C">
        <w:t>175</w:t>
      </w:r>
      <w:r w:rsidR="000B5E9C">
        <w:noBreakHyphen/>
      </w:r>
      <w:r w:rsidRPr="000B5E9C">
        <w:t>75.</w:t>
      </w:r>
    </w:p>
    <w:p w:rsidR="006F03F3" w:rsidRPr="000B5E9C" w:rsidRDefault="006F03F3" w:rsidP="006F03F3">
      <w:pPr>
        <w:pStyle w:val="subsection"/>
      </w:pPr>
      <w:r w:rsidRPr="000B5E9C">
        <w:tab/>
        <w:t>(3)</w:t>
      </w:r>
      <w:r w:rsidRPr="000B5E9C">
        <w:tab/>
        <w:t>An expression means the same in this section as in Part</w:t>
      </w:r>
      <w:r w:rsidR="00042B36" w:rsidRPr="000B5E9C">
        <w:t> </w:t>
      </w:r>
      <w:r w:rsidRPr="000B5E9C">
        <w:t xml:space="preserve">IVA of the </w:t>
      </w:r>
      <w:r w:rsidRPr="000B5E9C">
        <w:rPr>
          <w:i/>
        </w:rPr>
        <w:t>Income Tax Assessment Act 1936</w:t>
      </w:r>
      <w:r w:rsidRPr="000B5E9C">
        <w:t>.</w:t>
      </w:r>
    </w:p>
    <w:p w:rsidR="006F03F3" w:rsidRPr="000B5E9C" w:rsidRDefault="006F03F3" w:rsidP="006F03F3">
      <w:pPr>
        <w:pStyle w:val="subsection"/>
      </w:pPr>
      <w:r w:rsidRPr="000B5E9C">
        <w:tab/>
        <w:t>(4)</w:t>
      </w:r>
      <w:r w:rsidRPr="000B5E9C">
        <w:tab/>
        <w:t xml:space="preserve">The Commissioner cannot </w:t>
      </w:r>
      <w:r w:rsidR="000B5E9C" w:rsidRPr="000B5E9C">
        <w:rPr>
          <w:position w:val="6"/>
          <w:sz w:val="16"/>
        </w:rPr>
        <w:t>*</w:t>
      </w:r>
      <w:r w:rsidRPr="000B5E9C">
        <w:t>disallow under this section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person who has obtained or will obtain the tax benefit had a </w:t>
      </w:r>
      <w:r w:rsidR="000B5E9C" w:rsidRPr="000B5E9C">
        <w:rPr>
          <w:position w:val="6"/>
          <w:sz w:val="16"/>
        </w:rPr>
        <w:t>*</w:t>
      </w:r>
      <w:r w:rsidRPr="000B5E9C">
        <w:t xml:space="preserve">shareholding interest in the company at some time during the income year; and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Commissioner considers the tax benefit to be fair and reasonable having regard to that shareholding interest.</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the whole or part of any capital losses of an insolvent company.</w:t>
      </w:r>
    </w:p>
    <w:p w:rsidR="006F03F3" w:rsidRPr="000B5E9C" w:rsidRDefault="006F03F3" w:rsidP="006F03F3">
      <w:pPr>
        <w:pStyle w:val="ActHead5"/>
      </w:pPr>
      <w:bookmarkStart w:id="295" w:name="_Toc390165266"/>
      <w:r w:rsidRPr="000B5E9C">
        <w:rPr>
          <w:rStyle w:val="CharSectno"/>
        </w:rPr>
        <w:t>175</w:t>
      </w:r>
      <w:r w:rsidR="000B5E9C">
        <w:rPr>
          <w:rStyle w:val="CharSectno"/>
        </w:rPr>
        <w:noBreakHyphen/>
      </w:r>
      <w:r w:rsidRPr="000B5E9C">
        <w:rPr>
          <w:rStyle w:val="CharSectno"/>
        </w:rPr>
        <w:t>75</w:t>
      </w:r>
      <w:r w:rsidRPr="000B5E9C">
        <w:t xml:space="preserve">  Net capital loss resulting from disallowed capital losses</w:t>
      </w:r>
      <w:bookmarkEnd w:id="295"/>
    </w:p>
    <w:p w:rsidR="006F03F3" w:rsidRPr="000B5E9C" w:rsidRDefault="006F03F3" w:rsidP="006F03F3">
      <w:pPr>
        <w:pStyle w:val="subsection"/>
      </w:pPr>
      <w:r w:rsidRPr="000B5E9C">
        <w:tab/>
      </w:r>
      <w:r w:rsidRPr="000B5E9C">
        <w:tab/>
        <w:t xml:space="preserve">If a company has a </w:t>
      </w:r>
      <w:r w:rsidR="000B5E9C" w:rsidRPr="000B5E9C">
        <w:rPr>
          <w:position w:val="6"/>
          <w:sz w:val="16"/>
        </w:rPr>
        <w:t>*</w:t>
      </w:r>
      <w:r w:rsidRPr="000B5E9C">
        <w:t xml:space="preserve">net capital gain for an income year because the Commissioner </w:t>
      </w:r>
      <w:r w:rsidR="000B5E9C" w:rsidRPr="000B5E9C">
        <w:rPr>
          <w:position w:val="6"/>
          <w:sz w:val="16"/>
        </w:rPr>
        <w:t>*</w:t>
      </w:r>
      <w:r w:rsidRPr="000B5E9C">
        <w:t xml:space="preserve">disallows under this Subdivision </w:t>
      </w:r>
      <w:r w:rsidR="000B5E9C" w:rsidRPr="000B5E9C">
        <w:rPr>
          <w:position w:val="6"/>
          <w:sz w:val="16"/>
        </w:rPr>
        <w:t>*</w:t>
      </w:r>
      <w:r w:rsidRPr="000B5E9C">
        <w:t xml:space="preserve">capital losses of the company for the income year (or parts of them), the company also has a </w:t>
      </w:r>
      <w:r w:rsidRPr="000B5E9C">
        <w:rPr>
          <w:b/>
          <w:i/>
        </w:rPr>
        <w:t>net capital loss</w:t>
      </w:r>
      <w:r w:rsidRPr="000B5E9C">
        <w:t xml:space="preserve"> for the income year equal to the total of those losses and parts of losses.</w:t>
      </w:r>
    </w:p>
    <w:p w:rsidR="006F03F3" w:rsidRPr="000B5E9C" w:rsidRDefault="006F03F3" w:rsidP="006F03F3">
      <w:pPr>
        <w:pStyle w:val="TLPnoteright"/>
        <w:keepNext/>
        <w:keepLines/>
        <w:tabs>
          <w:tab w:val="left" w:pos="2268"/>
          <w:tab w:val="left" w:pos="3402"/>
          <w:tab w:val="left" w:pos="4536"/>
          <w:tab w:val="left" w:pos="5670"/>
          <w:tab w:val="left" w:pos="6804"/>
        </w:tabs>
      </w:pPr>
      <w:r w:rsidRPr="000B5E9C">
        <w:tab/>
        <w:t xml:space="preserve">To find out </w:t>
      </w:r>
      <w:r w:rsidRPr="000B5E9C">
        <w:rPr>
          <w:i/>
        </w:rPr>
        <w:t>how much</w:t>
      </w:r>
      <w:r w:rsidRPr="000B5E9C">
        <w:t xml:space="preserve"> of the net capital loss can be applied</w:t>
      </w:r>
      <w:r w:rsidRPr="000B5E9C">
        <w:br/>
        <w:t xml:space="preserve"> in later income years: see Subdivision</w:t>
      </w:r>
      <w:r w:rsidR="000B5E9C">
        <w:t> </w:t>
      </w:r>
      <w:r w:rsidRPr="000B5E9C">
        <w:t>165</w:t>
      </w:r>
      <w:r w:rsidR="000B5E9C">
        <w:noBreakHyphen/>
      </w:r>
      <w:r w:rsidRPr="000B5E9C">
        <w:t>CA.</w:t>
      </w:r>
    </w:p>
    <w:p w:rsidR="006F03F3" w:rsidRPr="000B5E9C" w:rsidRDefault="006F03F3" w:rsidP="006F03F3">
      <w:pPr>
        <w:pStyle w:val="TLPnoteright"/>
        <w:keepLines/>
        <w:tabs>
          <w:tab w:val="left" w:pos="2268"/>
          <w:tab w:val="left" w:pos="3402"/>
          <w:tab w:val="left" w:pos="4536"/>
          <w:tab w:val="left" w:pos="5670"/>
          <w:tab w:val="left" w:pos="6804"/>
        </w:tabs>
      </w:pPr>
      <w:r w:rsidRPr="000B5E9C">
        <w:t xml:space="preserve">To find out </w:t>
      </w:r>
      <w:r w:rsidRPr="000B5E9C">
        <w:rPr>
          <w:i/>
        </w:rPr>
        <w:t>how</w:t>
      </w:r>
      <w:r w:rsidRPr="000B5E9C">
        <w:t xml:space="preserve"> to apply it: see sections</w:t>
      </w:r>
      <w:r w:rsidR="000B5E9C">
        <w:t> </w:t>
      </w:r>
      <w:r w:rsidRPr="000B5E9C">
        <w:t>102</w:t>
      </w:r>
      <w:r w:rsidR="000B5E9C">
        <w:noBreakHyphen/>
      </w:r>
      <w:r w:rsidRPr="000B5E9C">
        <w:t>5 and 102</w:t>
      </w:r>
      <w:r w:rsidR="000B5E9C">
        <w:noBreakHyphen/>
      </w:r>
      <w:r w:rsidRPr="000B5E9C">
        <w:t>15.</w:t>
      </w:r>
    </w:p>
    <w:p w:rsidR="006F03F3" w:rsidRPr="000B5E9C" w:rsidRDefault="006F03F3" w:rsidP="006F03F3">
      <w:pPr>
        <w:pStyle w:val="ActHead4"/>
      </w:pPr>
      <w:bookmarkStart w:id="296" w:name="_Toc390165267"/>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C</w:t>
      </w:r>
      <w:r w:rsidRPr="000B5E9C">
        <w:t>—</w:t>
      </w:r>
      <w:r w:rsidRPr="000B5E9C">
        <w:rPr>
          <w:rStyle w:val="CharSubdText"/>
        </w:rPr>
        <w:t>Tax benefits from unused bad debt deductions</w:t>
      </w:r>
      <w:bookmarkEnd w:id="296"/>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175</w:t>
      </w:r>
      <w:r w:rsidR="000B5E9C">
        <w:noBreakHyphen/>
      </w:r>
      <w:r w:rsidRPr="000B5E9C">
        <w:t>80</w:t>
      </w:r>
      <w:r w:rsidRPr="000B5E9C">
        <w:tab/>
        <w:t>When Commissioner can disallow deduction for bad debt</w:t>
      </w:r>
    </w:p>
    <w:p w:rsidR="006F03F3" w:rsidRPr="000B5E9C" w:rsidRDefault="006F03F3" w:rsidP="006F03F3">
      <w:pPr>
        <w:pStyle w:val="TofSectsSection"/>
      </w:pPr>
      <w:r w:rsidRPr="000B5E9C">
        <w:t>175</w:t>
      </w:r>
      <w:r w:rsidR="000B5E9C">
        <w:noBreakHyphen/>
      </w:r>
      <w:r w:rsidRPr="000B5E9C">
        <w:t>85</w:t>
      </w:r>
      <w:r w:rsidRPr="000B5E9C">
        <w:tab/>
        <w:t>First case: income or capital gain injected into company because of available bad debt</w:t>
      </w:r>
    </w:p>
    <w:p w:rsidR="006F03F3" w:rsidRPr="000B5E9C" w:rsidRDefault="006F03F3" w:rsidP="006F03F3">
      <w:pPr>
        <w:pStyle w:val="TofSectsSection"/>
      </w:pPr>
      <w:r w:rsidRPr="000B5E9C">
        <w:t>175</w:t>
      </w:r>
      <w:r w:rsidR="000B5E9C">
        <w:noBreakHyphen/>
      </w:r>
      <w:r w:rsidRPr="000B5E9C">
        <w:t>90</w:t>
      </w:r>
      <w:r w:rsidRPr="000B5E9C">
        <w:tab/>
        <w:t>Second case: someone else obtains a tax benefit because of bad debt deduction available to company</w:t>
      </w:r>
    </w:p>
    <w:p w:rsidR="006F03F3" w:rsidRPr="000B5E9C" w:rsidRDefault="006F03F3" w:rsidP="006F03F3">
      <w:pPr>
        <w:pStyle w:val="ActHead5"/>
      </w:pPr>
      <w:bookmarkStart w:id="297" w:name="_Toc390165268"/>
      <w:r w:rsidRPr="000B5E9C">
        <w:rPr>
          <w:rStyle w:val="CharSectno"/>
        </w:rPr>
        <w:t>175</w:t>
      </w:r>
      <w:r w:rsidR="000B5E9C">
        <w:rPr>
          <w:rStyle w:val="CharSectno"/>
        </w:rPr>
        <w:noBreakHyphen/>
      </w:r>
      <w:r w:rsidRPr="000B5E9C">
        <w:rPr>
          <w:rStyle w:val="CharSectno"/>
        </w:rPr>
        <w:t>80</w:t>
      </w:r>
      <w:r w:rsidRPr="000B5E9C">
        <w:t xml:space="preserve">  When Commissioner can disallow deduction for bad debt</w:t>
      </w:r>
      <w:bookmarkEnd w:id="297"/>
    </w:p>
    <w:p w:rsidR="006F03F3" w:rsidRPr="000B5E9C" w:rsidRDefault="006F03F3" w:rsidP="006F03F3">
      <w:pPr>
        <w:pStyle w:val="subsection"/>
      </w:pPr>
      <w:r w:rsidRPr="000B5E9C">
        <w:tab/>
        <w:t>(1)</w:t>
      </w:r>
      <w:r w:rsidRPr="000B5E9C">
        <w:tab/>
        <w:t>This Subdivision sets out cases where the Commissioner may disallow some or all of a deduction for a debt (or part of a debt) that is owed to a company and is written off as bad in the income year.</w:t>
      </w:r>
    </w:p>
    <w:p w:rsidR="006F03F3" w:rsidRPr="000B5E9C" w:rsidRDefault="006F03F3" w:rsidP="006F03F3">
      <w:pPr>
        <w:pStyle w:val="subsection"/>
        <w:keepNext/>
      </w:pPr>
      <w:r w:rsidRPr="000B5E9C">
        <w:tab/>
        <w:t>(2)</w:t>
      </w:r>
      <w:r w:rsidRPr="000B5E9C">
        <w:tab/>
        <w:t>However, the Commissioner cannot disallow any of the deduction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the company fails to meet a condition in section</w:t>
      </w:r>
      <w:r w:rsidR="000B5E9C">
        <w:t> </w:t>
      </w:r>
      <w:r w:rsidRPr="000B5E9C">
        <w:t>165</w:t>
      </w:r>
      <w:r w:rsidR="000B5E9C">
        <w:noBreakHyphen/>
      </w:r>
      <w:r w:rsidRPr="000B5E9C">
        <w:t xml:space="preserve">123 (about the company maintaining the same owners) in respect of the </w:t>
      </w:r>
      <w:r w:rsidR="000B5E9C" w:rsidRPr="000B5E9C">
        <w:rPr>
          <w:position w:val="6"/>
          <w:sz w:val="16"/>
        </w:rPr>
        <w:t>*</w:t>
      </w:r>
      <w:r w:rsidRPr="000B5E9C">
        <w:t xml:space="preserve">first continuity period or the </w:t>
      </w:r>
      <w:r w:rsidR="000B5E9C" w:rsidRPr="000B5E9C">
        <w:rPr>
          <w:position w:val="6"/>
          <w:sz w:val="16"/>
        </w:rPr>
        <w:t>*</w:t>
      </w:r>
      <w:r w:rsidRPr="000B5E9C">
        <w:t>second continuity period; but</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meets the condition in section</w:t>
      </w:r>
      <w:r w:rsidR="000B5E9C">
        <w:t> </w:t>
      </w:r>
      <w:r w:rsidRPr="000B5E9C">
        <w:t>165</w:t>
      </w:r>
      <w:r w:rsidR="000B5E9C">
        <w:noBreakHyphen/>
      </w:r>
      <w:r w:rsidRPr="000B5E9C">
        <w:t>126 (about the company satisfying the same business test).</w:t>
      </w:r>
    </w:p>
    <w:p w:rsidR="006F03F3" w:rsidRPr="000B5E9C" w:rsidRDefault="006F03F3" w:rsidP="006F03F3">
      <w:pPr>
        <w:pStyle w:val="ActHead5"/>
      </w:pPr>
      <w:bookmarkStart w:id="298" w:name="_Toc390165269"/>
      <w:r w:rsidRPr="000B5E9C">
        <w:rPr>
          <w:rStyle w:val="CharSectno"/>
        </w:rPr>
        <w:t>175</w:t>
      </w:r>
      <w:r w:rsidR="000B5E9C">
        <w:rPr>
          <w:rStyle w:val="CharSectno"/>
        </w:rPr>
        <w:noBreakHyphen/>
      </w:r>
      <w:r w:rsidRPr="000B5E9C">
        <w:rPr>
          <w:rStyle w:val="CharSectno"/>
        </w:rPr>
        <w:t>85</w:t>
      </w:r>
      <w:r w:rsidRPr="000B5E9C">
        <w:t xml:space="preserve">  First case: income or capital gain injected into company because of available bad debt</w:t>
      </w:r>
      <w:bookmarkEnd w:id="298"/>
    </w:p>
    <w:p w:rsidR="006F03F3" w:rsidRPr="000B5E9C" w:rsidRDefault="006F03F3" w:rsidP="006F03F3">
      <w:pPr>
        <w:pStyle w:val="subsection"/>
      </w:pPr>
      <w:r w:rsidRPr="000B5E9C">
        <w:tab/>
        <w:t>(1)</w:t>
      </w:r>
      <w:r w:rsidRPr="000B5E9C">
        <w:tab/>
        <w:t xml:space="preserve">The Commissioner may disallow some or all of the deduction if the company would not have had some or all (the </w:t>
      </w:r>
      <w:r w:rsidRPr="000B5E9C">
        <w:rPr>
          <w:b/>
          <w:i/>
        </w:rPr>
        <w:t>injected amount</w:t>
      </w:r>
      <w:r w:rsidRPr="000B5E9C">
        <w:t xml:space="preserve">) of its assessable income or </w:t>
      </w:r>
      <w:r w:rsidR="000B5E9C" w:rsidRPr="000B5E9C">
        <w:rPr>
          <w:position w:val="6"/>
          <w:sz w:val="16"/>
        </w:rPr>
        <w:t>*</w:t>
      </w:r>
      <w:r w:rsidRPr="000B5E9C">
        <w:t>capital gains for the income year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the debt had not been incurred;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debt (or the relevant part of the debt) had not been written off (or able to be written off) as bad.</w:t>
      </w:r>
    </w:p>
    <w:p w:rsidR="006F03F3" w:rsidRPr="000B5E9C" w:rsidRDefault="006F03F3" w:rsidP="006F03F3">
      <w:pPr>
        <w:pStyle w:val="subsection"/>
      </w:pPr>
      <w:r w:rsidRPr="000B5E9C">
        <w:tab/>
        <w:t>(2)</w:t>
      </w:r>
      <w:r w:rsidRPr="000B5E9C">
        <w:tab/>
        <w:t xml:space="preserve">However, the Commissioner cannot disallow any of the deduction if the </w:t>
      </w:r>
      <w:r w:rsidR="000B5E9C" w:rsidRPr="000B5E9C">
        <w:rPr>
          <w:position w:val="6"/>
          <w:sz w:val="16"/>
        </w:rPr>
        <w:t>*</w:t>
      </w:r>
      <w:r w:rsidRPr="000B5E9C">
        <w:t>continuing shareholders will benefit from the company having the injected amount to an extent that the Commissioner thinks fair and reasonable having regard to their respective rights and interests in the company.</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some or all of a deduction of an insolvent company.</w:t>
      </w:r>
    </w:p>
    <w:p w:rsidR="006F03F3" w:rsidRPr="000B5E9C" w:rsidRDefault="006F03F3" w:rsidP="006F03F3">
      <w:pPr>
        <w:pStyle w:val="subsection"/>
      </w:pPr>
      <w:r w:rsidRPr="000B5E9C">
        <w:tab/>
        <w:t>(3)</w:t>
      </w:r>
      <w:r w:rsidRPr="000B5E9C">
        <w:tab/>
        <w:t xml:space="preserve">The </w:t>
      </w:r>
      <w:r w:rsidRPr="000B5E9C">
        <w:rPr>
          <w:b/>
          <w:i/>
        </w:rPr>
        <w:t>continuing shareholders</w:t>
      </w:r>
      <w:r w:rsidRPr="000B5E9C">
        <w:t xml:space="preserve"> are:</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all of the persons who had </w:t>
      </w:r>
      <w:r w:rsidR="000B5E9C" w:rsidRPr="000B5E9C">
        <w:rPr>
          <w:position w:val="6"/>
          <w:sz w:val="16"/>
        </w:rPr>
        <w:t>*</w:t>
      </w:r>
      <w:r w:rsidRPr="000B5E9C">
        <w:t xml:space="preserve">more than 50% of the voting power in the company throughout the </w:t>
      </w:r>
      <w:r w:rsidR="000B5E9C" w:rsidRPr="000B5E9C">
        <w:rPr>
          <w:position w:val="6"/>
          <w:sz w:val="16"/>
        </w:rPr>
        <w:t>*</w:t>
      </w:r>
      <w:r w:rsidRPr="000B5E9C">
        <w:t xml:space="preserve">first continuity period and the </w:t>
      </w:r>
      <w:r w:rsidR="000B5E9C" w:rsidRPr="000B5E9C">
        <w:rPr>
          <w:position w:val="6"/>
          <w:sz w:val="16"/>
        </w:rPr>
        <w:t>*</w:t>
      </w:r>
      <w:r w:rsidRPr="000B5E9C">
        <w:t>second continuity period;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all of the persons who had rights to </w:t>
      </w:r>
      <w:r w:rsidR="000B5E9C" w:rsidRPr="000B5E9C">
        <w:rPr>
          <w:position w:val="6"/>
          <w:sz w:val="16"/>
        </w:rPr>
        <w:t>*</w:t>
      </w:r>
      <w:r w:rsidRPr="000B5E9C">
        <w:t xml:space="preserve">more than 50% of the company’s dividends throughout the </w:t>
      </w:r>
      <w:r w:rsidR="000B5E9C" w:rsidRPr="000B5E9C">
        <w:rPr>
          <w:position w:val="6"/>
          <w:sz w:val="16"/>
        </w:rPr>
        <w:t>*</w:t>
      </w:r>
      <w:r w:rsidRPr="000B5E9C">
        <w:t xml:space="preserve">first continuity period and the </w:t>
      </w:r>
      <w:r w:rsidR="000B5E9C" w:rsidRPr="000B5E9C">
        <w:rPr>
          <w:position w:val="6"/>
          <w:sz w:val="16"/>
        </w:rPr>
        <w:t>*</w:t>
      </w:r>
      <w:r w:rsidRPr="000B5E9C">
        <w:t>second continuity period; and</w:t>
      </w:r>
    </w:p>
    <w:p w:rsidR="006F03F3" w:rsidRPr="000B5E9C" w:rsidRDefault="006F03F3" w:rsidP="006F03F3">
      <w:pPr>
        <w:pStyle w:val="paragraph"/>
        <w:tabs>
          <w:tab w:val="left" w:pos="2268"/>
          <w:tab w:val="left" w:pos="3402"/>
          <w:tab w:val="left" w:pos="4536"/>
          <w:tab w:val="left" w:pos="5670"/>
          <w:tab w:val="left" w:pos="6804"/>
        </w:tabs>
      </w:pPr>
      <w:r w:rsidRPr="000B5E9C">
        <w:tab/>
        <w:t>(c)</w:t>
      </w:r>
      <w:r w:rsidRPr="000B5E9C">
        <w:tab/>
        <w:t xml:space="preserve">all of the persons who had rights to </w:t>
      </w:r>
      <w:r w:rsidR="000B5E9C" w:rsidRPr="000B5E9C">
        <w:rPr>
          <w:position w:val="6"/>
          <w:sz w:val="16"/>
        </w:rPr>
        <w:t>*</w:t>
      </w:r>
      <w:r w:rsidRPr="000B5E9C">
        <w:t xml:space="preserve">more than 50% of the company’s capital distributions throughout the </w:t>
      </w:r>
      <w:r w:rsidR="000B5E9C" w:rsidRPr="000B5E9C">
        <w:rPr>
          <w:position w:val="6"/>
          <w:sz w:val="16"/>
        </w:rPr>
        <w:t>*</w:t>
      </w:r>
      <w:r w:rsidRPr="000B5E9C">
        <w:t xml:space="preserve">first continuity period and the </w:t>
      </w:r>
      <w:r w:rsidR="000B5E9C" w:rsidRPr="000B5E9C">
        <w:rPr>
          <w:position w:val="6"/>
          <w:sz w:val="16"/>
        </w:rPr>
        <w:t>*</w:t>
      </w:r>
      <w:r w:rsidRPr="000B5E9C">
        <w:t>second continuity period.</w:t>
      </w:r>
    </w:p>
    <w:p w:rsidR="006F03F3" w:rsidRPr="000B5E9C" w:rsidRDefault="006F03F3" w:rsidP="006B01AC">
      <w:pPr>
        <w:pStyle w:val="subsection2"/>
      </w:pPr>
      <w:r w:rsidRPr="000B5E9C">
        <w:t>To find out who they were, apply whichever tests are applied in order to determine whether the company can deduct the debt (or the relevant part of the debt) in the first place.</w:t>
      </w:r>
    </w:p>
    <w:p w:rsidR="006F03F3" w:rsidRPr="000B5E9C" w:rsidRDefault="006F03F3" w:rsidP="006F03F3">
      <w:pPr>
        <w:pStyle w:val="TLPnoteright"/>
        <w:tabs>
          <w:tab w:val="left" w:pos="2268"/>
          <w:tab w:val="left" w:pos="3402"/>
          <w:tab w:val="left" w:pos="4536"/>
          <w:tab w:val="left" w:pos="5670"/>
          <w:tab w:val="left" w:pos="6804"/>
        </w:tabs>
      </w:pPr>
      <w:r w:rsidRPr="000B5E9C">
        <w:t>See section</w:t>
      </w:r>
      <w:r w:rsidR="000B5E9C">
        <w:t> </w:t>
      </w:r>
      <w:r w:rsidRPr="000B5E9C">
        <w:t>165</w:t>
      </w:r>
      <w:r w:rsidR="000B5E9C">
        <w:noBreakHyphen/>
      </w:r>
      <w:r w:rsidRPr="000B5E9C">
        <w:t>123 (about the company maintaining the same owners).</w:t>
      </w:r>
    </w:p>
    <w:p w:rsidR="006F03F3" w:rsidRPr="000B5E9C" w:rsidRDefault="006F03F3" w:rsidP="006F03F3">
      <w:pPr>
        <w:pStyle w:val="ActHead5"/>
      </w:pPr>
      <w:bookmarkStart w:id="299" w:name="_Toc390165270"/>
      <w:r w:rsidRPr="000B5E9C">
        <w:rPr>
          <w:rStyle w:val="CharSectno"/>
        </w:rPr>
        <w:t>175</w:t>
      </w:r>
      <w:r w:rsidR="000B5E9C">
        <w:rPr>
          <w:rStyle w:val="CharSectno"/>
        </w:rPr>
        <w:noBreakHyphen/>
      </w:r>
      <w:r w:rsidRPr="000B5E9C">
        <w:rPr>
          <w:rStyle w:val="CharSectno"/>
        </w:rPr>
        <w:t>90</w:t>
      </w:r>
      <w:r w:rsidRPr="000B5E9C">
        <w:t xml:space="preserve">  Second case: someone else obtains a tax benefit because of bad debt deduction available to company</w:t>
      </w:r>
      <w:bookmarkEnd w:id="299"/>
    </w:p>
    <w:p w:rsidR="006F03F3" w:rsidRPr="000B5E9C" w:rsidRDefault="006F03F3" w:rsidP="006F03F3">
      <w:pPr>
        <w:pStyle w:val="subsection"/>
      </w:pPr>
      <w:r w:rsidRPr="000B5E9C">
        <w:tab/>
        <w:t>(1)</w:t>
      </w:r>
      <w:r w:rsidRPr="000B5E9C">
        <w:tab/>
        <w:t>The Commissioner may disallow some or all of the deduction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 person has obtained or will obtain a tax benefit in connection with a </w:t>
      </w:r>
      <w:r w:rsidR="000B5E9C" w:rsidRPr="000B5E9C">
        <w:rPr>
          <w:position w:val="6"/>
          <w:sz w:val="16"/>
        </w:rPr>
        <w:t>*</w:t>
      </w:r>
      <w:r w:rsidRPr="000B5E9C">
        <w:t>scheme;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scheme would not have been entered into or carried out if the debt had not been incurred and the debt (or the relevant part of the debt) had not been written off (or able to be written off) as bad.</w:t>
      </w:r>
    </w:p>
    <w:p w:rsidR="006F03F3" w:rsidRPr="000B5E9C" w:rsidRDefault="006F03F3" w:rsidP="006F03F3">
      <w:pPr>
        <w:pStyle w:val="subsection"/>
      </w:pPr>
      <w:r w:rsidRPr="000B5E9C">
        <w:tab/>
        <w:t>(2)</w:t>
      </w:r>
      <w:r w:rsidRPr="000B5E9C">
        <w:tab/>
        <w:t>However, the Commissioner cannot disallow any of the deduction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the person had a </w:t>
      </w:r>
      <w:r w:rsidR="000B5E9C" w:rsidRPr="000B5E9C">
        <w:rPr>
          <w:position w:val="6"/>
          <w:sz w:val="16"/>
        </w:rPr>
        <w:t>*</w:t>
      </w:r>
      <w:r w:rsidRPr="000B5E9C">
        <w:t xml:space="preserve">shareholding interest in the company at some time during the income year; and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the Commissioner considers the tax benefit to be fair and reasonable having regard to that shareholding interest.</w:t>
      </w:r>
    </w:p>
    <w:p w:rsidR="006F03F3" w:rsidRPr="000B5E9C" w:rsidRDefault="006F03F3" w:rsidP="006F03F3">
      <w:pPr>
        <w:pStyle w:val="notetext"/>
      </w:pPr>
      <w:r w:rsidRPr="000B5E9C">
        <w:t>Note:</w:t>
      </w:r>
      <w:r w:rsidRPr="000B5E9C">
        <w:tab/>
        <w:t>Section</w:t>
      </w:r>
      <w:r w:rsidR="000B5E9C">
        <w:t> </w:t>
      </w:r>
      <w:r w:rsidRPr="000B5E9C">
        <w:t>175</w:t>
      </w:r>
      <w:r w:rsidR="000B5E9C">
        <w:noBreakHyphen/>
      </w:r>
      <w:r w:rsidRPr="000B5E9C">
        <w:t>100 allows the Commissioner to disallow some or all of a deduction of an insolvent company.</w:t>
      </w:r>
    </w:p>
    <w:p w:rsidR="006F03F3" w:rsidRPr="000B5E9C" w:rsidRDefault="006F03F3" w:rsidP="006F03F3">
      <w:pPr>
        <w:pStyle w:val="subsection"/>
      </w:pPr>
      <w:r w:rsidRPr="000B5E9C">
        <w:tab/>
        <w:t>(3)</w:t>
      </w:r>
      <w:r w:rsidRPr="000B5E9C">
        <w:tab/>
        <w:t>An expression means the same in this section as in Part</w:t>
      </w:r>
      <w:r w:rsidR="00042B36" w:rsidRPr="000B5E9C">
        <w:t> </w:t>
      </w:r>
      <w:r w:rsidRPr="000B5E9C">
        <w:t xml:space="preserve">IVA of the </w:t>
      </w:r>
      <w:r w:rsidRPr="000B5E9C">
        <w:rPr>
          <w:i/>
        </w:rPr>
        <w:t>Income Tax Assessment Act 1936</w:t>
      </w:r>
      <w:r w:rsidRPr="000B5E9C">
        <w:t xml:space="preserve">. </w:t>
      </w:r>
    </w:p>
    <w:p w:rsidR="006F03F3" w:rsidRPr="000B5E9C" w:rsidRDefault="006F03F3" w:rsidP="006F03F3">
      <w:pPr>
        <w:pStyle w:val="ActHead4"/>
      </w:pPr>
      <w:bookmarkStart w:id="300" w:name="_Toc390165271"/>
      <w:r w:rsidRPr="000B5E9C">
        <w:rPr>
          <w:rStyle w:val="CharSubdNo"/>
        </w:rPr>
        <w:t>Subdivision</w:t>
      </w:r>
      <w:r w:rsidR="000B5E9C">
        <w:rPr>
          <w:rStyle w:val="CharSubdNo"/>
        </w:rPr>
        <w:t> </w:t>
      </w:r>
      <w:r w:rsidRPr="000B5E9C">
        <w:rPr>
          <w:rStyle w:val="CharSubdNo"/>
        </w:rPr>
        <w:t>175</w:t>
      </w:r>
      <w:r w:rsidR="000B5E9C">
        <w:rPr>
          <w:rStyle w:val="CharSubdNo"/>
        </w:rPr>
        <w:noBreakHyphen/>
      </w:r>
      <w:r w:rsidRPr="000B5E9C">
        <w:rPr>
          <w:rStyle w:val="CharSubdNo"/>
        </w:rPr>
        <w:t>D</w:t>
      </w:r>
      <w:r w:rsidRPr="000B5E9C">
        <w:t>—</w:t>
      </w:r>
      <w:r w:rsidRPr="000B5E9C">
        <w:rPr>
          <w:rStyle w:val="CharSubdText"/>
        </w:rPr>
        <w:t>Common rules</w:t>
      </w:r>
      <w:bookmarkEnd w:id="300"/>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175</w:t>
      </w:r>
      <w:r w:rsidR="000B5E9C">
        <w:noBreakHyphen/>
      </w:r>
      <w:r w:rsidRPr="000B5E9C">
        <w:t>95</w:t>
      </w:r>
      <w:r w:rsidRPr="000B5E9C">
        <w:tab/>
        <w:t>When a person has a shareholding interest in the company</w:t>
      </w:r>
    </w:p>
    <w:p w:rsidR="006F03F3" w:rsidRPr="000B5E9C" w:rsidRDefault="006F03F3" w:rsidP="006F03F3">
      <w:pPr>
        <w:pStyle w:val="TofSectsSection"/>
      </w:pPr>
      <w:r w:rsidRPr="000B5E9C">
        <w:t>175</w:t>
      </w:r>
      <w:r w:rsidR="000B5E9C">
        <w:noBreakHyphen/>
      </w:r>
      <w:r w:rsidRPr="000B5E9C">
        <w:t>100</w:t>
      </w:r>
      <w:r w:rsidRPr="000B5E9C">
        <w:tab/>
        <w:t>Commissioner may disallow excluded losses etc. of insolvent companies</w:t>
      </w:r>
    </w:p>
    <w:p w:rsidR="006F03F3" w:rsidRPr="000B5E9C" w:rsidRDefault="006F03F3" w:rsidP="006F03F3">
      <w:pPr>
        <w:pStyle w:val="ActHead5"/>
      </w:pPr>
      <w:bookmarkStart w:id="301" w:name="_Toc390165272"/>
      <w:r w:rsidRPr="000B5E9C">
        <w:rPr>
          <w:rStyle w:val="CharSectno"/>
        </w:rPr>
        <w:t>175</w:t>
      </w:r>
      <w:r w:rsidR="000B5E9C">
        <w:rPr>
          <w:rStyle w:val="CharSectno"/>
        </w:rPr>
        <w:noBreakHyphen/>
      </w:r>
      <w:r w:rsidRPr="000B5E9C">
        <w:rPr>
          <w:rStyle w:val="CharSectno"/>
        </w:rPr>
        <w:t>95</w:t>
      </w:r>
      <w:r w:rsidRPr="000B5E9C">
        <w:t xml:space="preserve">  When a person has a shareholding interest in the company</w:t>
      </w:r>
      <w:bookmarkEnd w:id="301"/>
    </w:p>
    <w:p w:rsidR="006F03F3" w:rsidRPr="000B5E9C" w:rsidRDefault="006F03F3" w:rsidP="006F03F3">
      <w:pPr>
        <w:pStyle w:val="subsection"/>
      </w:pPr>
      <w:r w:rsidRPr="000B5E9C">
        <w:tab/>
        <w:t>(1)</w:t>
      </w:r>
      <w:r w:rsidRPr="000B5E9C">
        <w:tab/>
        <w:t xml:space="preserve">A person has a </w:t>
      </w:r>
      <w:r w:rsidRPr="000B5E9C">
        <w:rPr>
          <w:b/>
          <w:i/>
        </w:rPr>
        <w:t>shareholding interest</w:t>
      </w:r>
      <w:r w:rsidRPr="000B5E9C">
        <w:t xml:space="preserve"> in the company if the person is:</w:t>
      </w:r>
    </w:p>
    <w:p w:rsidR="006F03F3" w:rsidRPr="000B5E9C" w:rsidRDefault="006F03F3" w:rsidP="006F03F3">
      <w:pPr>
        <w:pStyle w:val="paragraph"/>
      </w:pPr>
      <w:r w:rsidRPr="000B5E9C">
        <w:tab/>
        <w:t>(a)</w:t>
      </w:r>
      <w:r w:rsidRPr="000B5E9C">
        <w:tab/>
        <w:t>the beneficial owner; or</w:t>
      </w:r>
    </w:p>
    <w:p w:rsidR="006F03F3" w:rsidRPr="000B5E9C" w:rsidRDefault="006F03F3" w:rsidP="006F03F3">
      <w:pPr>
        <w:pStyle w:val="paragraph"/>
      </w:pPr>
      <w:r w:rsidRPr="000B5E9C">
        <w:tab/>
        <w:t>(b)</w:t>
      </w:r>
      <w:r w:rsidRPr="000B5E9C">
        <w:tab/>
        <w:t xml:space="preserve">the trustee of a </w:t>
      </w:r>
      <w:r w:rsidR="000B5E9C" w:rsidRPr="000B5E9C">
        <w:rPr>
          <w:position w:val="6"/>
          <w:sz w:val="16"/>
        </w:rPr>
        <w:t>*</w:t>
      </w:r>
      <w:r w:rsidRPr="000B5E9C">
        <w:t>family trust who is the owner;</w:t>
      </w:r>
    </w:p>
    <w:p w:rsidR="006F03F3" w:rsidRPr="000B5E9C" w:rsidRDefault="006F03F3" w:rsidP="006B01AC">
      <w:pPr>
        <w:pStyle w:val="subsection2"/>
      </w:pPr>
      <w:r w:rsidRPr="000B5E9C">
        <w:t>of:</w:t>
      </w:r>
    </w:p>
    <w:p w:rsidR="006F03F3" w:rsidRPr="000B5E9C" w:rsidRDefault="006F03F3" w:rsidP="006F03F3">
      <w:pPr>
        <w:pStyle w:val="paragraph"/>
      </w:pPr>
      <w:r w:rsidRPr="000B5E9C">
        <w:tab/>
        <w:t>(c)</w:t>
      </w:r>
      <w:r w:rsidRPr="000B5E9C">
        <w:tab/>
      </w:r>
      <w:r w:rsidR="000B5E9C" w:rsidRPr="000B5E9C">
        <w:rPr>
          <w:position w:val="6"/>
          <w:sz w:val="16"/>
        </w:rPr>
        <w:t>*</w:t>
      </w:r>
      <w:r w:rsidRPr="000B5E9C">
        <w:t>shares in the company; or</w:t>
      </w:r>
    </w:p>
    <w:p w:rsidR="006F03F3" w:rsidRPr="000B5E9C" w:rsidRDefault="006F03F3" w:rsidP="006F03F3">
      <w:pPr>
        <w:pStyle w:val="paragraph"/>
      </w:pPr>
      <w:r w:rsidRPr="000B5E9C">
        <w:tab/>
        <w:t>(d)</w:t>
      </w:r>
      <w:r w:rsidRPr="000B5E9C">
        <w:tab/>
        <w:t xml:space="preserve">an interest in </w:t>
      </w:r>
      <w:r w:rsidR="000B5E9C" w:rsidRPr="000B5E9C">
        <w:rPr>
          <w:position w:val="6"/>
          <w:sz w:val="16"/>
        </w:rPr>
        <w:t>*</w:t>
      </w:r>
      <w:r w:rsidRPr="000B5E9C">
        <w:t>shares in the company.</w:t>
      </w:r>
    </w:p>
    <w:p w:rsidR="006F03F3" w:rsidRPr="000B5E9C" w:rsidRDefault="006F03F3" w:rsidP="006F03F3">
      <w:pPr>
        <w:pStyle w:val="subsection"/>
      </w:pPr>
      <w:r w:rsidRPr="000B5E9C">
        <w:tab/>
        <w:t>(2)</w:t>
      </w:r>
      <w:r w:rsidRPr="000B5E9C">
        <w:tab/>
        <w:t xml:space="preserve">A person also has a </w:t>
      </w:r>
      <w:r w:rsidRPr="000B5E9C">
        <w:rPr>
          <w:b/>
          <w:i/>
        </w:rPr>
        <w:t>shareholding interest</w:t>
      </w:r>
      <w:r w:rsidRPr="000B5E9C">
        <w:t xml:space="preserve"> in the company if:</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the person has a shareholding interest in another company;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the other company has a shareholding interest in the company (including one resulting from any other application or applications of this subsection). </w:t>
      </w:r>
    </w:p>
    <w:p w:rsidR="006F03F3" w:rsidRPr="000B5E9C" w:rsidRDefault="006F03F3" w:rsidP="006F03F3">
      <w:pPr>
        <w:pStyle w:val="ActHead5"/>
      </w:pPr>
      <w:bookmarkStart w:id="302" w:name="_Toc390165273"/>
      <w:r w:rsidRPr="000B5E9C">
        <w:rPr>
          <w:rStyle w:val="CharSectno"/>
        </w:rPr>
        <w:t>175</w:t>
      </w:r>
      <w:r w:rsidR="000B5E9C">
        <w:rPr>
          <w:rStyle w:val="CharSectno"/>
        </w:rPr>
        <w:noBreakHyphen/>
      </w:r>
      <w:r w:rsidRPr="000B5E9C">
        <w:rPr>
          <w:rStyle w:val="CharSectno"/>
        </w:rPr>
        <w:t>100</w:t>
      </w:r>
      <w:r w:rsidRPr="000B5E9C">
        <w:t xml:space="preserve">  Commissioner may disallow excluded losses etc. of insolvent companies</w:t>
      </w:r>
      <w:bookmarkEnd w:id="302"/>
    </w:p>
    <w:p w:rsidR="006F03F3" w:rsidRPr="000B5E9C" w:rsidRDefault="006F03F3" w:rsidP="006F03F3">
      <w:pPr>
        <w:pStyle w:val="subsection"/>
      </w:pPr>
      <w:r w:rsidRPr="000B5E9C">
        <w:tab/>
      </w:r>
      <w:r w:rsidRPr="000B5E9C">
        <w:tab/>
        <w:t xml:space="preserve">Despite a subsection listed in column 1, the Commissioner may, under a subsection listed in column 2, disallow some or all of an </w:t>
      </w:r>
      <w:r w:rsidR="000B5E9C" w:rsidRPr="000B5E9C">
        <w:rPr>
          <w:position w:val="6"/>
          <w:sz w:val="16"/>
        </w:rPr>
        <w:t>*</w:t>
      </w:r>
      <w:r w:rsidRPr="000B5E9C">
        <w:t xml:space="preserve">excluded loss, deduction, or </w:t>
      </w:r>
      <w:r w:rsidR="000B5E9C" w:rsidRPr="000B5E9C">
        <w:rPr>
          <w:position w:val="6"/>
          <w:sz w:val="16"/>
        </w:rPr>
        <w:t>*</w:t>
      </w:r>
      <w:r w:rsidRPr="000B5E9C">
        <w:t>capital loss, of a company (as the case requires) if:</w:t>
      </w:r>
    </w:p>
    <w:p w:rsidR="006F03F3" w:rsidRPr="000B5E9C" w:rsidRDefault="006F03F3" w:rsidP="006F03F3">
      <w:pPr>
        <w:pStyle w:val="paragraph"/>
      </w:pPr>
      <w:r w:rsidRPr="000B5E9C">
        <w:tab/>
        <w:t>(a)</w:t>
      </w:r>
      <w:r w:rsidRPr="000B5E9C">
        <w:tab/>
        <w:t>the company is or becomes:</w:t>
      </w:r>
    </w:p>
    <w:p w:rsidR="006F03F3" w:rsidRPr="000B5E9C" w:rsidRDefault="006F03F3" w:rsidP="006F03F3">
      <w:pPr>
        <w:pStyle w:val="paragraphsub"/>
      </w:pPr>
      <w:r w:rsidRPr="000B5E9C">
        <w:tab/>
        <w:t>(i)</w:t>
      </w:r>
      <w:r w:rsidRPr="000B5E9C">
        <w:tab/>
        <w:t>an externally</w:t>
      </w:r>
      <w:r w:rsidR="000B5E9C">
        <w:noBreakHyphen/>
      </w:r>
      <w:r w:rsidRPr="000B5E9C">
        <w:t xml:space="preserve">administered body corporate within the meaning of the </w:t>
      </w:r>
      <w:r w:rsidRPr="000B5E9C">
        <w:rPr>
          <w:i/>
        </w:rPr>
        <w:t>Corporations Act 2001</w:t>
      </w:r>
      <w:r w:rsidRPr="000B5E9C">
        <w:t>; or</w:t>
      </w:r>
    </w:p>
    <w:p w:rsidR="006F03F3" w:rsidRPr="000B5E9C" w:rsidRDefault="006F03F3" w:rsidP="006F03F3">
      <w:pPr>
        <w:pStyle w:val="paragraphsub"/>
      </w:pPr>
      <w:r w:rsidRPr="000B5E9C">
        <w:tab/>
        <w:t>(ii)</w:t>
      </w:r>
      <w:r w:rsidRPr="000B5E9C">
        <w:tab/>
        <w:t xml:space="preserve">an entity with a similar status under a </w:t>
      </w:r>
      <w:r w:rsidR="000B5E9C" w:rsidRPr="000B5E9C">
        <w:rPr>
          <w:position w:val="6"/>
          <w:sz w:val="16"/>
        </w:rPr>
        <w:t>*</w:t>
      </w:r>
      <w:r w:rsidRPr="000B5E9C">
        <w:t>foreign law to an externally</w:t>
      </w:r>
      <w:r w:rsidR="000B5E9C">
        <w:noBreakHyphen/>
      </w:r>
      <w:r w:rsidRPr="000B5E9C">
        <w:t>administered body corporate; and</w:t>
      </w:r>
    </w:p>
    <w:p w:rsidR="006F03F3" w:rsidRPr="000B5E9C" w:rsidRDefault="006F03F3" w:rsidP="006F03F3">
      <w:pPr>
        <w:pStyle w:val="paragraph"/>
      </w:pPr>
      <w:r w:rsidRPr="000B5E9C">
        <w:tab/>
        <w:t>(b)</w:t>
      </w:r>
      <w:r w:rsidRPr="000B5E9C">
        <w:tab/>
        <w:t>the company is insolvent (within the meaning of section</w:t>
      </w:r>
      <w:r w:rsidR="000B5E9C">
        <w:t> </w:t>
      </w:r>
      <w:r w:rsidRPr="000B5E9C">
        <w:t xml:space="preserve">9 of the </w:t>
      </w:r>
      <w:r w:rsidRPr="000B5E9C">
        <w:rPr>
          <w:i/>
        </w:rPr>
        <w:t>Corporations Act 2001</w:t>
      </w:r>
      <w:r w:rsidRPr="000B5E9C">
        <w:t>) when the administration begins.</w:t>
      </w:r>
    </w:p>
    <w:p w:rsidR="006F03F3" w:rsidRPr="000B5E9C" w:rsidRDefault="006F03F3" w:rsidP="006F03F3"/>
    <w:tbl>
      <w:tblPr>
        <w:tblW w:w="0" w:type="auto"/>
        <w:tblInd w:w="113" w:type="dxa"/>
        <w:tblLayout w:type="fixed"/>
        <w:tblLook w:val="0000" w:firstRow="0" w:lastRow="0" w:firstColumn="0" w:lastColumn="0" w:noHBand="0" w:noVBand="0"/>
      </w:tblPr>
      <w:tblGrid>
        <w:gridCol w:w="714"/>
        <w:gridCol w:w="3241"/>
        <w:gridCol w:w="3131"/>
      </w:tblGrid>
      <w:tr w:rsidR="006F03F3" w:rsidRPr="000B5E9C">
        <w:trPr>
          <w:cantSplit/>
          <w:tblHeader/>
        </w:trPr>
        <w:tc>
          <w:tcPr>
            <w:tcW w:w="7086" w:type="dxa"/>
            <w:gridSpan w:val="3"/>
            <w:tcBorders>
              <w:top w:val="single" w:sz="12" w:space="0" w:color="auto"/>
              <w:bottom w:val="single" w:sz="6" w:space="0" w:color="auto"/>
            </w:tcBorders>
            <w:shd w:val="clear" w:color="auto" w:fill="auto"/>
          </w:tcPr>
          <w:p w:rsidR="006F03F3" w:rsidRPr="000B5E9C" w:rsidRDefault="006F03F3" w:rsidP="006F03F3">
            <w:pPr>
              <w:pStyle w:val="Tabletext"/>
              <w:keepNext/>
              <w:rPr>
                <w:b/>
              </w:rPr>
            </w:pPr>
            <w:r w:rsidRPr="000B5E9C">
              <w:rPr>
                <w:b/>
              </w:rPr>
              <w:t>Commissioner may disallow excluded losses etc. for insolvent companies</w:t>
            </w:r>
          </w:p>
        </w:tc>
      </w:tr>
      <w:tr w:rsidR="006F03F3" w:rsidRPr="000B5E9C">
        <w:trPr>
          <w:cantSplit/>
          <w:tblHeader/>
        </w:trPr>
        <w:tc>
          <w:tcPr>
            <w:tcW w:w="714"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Item</w:t>
            </w:r>
          </w:p>
        </w:tc>
        <w:tc>
          <w:tcPr>
            <w:tcW w:w="3241"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Column 1</w:t>
            </w:r>
          </w:p>
          <w:p w:rsidR="006F03F3" w:rsidRPr="000B5E9C" w:rsidRDefault="006F03F3" w:rsidP="006F03F3">
            <w:pPr>
              <w:pStyle w:val="Tabletext"/>
              <w:keepNext/>
              <w:rPr>
                <w:b/>
              </w:rPr>
            </w:pPr>
            <w:r w:rsidRPr="000B5E9C">
              <w:rPr>
                <w:b/>
              </w:rPr>
              <w:t>Despite this subsection...</w:t>
            </w:r>
          </w:p>
        </w:tc>
        <w:tc>
          <w:tcPr>
            <w:tcW w:w="3131"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Column 2</w:t>
            </w:r>
          </w:p>
          <w:p w:rsidR="006F03F3" w:rsidRPr="000B5E9C" w:rsidRDefault="006F03F3" w:rsidP="006F03F3">
            <w:pPr>
              <w:pStyle w:val="Tabletext"/>
              <w:keepNext/>
              <w:rPr>
                <w:b/>
              </w:rPr>
            </w:pPr>
            <w:r w:rsidRPr="000B5E9C">
              <w:rPr>
                <w:b/>
              </w:rPr>
              <w:t>the Commissioner may disallow under this subsection:</w:t>
            </w:r>
          </w:p>
        </w:tc>
      </w:tr>
      <w:tr w:rsidR="006F03F3" w:rsidRPr="000B5E9C">
        <w:trPr>
          <w:cantSplit/>
        </w:trPr>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3241"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10(2)</w:t>
            </w:r>
          </w:p>
        </w:tc>
        <w:tc>
          <w:tcPr>
            <w:tcW w:w="3131"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10(1)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15(2)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15(1)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20(2)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20(1)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25(2)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25(1)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30(4)</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30(1) or (2)</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6</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45(2)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45(1)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7</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50(2)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50(1)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8</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60(2)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60(1)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9</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65(2)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65(1)</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10</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70(4)</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70(1) or (2)</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11</w:t>
            </w:r>
          </w:p>
        </w:tc>
        <w:tc>
          <w:tcPr>
            <w:tcW w:w="324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85(2)</w:t>
            </w:r>
          </w:p>
        </w:tc>
        <w:tc>
          <w:tcPr>
            <w:tcW w:w="313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85(1)</w:t>
            </w:r>
          </w:p>
        </w:tc>
      </w:tr>
      <w:tr w:rsidR="006F03F3" w:rsidRPr="000B5E9C">
        <w:trPr>
          <w:cantSplit/>
        </w:trPr>
        <w:tc>
          <w:tcPr>
            <w:tcW w:w="714"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11</w:t>
            </w:r>
          </w:p>
        </w:tc>
        <w:tc>
          <w:tcPr>
            <w:tcW w:w="3241"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90(2)</w:t>
            </w:r>
          </w:p>
        </w:tc>
        <w:tc>
          <w:tcPr>
            <w:tcW w:w="3131"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Subsection</w:t>
            </w:r>
            <w:r w:rsidR="000B5E9C">
              <w:t> </w:t>
            </w:r>
            <w:r w:rsidRPr="000B5E9C">
              <w:t>175</w:t>
            </w:r>
            <w:r w:rsidR="000B5E9C">
              <w:noBreakHyphen/>
            </w:r>
            <w:r w:rsidRPr="000B5E9C">
              <w:t>90(1)</w:t>
            </w:r>
          </w:p>
        </w:tc>
      </w:tr>
    </w:tbl>
    <w:p w:rsidR="006F03F3" w:rsidRPr="000B5E9C" w:rsidRDefault="006F03F3" w:rsidP="008C7D08">
      <w:pPr>
        <w:pStyle w:val="ActHead3"/>
        <w:pageBreakBefore/>
      </w:pPr>
      <w:bookmarkStart w:id="303" w:name="_Toc390165274"/>
      <w:r w:rsidRPr="000B5E9C">
        <w:rPr>
          <w:rStyle w:val="CharDivNo"/>
        </w:rPr>
        <w:t>Division</w:t>
      </w:r>
      <w:r w:rsidR="000B5E9C">
        <w:rPr>
          <w:rStyle w:val="CharDivNo"/>
        </w:rPr>
        <w:t> </w:t>
      </w:r>
      <w:r w:rsidRPr="000B5E9C">
        <w:rPr>
          <w:rStyle w:val="CharDivNo"/>
        </w:rPr>
        <w:t>180</w:t>
      </w:r>
      <w:r w:rsidRPr="000B5E9C">
        <w:t>—</w:t>
      </w:r>
      <w:r w:rsidRPr="000B5E9C">
        <w:rPr>
          <w:rStyle w:val="CharDivText"/>
        </w:rPr>
        <w:t>Information about family trusts with interests in companies</w:t>
      </w:r>
      <w:bookmarkEnd w:id="303"/>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180</w:t>
      </w:r>
    </w:p>
    <w:p w:rsidR="006F03F3" w:rsidRPr="000B5E9C" w:rsidRDefault="006F03F3" w:rsidP="006F03F3">
      <w:pPr>
        <w:pStyle w:val="TofSectsSubdiv"/>
      </w:pPr>
      <w:r w:rsidRPr="000B5E9C">
        <w:t>180</w:t>
      </w:r>
      <w:r w:rsidR="000B5E9C">
        <w:noBreakHyphen/>
      </w:r>
      <w:r w:rsidRPr="000B5E9C">
        <w:t>A</w:t>
      </w:r>
      <w:r w:rsidRPr="000B5E9C">
        <w:tab/>
        <w:t>Information relevant to Division</w:t>
      </w:r>
      <w:r w:rsidR="000B5E9C">
        <w:t> </w:t>
      </w:r>
      <w:r w:rsidRPr="000B5E9C">
        <w:t>165</w:t>
      </w:r>
    </w:p>
    <w:p w:rsidR="006F03F3" w:rsidRPr="000B5E9C" w:rsidRDefault="006F03F3" w:rsidP="006F03F3">
      <w:pPr>
        <w:pStyle w:val="TofSectsSubdiv"/>
      </w:pPr>
      <w:r w:rsidRPr="000B5E9C">
        <w:t>180</w:t>
      </w:r>
      <w:r w:rsidR="000B5E9C">
        <w:noBreakHyphen/>
      </w:r>
      <w:r w:rsidRPr="000B5E9C">
        <w:t>B</w:t>
      </w:r>
      <w:r w:rsidRPr="000B5E9C">
        <w:tab/>
        <w:t>Information relevant to Division</w:t>
      </w:r>
      <w:r w:rsidR="000B5E9C">
        <w:t> </w:t>
      </w:r>
      <w:r w:rsidRPr="000B5E9C">
        <w:t>175</w:t>
      </w:r>
    </w:p>
    <w:p w:rsidR="006F03F3" w:rsidRPr="000B5E9C" w:rsidRDefault="006F03F3" w:rsidP="006F03F3">
      <w:pPr>
        <w:pStyle w:val="ActHead4"/>
      </w:pPr>
      <w:bookmarkStart w:id="304" w:name="_Toc390165275"/>
      <w:r w:rsidRPr="000B5E9C">
        <w:t>Guide to Division</w:t>
      </w:r>
      <w:r w:rsidR="000B5E9C">
        <w:t> </w:t>
      </w:r>
      <w:r w:rsidRPr="000B5E9C">
        <w:t>180</w:t>
      </w:r>
      <w:bookmarkEnd w:id="304"/>
    </w:p>
    <w:p w:rsidR="006F03F3" w:rsidRPr="000B5E9C" w:rsidRDefault="006F03F3" w:rsidP="006F03F3">
      <w:pPr>
        <w:pStyle w:val="ActHead5"/>
      </w:pPr>
      <w:bookmarkStart w:id="305" w:name="_Toc390165276"/>
      <w:r w:rsidRPr="000B5E9C">
        <w:rPr>
          <w:rStyle w:val="CharSectno"/>
        </w:rPr>
        <w:t>180</w:t>
      </w:r>
      <w:r w:rsidR="000B5E9C">
        <w:rPr>
          <w:rStyle w:val="CharSectno"/>
        </w:rPr>
        <w:noBreakHyphen/>
      </w:r>
      <w:r w:rsidRPr="000B5E9C">
        <w:rPr>
          <w:rStyle w:val="CharSectno"/>
        </w:rPr>
        <w:t>1</w:t>
      </w:r>
      <w:r w:rsidRPr="000B5E9C">
        <w:t xml:space="preserve">  What this Division is about</w:t>
      </w:r>
      <w:bookmarkEnd w:id="305"/>
    </w:p>
    <w:p w:rsidR="006F03F3" w:rsidRPr="000B5E9C" w:rsidRDefault="006F03F3" w:rsidP="006F03F3">
      <w:pPr>
        <w:pStyle w:val="BoxText"/>
      </w:pPr>
      <w:r w:rsidRPr="000B5E9C">
        <w:t>If a company would only avoid the tax consequences of Division</w:t>
      </w:r>
      <w:r w:rsidR="000B5E9C">
        <w:t> </w:t>
      </w:r>
      <w:r w:rsidRPr="000B5E9C">
        <w:t>165 or 175 because of interests held by a foreign resident family trust, the Commissioner may require the company to give certain information about the family trust. If it is not given, the company does not avoid the tax consequences of that Division.</w:t>
      </w:r>
    </w:p>
    <w:p w:rsidR="006F03F3" w:rsidRPr="000B5E9C" w:rsidRDefault="006F03F3" w:rsidP="006F03F3">
      <w:pPr>
        <w:pStyle w:val="ActHead4"/>
      </w:pPr>
      <w:bookmarkStart w:id="306" w:name="_Toc390165277"/>
      <w:r w:rsidRPr="000B5E9C">
        <w:rPr>
          <w:rStyle w:val="CharSubdNo"/>
        </w:rPr>
        <w:t>Subdivision</w:t>
      </w:r>
      <w:r w:rsidR="000B5E9C">
        <w:rPr>
          <w:rStyle w:val="CharSubdNo"/>
        </w:rPr>
        <w:t> </w:t>
      </w:r>
      <w:r w:rsidRPr="000B5E9C">
        <w:rPr>
          <w:rStyle w:val="CharSubdNo"/>
        </w:rPr>
        <w:t>180</w:t>
      </w:r>
      <w:r w:rsidR="000B5E9C">
        <w:rPr>
          <w:rStyle w:val="CharSubdNo"/>
        </w:rPr>
        <w:noBreakHyphen/>
      </w:r>
      <w:r w:rsidRPr="000B5E9C">
        <w:rPr>
          <w:rStyle w:val="CharSubdNo"/>
        </w:rPr>
        <w:t>A</w:t>
      </w:r>
      <w:r w:rsidRPr="000B5E9C">
        <w:t>—</w:t>
      </w:r>
      <w:r w:rsidRPr="000B5E9C">
        <w:rPr>
          <w:rStyle w:val="CharSubdText"/>
        </w:rPr>
        <w:t>Information relevant to Division</w:t>
      </w:r>
      <w:r w:rsidR="000B5E9C">
        <w:rPr>
          <w:rStyle w:val="CharSubdText"/>
        </w:rPr>
        <w:t> </w:t>
      </w:r>
      <w:r w:rsidRPr="000B5E9C">
        <w:rPr>
          <w:rStyle w:val="CharSubdText"/>
        </w:rPr>
        <w:t>165</w:t>
      </w:r>
      <w:bookmarkEnd w:id="306"/>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180</w:t>
      </w:r>
      <w:r w:rsidR="000B5E9C">
        <w:noBreakHyphen/>
      </w:r>
      <w:r w:rsidRPr="000B5E9C">
        <w:t>5</w:t>
      </w:r>
      <w:r w:rsidRPr="000B5E9C">
        <w:tab/>
        <w:t>Information about family trusts with interests in companies</w:t>
      </w:r>
    </w:p>
    <w:p w:rsidR="006F03F3" w:rsidRPr="000B5E9C" w:rsidRDefault="006F03F3" w:rsidP="006F03F3">
      <w:pPr>
        <w:pStyle w:val="TofSectsSection"/>
      </w:pPr>
      <w:r w:rsidRPr="000B5E9C">
        <w:t>180</w:t>
      </w:r>
      <w:r w:rsidR="000B5E9C">
        <w:noBreakHyphen/>
      </w:r>
      <w:r w:rsidRPr="000B5E9C">
        <w:t>10</w:t>
      </w:r>
      <w:r w:rsidRPr="000B5E9C">
        <w:tab/>
        <w:t>Notice where requirements of section</w:t>
      </w:r>
      <w:r w:rsidR="000B5E9C">
        <w:t> </w:t>
      </w:r>
      <w:r w:rsidRPr="000B5E9C">
        <w:t>180</w:t>
      </w:r>
      <w:r w:rsidR="000B5E9C">
        <w:noBreakHyphen/>
      </w:r>
      <w:r w:rsidRPr="000B5E9C">
        <w:t>5 are met</w:t>
      </w:r>
    </w:p>
    <w:p w:rsidR="006F03F3" w:rsidRPr="000B5E9C" w:rsidRDefault="006F03F3" w:rsidP="006F03F3">
      <w:pPr>
        <w:pStyle w:val="ActHead5"/>
      </w:pPr>
      <w:bookmarkStart w:id="307" w:name="_Toc390165278"/>
      <w:r w:rsidRPr="000B5E9C">
        <w:rPr>
          <w:rStyle w:val="CharSectno"/>
        </w:rPr>
        <w:t>180</w:t>
      </w:r>
      <w:r w:rsidR="000B5E9C">
        <w:rPr>
          <w:rStyle w:val="CharSectno"/>
        </w:rPr>
        <w:noBreakHyphen/>
      </w:r>
      <w:r w:rsidRPr="000B5E9C">
        <w:rPr>
          <w:rStyle w:val="CharSectno"/>
        </w:rPr>
        <w:t>5</w:t>
      </w:r>
      <w:r w:rsidRPr="000B5E9C">
        <w:t xml:space="preserve">  Information about family trusts with interests in companies</w:t>
      </w:r>
      <w:bookmarkEnd w:id="307"/>
      <w:r w:rsidRPr="000B5E9C">
        <w:t xml:space="preserve"> </w:t>
      </w:r>
    </w:p>
    <w:p w:rsidR="006F03F3" w:rsidRPr="000B5E9C" w:rsidRDefault="006F03F3" w:rsidP="006F03F3">
      <w:pPr>
        <w:pStyle w:val="SubsectionHead"/>
      </w:pPr>
      <w:r w:rsidRPr="000B5E9C">
        <w:t>Notice about company</w:t>
      </w:r>
    </w:p>
    <w:p w:rsidR="006F03F3" w:rsidRPr="000B5E9C" w:rsidRDefault="006F03F3" w:rsidP="006F03F3">
      <w:pPr>
        <w:pStyle w:val="subsection"/>
      </w:pPr>
      <w:r w:rsidRPr="000B5E9C">
        <w:tab/>
        <w:t>(1)</w:t>
      </w:r>
      <w:r w:rsidRPr="000B5E9C">
        <w:tab/>
        <w:t>The Commissioner may give a company a notice in accordance with section</w:t>
      </w:r>
      <w:r w:rsidR="000B5E9C">
        <w:t> </w:t>
      </w:r>
      <w:r w:rsidRPr="000B5E9C">
        <w:t>180</w:t>
      </w:r>
      <w:r w:rsidR="000B5E9C">
        <w:noBreakHyphen/>
      </w:r>
      <w:r w:rsidRPr="000B5E9C">
        <w:t>10 if the requirements of this section are met.</w:t>
      </w:r>
    </w:p>
    <w:p w:rsidR="006F03F3" w:rsidRPr="000B5E9C" w:rsidRDefault="006F03F3" w:rsidP="00C821A1">
      <w:pPr>
        <w:pStyle w:val="SubsectionHead"/>
      </w:pPr>
      <w:r w:rsidRPr="000B5E9C">
        <w:t>Tax detriment under Division</w:t>
      </w:r>
      <w:r w:rsidR="000B5E9C">
        <w:t> </w:t>
      </w:r>
      <w:r w:rsidRPr="000B5E9C">
        <w:t>165</w:t>
      </w:r>
    </w:p>
    <w:p w:rsidR="006F03F3" w:rsidRPr="000B5E9C" w:rsidRDefault="006F03F3" w:rsidP="00C821A1">
      <w:pPr>
        <w:pStyle w:val="subsection"/>
        <w:keepNext/>
        <w:keepLines/>
      </w:pPr>
      <w:r w:rsidRPr="000B5E9C">
        <w:tab/>
        <w:t>(2)</w:t>
      </w:r>
      <w:r w:rsidRPr="000B5E9C">
        <w:tab/>
        <w:t xml:space="preserve">In its </w:t>
      </w:r>
      <w:r w:rsidR="000B5E9C" w:rsidRPr="000B5E9C">
        <w:rPr>
          <w:position w:val="6"/>
          <w:sz w:val="16"/>
        </w:rPr>
        <w:t>*</w:t>
      </w:r>
      <w:r w:rsidR="00DC5EC5" w:rsidRPr="000B5E9C">
        <w:t>income tax return</w:t>
      </w:r>
      <w:r w:rsidRPr="000B5E9C">
        <w:t xml:space="preserve"> for an income year:</w:t>
      </w:r>
    </w:p>
    <w:p w:rsidR="006F03F3" w:rsidRPr="000B5E9C" w:rsidRDefault="006F03F3" w:rsidP="006F03F3">
      <w:pPr>
        <w:pStyle w:val="paragraph"/>
      </w:pPr>
      <w:r w:rsidRPr="000B5E9C">
        <w:tab/>
        <w:t>(a)</w:t>
      </w:r>
      <w:r w:rsidRPr="000B5E9C">
        <w:tab/>
        <w:t xml:space="preserve">the company must have deducted a </w:t>
      </w:r>
      <w:r w:rsidR="000B5E9C" w:rsidRPr="000B5E9C">
        <w:rPr>
          <w:position w:val="6"/>
          <w:sz w:val="16"/>
        </w:rPr>
        <w:t>*</w:t>
      </w:r>
      <w:r w:rsidRPr="000B5E9C">
        <w:t xml:space="preserve">tax loss from a </w:t>
      </w:r>
      <w:r w:rsidR="000B5E9C" w:rsidRPr="000B5E9C">
        <w:rPr>
          <w:position w:val="6"/>
          <w:sz w:val="16"/>
        </w:rPr>
        <w:t>*</w:t>
      </w:r>
      <w:r w:rsidRPr="000B5E9C">
        <w:t>loss year where it would not be allowed to deduct the tax loss if it did not meet the conditions in section</w:t>
      </w:r>
      <w:r w:rsidR="000B5E9C">
        <w:t> </w:t>
      </w:r>
      <w:r w:rsidRPr="000B5E9C">
        <w:t>165</w:t>
      </w:r>
      <w:r w:rsidR="000B5E9C">
        <w:noBreakHyphen/>
      </w:r>
      <w:r w:rsidRPr="000B5E9C">
        <w:t>12; or</w:t>
      </w:r>
    </w:p>
    <w:p w:rsidR="006F03F3" w:rsidRPr="000B5E9C" w:rsidRDefault="006F03F3" w:rsidP="006F03F3">
      <w:pPr>
        <w:pStyle w:val="paragraph"/>
      </w:pPr>
      <w:r w:rsidRPr="000B5E9C">
        <w:tab/>
        <w:t>(b)</w:t>
      </w:r>
      <w:r w:rsidRPr="000B5E9C">
        <w:tab/>
        <w:t>the company must not have calculated:</w:t>
      </w:r>
    </w:p>
    <w:p w:rsidR="006F03F3" w:rsidRPr="000B5E9C" w:rsidRDefault="006F03F3" w:rsidP="006F03F3">
      <w:pPr>
        <w:pStyle w:val="paragraphsub"/>
      </w:pPr>
      <w:r w:rsidRPr="000B5E9C">
        <w:tab/>
        <w:t>(i)</w:t>
      </w:r>
      <w:r w:rsidRPr="000B5E9C">
        <w:tab/>
        <w:t>its taxable income and tax loss under Subdivision</w:t>
      </w:r>
      <w:r w:rsidR="000B5E9C">
        <w:t> </w:t>
      </w:r>
      <w:r w:rsidRPr="000B5E9C">
        <w:t>165</w:t>
      </w:r>
      <w:r w:rsidR="000B5E9C">
        <w:noBreakHyphen/>
      </w:r>
      <w:r w:rsidRPr="000B5E9C">
        <w:t>B; and</w:t>
      </w:r>
    </w:p>
    <w:p w:rsidR="006F03F3" w:rsidRPr="000B5E9C" w:rsidRDefault="006F03F3" w:rsidP="006F03F3">
      <w:pPr>
        <w:pStyle w:val="paragraphsub"/>
      </w:pPr>
      <w:r w:rsidRPr="000B5E9C">
        <w:tab/>
        <w:t>(ii)</w:t>
      </w:r>
      <w:r w:rsidRPr="000B5E9C">
        <w:tab/>
        <w:t xml:space="preserve">its </w:t>
      </w:r>
      <w:r w:rsidR="000B5E9C" w:rsidRPr="000B5E9C">
        <w:rPr>
          <w:position w:val="6"/>
          <w:sz w:val="16"/>
        </w:rPr>
        <w:t>*</w:t>
      </w:r>
      <w:r w:rsidRPr="000B5E9C">
        <w:t xml:space="preserve">net capital gain and </w:t>
      </w:r>
      <w:r w:rsidR="000B5E9C" w:rsidRPr="000B5E9C">
        <w:rPr>
          <w:position w:val="6"/>
          <w:sz w:val="16"/>
        </w:rPr>
        <w:t>*</w:t>
      </w:r>
      <w:r w:rsidRPr="000B5E9C">
        <w:t>net capital loss under Subdivision</w:t>
      </w:r>
      <w:r w:rsidR="000B5E9C">
        <w:t> </w:t>
      </w:r>
      <w:r w:rsidRPr="000B5E9C">
        <w:t>165</w:t>
      </w:r>
      <w:r w:rsidR="000B5E9C">
        <w:noBreakHyphen/>
      </w:r>
      <w:r w:rsidRPr="000B5E9C">
        <w:t>CB;</w:t>
      </w:r>
    </w:p>
    <w:p w:rsidR="006F03F3" w:rsidRPr="000B5E9C" w:rsidRDefault="006F03F3" w:rsidP="006F03F3">
      <w:pPr>
        <w:pStyle w:val="paragraph"/>
      </w:pPr>
      <w:r w:rsidRPr="000B5E9C">
        <w:tab/>
      </w:r>
      <w:r w:rsidRPr="000B5E9C">
        <w:tab/>
        <w:t>where it would have been required to calculate them under that Subdivision if it did not satisfy the requirements of paragraph</w:t>
      </w:r>
      <w:r w:rsidR="000B5E9C">
        <w:t> </w:t>
      </w:r>
      <w:r w:rsidRPr="000B5E9C">
        <w:t>165</w:t>
      </w:r>
      <w:r w:rsidR="000B5E9C">
        <w:noBreakHyphen/>
      </w:r>
      <w:r w:rsidRPr="000B5E9C">
        <w:t>35(a); or</w:t>
      </w:r>
    </w:p>
    <w:p w:rsidR="006F03F3" w:rsidRPr="000B5E9C" w:rsidRDefault="006F03F3" w:rsidP="006F03F3">
      <w:pPr>
        <w:pStyle w:val="paragraph"/>
      </w:pPr>
      <w:r w:rsidRPr="000B5E9C">
        <w:tab/>
        <w:t>(c)</w:t>
      </w:r>
      <w:r w:rsidRPr="000B5E9C">
        <w:tab/>
        <w:t xml:space="preserve">the company must have applied a </w:t>
      </w:r>
      <w:r w:rsidR="000B5E9C" w:rsidRPr="000B5E9C">
        <w:rPr>
          <w:position w:val="6"/>
          <w:sz w:val="16"/>
        </w:rPr>
        <w:t>*</w:t>
      </w:r>
      <w:r w:rsidRPr="000B5E9C">
        <w:t>net capital loss from an earlier income year in working out its net capital gain where it would not have been allowed to apply the loss if it did not meet the condition in section</w:t>
      </w:r>
      <w:r w:rsidR="000B5E9C">
        <w:t> </w:t>
      </w:r>
      <w:r w:rsidRPr="000B5E9C">
        <w:t>165</w:t>
      </w:r>
      <w:r w:rsidR="000B5E9C">
        <w:noBreakHyphen/>
      </w:r>
      <w:r w:rsidRPr="000B5E9C">
        <w:t>12 as applied on the assumption mentioned in subsection</w:t>
      </w:r>
      <w:r w:rsidR="000B5E9C">
        <w:t> </w:t>
      </w:r>
      <w:r w:rsidRPr="000B5E9C">
        <w:t>165</w:t>
      </w:r>
      <w:r w:rsidR="000B5E9C">
        <w:noBreakHyphen/>
      </w:r>
      <w:r w:rsidRPr="000B5E9C">
        <w:t>96(1); or</w:t>
      </w:r>
    </w:p>
    <w:p w:rsidR="006F03F3" w:rsidRPr="000B5E9C" w:rsidRDefault="006F03F3" w:rsidP="006F03F3">
      <w:pPr>
        <w:pStyle w:val="paragraph"/>
      </w:pPr>
      <w:r w:rsidRPr="000B5E9C">
        <w:tab/>
        <w:t>(d)</w:t>
      </w:r>
      <w:r w:rsidRPr="000B5E9C">
        <w:tab/>
        <w:t>the company must have deducted a debt that it wrote off as bad in the income year where it would not be allowed to deduct the debt if it did not satisfy the requirements of paragraph</w:t>
      </w:r>
      <w:r w:rsidR="000B5E9C">
        <w:t> </w:t>
      </w:r>
      <w:r w:rsidRPr="000B5E9C">
        <w:t>165</w:t>
      </w:r>
      <w:r w:rsidR="000B5E9C">
        <w:noBreakHyphen/>
      </w:r>
      <w:r w:rsidRPr="000B5E9C">
        <w:t>120(1)(a) or (b).</w:t>
      </w:r>
    </w:p>
    <w:p w:rsidR="006F03F3" w:rsidRPr="000B5E9C" w:rsidRDefault="006F03F3" w:rsidP="006F03F3">
      <w:pPr>
        <w:pStyle w:val="SubsectionHead"/>
      </w:pPr>
      <w:r w:rsidRPr="000B5E9C">
        <w:t>Role of family trust</w:t>
      </w:r>
    </w:p>
    <w:p w:rsidR="006F03F3" w:rsidRPr="000B5E9C" w:rsidRDefault="006F03F3" w:rsidP="006F03F3">
      <w:pPr>
        <w:pStyle w:val="subsection"/>
      </w:pPr>
      <w:r w:rsidRPr="000B5E9C">
        <w:tab/>
        <w:t>(3)</w:t>
      </w:r>
      <w:r w:rsidRPr="000B5E9C">
        <w:tab/>
        <w:t>The Commissioner must be satisfied that the company:</w:t>
      </w:r>
    </w:p>
    <w:p w:rsidR="006F03F3" w:rsidRPr="000B5E9C" w:rsidRDefault="006F03F3" w:rsidP="006F03F3">
      <w:pPr>
        <w:pStyle w:val="paragraph"/>
      </w:pPr>
      <w:r w:rsidRPr="000B5E9C">
        <w:tab/>
        <w:t>(a)</w:t>
      </w:r>
      <w:r w:rsidRPr="000B5E9C">
        <w:tab/>
        <w:t xml:space="preserve">if </w:t>
      </w:r>
      <w:r w:rsidR="000B5E9C">
        <w:t>paragraph (</w:t>
      </w:r>
      <w:r w:rsidRPr="000B5E9C">
        <w:t>2)(a) applies—meets the conditions in section</w:t>
      </w:r>
      <w:r w:rsidR="000B5E9C">
        <w:t> </w:t>
      </w:r>
      <w:r w:rsidRPr="000B5E9C">
        <w:t>165</w:t>
      </w:r>
      <w:r w:rsidR="000B5E9C">
        <w:noBreakHyphen/>
      </w:r>
      <w:r w:rsidRPr="000B5E9C">
        <w:t>12; or</w:t>
      </w:r>
    </w:p>
    <w:p w:rsidR="006F03F3" w:rsidRPr="000B5E9C" w:rsidRDefault="006F03F3" w:rsidP="006F03F3">
      <w:pPr>
        <w:pStyle w:val="paragraph"/>
      </w:pPr>
      <w:r w:rsidRPr="000B5E9C">
        <w:tab/>
        <w:t>(b)</w:t>
      </w:r>
      <w:r w:rsidRPr="000B5E9C">
        <w:tab/>
        <w:t xml:space="preserve">if </w:t>
      </w:r>
      <w:r w:rsidR="000B5E9C">
        <w:t>paragraph (</w:t>
      </w:r>
      <w:r w:rsidRPr="000B5E9C">
        <w:t>2)(b) applies—satisfies the requirements of paragraph</w:t>
      </w:r>
      <w:r w:rsidR="000B5E9C">
        <w:t> </w:t>
      </w:r>
      <w:r w:rsidRPr="000B5E9C">
        <w:t>165</w:t>
      </w:r>
      <w:r w:rsidR="000B5E9C">
        <w:noBreakHyphen/>
      </w:r>
      <w:r w:rsidRPr="000B5E9C">
        <w:t>35(a); or</w:t>
      </w:r>
    </w:p>
    <w:p w:rsidR="006F03F3" w:rsidRPr="000B5E9C" w:rsidRDefault="006F03F3" w:rsidP="006F03F3">
      <w:pPr>
        <w:pStyle w:val="paragraph"/>
      </w:pPr>
      <w:r w:rsidRPr="000B5E9C">
        <w:tab/>
        <w:t>(c)</w:t>
      </w:r>
      <w:r w:rsidRPr="000B5E9C">
        <w:tab/>
        <w:t xml:space="preserve">if </w:t>
      </w:r>
      <w:r w:rsidR="000B5E9C">
        <w:t>paragraph (</w:t>
      </w:r>
      <w:r w:rsidRPr="000B5E9C">
        <w:t>2)(c) applies—meets the conditions in section</w:t>
      </w:r>
      <w:r w:rsidR="000B5E9C">
        <w:t> </w:t>
      </w:r>
      <w:r w:rsidRPr="000B5E9C">
        <w:t>165</w:t>
      </w:r>
      <w:r w:rsidR="000B5E9C">
        <w:noBreakHyphen/>
      </w:r>
      <w:r w:rsidRPr="000B5E9C">
        <w:t>12 as applied on the assumption mentioned in subsection</w:t>
      </w:r>
      <w:r w:rsidR="000B5E9C">
        <w:t> </w:t>
      </w:r>
      <w:r w:rsidRPr="000B5E9C">
        <w:t>165</w:t>
      </w:r>
      <w:r w:rsidR="000B5E9C">
        <w:noBreakHyphen/>
      </w:r>
      <w:r w:rsidRPr="000B5E9C">
        <w:t>96(1); or</w:t>
      </w:r>
    </w:p>
    <w:p w:rsidR="006F03F3" w:rsidRPr="000B5E9C" w:rsidRDefault="006F03F3" w:rsidP="006F03F3">
      <w:pPr>
        <w:pStyle w:val="paragraph"/>
      </w:pPr>
      <w:r w:rsidRPr="000B5E9C">
        <w:tab/>
        <w:t>(d)</w:t>
      </w:r>
      <w:r w:rsidRPr="000B5E9C">
        <w:tab/>
        <w:t xml:space="preserve">if </w:t>
      </w:r>
      <w:r w:rsidR="000B5E9C">
        <w:t>paragraph (</w:t>
      </w:r>
      <w:r w:rsidRPr="000B5E9C">
        <w:t>2)(d) applies—satisfies the requirements of paragraph</w:t>
      </w:r>
      <w:r w:rsidR="000B5E9C">
        <w:t> </w:t>
      </w:r>
      <w:r w:rsidRPr="000B5E9C">
        <w:t>165</w:t>
      </w:r>
      <w:r w:rsidR="000B5E9C">
        <w:noBreakHyphen/>
      </w:r>
      <w:r w:rsidRPr="000B5E9C">
        <w:t>120(1)(a) or (b);</w:t>
      </w:r>
    </w:p>
    <w:p w:rsidR="006F03F3" w:rsidRPr="000B5E9C" w:rsidRDefault="006F03F3" w:rsidP="006B01AC">
      <w:pPr>
        <w:pStyle w:val="subsection2"/>
      </w:pPr>
      <w:r w:rsidRPr="000B5E9C">
        <w:t xml:space="preserve">but it would not do so unless one or more trusts were </w:t>
      </w:r>
      <w:r w:rsidR="000B5E9C" w:rsidRPr="000B5E9C">
        <w:rPr>
          <w:position w:val="6"/>
          <w:sz w:val="16"/>
        </w:rPr>
        <w:t>*</w:t>
      </w:r>
      <w:r w:rsidRPr="000B5E9C">
        <w:t>family trusts.</w:t>
      </w:r>
    </w:p>
    <w:p w:rsidR="006F03F3" w:rsidRPr="000B5E9C" w:rsidRDefault="006F03F3" w:rsidP="006F03F3">
      <w:pPr>
        <w:pStyle w:val="SubsectionHead"/>
      </w:pPr>
      <w:r w:rsidRPr="000B5E9C">
        <w:t>Foreign resident trust</w:t>
      </w:r>
    </w:p>
    <w:p w:rsidR="006F03F3" w:rsidRPr="000B5E9C" w:rsidRDefault="006F03F3" w:rsidP="006F03F3">
      <w:pPr>
        <w:pStyle w:val="subsection"/>
      </w:pPr>
      <w:r w:rsidRPr="000B5E9C">
        <w:tab/>
        <w:t>(4)</w:t>
      </w:r>
      <w:r w:rsidRPr="000B5E9C">
        <w:tab/>
        <w:t xml:space="preserve">When the Commissioner gives the notice, for at least one of the </w:t>
      </w:r>
      <w:r w:rsidR="000B5E9C" w:rsidRPr="000B5E9C">
        <w:rPr>
          <w:position w:val="6"/>
          <w:sz w:val="16"/>
        </w:rPr>
        <w:t>*</w:t>
      </w:r>
      <w:r w:rsidRPr="000B5E9C">
        <w:t>family trusts:</w:t>
      </w:r>
    </w:p>
    <w:p w:rsidR="006F03F3" w:rsidRPr="000B5E9C" w:rsidRDefault="006F03F3" w:rsidP="006F03F3">
      <w:pPr>
        <w:pStyle w:val="paragraph"/>
      </w:pPr>
      <w:r w:rsidRPr="000B5E9C">
        <w:tab/>
        <w:t>(a)</w:t>
      </w:r>
      <w:r w:rsidRPr="000B5E9C">
        <w:tab/>
        <w:t>a trustee of the trust must be a foreign resident; or</w:t>
      </w:r>
    </w:p>
    <w:p w:rsidR="006F03F3" w:rsidRPr="000B5E9C" w:rsidRDefault="006F03F3" w:rsidP="006F03F3">
      <w:pPr>
        <w:pStyle w:val="paragraph"/>
      </w:pPr>
      <w:r w:rsidRPr="000B5E9C">
        <w:tab/>
        <w:t>(b)</w:t>
      </w:r>
      <w:r w:rsidRPr="000B5E9C">
        <w:tab/>
        <w:t xml:space="preserve">the central management and control of the trust must be outside </w:t>
      </w:r>
      <w:smartTag w:uri="urn:schemas-microsoft-com:office:smarttags" w:element="country-region">
        <w:smartTag w:uri="urn:schemas-microsoft-com:office:smarttags" w:element="place">
          <w:r w:rsidRPr="000B5E9C">
            <w:t>Australia</w:t>
          </w:r>
        </w:smartTag>
      </w:smartTag>
      <w:r w:rsidRPr="000B5E9C">
        <w:t>.</w:t>
      </w:r>
    </w:p>
    <w:p w:rsidR="006F03F3" w:rsidRPr="000B5E9C" w:rsidRDefault="006F03F3" w:rsidP="006F03F3">
      <w:pPr>
        <w:pStyle w:val="SubsectionHead"/>
      </w:pPr>
      <w:r w:rsidRPr="000B5E9C">
        <w:t>When notice must be given</w:t>
      </w:r>
    </w:p>
    <w:p w:rsidR="006F03F3" w:rsidRPr="000B5E9C" w:rsidRDefault="006F03F3" w:rsidP="006F03F3">
      <w:pPr>
        <w:pStyle w:val="subsection"/>
      </w:pPr>
      <w:r w:rsidRPr="000B5E9C">
        <w:tab/>
        <w:t>(5)</w:t>
      </w:r>
      <w:r w:rsidRPr="000B5E9C">
        <w:tab/>
        <w:t>The Commissioner must give the notice before the later of:</w:t>
      </w:r>
    </w:p>
    <w:p w:rsidR="006F03F3" w:rsidRPr="000B5E9C" w:rsidRDefault="006F03F3" w:rsidP="006F03F3">
      <w:pPr>
        <w:pStyle w:val="paragraph"/>
      </w:pPr>
      <w:r w:rsidRPr="000B5E9C">
        <w:tab/>
        <w:t>(a)</w:t>
      </w:r>
      <w:r w:rsidRPr="000B5E9C">
        <w:tab/>
        <w:t>5 years after the income year to which the return relates; and</w:t>
      </w:r>
    </w:p>
    <w:p w:rsidR="006F03F3" w:rsidRPr="000B5E9C" w:rsidRDefault="006F03F3" w:rsidP="006F03F3">
      <w:pPr>
        <w:pStyle w:val="paragraph"/>
      </w:pPr>
      <w:r w:rsidRPr="000B5E9C">
        <w:tab/>
        <w:t>(b)</w:t>
      </w:r>
      <w:r w:rsidRPr="000B5E9C">
        <w:tab/>
        <w:t>the end of the period during which the company is required by section</w:t>
      </w:r>
      <w:r w:rsidR="000B5E9C">
        <w:t> </w:t>
      </w:r>
      <w:r w:rsidRPr="000B5E9C">
        <w:t xml:space="preserve">262A of the </w:t>
      </w:r>
      <w:r w:rsidRPr="000B5E9C">
        <w:rPr>
          <w:i/>
        </w:rPr>
        <w:t>Income Tax Assessment Act 1936</w:t>
      </w:r>
      <w:r w:rsidRPr="000B5E9C">
        <w:t xml:space="preserve"> to retain records in relation to that income year.</w:t>
      </w:r>
    </w:p>
    <w:p w:rsidR="006F03F3" w:rsidRPr="000B5E9C" w:rsidRDefault="006F03F3" w:rsidP="006F03F3">
      <w:pPr>
        <w:pStyle w:val="ActHead5"/>
      </w:pPr>
      <w:bookmarkStart w:id="308" w:name="_Toc390165279"/>
      <w:r w:rsidRPr="000B5E9C">
        <w:rPr>
          <w:rStyle w:val="CharSectno"/>
        </w:rPr>
        <w:t>180</w:t>
      </w:r>
      <w:r w:rsidR="000B5E9C">
        <w:rPr>
          <w:rStyle w:val="CharSectno"/>
        </w:rPr>
        <w:noBreakHyphen/>
      </w:r>
      <w:r w:rsidRPr="000B5E9C">
        <w:rPr>
          <w:rStyle w:val="CharSectno"/>
        </w:rPr>
        <w:t>10</w:t>
      </w:r>
      <w:r w:rsidRPr="000B5E9C">
        <w:t xml:space="preserve">  Notice where requirements of section</w:t>
      </w:r>
      <w:r w:rsidR="000B5E9C">
        <w:t> </w:t>
      </w:r>
      <w:r w:rsidRPr="000B5E9C">
        <w:t>180</w:t>
      </w:r>
      <w:r w:rsidR="000B5E9C">
        <w:noBreakHyphen/>
      </w:r>
      <w:r w:rsidRPr="000B5E9C">
        <w:t>5 are met</w:t>
      </w:r>
      <w:bookmarkEnd w:id="308"/>
    </w:p>
    <w:p w:rsidR="006F03F3" w:rsidRPr="000B5E9C" w:rsidRDefault="006F03F3" w:rsidP="006F03F3">
      <w:pPr>
        <w:pStyle w:val="SubsectionHead"/>
      </w:pPr>
      <w:r w:rsidRPr="000B5E9C">
        <w:t>Information required</w:t>
      </w:r>
    </w:p>
    <w:p w:rsidR="006F03F3" w:rsidRPr="000B5E9C" w:rsidRDefault="006F03F3" w:rsidP="006F03F3">
      <w:pPr>
        <w:pStyle w:val="subsection"/>
      </w:pPr>
      <w:r w:rsidRPr="000B5E9C">
        <w:tab/>
        <w:t>(1)</w:t>
      </w:r>
      <w:r w:rsidRPr="000B5E9C">
        <w:tab/>
        <w:t>The notice that the Commissioner may give if the requirements of section</w:t>
      </w:r>
      <w:r w:rsidR="000B5E9C">
        <w:t> </w:t>
      </w:r>
      <w:r w:rsidRPr="000B5E9C">
        <w:t>180</w:t>
      </w:r>
      <w:r w:rsidR="000B5E9C">
        <w:noBreakHyphen/>
      </w:r>
      <w:r w:rsidRPr="000B5E9C">
        <w:t>5 are met must require the company to give the Commissioner specified information about conferrals of present entitlements to, and distributions (within the meaning of Subdivision</w:t>
      </w:r>
      <w:r w:rsidR="000B5E9C">
        <w:t> </w:t>
      </w:r>
      <w:r w:rsidRPr="000B5E9C">
        <w:t>272</w:t>
      </w:r>
      <w:r w:rsidR="000B5E9C">
        <w:noBreakHyphen/>
      </w:r>
      <w:r w:rsidRPr="000B5E9C">
        <w:t xml:space="preserve">B </w:t>
      </w:r>
      <w:r w:rsidR="0090409A" w:rsidRPr="000B5E9C">
        <w:t>in Schedule</w:t>
      </w:r>
      <w:r w:rsidR="000B5E9C">
        <w:t> </w:t>
      </w:r>
      <w:r w:rsidR="0090409A" w:rsidRPr="000B5E9C">
        <w:t>2F</w:t>
      </w:r>
      <w:r w:rsidRPr="000B5E9C">
        <w:t xml:space="preserve"> to the </w:t>
      </w:r>
      <w:r w:rsidRPr="000B5E9C">
        <w:rPr>
          <w:i/>
        </w:rPr>
        <w:t>Income Tax Assessment Act 1936</w:t>
      </w:r>
      <w:r w:rsidRPr="000B5E9C">
        <w:t>) of, income and capital, since the start of:</w:t>
      </w:r>
    </w:p>
    <w:p w:rsidR="006F03F3" w:rsidRPr="000B5E9C" w:rsidRDefault="006F03F3" w:rsidP="006F03F3">
      <w:pPr>
        <w:pStyle w:val="paragraph"/>
      </w:pPr>
      <w:r w:rsidRPr="000B5E9C">
        <w:tab/>
        <w:t>(a)</w:t>
      </w:r>
      <w:r w:rsidRPr="000B5E9C">
        <w:tab/>
        <w:t>if paragraph</w:t>
      </w:r>
      <w:r w:rsidR="000B5E9C">
        <w:t> </w:t>
      </w:r>
      <w:r w:rsidRPr="000B5E9C">
        <w:t>180</w:t>
      </w:r>
      <w:r w:rsidR="000B5E9C">
        <w:noBreakHyphen/>
      </w:r>
      <w:r w:rsidRPr="000B5E9C">
        <w:t xml:space="preserve">5(2)(a) applies—the </w:t>
      </w:r>
      <w:r w:rsidR="000B5E9C" w:rsidRPr="000B5E9C">
        <w:rPr>
          <w:position w:val="6"/>
          <w:sz w:val="16"/>
        </w:rPr>
        <w:t>*</w:t>
      </w:r>
      <w:r w:rsidRPr="000B5E9C">
        <w:t>loss year mentioned in that paragraph; or</w:t>
      </w:r>
    </w:p>
    <w:p w:rsidR="006F03F3" w:rsidRPr="000B5E9C" w:rsidRDefault="006F03F3" w:rsidP="006F03F3">
      <w:pPr>
        <w:pStyle w:val="paragraph"/>
      </w:pPr>
      <w:r w:rsidRPr="000B5E9C">
        <w:tab/>
        <w:t>(b)</w:t>
      </w:r>
      <w:r w:rsidRPr="000B5E9C">
        <w:tab/>
        <w:t>if paragraph</w:t>
      </w:r>
      <w:r w:rsidR="000B5E9C">
        <w:t> </w:t>
      </w:r>
      <w:r w:rsidRPr="000B5E9C">
        <w:t>180</w:t>
      </w:r>
      <w:r w:rsidR="000B5E9C">
        <w:noBreakHyphen/>
      </w:r>
      <w:r w:rsidRPr="000B5E9C">
        <w:t>5(2)(b) applies—the income year for which that paragraph is being applied; or</w:t>
      </w:r>
    </w:p>
    <w:p w:rsidR="006F03F3" w:rsidRPr="000B5E9C" w:rsidRDefault="006F03F3" w:rsidP="006F03F3">
      <w:pPr>
        <w:pStyle w:val="paragraph"/>
      </w:pPr>
      <w:r w:rsidRPr="000B5E9C">
        <w:tab/>
        <w:t>(c)</w:t>
      </w:r>
      <w:r w:rsidRPr="000B5E9C">
        <w:tab/>
        <w:t>if paragraph</w:t>
      </w:r>
      <w:r w:rsidR="000B5E9C">
        <w:t> </w:t>
      </w:r>
      <w:r w:rsidRPr="000B5E9C">
        <w:t>180</w:t>
      </w:r>
      <w:r w:rsidR="000B5E9C">
        <w:noBreakHyphen/>
      </w:r>
      <w:r w:rsidRPr="000B5E9C">
        <w:t>5(2)(c) applies—the earlier income year mentioned in that paragraph; or</w:t>
      </w:r>
    </w:p>
    <w:p w:rsidR="006F03F3" w:rsidRPr="000B5E9C" w:rsidRDefault="006F03F3" w:rsidP="006F03F3">
      <w:pPr>
        <w:pStyle w:val="paragraph"/>
      </w:pPr>
      <w:r w:rsidRPr="000B5E9C">
        <w:tab/>
        <w:t>(d)</w:t>
      </w:r>
      <w:r w:rsidRPr="000B5E9C">
        <w:tab/>
        <w:t>if paragraph</w:t>
      </w:r>
      <w:r w:rsidR="000B5E9C">
        <w:t> </w:t>
      </w:r>
      <w:r w:rsidRPr="000B5E9C">
        <w:t>180</w:t>
      </w:r>
      <w:r w:rsidR="000B5E9C">
        <w:noBreakHyphen/>
      </w:r>
      <w:r w:rsidRPr="000B5E9C">
        <w:t>5(2)(d) applies:</w:t>
      </w:r>
    </w:p>
    <w:p w:rsidR="006F03F3" w:rsidRPr="000B5E9C" w:rsidRDefault="006F03F3" w:rsidP="006F03F3">
      <w:pPr>
        <w:pStyle w:val="paragraphsub"/>
      </w:pPr>
      <w:r w:rsidRPr="000B5E9C">
        <w:tab/>
        <w:t>(i)</w:t>
      </w:r>
      <w:r w:rsidRPr="000B5E9C">
        <w:tab/>
        <w:t>where the debt mentioned in that paragraph was incurred in an earlier income year—the day on which the debt was incurred; or</w:t>
      </w:r>
    </w:p>
    <w:p w:rsidR="006F03F3" w:rsidRPr="000B5E9C" w:rsidRDefault="006F03F3" w:rsidP="006F03F3">
      <w:pPr>
        <w:pStyle w:val="paragraphsub"/>
      </w:pPr>
      <w:r w:rsidRPr="000B5E9C">
        <w:tab/>
        <w:t>(ii)</w:t>
      </w:r>
      <w:r w:rsidRPr="000B5E9C">
        <w:tab/>
        <w:t>where the debt mentioned in that paragraph was incurred in the income year mentioned in that paragraph—that income year;</w:t>
      </w:r>
    </w:p>
    <w:p w:rsidR="006F03F3" w:rsidRPr="000B5E9C" w:rsidRDefault="006F03F3" w:rsidP="006B01AC">
      <w:pPr>
        <w:pStyle w:val="subsection2"/>
      </w:pPr>
      <w:r w:rsidRPr="000B5E9C">
        <w:t xml:space="preserve">by all of the </w:t>
      </w:r>
      <w:r w:rsidR="000B5E9C" w:rsidRPr="000B5E9C">
        <w:rPr>
          <w:position w:val="6"/>
          <w:sz w:val="16"/>
        </w:rPr>
        <w:t>*</w:t>
      </w:r>
      <w:r w:rsidRPr="000B5E9C">
        <w:t>family trusts meeting the requirements of paragraph</w:t>
      </w:r>
      <w:r w:rsidR="000B5E9C">
        <w:t> </w:t>
      </w:r>
      <w:r w:rsidRPr="000B5E9C">
        <w:t>180</w:t>
      </w:r>
      <w:r w:rsidR="000B5E9C">
        <w:noBreakHyphen/>
      </w:r>
      <w:r w:rsidRPr="000B5E9C">
        <w:t>5(4)(a) or (b).</w:t>
      </w:r>
    </w:p>
    <w:p w:rsidR="006F03F3" w:rsidRPr="000B5E9C" w:rsidRDefault="006F03F3" w:rsidP="006F03F3">
      <w:pPr>
        <w:pStyle w:val="SubsectionHead"/>
      </w:pPr>
      <w:r w:rsidRPr="000B5E9C">
        <w:t>Company knowledge</w:t>
      </w:r>
    </w:p>
    <w:p w:rsidR="006F03F3" w:rsidRPr="000B5E9C" w:rsidRDefault="006F03F3" w:rsidP="006F03F3">
      <w:pPr>
        <w:pStyle w:val="subsection"/>
      </w:pPr>
      <w:r w:rsidRPr="000B5E9C">
        <w:tab/>
        <w:t>(2)</w:t>
      </w:r>
      <w:r w:rsidRPr="000B5E9C">
        <w:tab/>
        <w:t>The information need not be within the knowledge of the company at the time the notice is given.</w:t>
      </w:r>
    </w:p>
    <w:p w:rsidR="006F03F3" w:rsidRPr="000B5E9C" w:rsidRDefault="006F03F3" w:rsidP="006F03F3">
      <w:pPr>
        <w:pStyle w:val="SubsectionHead"/>
      </w:pPr>
      <w:r w:rsidRPr="000B5E9C">
        <w:t>Period for giving information</w:t>
      </w:r>
    </w:p>
    <w:p w:rsidR="006F03F3" w:rsidRPr="000B5E9C" w:rsidRDefault="006F03F3" w:rsidP="006F03F3">
      <w:pPr>
        <w:pStyle w:val="subsection"/>
      </w:pPr>
      <w:r w:rsidRPr="000B5E9C">
        <w:tab/>
        <w:t>(3)</w:t>
      </w:r>
      <w:r w:rsidRPr="000B5E9C">
        <w:tab/>
        <w:t>The notice must specify a period within which the company is to give the information. The period must not end earlier than 21 days after the day on which the Commissioner gives the notice.</w:t>
      </w:r>
    </w:p>
    <w:p w:rsidR="006F03F3" w:rsidRPr="000B5E9C" w:rsidRDefault="006F03F3" w:rsidP="006F03F3">
      <w:pPr>
        <w:pStyle w:val="SubsectionHead"/>
      </w:pPr>
      <w:r w:rsidRPr="000B5E9C">
        <w:t>Consequence of not giving the information</w:t>
      </w:r>
    </w:p>
    <w:p w:rsidR="006F03F3" w:rsidRPr="000B5E9C" w:rsidRDefault="006F03F3" w:rsidP="006F03F3">
      <w:pPr>
        <w:pStyle w:val="subsection"/>
      </w:pPr>
      <w:r w:rsidRPr="000B5E9C">
        <w:tab/>
        <w:t>(4)</w:t>
      </w:r>
      <w:r w:rsidRPr="000B5E9C">
        <w:tab/>
        <w:t>If the company does not give the information within the period or within such further period as the Commissioner allows:</w:t>
      </w:r>
    </w:p>
    <w:p w:rsidR="006F03F3" w:rsidRPr="000B5E9C" w:rsidRDefault="006F03F3" w:rsidP="006F03F3">
      <w:pPr>
        <w:pStyle w:val="paragraph"/>
      </w:pPr>
      <w:r w:rsidRPr="000B5E9C">
        <w:tab/>
        <w:t>(a)</w:t>
      </w:r>
      <w:r w:rsidRPr="000B5E9C">
        <w:tab/>
        <w:t>if paragraph</w:t>
      </w:r>
      <w:r w:rsidR="000B5E9C">
        <w:t> </w:t>
      </w:r>
      <w:r w:rsidRPr="000B5E9C">
        <w:t>180</w:t>
      </w:r>
      <w:r w:rsidR="000B5E9C">
        <w:noBreakHyphen/>
      </w:r>
      <w:r w:rsidRPr="000B5E9C">
        <w:t xml:space="preserve">5(2)(a) applies—the company is not entitled, and is taken never to have been entitled, to deduct the </w:t>
      </w:r>
      <w:r w:rsidR="000B5E9C" w:rsidRPr="000B5E9C">
        <w:rPr>
          <w:position w:val="6"/>
          <w:sz w:val="16"/>
        </w:rPr>
        <w:t>*</w:t>
      </w:r>
      <w:r w:rsidRPr="000B5E9C">
        <w:t>tax loss; or</w:t>
      </w:r>
    </w:p>
    <w:p w:rsidR="006F03F3" w:rsidRPr="000B5E9C" w:rsidRDefault="006F03F3" w:rsidP="006F03F3">
      <w:pPr>
        <w:pStyle w:val="paragraph"/>
      </w:pPr>
      <w:r w:rsidRPr="000B5E9C">
        <w:tab/>
        <w:t>(b)</w:t>
      </w:r>
      <w:r w:rsidRPr="000B5E9C">
        <w:tab/>
        <w:t>if paragraph</w:t>
      </w:r>
      <w:r w:rsidR="000B5E9C">
        <w:t> </w:t>
      </w:r>
      <w:r w:rsidRPr="000B5E9C">
        <w:t>180</w:t>
      </w:r>
      <w:r w:rsidR="000B5E9C">
        <w:noBreakHyphen/>
      </w:r>
      <w:r w:rsidRPr="000B5E9C">
        <w:t>5(2)(b) applies—the company is required, and taken always to have been required:</w:t>
      </w:r>
    </w:p>
    <w:p w:rsidR="006F03F3" w:rsidRPr="000B5E9C" w:rsidRDefault="006F03F3" w:rsidP="006F03F3">
      <w:pPr>
        <w:pStyle w:val="paragraphsub"/>
      </w:pPr>
      <w:r w:rsidRPr="000B5E9C">
        <w:tab/>
        <w:t>(i)</w:t>
      </w:r>
      <w:r w:rsidRPr="000B5E9C">
        <w:tab/>
        <w:t>to calculate its taxable income and tax loss for the income year under Subdivision</w:t>
      </w:r>
      <w:r w:rsidR="000B5E9C">
        <w:t> </w:t>
      </w:r>
      <w:r w:rsidRPr="000B5E9C">
        <w:t>165</w:t>
      </w:r>
      <w:r w:rsidR="000B5E9C">
        <w:noBreakHyphen/>
      </w:r>
      <w:r w:rsidRPr="000B5E9C">
        <w:t>B; and</w:t>
      </w:r>
    </w:p>
    <w:p w:rsidR="006F03F3" w:rsidRPr="000B5E9C" w:rsidRDefault="006F03F3" w:rsidP="006F03F3">
      <w:pPr>
        <w:pStyle w:val="paragraphsub"/>
      </w:pPr>
      <w:r w:rsidRPr="000B5E9C">
        <w:tab/>
        <w:t>(ii)</w:t>
      </w:r>
      <w:r w:rsidRPr="000B5E9C">
        <w:tab/>
        <w:t xml:space="preserve">to calculate 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under Subdivision</w:t>
      </w:r>
      <w:r w:rsidR="000B5E9C">
        <w:t> </w:t>
      </w:r>
      <w:r w:rsidRPr="000B5E9C">
        <w:t>165</w:t>
      </w:r>
      <w:r w:rsidR="000B5E9C">
        <w:noBreakHyphen/>
      </w:r>
      <w:r w:rsidRPr="000B5E9C">
        <w:t>CB; or</w:t>
      </w:r>
    </w:p>
    <w:p w:rsidR="006F03F3" w:rsidRPr="000B5E9C" w:rsidRDefault="006F03F3" w:rsidP="006F03F3">
      <w:pPr>
        <w:pStyle w:val="paragraph"/>
      </w:pPr>
      <w:r w:rsidRPr="000B5E9C">
        <w:tab/>
        <w:t>(c)</w:t>
      </w:r>
      <w:r w:rsidRPr="000B5E9C">
        <w:tab/>
        <w:t>if paragraph</w:t>
      </w:r>
      <w:r w:rsidR="000B5E9C">
        <w:t> </w:t>
      </w:r>
      <w:r w:rsidRPr="000B5E9C">
        <w:t>180</w:t>
      </w:r>
      <w:r w:rsidR="000B5E9C">
        <w:noBreakHyphen/>
      </w:r>
      <w:r w:rsidRPr="000B5E9C">
        <w:t>5(2)(c) applies—the company is not entitled, and is taken never to have been entitled, to apply the net capital loss; or</w:t>
      </w:r>
    </w:p>
    <w:p w:rsidR="006F03F3" w:rsidRPr="000B5E9C" w:rsidRDefault="006F03F3" w:rsidP="006F03F3">
      <w:pPr>
        <w:pStyle w:val="paragraph"/>
      </w:pPr>
      <w:r w:rsidRPr="000B5E9C">
        <w:tab/>
        <w:t>(d)</w:t>
      </w:r>
      <w:r w:rsidRPr="000B5E9C">
        <w:tab/>
        <w:t>if paragraph</w:t>
      </w:r>
      <w:r w:rsidR="000B5E9C">
        <w:t> </w:t>
      </w:r>
      <w:r w:rsidRPr="000B5E9C">
        <w:t>180</w:t>
      </w:r>
      <w:r w:rsidR="000B5E9C">
        <w:noBreakHyphen/>
      </w:r>
      <w:r w:rsidRPr="000B5E9C">
        <w:t>5(2)(d) applies—the company is not entitled, and is taken never to have been entitled, to deduct the debt.</w:t>
      </w:r>
    </w:p>
    <w:p w:rsidR="006F03F3" w:rsidRPr="000B5E9C" w:rsidRDefault="006F03F3" w:rsidP="006F03F3">
      <w:pPr>
        <w:pStyle w:val="subsection"/>
      </w:pPr>
      <w:r w:rsidRPr="000B5E9C">
        <w:tab/>
        <w:t>(5)</w:t>
      </w:r>
      <w:r w:rsidRPr="000B5E9C">
        <w:tab/>
        <w:t xml:space="preserve">If, because of </w:t>
      </w:r>
      <w:r w:rsidR="000B5E9C">
        <w:t>paragraph (</w:t>
      </w:r>
      <w:r w:rsidRPr="000B5E9C">
        <w:t>4)(b), the company is required to calculate under Subdivision</w:t>
      </w:r>
      <w:r w:rsidR="000B5E9C">
        <w:t> </w:t>
      </w:r>
      <w:r w:rsidRPr="000B5E9C">
        <w:t>165</w:t>
      </w:r>
      <w:r w:rsidR="000B5E9C">
        <w:noBreakHyphen/>
      </w:r>
      <w:r w:rsidRPr="000B5E9C">
        <w:t xml:space="preserve">B its taxable income and </w:t>
      </w:r>
      <w:r w:rsidR="000B5E9C" w:rsidRPr="000B5E9C">
        <w:rPr>
          <w:position w:val="6"/>
          <w:sz w:val="16"/>
        </w:rPr>
        <w:t>*</w:t>
      </w:r>
      <w:r w:rsidRPr="000B5E9C">
        <w:t>tax loss for the income year concerned, that Subdivision is to be applied as if it required the income year to be divided into such periods as would result in the highest possible taxable income for the income year.</w:t>
      </w:r>
    </w:p>
    <w:p w:rsidR="006F03F3" w:rsidRPr="000B5E9C" w:rsidRDefault="006F03F3" w:rsidP="006F03F3">
      <w:pPr>
        <w:pStyle w:val="subsection"/>
      </w:pPr>
      <w:r w:rsidRPr="000B5E9C">
        <w:tab/>
        <w:t>(6)</w:t>
      </w:r>
      <w:r w:rsidRPr="000B5E9C">
        <w:tab/>
        <w:t xml:space="preserve">If, because of </w:t>
      </w:r>
      <w:r w:rsidR="000B5E9C">
        <w:t>paragraph (</w:t>
      </w:r>
      <w:r w:rsidRPr="000B5E9C">
        <w:t>4)(b), the company is required to calculate under Subdivision</w:t>
      </w:r>
      <w:r w:rsidR="000B5E9C">
        <w:t> </w:t>
      </w:r>
      <w:r w:rsidRPr="000B5E9C">
        <w:t>165</w:t>
      </w:r>
      <w:r w:rsidR="000B5E9C">
        <w:noBreakHyphen/>
      </w:r>
      <w:r w:rsidRPr="000B5E9C">
        <w:t xml:space="preserve">CB its </w:t>
      </w:r>
      <w:r w:rsidR="000B5E9C" w:rsidRPr="000B5E9C">
        <w:rPr>
          <w:position w:val="6"/>
          <w:sz w:val="16"/>
        </w:rPr>
        <w:t>*</w:t>
      </w:r>
      <w:r w:rsidRPr="000B5E9C">
        <w:t xml:space="preserve">net capital gain and </w:t>
      </w:r>
      <w:r w:rsidR="000B5E9C" w:rsidRPr="000B5E9C">
        <w:rPr>
          <w:position w:val="6"/>
          <w:sz w:val="16"/>
        </w:rPr>
        <w:t>*</w:t>
      </w:r>
      <w:r w:rsidRPr="000B5E9C">
        <w:t>net capital loss for the income year concerned, that Subdivision is to be applied as if it required the income year to be divided into such periods as would result in the highest net capital gain for the income year.</w:t>
      </w:r>
    </w:p>
    <w:p w:rsidR="006F03F3" w:rsidRPr="000B5E9C" w:rsidRDefault="006F03F3" w:rsidP="006F03F3">
      <w:pPr>
        <w:pStyle w:val="SubsectionHead"/>
      </w:pPr>
      <w:r w:rsidRPr="000B5E9C">
        <w:t>No offences or penalties</w:t>
      </w:r>
    </w:p>
    <w:p w:rsidR="006F03F3" w:rsidRPr="000B5E9C" w:rsidRDefault="006F03F3" w:rsidP="006F03F3">
      <w:pPr>
        <w:pStyle w:val="subsection"/>
      </w:pPr>
      <w:r w:rsidRPr="000B5E9C">
        <w:tab/>
        <w:t>(7)</w:t>
      </w:r>
      <w:r w:rsidRPr="000B5E9C">
        <w:tab/>
        <w:t xml:space="preserve">To avoid doubt, </w:t>
      </w:r>
      <w:r w:rsidR="000B5E9C">
        <w:t>subsections (</w:t>
      </w:r>
      <w:r w:rsidRPr="000B5E9C">
        <w:t xml:space="preserve">4) to (6) do not cause the company to commit any offence or be liable to any penalty under </w:t>
      </w:r>
      <w:r w:rsidR="006E5912" w:rsidRPr="000B5E9C">
        <w:t>Part</w:t>
      </w:r>
      <w:r w:rsidR="000B5E9C">
        <w:t> </w:t>
      </w:r>
      <w:r w:rsidR="006E5912" w:rsidRPr="000B5E9C">
        <w:t>4</w:t>
      </w:r>
      <w:r w:rsidR="000B5E9C">
        <w:noBreakHyphen/>
      </w:r>
      <w:r w:rsidR="006E5912" w:rsidRPr="000B5E9C">
        <w:t>25 in Schedule</w:t>
      </w:r>
      <w:r w:rsidR="000B5E9C">
        <w:t> </w:t>
      </w:r>
      <w:r w:rsidR="006E5912" w:rsidRPr="000B5E9C">
        <w:t xml:space="preserve">1 to the </w:t>
      </w:r>
      <w:r w:rsidR="006E5912" w:rsidRPr="000B5E9C">
        <w:rPr>
          <w:i/>
        </w:rPr>
        <w:t>Taxation Administration Act 1953</w:t>
      </w:r>
      <w:r w:rsidRPr="000B5E9C">
        <w:t xml:space="preserve"> for:</w:t>
      </w:r>
    </w:p>
    <w:p w:rsidR="006F03F3" w:rsidRPr="000B5E9C" w:rsidRDefault="006F03F3" w:rsidP="006F03F3">
      <w:pPr>
        <w:pStyle w:val="paragraph"/>
      </w:pPr>
      <w:r w:rsidRPr="000B5E9C">
        <w:tab/>
        <w:t>(a)</w:t>
      </w:r>
      <w:r w:rsidRPr="000B5E9C">
        <w:tab/>
        <w:t xml:space="preserve">deducting the </w:t>
      </w:r>
      <w:r w:rsidR="000B5E9C" w:rsidRPr="000B5E9C">
        <w:rPr>
          <w:position w:val="6"/>
          <w:sz w:val="16"/>
        </w:rPr>
        <w:t>*</w:t>
      </w:r>
      <w:r w:rsidRPr="000B5E9C">
        <w:t>tax loss; or</w:t>
      </w:r>
    </w:p>
    <w:p w:rsidR="006F03F3" w:rsidRPr="000B5E9C" w:rsidRDefault="006F03F3" w:rsidP="006F03F3">
      <w:pPr>
        <w:pStyle w:val="paragraph"/>
      </w:pPr>
      <w:r w:rsidRPr="000B5E9C">
        <w:tab/>
        <w:t>(b)</w:t>
      </w:r>
      <w:r w:rsidRPr="000B5E9C">
        <w:tab/>
        <w:t>not calculating its taxable income and tax loss under Subdivision</w:t>
      </w:r>
      <w:r w:rsidR="000B5E9C">
        <w:t> </w:t>
      </w:r>
      <w:r w:rsidRPr="000B5E9C">
        <w:t>165</w:t>
      </w:r>
      <w:r w:rsidR="000B5E9C">
        <w:noBreakHyphen/>
      </w:r>
      <w:r w:rsidRPr="000B5E9C">
        <w:t xml:space="preserve">B as it applies in accordance with </w:t>
      </w:r>
      <w:r w:rsidR="000B5E9C">
        <w:t>subsection (</w:t>
      </w:r>
      <w:r w:rsidRPr="000B5E9C">
        <w:t>5) of this section; or</w:t>
      </w:r>
    </w:p>
    <w:p w:rsidR="006F03F3" w:rsidRPr="000B5E9C" w:rsidRDefault="006F03F3" w:rsidP="006F03F3">
      <w:pPr>
        <w:pStyle w:val="paragraph"/>
      </w:pPr>
      <w:r w:rsidRPr="000B5E9C">
        <w:tab/>
        <w:t>(c)</w:t>
      </w:r>
      <w:r w:rsidRPr="000B5E9C">
        <w:tab/>
        <w:t xml:space="preserve">not calculating its </w:t>
      </w:r>
      <w:r w:rsidR="000B5E9C" w:rsidRPr="000B5E9C">
        <w:rPr>
          <w:position w:val="6"/>
          <w:sz w:val="16"/>
        </w:rPr>
        <w:t>*</w:t>
      </w:r>
      <w:r w:rsidRPr="000B5E9C">
        <w:t xml:space="preserve">net capital gain and </w:t>
      </w:r>
      <w:r w:rsidR="000B5E9C" w:rsidRPr="000B5E9C">
        <w:rPr>
          <w:position w:val="6"/>
          <w:sz w:val="16"/>
        </w:rPr>
        <w:t>*</w:t>
      </w:r>
      <w:r w:rsidRPr="000B5E9C">
        <w:t>net capital loss under Subdivision</w:t>
      </w:r>
      <w:r w:rsidR="000B5E9C">
        <w:t> </w:t>
      </w:r>
      <w:r w:rsidRPr="000B5E9C">
        <w:t>165</w:t>
      </w:r>
      <w:r w:rsidR="000B5E9C">
        <w:noBreakHyphen/>
      </w:r>
      <w:r w:rsidRPr="000B5E9C">
        <w:t xml:space="preserve">CB as it applies in accordance with </w:t>
      </w:r>
      <w:r w:rsidR="000B5E9C">
        <w:t>subsection (</w:t>
      </w:r>
      <w:r w:rsidRPr="000B5E9C">
        <w:t>6) of this section; or</w:t>
      </w:r>
    </w:p>
    <w:p w:rsidR="006F03F3" w:rsidRPr="000B5E9C" w:rsidRDefault="006F03F3" w:rsidP="006F03F3">
      <w:pPr>
        <w:pStyle w:val="paragraph"/>
      </w:pPr>
      <w:r w:rsidRPr="000B5E9C">
        <w:tab/>
        <w:t>(d)</w:t>
      </w:r>
      <w:r w:rsidRPr="000B5E9C">
        <w:tab/>
        <w:t>applying the net capital loss; or</w:t>
      </w:r>
    </w:p>
    <w:p w:rsidR="006F03F3" w:rsidRPr="000B5E9C" w:rsidRDefault="006F03F3" w:rsidP="006F03F3">
      <w:pPr>
        <w:pStyle w:val="paragraph"/>
      </w:pPr>
      <w:r w:rsidRPr="000B5E9C">
        <w:tab/>
        <w:t>(e)</w:t>
      </w:r>
      <w:r w:rsidRPr="000B5E9C">
        <w:tab/>
        <w:t>deducting the debt;</w:t>
      </w:r>
    </w:p>
    <w:p w:rsidR="006F03F3" w:rsidRPr="000B5E9C" w:rsidRDefault="006F03F3" w:rsidP="006B01AC">
      <w:pPr>
        <w:pStyle w:val="subsection2"/>
      </w:pPr>
      <w:r w:rsidRPr="000B5E9C">
        <w:t xml:space="preserve">in </w:t>
      </w:r>
      <w:r w:rsidR="0082339C" w:rsidRPr="000B5E9C">
        <w:t xml:space="preserve">the company’s </w:t>
      </w:r>
      <w:r w:rsidR="000B5E9C" w:rsidRPr="000B5E9C">
        <w:rPr>
          <w:position w:val="6"/>
          <w:sz w:val="16"/>
        </w:rPr>
        <w:t>*</w:t>
      </w:r>
      <w:r w:rsidR="0082339C" w:rsidRPr="000B5E9C">
        <w:t>income tax return</w:t>
      </w:r>
      <w:r w:rsidRPr="000B5E9C">
        <w:t>.</w:t>
      </w:r>
    </w:p>
    <w:p w:rsidR="006F03F3" w:rsidRPr="000B5E9C" w:rsidRDefault="006F03F3" w:rsidP="006F03F3">
      <w:pPr>
        <w:pStyle w:val="ActHead4"/>
      </w:pPr>
      <w:bookmarkStart w:id="309" w:name="_Toc390165280"/>
      <w:r w:rsidRPr="000B5E9C">
        <w:rPr>
          <w:rStyle w:val="CharSubdNo"/>
        </w:rPr>
        <w:t>Subdivision</w:t>
      </w:r>
      <w:r w:rsidR="000B5E9C">
        <w:rPr>
          <w:rStyle w:val="CharSubdNo"/>
        </w:rPr>
        <w:t> </w:t>
      </w:r>
      <w:r w:rsidRPr="000B5E9C">
        <w:rPr>
          <w:rStyle w:val="CharSubdNo"/>
        </w:rPr>
        <w:t>180</w:t>
      </w:r>
      <w:r w:rsidR="000B5E9C">
        <w:rPr>
          <w:rStyle w:val="CharSubdNo"/>
        </w:rPr>
        <w:noBreakHyphen/>
      </w:r>
      <w:r w:rsidRPr="000B5E9C">
        <w:rPr>
          <w:rStyle w:val="CharSubdNo"/>
        </w:rPr>
        <w:t>B</w:t>
      </w:r>
      <w:r w:rsidRPr="000B5E9C">
        <w:t>—</w:t>
      </w:r>
      <w:r w:rsidRPr="000B5E9C">
        <w:rPr>
          <w:rStyle w:val="CharSubdText"/>
        </w:rPr>
        <w:t>Information relevant to Division</w:t>
      </w:r>
      <w:r w:rsidR="000B5E9C">
        <w:rPr>
          <w:rStyle w:val="CharSubdText"/>
        </w:rPr>
        <w:t> </w:t>
      </w:r>
      <w:r w:rsidRPr="000B5E9C">
        <w:rPr>
          <w:rStyle w:val="CharSubdText"/>
        </w:rPr>
        <w:t>175</w:t>
      </w:r>
      <w:bookmarkEnd w:id="309"/>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Section"/>
      </w:pPr>
      <w:r w:rsidRPr="000B5E9C">
        <w:t>180</w:t>
      </w:r>
      <w:r w:rsidR="000B5E9C">
        <w:noBreakHyphen/>
      </w:r>
      <w:r w:rsidRPr="000B5E9C">
        <w:t>15</w:t>
      </w:r>
      <w:r w:rsidRPr="000B5E9C">
        <w:tab/>
        <w:t>Information about family trusts with interests in companies</w:t>
      </w:r>
    </w:p>
    <w:p w:rsidR="006F03F3" w:rsidRPr="000B5E9C" w:rsidRDefault="006F03F3" w:rsidP="006F03F3">
      <w:pPr>
        <w:pStyle w:val="TofSectsSection"/>
      </w:pPr>
      <w:r w:rsidRPr="000B5E9C">
        <w:t>180</w:t>
      </w:r>
      <w:r w:rsidR="000B5E9C">
        <w:noBreakHyphen/>
      </w:r>
      <w:r w:rsidRPr="000B5E9C">
        <w:t>20</w:t>
      </w:r>
      <w:r w:rsidRPr="000B5E9C">
        <w:tab/>
        <w:t>Notice where requirements of section</w:t>
      </w:r>
      <w:r w:rsidR="000B5E9C">
        <w:t> </w:t>
      </w:r>
      <w:r w:rsidRPr="000B5E9C">
        <w:t>180</w:t>
      </w:r>
      <w:r w:rsidR="000B5E9C">
        <w:noBreakHyphen/>
      </w:r>
      <w:r w:rsidRPr="000B5E9C">
        <w:t>15 are met</w:t>
      </w:r>
    </w:p>
    <w:p w:rsidR="006F03F3" w:rsidRPr="000B5E9C" w:rsidRDefault="006F03F3" w:rsidP="006F03F3">
      <w:pPr>
        <w:pStyle w:val="ActHead5"/>
      </w:pPr>
      <w:bookmarkStart w:id="310" w:name="_Toc390165281"/>
      <w:r w:rsidRPr="000B5E9C">
        <w:rPr>
          <w:rStyle w:val="CharSectno"/>
        </w:rPr>
        <w:t>180</w:t>
      </w:r>
      <w:r w:rsidR="000B5E9C">
        <w:rPr>
          <w:rStyle w:val="CharSectno"/>
        </w:rPr>
        <w:noBreakHyphen/>
      </w:r>
      <w:r w:rsidRPr="000B5E9C">
        <w:rPr>
          <w:rStyle w:val="CharSectno"/>
        </w:rPr>
        <w:t>15</w:t>
      </w:r>
      <w:r w:rsidRPr="000B5E9C">
        <w:t xml:space="preserve">  Information about family trusts with interests in companies</w:t>
      </w:r>
      <w:bookmarkEnd w:id="310"/>
      <w:r w:rsidRPr="000B5E9C">
        <w:t xml:space="preserve"> </w:t>
      </w:r>
    </w:p>
    <w:p w:rsidR="006F03F3" w:rsidRPr="000B5E9C" w:rsidRDefault="006F03F3" w:rsidP="006F03F3">
      <w:pPr>
        <w:pStyle w:val="SubsectionHead"/>
      </w:pPr>
      <w:r w:rsidRPr="000B5E9C">
        <w:t>Notice about company</w:t>
      </w:r>
    </w:p>
    <w:p w:rsidR="006F03F3" w:rsidRPr="000B5E9C" w:rsidRDefault="006F03F3" w:rsidP="006F03F3">
      <w:pPr>
        <w:pStyle w:val="subsection"/>
      </w:pPr>
      <w:r w:rsidRPr="000B5E9C">
        <w:tab/>
        <w:t>(1)</w:t>
      </w:r>
      <w:r w:rsidRPr="000B5E9C">
        <w:tab/>
        <w:t>The Commissioner may give a company a notice in accordance with section</w:t>
      </w:r>
      <w:r w:rsidR="000B5E9C">
        <w:t> </w:t>
      </w:r>
      <w:r w:rsidRPr="000B5E9C">
        <w:t>180</w:t>
      </w:r>
      <w:r w:rsidR="000B5E9C">
        <w:noBreakHyphen/>
      </w:r>
      <w:r w:rsidRPr="000B5E9C">
        <w:t>20 if the requirements of this section are met.</w:t>
      </w:r>
    </w:p>
    <w:p w:rsidR="006F03F3" w:rsidRPr="000B5E9C" w:rsidRDefault="006F03F3" w:rsidP="00EF6EC2">
      <w:pPr>
        <w:pStyle w:val="SubsectionHead"/>
      </w:pPr>
      <w:r w:rsidRPr="000B5E9C">
        <w:t>Tax detriment under Division</w:t>
      </w:r>
      <w:r w:rsidR="000B5E9C">
        <w:t> </w:t>
      </w:r>
      <w:r w:rsidRPr="000B5E9C">
        <w:t>175</w:t>
      </w:r>
    </w:p>
    <w:p w:rsidR="006F03F3" w:rsidRPr="000B5E9C" w:rsidRDefault="006F03F3" w:rsidP="00EF6EC2">
      <w:pPr>
        <w:pStyle w:val="subsection"/>
        <w:keepNext/>
      </w:pPr>
      <w:r w:rsidRPr="000B5E9C">
        <w:tab/>
        <w:t>(2)</w:t>
      </w:r>
      <w:r w:rsidRPr="000B5E9C">
        <w:tab/>
        <w:t>The Commissioner:</w:t>
      </w:r>
    </w:p>
    <w:p w:rsidR="006F03F3" w:rsidRPr="000B5E9C" w:rsidRDefault="006F03F3" w:rsidP="006F03F3">
      <w:pPr>
        <w:pStyle w:val="paragraph"/>
      </w:pPr>
      <w:r w:rsidRPr="000B5E9C">
        <w:tab/>
        <w:t>(a)</w:t>
      </w:r>
      <w:r w:rsidRPr="000B5E9C">
        <w:tab/>
        <w:t>must have been prevented by subsection</w:t>
      </w:r>
      <w:r w:rsidR="000B5E9C">
        <w:t> </w:t>
      </w:r>
      <w:r w:rsidRPr="000B5E9C">
        <w:t>175</w:t>
      </w:r>
      <w:r w:rsidR="000B5E9C">
        <w:noBreakHyphen/>
      </w:r>
      <w:r w:rsidRPr="000B5E9C">
        <w:t>10(2) or 175</w:t>
      </w:r>
      <w:r w:rsidR="000B5E9C">
        <w:noBreakHyphen/>
      </w:r>
      <w:r w:rsidRPr="000B5E9C">
        <w:t xml:space="preserve">15(2) from disallowing, as a deduction for an income year, the whole or part of a </w:t>
      </w:r>
      <w:r w:rsidR="000B5E9C" w:rsidRPr="000B5E9C">
        <w:rPr>
          <w:position w:val="6"/>
          <w:sz w:val="16"/>
        </w:rPr>
        <w:t>*</w:t>
      </w:r>
      <w:r w:rsidRPr="000B5E9C">
        <w:t xml:space="preserve">tax loss from a </w:t>
      </w:r>
      <w:r w:rsidR="000B5E9C" w:rsidRPr="000B5E9C">
        <w:rPr>
          <w:position w:val="6"/>
          <w:sz w:val="16"/>
        </w:rPr>
        <w:t>*</w:t>
      </w:r>
      <w:r w:rsidRPr="000B5E9C">
        <w:t>loss year; or</w:t>
      </w:r>
    </w:p>
    <w:p w:rsidR="006F03F3" w:rsidRPr="000B5E9C" w:rsidRDefault="006F03F3" w:rsidP="006F03F3">
      <w:pPr>
        <w:pStyle w:val="paragraph"/>
      </w:pPr>
      <w:r w:rsidRPr="000B5E9C">
        <w:tab/>
        <w:t>(b)</w:t>
      </w:r>
      <w:r w:rsidRPr="000B5E9C">
        <w:tab/>
        <w:t>must have been prevented by subsection</w:t>
      </w:r>
      <w:r w:rsidR="000B5E9C">
        <w:t> </w:t>
      </w:r>
      <w:r w:rsidRPr="000B5E9C">
        <w:t>175</w:t>
      </w:r>
      <w:r w:rsidR="000B5E9C">
        <w:noBreakHyphen/>
      </w:r>
      <w:r w:rsidRPr="000B5E9C">
        <w:t>20(2), 175</w:t>
      </w:r>
      <w:r w:rsidR="000B5E9C">
        <w:noBreakHyphen/>
      </w:r>
      <w:r w:rsidRPr="000B5E9C">
        <w:t>25(2) or 175</w:t>
      </w:r>
      <w:r w:rsidR="000B5E9C">
        <w:noBreakHyphen/>
      </w:r>
      <w:r w:rsidRPr="000B5E9C">
        <w:t>30(4) from disallowing the whole or part of a deduction for an income year; or</w:t>
      </w:r>
    </w:p>
    <w:p w:rsidR="006F03F3" w:rsidRPr="000B5E9C" w:rsidRDefault="006F03F3" w:rsidP="006F03F3">
      <w:pPr>
        <w:pStyle w:val="paragraph"/>
      </w:pPr>
      <w:r w:rsidRPr="000B5E9C">
        <w:tab/>
        <w:t>(c)</w:t>
      </w:r>
      <w:r w:rsidRPr="000B5E9C">
        <w:tab/>
        <w:t>must have been prevented by subsection</w:t>
      </w:r>
      <w:r w:rsidR="000B5E9C">
        <w:t> </w:t>
      </w:r>
      <w:r w:rsidRPr="000B5E9C">
        <w:t>175</w:t>
      </w:r>
      <w:r w:rsidR="000B5E9C">
        <w:noBreakHyphen/>
      </w:r>
      <w:r w:rsidRPr="000B5E9C">
        <w:t>45(2) or 175</w:t>
      </w:r>
      <w:r w:rsidR="000B5E9C">
        <w:noBreakHyphen/>
      </w:r>
      <w:r w:rsidRPr="000B5E9C">
        <w:t xml:space="preserve">50(2) from disallowing, in working out the </w:t>
      </w:r>
      <w:r w:rsidR="000B5E9C" w:rsidRPr="000B5E9C">
        <w:rPr>
          <w:position w:val="6"/>
          <w:sz w:val="16"/>
        </w:rPr>
        <w:t>*</w:t>
      </w:r>
      <w:r w:rsidRPr="000B5E9C">
        <w:t xml:space="preserve">net capital gain or </w:t>
      </w:r>
      <w:r w:rsidR="000B5E9C" w:rsidRPr="000B5E9C">
        <w:rPr>
          <w:position w:val="6"/>
          <w:sz w:val="16"/>
        </w:rPr>
        <w:t>*</w:t>
      </w:r>
      <w:r w:rsidRPr="000B5E9C">
        <w:t xml:space="preserve">net capital loss for an income year, the whole or part of a </w:t>
      </w:r>
      <w:r w:rsidR="000B5E9C" w:rsidRPr="000B5E9C">
        <w:rPr>
          <w:position w:val="6"/>
          <w:sz w:val="16"/>
        </w:rPr>
        <w:t>*</w:t>
      </w:r>
      <w:r w:rsidRPr="000B5E9C">
        <w:t>net capital loss for an earlier income year (or a part of one); or</w:t>
      </w:r>
    </w:p>
    <w:p w:rsidR="006F03F3" w:rsidRPr="000B5E9C" w:rsidRDefault="006F03F3" w:rsidP="006F03F3">
      <w:pPr>
        <w:pStyle w:val="paragraph"/>
      </w:pPr>
      <w:r w:rsidRPr="000B5E9C">
        <w:tab/>
        <w:t>(d)</w:t>
      </w:r>
      <w:r w:rsidRPr="000B5E9C">
        <w:tab/>
        <w:t>must have been prevented by subsection</w:t>
      </w:r>
      <w:r w:rsidR="000B5E9C">
        <w:t> </w:t>
      </w:r>
      <w:r w:rsidRPr="000B5E9C">
        <w:t>175</w:t>
      </w:r>
      <w:r w:rsidR="000B5E9C">
        <w:noBreakHyphen/>
      </w:r>
      <w:r w:rsidRPr="000B5E9C">
        <w:t>60(2), 175</w:t>
      </w:r>
      <w:r w:rsidR="000B5E9C">
        <w:noBreakHyphen/>
      </w:r>
      <w:r w:rsidRPr="000B5E9C">
        <w:t>65(2) or 175</w:t>
      </w:r>
      <w:r w:rsidR="000B5E9C">
        <w:noBreakHyphen/>
      </w:r>
      <w:r w:rsidRPr="000B5E9C">
        <w:t xml:space="preserve">70(4) from disallowing, in working out its net capital gain or net capital loss for an income year, the whole or part of a </w:t>
      </w:r>
      <w:r w:rsidR="000B5E9C" w:rsidRPr="000B5E9C">
        <w:rPr>
          <w:position w:val="6"/>
          <w:sz w:val="16"/>
        </w:rPr>
        <w:t>*</w:t>
      </w:r>
      <w:r w:rsidRPr="000B5E9C">
        <w:t>capital loss made during the income year; or</w:t>
      </w:r>
    </w:p>
    <w:p w:rsidR="006F03F3" w:rsidRPr="000B5E9C" w:rsidRDefault="006F03F3" w:rsidP="006F03F3">
      <w:pPr>
        <w:pStyle w:val="paragraph"/>
      </w:pPr>
      <w:r w:rsidRPr="000B5E9C">
        <w:tab/>
        <w:t>(e)</w:t>
      </w:r>
      <w:r w:rsidRPr="000B5E9C">
        <w:tab/>
        <w:t>must have been prevented by subsection</w:t>
      </w:r>
      <w:r w:rsidR="000B5E9C">
        <w:t> </w:t>
      </w:r>
      <w:r w:rsidRPr="000B5E9C">
        <w:t>175</w:t>
      </w:r>
      <w:r w:rsidR="000B5E9C">
        <w:noBreakHyphen/>
      </w:r>
      <w:r w:rsidRPr="000B5E9C">
        <w:t>85(2) or 175</w:t>
      </w:r>
      <w:r w:rsidR="000B5E9C">
        <w:noBreakHyphen/>
      </w:r>
      <w:r w:rsidRPr="000B5E9C">
        <w:t>90(2) from disallowing, as a deduction for an income year, the whole or part of a debt.</w:t>
      </w:r>
    </w:p>
    <w:p w:rsidR="006F03F3" w:rsidRPr="000B5E9C" w:rsidRDefault="006F03F3" w:rsidP="006F03F3">
      <w:pPr>
        <w:pStyle w:val="SubsectionHead"/>
      </w:pPr>
      <w:r w:rsidRPr="000B5E9C">
        <w:t>Role of family trust</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family trust must have been:</w:t>
      </w:r>
    </w:p>
    <w:p w:rsidR="006F03F3" w:rsidRPr="000B5E9C" w:rsidRDefault="006F03F3" w:rsidP="006F03F3">
      <w:pPr>
        <w:pStyle w:val="paragraph"/>
      </w:pPr>
      <w:r w:rsidRPr="000B5E9C">
        <w:tab/>
        <w:t>(a)</w:t>
      </w:r>
      <w:r w:rsidRPr="000B5E9C">
        <w:tab/>
        <w:t xml:space="preserve">one of the </w:t>
      </w:r>
      <w:r w:rsidR="000B5E9C" w:rsidRPr="000B5E9C">
        <w:rPr>
          <w:position w:val="6"/>
          <w:sz w:val="16"/>
        </w:rPr>
        <w:t>*</w:t>
      </w:r>
      <w:r w:rsidRPr="000B5E9C">
        <w:t>continuing shareholders mentioned in subsection</w:t>
      </w:r>
      <w:r w:rsidR="000B5E9C">
        <w:t> </w:t>
      </w:r>
      <w:r w:rsidRPr="000B5E9C">
        <w:t>175</w:t>
      </w:r>
      <w:r w:rsidR="000B5E9C">
        <w:noBreakHyphen/>
      </w:r>
      <w:r w:rsidRPr="000B5E9C">
        <w:t>10(2), 175</w:t>
      </w:r>
      <w:r w:rsidR="000B5E9C">
        <w:noBreakHyphen/>
      </w:r>
      <w:r w:rsidRPr="000B5E9C">
        <w:t>20(2), 175</w:t>
      </w:r>
      <w:r w:rsidR="000B5E9C">
        <w:noBreakHyphen/>
      </w:r>
      <w:r w:rsidRPr="000B5E9C">
        <w:t>25(2), 175</w:t>
      </w:r>
      <w:r w:rsidR="000B5E9C">
        <w:noBreakHyphen/>
      </w:r>
      <w:r w:rsidRPr="000B5E9C">
        <w:t>45(2), 175</w:t>
      </w:r>
      <w:r w:rsidR="000B5E9C">
        <w:noBreakHyphen/>
      </w:r>
      <w:r w:rsidRPr="000B5E9C">
        <w:t>60(2), 175</w:t>
      </w:r>
      <w:r w:rsidR="000B5E9C">
        <w:noBreakHyphen/>
      </w:r>
      <w:r w:rsidRPr="000B5E9C">
        <w:t>65(2) or 175</w:t>
      </w:r>
      <w:r w:rsidR="000B5E9C">
        <w:noBreakHyphen/>
      </w:r>
      <w:r w:rsidRPr="000B5E9C">
        <w:t>85(2); or</w:t>
      </w:r>
    </w:p>
    <w:p w:rsidR="006F03F3" w:rsidRPr="000B5E9C" w:rsidRDefault="006F03F3" w:rsidP="006F03F3">
      <w:pPr>
        <w:pStyle w:val="paragraph"/>
      </w:pPr>
      <w:r w:rsidRPr="000B5E9C">
        <w:tab/>
        <w:t>(b)</w:t>
      </w:r>
      <w:r w:rsidRPr="000B5E9C">
        <w:tab/>
        <w:t xml:space="preserve">the person who had the </w:t>
      </w:r>
      <w:r w:rsidR="000B5E9C" w:rsidRPr="000B5E9C">
        <w:rPr>
          <w:position w:val="6"/>
          <w:sz w:val="16"/>
        </w:rPr>
        <w:t>*</w:t>
      </w:r>
      <w:r w:rsidRPr="000B5E9C">
        <w:t>shareholding interest mentioned in subsection</w:t>
      </w:r>
      <w:r w:rsidR="000B5E9C">
        <w:t> </w:t>
      </w:r>
      <w:r w:rsidRPr="000B5E9C">
        <w:t>175</w:t>
      </w:r>
      <w:r w:rsidR="000B5E9C">
        <w:noBreakHyphen/>
      </w:r>
      <w:r w:rsidRPr="000B5E9C">
        <w:t>15(2), 175</w:t>
      </w:r>
      <w:r w:rsidR="000B5E9C">
        <w:noBreakHyphen/>
      </w:r>
      <w:r w:rsidRPr="000B5E9C">
        <w:t>30(4), 175</w:t>
      </w:r>
      <w:r w:rsidR="000B5E9C">
        <w:noBreakHyphen/>
      </w:r>
      <w:r w:rsidRPr="000B5E9C">
        <w:t>50(2), 175</w:t>
      </w:r>
      <w:r w:rsidR="000B5E9C">
        <w:noBreakHyphen/>
      </w:r>
      <w:r w:rsidRPr="000B5E9C">
        <w:t>70(4) or 175</w:t>
      </w:r>
      <w:r w:rsidR="000B5E9C">
        <w:noBreakHyphen/>
      </w:r>
      <w:r w:rsidRPr="000B5E9C">
        <w:t>90(2);</w:t>
      </w:r>
    </w:p>
    <w:p w:rsidR="006F03F3" w:rsidRPr="000B5E9C" w:rsidRDefault="006F03F3" w:rsidP="006B01AC">
      <w:pPr>
        <w:pStyle w:val="subsection2"/>
      </w:pPr>
      <w:r w:rsidRPr="000B5E9C">
        <w:t>as the case requires.</w:t>
      </w:r>
    </w:p>
    <w:p w:rsidR="006F03F3" w:rsidRPr="000B5E9C" w:rsidRDefault="006F03F3" w:rsidP="006F03F3">
      <w:pPr>
        <w:pStyle w:val="SubsectionHead"/>
      </w:pPr>
      <w:r w:rsidRPr="000B5E9C">
        <w:t>Foreign resident trust</w:t>
      </w:r>
    </w:p>
    <w:p w:rsidR="006F03F3" w:rsidRPr="000B5E9C" w:rsidRDefault="006F03F3" w:rsidP="006F03F3">
      <w:pPr>
        <w:pStyle w:val="subsection"/>
      </w:pPr>
      <w:r w:rsidRPr="000B5E9C">
        <w:tab/>
        <w:t>(4)</w:t>
      </w:r>
      <w:r w:rsidRPr="000B5E9C">
        <w:tab/>
        <w:t>When the Commissioner gives the notice:</w:t>
      </w:r>
    </w:p>
    <w:p w:rsidR="006F03F3" w:rsidRPr="000B5E9C" w:rsidRDefault="006F03F3" w:rsidP="006F03F3">
      <w:pPr>
        <w:pStyle w:val="paragraph"/>
      </w:pPr>
      <w:r w:rsidRPr="000B5E9C">
        <w:tab/>
        <w:t>(a)</w:t>
      </w:r>
      <w:r w:rsidRPr="000B5E9C">
        <w:tab/>
        <w:t xml:space="preserve">a trustee of the </w:t>
      </w:r>
      <w:r w:rsidR="000B5E9C" w:rsidRPr="000B5E9C">
        <w:rPr>
          <w:position w:val="6"/>
          <w:sz w:val="16"/>
        </w:rPr>
        <w:t>*</w:t>
      </w:r>
      <w:r w:rsidRPr="000B5E9C">
        <w:t>family trust must be a foreign resident; or</w:t>
      </w:r>
    </w:p>
    <w:p w:rsidR="006F03F3" w:rsidRPr="000B5E9C" w:rsidRDefault="006F03F3" w:rsidP="006F03F3">
      <w:pPr>
        <w:pStyle w:val="paragraph"/>
      </w:pPr>
      <w:r w:rsidRPr="000B5E9C">
        <w:tab/>
        <w:t>(b)</w:t>
      </w:r>
      <w:r w:rsidRPr="000B5E9C">
        <w:tab/>
        <w:t xml:space="preserve">the central management and control of the </w:t>
      </w:r>
      <w:r w:rsidR="000B5E9C" w:rsidRPr="000B5E9C">
        <w:rPr>
          <w:position w:val="6"/>
          <w:sz w:val="16"/>
        </w:rPr>
        <w:t>*</w:t>
      </w:r>
      <w:r w:rsidRPr="000B5E9C">
        <w:t xml:space="preserve">family trust must be outside </w:t>
      </w:r>
      <w:smartTag w:uri="urn:schemas-microsoft-com:office:smarttags" w:element="country-region">
        <w:smartTag w:uri="urn:schemas-microsoft-com:office:smarttags" w:element="place">
          <w:r w:rsidRPr="000B5E9C">
            <w:t>Australia</w:t>
          </w:r>
        </w:smartTag>
      </w:smartTag>
      <w:r w:rsidRPr="000B5E9C">
        <w:t>.</w:t>
      </w:r>
    </w:p>
    <w:p w:rsidR="006F03F3" w:rsidRPr="000B5E9C" w:rsidRDefault="006F03F3" w:rsidP="006F03F3">
      <w:pPr>
        <w:pStyle w:val="SubsectionHead"/>
      </w:pPr>
      <w:r w:rsidRPr="000B5E9C">
        <w:t>When notice must be given</w:t>
      </w:r>
    </w:p>
    <w:p w:rsidR="006F03F3" w:rsidRPr="000B5E9C" w:rsidRDefault="006F03F3" w:rsidP="006F03F3">
      <w:pPr>
        <w:pStyle w:val="subsection"/>
      </w:pPr>
      <w:r w:rsidRPr="000B5E9C">
        <w:tab/>
        <w:t>(5)</w:t>
      </w:r>
      <w:r w:rsidRPr="000B5E9C">
        <w:tab/>
        <w:t>The Commissioner must give the notice before the later of:</w:t>
      </w:r>
    </w:p>
    <w:p w:rsidR="006F03F3" w:rsidRPr="000B5E9C" w:rsidRDefault="006F03F3" w:rsidP="006F03F3">
      <w:pPr>
        <w:pStyle w:val="paragraph"/>
      </w:pPr>
      <w:r w:rsidRPr="000B5E9C">
        <w:tab/>
        <w:t>(a)</w:t>
      </w:r>
      <w:r w:rsidRPr="000B5E9C">
        <w:tab/>
        <w:t xml:space="preserve">5 years after the income year mentioned in </w:t>
      </w:r>
      <w:r w:rsidR="000B5E9C">
        <w:t>subsection (</w:t>
      </w:r>
      <w:r w:rsidRPr="000B5E9C">
        <w:t>2); and</w:t>
      </w:r>
    </w:p>
    <w:p w:rsidR="006F03F3" w:rsidRPr="000B5E9C" w:rsidRDefault="006F03F3" w:rsidP="006F03F3">
      <w:pPr>
        <w:pStyle w:val="paragraph"/>
      </w:pPr>
      <w:r w:rsidRPr="000B5E9C">
        <w:tab/>
        <w:t>(b)</w:t>
      </w:r>
      <w:r w:rsidRPr="000B5E9C">
        <w:tab/>
        <w:t>the end of the period during which the company is required by section</w:t>
      </w:r>
      <w:r w:rsidR="000B5E9C">
        <w:t> </w:t>
      </w:r>
      <w:r w:rsidRPr="000B5E9C">
        <w:t xml:space="preserve">262A of the </w:t>
      </w:r>
      <w:r w:rsidRPr="000B5E9C">
        <w:rPr>
          <w:i/>
        </w:rPr>
        <w:t>Income Tax Assessment Act 1936</w:t>
      </w:r>
      <w:r w:rsidRPr="000B5E9C">
        <w:t xml:space="preserve"> to retain records in relation to that income year.</w:t>
      </w:r>
    </w:p>
    <w:p w:rsidR="006F03F3" w:rsidRPr="000B5E9C" w:rsidRDefault="006F03F3" w:rsidP="006F03F3">
      <w:pPr>
        <w:pStyle w:val="ActHead5"/>
      </w:pPr>
      <w:bookmarkStart w:id="311" w:name="_Toc390165282"/>
      <w:r w:rsidRPr="000B5E9C">
        <w:rPr>
          <w:rStyle w:val="CharSectno"/>
        </w:rPr>
        <w:t>180</w:t>
      </w:r>
      <w:r w:rsidR="000B5E9C">
        <w:rPr>
          <w:rStyle w:val="CharSectno"/>
        </w:rPr>
        <w:noBreakHyphen/>
      </w:r>
      <w:r w:rsidRPr="000B5E9C">
        <w:rPr>
          <w:rStyle w:val="CharSectno"/>
        </w:rPr>
        <w:t>20</w:t>
      </w:r>
      <w:r w:rsidRPr="000B5E9C">
        <w:t xml:space="preserve">  Notice where requirements of section</w:t>
      </w:r>
      <w:r w:rsidR="000B5E9C">
        <w:t> </w:t>
      </w:r>
      <w:r w:rsidRPr="000B5E9C">
        <w:t>180</w:t>
      </w:r>
      <w:r w:rsidR="000B5E9C">
        <w:noBreakHyphen/>
      </w:r>
      <w:r w:rsidRPr="000B5E9C">
        <w:t>15 are met</w:t>
      </w:r>
      <w:bookmarkEnd w:id="311"/>
    </w:p>
    <w:p w:rsidR="006F03F3" w:rsidRPr="000B5E9C" w:rsidRDefault="006F03F3" w:rsidP="006F03F3">
      <w:pPr>
        <w:pStyle w:val="SubsectionHead"/>
      </w:pPr>
      <w:r w:rsidRPr="000B5E9C">
        <w:t>Information required</w:t>
      </w:r>
    </w:p>
    <w:p w:rsidR="006F03F3" w:rsidRPr="000B5E9C" w:rsidRDefault="006F03F3" w:rsidP="006F03F3">
      <w:pPr>
        <w:pStyle w:val="subsection"/>
      </w:pPr>
      <w:r w:rsidRPr="000B5E9C">
        <w:tab/>
        <w:t>(1)</w:t>
      </w:r>
      <w:r w:rsidRPr="000B5E9C">
        <w:tab/>
        <w:t>The notice that the Commissioner may give if the requirements of section</w:t>
      </w:r>
      <w:r w:rsidR="000B5E9C">
        <w:t> </w:t>
      </w:r>
      <w:r w:rsidRPr="000B5E9C">
        <w:t>180</w:t>
      </w:r>
      <w:r w:rsidR="000B5E9C">
        <w:noBreakHyphen/>
      </w:r>
      <w:r w:rsidRPr="000B5E9C">
        <w:t>15 are met must require the company to give the Commissioner specified information about conferrals of present entitlements to, and distributions (within the meaning of Subdivision</w:t>
      </w:r>
      <w:r w:rsidR="000B5E9C">
        <w:t> </w:t>
      </w:r>
      <w:r w:rsidRPr="000B5E9C">
        <w:t>272</w:t>
      </w:r>
      <w:r w:rsidR="000B5E9C">
        <w:noBreakHyphen/>
      </w:r>
      <w:r w:rsidRPr="000B5E9C">
        <w:t xml:space="preserve">B </w:t>
      </w:r>
      <w:r w:rsidR="0090409A" w:rsidRPr="000B5E9C">
        <w:t>in Schedule</w:t>
      </w:r>
      <w:r w:rsidR="000B5E9C">
        <w:t> </w:t>
      </w:r>
      <w:r w:rsidR="0090409A" w:rsidRPr="000B5E9C">
        <w:t>2F</w:t>
      </w:r>
      <w:r w:rsidRPr="000B5E9C">
        <w:t xml:space="preserve"> to the </w:t>
      </w:r>
      <w:r w:rsidRPr="000B5E9C">
        <w:rPr>
          <w:i/>
        </w:rPr>
        <w:t>Income Tax Assessment Act 1936</w:t>
      </w:r>
      <w:r w:rsidRPr="000B5E9C">
        <w:t xml:space="preserve">) of, income and capital by the </w:t>
      </w:r>
      <w:r w:rsidR="000B5E9C" w:rsidRPr="000B5E9C">
        <w:rPr>
          <w:position w:val="6"/>
          <w:sz w:val="16"/>
        </w:rPr>
        <w:t>*</w:t>
      </w:r>
      <w:r w:rsidRPr="000B5E9C">
        <w:t>family trust since the start of: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loss year mentioned in paragraph</w:t>
      </w:r>
      <w:r w:rsidR="000B5E9C">
        <w:t> </w:t>
      </w:r>
      <w:r w:rsidRPr="000B5E9C">
        <w:t>180</w:t>
      </w:r>
      <w:r w:rsidR="000B5E9C">
        <w:noBreakHyphen/>
      </w:r>
      <w:r w:rsidRPr="000B5E9C">
        <w:t>15(2)(a); or</w:t>
      </w:r>
    </w:p>
    <w:p w:rsidR="006F03F3" w:rsidRPr="000B5E9C" w:rsidRDefault="006F03F3" w:rsidP="006F03F3">
      <w:pPr>
        <w:pStyle w:val="paragraph"/>
      </w:pPr>
      <w:r w:rsidRPr="000B5E9C">
        <w:tab/>
        <w:t>(b)</w:t>
      </w:r>
      <w:r w:rsidRPr="000B5E9C">
        <w:tab/>
        <w:t>the income year mentioned in paragraph</w:t>
      </w:r>
      <w:r w:rsidR="000B5E9C">
        <w:t> </w:t>
      </w:r>
      <w:r w:rsidRPr="000B5E9C">
        <w:t>180</w:t>
      </w:r>
      <w:r w:rsidR="000B5E9C">
        <w:noBreakHyphen/>
      </w:r>
      <w:r w:rsidRPr="000B5E9C">
        <w:t>15(2)(b) or (d); or</w:t>
      </w:r>
    </w:p>
    <w:p w:rsidR="006F03F3" w:rsidRPr="000B5E9C" w:rsidRDefault="006F03F3" w:rsidP="006F03F3">
      <w:pPr>
        <w:pStyle w:val="paragraph"/>
      </w:pPr>
      <w:r w:rsidRPr="000B5E9C">
        <w:tab/>
        <w:t>(c)</w:t>
      </w:r>
      <w:r w:rsidRPr="000B5E9C">
        <w:tab/>
        <w:t>the earlier income year mentioned in paragraph</w:t>
      </w:r>
      <w:r w:rsidR="000B5E9C">
        <w:t> </w:t>
      </w:r>
      <w:r w:rsidRPr="000B5E9C">
        <w:t>180</w:t>
      </w:r>
      <w:r w:rsidR="000B5E9C">
        <w:noBreakHyphen/>
      </w:r>
      <w:r w:rsidRPr="000B5E9C">
        <w:t>15(2)(c); or</w:t>
      </w:r>
    </w:p>
    <w:p w:rsidR="006F03F3" w:rsidRPr="000B5E9C" w:rsidRDefault="006F03F3" w:rsidP="006F03F3">
      <w:pPr>
        <w:pStyle w:val="paragraph"/>
      </w:pPr>
      <w:r w:rsidRPr="000B5E9C">
        <w:tab/>
        <w:t>(d)</w:t>
      </w:r>
      <w:r w:rsidRPr="000B5E9C">
        <w:tab/>
        <w:t>if the debt mentioned in paragraph</w:t>
      </w:r>
      <w:r w:rsidR="000B5E9C">
        <w:t> </w:t>
      </w:r>
      <w:r w:rsidRPr="000B5E9C">
        <w:t>180</w:t>
      </w:r>
      <w:r w:rsidR="000B5E9C">
        <w:noBreakHyphen/>
      </w:r>
      <w:r w:rsidRPr="000B5E9C">
        <w:t>15(2)(e) was incurred in the income year mentioned in that paragraph—that income year; or</w:t>
      </w:r>
    </w:p>
    <w:p w:rsidR="006F03F3" w:rsidRPr="000B5E9C" w:rsidRDefault="006F03F3" w:rsidP="006F03F3">
      <w:pPr>
        <w:pStyle w:val="paragraph"/>
      </w:pPr>
      <w:r w:rsidRPr="000B5E9C">
        <w:tab/>
        <w:t>(e)</w:t>
      </w:r>
      <w:r w:rsidRPr="000B5E9C">
        <w:tab/>
        <w:t>if the debt mentioned in paragraph</w:t>
      </w:r>
      <w:r w:rsidR="000B5E9C">
        <w:t> </w:t>
      </w:r>
      <w:r w:rsidRPr="000B5E9C">
        <w:t>180</w:t>
      </w:r>
      <w:r w:rsidR="000B5E9C">
        <w:noBreakHyphen/>
      </w:r>
      <w:r w:rsidRPr="000B5E9C">
        <w:t>15(2)(e) was incurred in an earlier income year than the one mentioned in that paragraph—the day on which the debt was incurred.</w:t>
      </w:r>
    </w:p>
    <w:p w:rsidR="006F03F3" w:rsidRPr="000B5E9C" w:rsidRDefault="006F03F3" w:rsidP="006F03F3">
      <w:pPr>
        <w:pStyle w:val="SubsectionHead"/>
      </w:pPr>
      <w:r w:rsidRPr="000B5E9C">
        <w:t>Company knowledge</w:t>
      </w:r>
    </w:p>
    <w:p w:rsidR="006F03F3" w:rsidRPr="000B5E9C" w:rsidRDefault="006F03F3" w:rsidP="006F03F3">
      <w:pPr>
        <w:pStyle w:val="subsection"/>
      </w:pPr>
      <w:r w:rsidRPr="000B5E9C">
        <w:tab/>
        <w:t>(2)</w:t>
      </w:r>
      <w:r w:rsidRPr="000B5E9C">
        <w:tab/>
        <w:t>The information need not be within the knowledge of the company at the time the notice is given.</w:t>
      </w:r>
    </w:p>
    <w:p w:rsidR="006F03F3" w:rsidRPr="000B5E9C" w:rsidRDefault="006F03F3" w:rsidP="006F03F3">
      <w:pPr>
        <w:pStyle w:val="SubsectionHead"/>
      </w:pPr>
      <w:r w:rsidRPr="000B5E9C">
        <w:t>Period for giving information</w:t>
      </w:r>
    </w:p>
    <w:p w:rsidR="006F03F3" w:rsidRPr="000B5E9C" w:rsidRDefault="006F03F3" w:rsidP="006F03F3">
      <w:pPr>
        <w:pStyle w:val="subsection"/>
      </w:pPr>
      <w:r w:rsidRPr="000B5E9C">
        <w:tab/>
        <w:t>(3)</w:t>
      </w:r>
      <w:r w:rsidRPr="000B5E9C">
        <w:tab/>
        <w:t>The notice must specify a period within which the company is to give the information. The period must not end earlier than 21 days after the day on which the Commissioner gives the notice.</w:t>
      </w:r>
    </w:p>
    <w:p w:rsidR="006F03F3" w:rsidRPr="000B5E9C" w:rsidRDefault="006F03F3" w:rsidP="006F03F3">
      <w:pPr>
        <w:pStyle w:val="SubsectionHead"/>
      </w:pPr>
      <w:r w:rsidRPr="000B5E9C">
        <w:t>Consequence of not giving the information</w:t>
      </w:r>
    </w:p>
    <w:p w:rsidR="006F03F3" w:rsidRPr="000B5E9C" w:rsidRDefault="006F03F3" w:rsidP="006F03F3">
      <w:pPr>
        <w:pStyle w:val="subsection"/>
      </w:pPr>
      <w:r w:rsidRPr="000B5E9C">
        <w:tab/>
        <w:t>(4)</w:t>
      </w:r>
      <w:r w:rsidRPr="000B5E9C">
        <w:tab/>
        <w:t>If the company does not give the information within the period or within such further period as the Commissioner allows:</w:t>
      </w:r>
    </w:p>
    <w:p w:rsidR="006F03F3" w:rsidRPr="000B5E9C" w:rsidRDefault="006F03F3" w:rsidP="006F03F3">
      <w:pPr>
        <w:pStyle w:val="paragraph"/>
      </w:pPr>
      <w:r w:rsidRPr="000B5E9C">
        <w:tab/>
        <w:t>(a)</w:t>
      </w:r>
      <w:r w:rsidRPr="000B5E9C">
        <w:tab/>
        <w:t>subsection</w:t>
      </w:r>
      <w:r w:rsidR="000B5E9C">
        <w:t> </w:t>
      </w:r>
      <w:r w:rsidRPr="000B5E9C">
        <w:t>175</w:t>
      </w:r>
      <w:r w:rsidR="000B5E9C">
        <w:noBreakHyphen/>
      </w:r>
      <w:r w:rsidRPr="000B5E9C">
        <w:t>10(2), 175</w:t>
      </w:r>
      <w:r w:rsidR="000B5E9C">
        <w:noBreakHyphen/>
      </w:r>
      <w:r w:rsidRPr="000B5E9C">
        <w:t>15(2), 175</w:t>
      </w:r>
      <w:r w:rsidR="000B5E9C">
        <w:noBreakHyphen/>
      </w:r>
      <w:r w:rsidRPr="000B5E9C">
        <w:t>20(2), 175</w:t>
      </w:r>
      <w:r w:rsidR="000B5E9C">
        <w:noBreakHyphen/>
      </w:r>
      <w:r w:rsidRPr="000B5E9C">
        <w:t>25(2), 175</w:t>
      </w:r>
      <w:r w:rsidR="000B5E9C">
        <w:noBreakHyphen/>
      </w:r>
      <w:r w:rsidRPr="000B5E9C">
        <w:t>30(4), 175</w:t>
      </w:r>
      <w:r w:rsidR="000B5E9C">
        <w:noBreakHyphen/>
      </w:r>
      <w:r w:rsidRPr="000B5E9C">
        <w:t>85(2) or 175</w:t>
      </w:r>
      <w:r w:rsidR="000B5E9C">
        <w:noBreakHyphen/>
      </w:r>
      <w:r w:rsidRPr="000B5E9C">
        <w:t>90(2) does not prevent the Commissioner from disallowing the deduction; or</w:t>
      </w:r>
    </w:p>
    <w:p w:rsidR="006F03F3" w:rsidRPr="000B5E9C" w:rsidRDefault="006F03F3" w:rsidP="006F03F3">
      <w:pPr>
        <w:pStyle w:val="paragraph"/>
      </w:pPr>
      <w:r w:rsidRPr="000B5E9C">
        <w:tab/>
        <w:t>(b)</w:t>
      </w:r>
      <w:r w:rsidRPr="000B5E9C">
        <w:tab/>
        <w:t>subsection</w:t>
      </w:r>
      <w:r w:rsidR="000B5E9C">
        <w:t> </w:t>
      </w:r>
      <w:r w:rsidRPr="000B5E9C">
        <w:t>175</w:t>
      </w:r>
      <w:r w:rsidR="000B5E9C">
        <w:noBreakHyphen/>
      </w:r>
      <w:r w:rsidRPr="000B5E9C">
        <w:t>45(2) or 175</w:t>
      </w:r>
      <w:r w:rsidR="000B5E9C">
        <w:noBreakHyphen/>
      </w:r>
      <w:r w:rsidRPr="000B5E9C">
        <w:t xml:space="preserve">50(2) does not prevent the Commissioner from </w:t>
      </w:r>
      <w:r w:rsidR="000B5E9C" w:rsidRPr="000B5E9C">
        <w:rPr>
          <w:position w:val="6"/>
          <w:sz w:val="16"/>
        </w:rPr>
        <w:t>*</w:t>
      </w:r>
      <w:r w:rsidRPr="000B5E9C">
        <w:t xml:space="preserve">disallowing the </w:t>
      </w:r>
      <w:r w:rsidR="000B5E9C" w:rsidRPr="000B5E9C">
        <w:rPr>
          <w:position w:val="6"/>
          <w:sz w:val="16"/>
        </w:rPr>
        <w:t>*</w:t>
      </w:r>
      <w:r w:rsidRPr="000B5E9C">
        <w:t>net capital loss; or</w:t>
      </w:r>
    </w:p>
    <w:p w:rsidR="006F03F3" w:rsidRPr="000B5E9C" w:rsidRDefault="006F03F3" w:rsidP="006F03F3">
      <w:pPr>
        <w:pStyle w:val="paragraph"/>
      </w:pPr>
      <w:r w:rsidRPr="000B5E9C">
        <w:tab/>
        <w:t>(c)</w:t>
      </w:r>
      <w:r w:rsidRPr="000B5E9C">
        <w:tab/>
        <w:t>subsection</w:t>
      </w:r>
      <w:r w:rsidR="000B5E9C">
        <w:t> </w:t>
      </w:r>
      <w:r w:rsidRPr="000B5E9C">
        <w:t>175</w:t>
      </w:r>
      <w:r w:rsidR="000B5E9C">
        <w:noBreakHyphen/>
      </w:r>
      <w:r w:rsidRPr="000B5E9C">
        <w:t>60(2), 175</w:t>
      </w:r>
      <w:r w:rsidR="000B5E9C">
        <w:noBreakHyphen/>
      </w:r>
      <w:r w:rsidRPr="000B5E9C">
        <w:t>65(2) or 175</w:t>
      </w:r>
      <w:r w:rsidR="000B5E9C">
        <w:noBreakHyphen/>
      </w:r>
      <w:r w:rsidRPr="000B5E9C">
        <w:t xml:space="preserve">70(4) does not prevent the Commissioner from </w:t>
      </w:r>
      <w:r w:rsidR="000B5E9C" w:rsidRPr="000B5E9C">
        <w:rPr>
          <w:position w:val="6"/>
          <w:sz w:val="16"/>
        </w:rPr>
        <w:t>*</w:t>
      </w:r>
      <w:r w:rsidRPr="000B5E9C">
        <w:t xml:space="preserve">disallowing the </w:t>
      </w:r>
      <w:r w:rsidR="000B5E9C" w:rsidRPr="000B5E9C">
        <w:rPr>
          <w:position w:val="6"/>
          <w:sz w:val="16"/>
        </w:rPr>
        <w:t>*</w:t>
      </w:r>
      <w:r w:rsidRPr="000B5E9C">
        <w:t>capital loss;</w:t>
      </w:r>
    </w:p>
    <w:p w:rsidR="006F03F3" w:rsidRPr="000B5E9C" w:rsidRDefault="006F03F3" w:rsidP="006B01AC">
      <w:pPr>
        <w:pStyle w:val="subsection2"/>
      </w:pPr>
      <w:r w:rsidRPr="000B5E9C">
        <w:t>as the case requires.</w:t>
      </w:r>
    </w:p>
    <w:p w:rsidR="006F03F3" w:rsidRPr="000B5E9C" w:rsidRDefault="006F03F3" w:rsidP="006F03F3">
      <w:pPr>
        <w:pStyle w:val="SubsectionHead"/>
      </w:pPr>
      <w:r w:rsidRPr="000B5E9C">
        <w:t>No offences or penalties</w:t>
      </w:r>
    </w:p>
    <w:p w:rsidR="006F03F3" w:rsidRPr="000B5E9C" w:rsidRDefault="006F03F3" w:rsidP="006F03F3">
      <w:pPr>
        <w:pStyle w:val="subsection"/>
      </w:pPr>
      <w:r w:rsidRPr="000B5E9C">
        <w:tab/>
        <w:t>(5)</w:t>
      </w:r>
      <w:r w:rsidRPr="000B5E9C">
        <w:tab/>
        <w:t xml:space="preserve">To avoid doubt, </w:t>
      </w:r>
      <w:r w:rsidR="000B5E9C">
        <w:t>subsection (</w:t>
      </w:r>
      <w:r w:rsidRPr="000B5E9C">
        <w:t xml:space="preserve">4) does not cause the company to commit any offence or be liable to any penalty under </w:t>
      </w:r>
      <w:r w:rsidR="00083BBA" w:rsidRPr="000B5E9C">
        <w:t>Part</w:t>
      </w:r>
      <w:r w:rsidR="000B5E9C">
        <w:t> </w:t>
      </w:r>
      <w:r w:rsidR="00083BBA" w:rsidRPr="000B5E9C">
        <w:t>4</w:t>
      </w:r>
      <w:r w:rsidR="000B5E9C">
        <w:noBreakHyphen/>
      </w:r>
      <w:r w:rsidR="00083BBA" w:rsidRPr="000B5E9C">
        <w:t>25 in Schedule</w:t>
      </w:r>
      <w:r w:rsidR="000B5E9C">
        <w:t> </w:t>
      </w:r>
      <w:r w:rsidR="00083BBA" w:rsidRPr="000B5E9C">
        <w:t xml:space="preserve">1 to the </w:t>
      </w:r>
      <w:r w:rsidR="00083BBA" w:rsidRPr="000B5E9C">
        <w:rPr>
          <w:i/>
        </w:rPr>
        <w:t>Taxation Administration Act 1953</w:t>
      </w:r>
      <w:r w:rsidRPr="000B5E9C">
        <w:rPr>
          <w:i/>
        </w:rPr>
        <w:t xml:space="preserve"> </w:t>
      </w:r>
      <w:r w:rsidRPr="000B5E9C">
        <w:t xml:space="preserve">for claiming the deduction, or applying the </w:t>
      </w:r>
      <w:r w:rsidR="000B5E9C" w:rsidRPr="000B5E9C">
        <w:rPr>
          <w:position w:val="6"/>
          <w:sz w:val="16"/>
        </w:rPr>
        <w:t>*</w:t>
      </w:r>
      <w:r w:rsidRPr="000B5E9C">
        <w:t xml:space="preserve">net capital loss or </w:t>
      </w:r>
      <w:r w:rsidR="000B5E9C" w:rsidRPr="000B5E9C">
        <w:rPr>
          <w:position w:val="6"/>
          <w:sz w:val="16"/>
        </w:rPr>
        <w:t>*</w:t>
      </w:r>
      <w:r w:rsidRPr="000B5E9C">
        <w:t xml:space="preserve">capital loss, in </w:t>
      </w:r>
      <w:r w:rsidR="0082339C" w:rsidRPr="000B5E9C">
        <w:t xml:space="preserve">the company’s </w:t>
      </w:r>
      <w:r w:rsidR="000B5E9C" w:rsidRPr="000B5E9C">
        <w:rPr>
          <w:position w:val="6"/>
          <w:sz w:val="16"/>
        </w:rPr>
        <w:t>*</w:t>
      </w:r>
      <w:r w:rsidR="0082339C" w:rsidRPr="000B5E9C">
        <w:t>income tax return</w:t>
      </w:r>
      <w:r w:rsidRPr="000B5E9C">
        <w:t>.</w:t>
      </w:r>
    </w:p>
    <w:p w:rsidR="006F03F3" w:rsidRPr="000B5E9C" w:rsidRDefault="006F03F3" w:rsidP="008C7D08">
      <w:pPr>
        <w:pStyle w:val="ActHead3"/>
        <w:pageBreakBefore/>
      </w:pPr>
      <w:bookmarkStart w:id="312" w:name="_Toc390165283"/>
      <w:r w:rsidRPr="000B5E9C">
        <w:rPr>
          <w:rStyle w:val="CharDivNo"/>
        </w:rPr>
        <w:t>Division</w:t>
      </w:r>
      <w:r w:rsidR="000B5E9C">
        <w:rPr>
          <w:rStyle w:val="CharDivNo"/>
        </w:rPr>
        <w:t> </w:t>
      </w:r>
      <w:r w:rsidRPr="000B5E9C">
        <w:rPr>
          <w:rStyle w:val="CharDivNo"/>
        </w:rPr>
        <w:t>195</w:t>
      </w:r>
      <w:r w:rsidRPr="000B5E9C">
        <w:t>—</w:t>
      </w:r>
      <w:r w:rsidRPr="000B5E9C">
        <w:rPr>
          <w:rStyle w:val="CharDivText"/>
        </w:rPr>
        <w:t>Special types of company</w:t>
      </w:r>
      <w:bookmarkEnd w:id="312"/>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195</w:t>
      </w:r>
      <w:r w:rsidR="000B5E9C">
        <w:noBreakHyphen/>
      </w:r>
      <w:r w:rsidRPr="000B5E9C">
        <w:t>A</w:t>
      </w:r>
      <w:r w:rsidRPr="000B5E9C">
        <w:tab/>
        <w:t>Pooled development funds (PDFs)</w:t>
      </w:r>
    </w:p>
    <w:p w:rsidR="006F03F3" w:rsidRPr="000B5E9C" w:rsidRDefault="006F03F3" w:rsidP="006F03F3">
      <w:pPr>
        <w:pStyle w:val="TofSectsSubdiv"/>
      </w:pPr>
      <w:r w:rsidRPr="000B5E9C">
        <w:t>195</w:t>
      </w:r>
      <w:r w:rsidR="000B5E9C">
        <w:noBreakHyphen/>
      </w:r>
      <w:r w:rsidRPr="000B5E9C">
        <w:t>B</w:t>
      </w:r>
      <w:r w:rsidRPr="000B5E9C">
        <w:tab/>
        <w:t>Limited partnerships</w:t>
      </w:r>
    </w:p>
    <w:p w:rsidR="006F03F3" w:rsidRPr="000B5E9C" w:rsidRDefault="006F03F3" w:rsidP="006F03F3">
      <w:pPr>
        <w:pStyle w:val="ActHead4"/>
      </w:pPr>
      <w:bookmarkStart w:id="313" w:name="_Toc390165284"/>
      <w:r w:rsidRPr="000B5E9C">
        <w:rPr>
          <w:rStyle w:val="CharSubdNo"/>
        </w:rPr>
        <w:t>Subdivision</w:t>
      </w:r>
      <w:r w:rsidR="000B5E9C">
        <w:rPr>
          <w:rStyle w:val="CharSubdNo"/>
        </w:rPr>
        <w:t> </w:t>
      </w:r>
      <w:r w:rsidRPr="000B5E9C">
        <w:rPr>
          <w:rStyle w:val="CharSubdNo"/>
        </w:rPr>
        <w:t>195</w:t>
      </w:r>
      <w:r w:rsidR="000B5E9C">
        <w:rPr>
          <w:rStyle w:val="CharSubdNo"/>
        </w:rPr>
        <w:noBreakHyphen/>
      </w:r>
      <w:r w:rsidRPr="000B5E9C">
        <w:rPr>
          <w:rStyle w:val="CharSubdNo"/>
        </w:rPr>
        <w:t>A</w:t>
      </w:r>
      <w:r w:rsidRPr="000B5E9C">
        <w:t>—</w:t>
      </w:r>
      <w:r w:rsidRPr="000B5E9C">
        <w:rPr>
          <w:rStyle w:val="CharSubdText"/>
        </w:rPr>
        <w:t>Pooled development funds (PDFs)</w:t>
      </w:r>
      <w:bookmarkEnd w:id="313"/>
    </w:p>
    <w:p w:rsidR="006F03F3" w:rsidRPr="000B5E9C" w:rsidRDefault="006F03F3" w:rsidP="006F03F3">
      <w:pPr>
        <w:pStyle w:val="ActHead4"/>
      </w:pPr>
      <w:bookmarkStart w:id="314" w:name="_Toc390165285"/>
      <w:r w:rsidRPr="000B5E9C">
        <w:t>Guide to Subdivision</w:t>
      </w:r>
      <w:r w:rsidR="000B5E9C">
        <w:t> </w:t>
      </w:r>
      <w:r w:rsidRPr="000B5E9C">
        <w:t>195</w:t>
      </w:r>
      <w:r w:rsidR="000B5E9C">
        <w:noBreakHyphen/>
      </w:r>
      <w:r w:rsidRPr="000B5E9C">
        <w:t>A</w:t>
      </w:r>
      <w:bookmarkEnd w:id="314"/>
    </w:p>
    <w:p w:rsidR="006F03F3" w:rsidRPr="000B5E9C" w:rsidRDefault="006F03F3" w:rsidP="006F03F3">
      <w:pPr>
        <w:pStyle w:val="ActHead5"/>
      </w:pPr>
      <w:bookmarkStart w:id="315" w:name="_Toc390165286"/>
      <w:r w:rsidRPr="000B5E9C">
        <w:rPr>
          <w:rStyle w:val="CharSectno"/>
        </w:rPr>
        <w:t>195</w:t>
      </w:r>
      <w:r w:rsidR="000B5E9C">
        <w:rPr>
          <w:rStyle w:val="CharSectno"/>
        </w:rPr>
        <w:noBreakHyphen/>
      </w:r>
      <w:r w:rsidRPr="000B5E9C">
        <w:rPr>
          <w:rStyle w:val="CharSectno"/>
        </w:rPr>
        <w:t>1</w:t>
      </w:r>
      <w:r w:rsidRPr="000B5E9C">
        <w:t xml:space="preserve">  What this Subdivision is about</w:t>
      </w:r>
      <w:bookmarkEnd w:id="315"/>
    </w:p>
    <w:p w:rsidR="006F03F3" w:rsidRPr="000B5E9C" w:rsidRDefault="006F03F3" w:rsidP="006F03F3">
      <w:pPr>
        <w:pStyle w:val="BoxText"/>
        <w:spacing w:before="120"/>
      </w:pPr>
      <w:r w:rsidRPr="000B5E9C">
        <w:t>This Subdivision contains rules about the income tax treatment of:</w:t>
      </w:r>
    </w:p>
    <w:p w:rsidR="006F03F3" w:rsidRPr="000B5E9C" w:rsidRDefault="006F03F3" w:rsidP="006F03F3">
      <w:pPr>
        <w:pStyle w:val="TLPboxbullet"/>
        <w:tabs>
          <w:tab w:val="clear" w:pos="2268"/>
          <w:tab w:val="clear" w:pos="3402"/>
          <w:tab w:val="clear" w:pos="4536"/>
          <w:tab w:val="clear" w:pos="5670"/>
          <w:tab w:val="clear" w:pos="6804"/>
        </w:tabs>
        <w:rPr>
          <w:szCs w:val="22"/>
        </w:rPr>
      </w:pPr>
      <w:r w:rsidRPr="000B5E9C">
        <w:rPr>
          <w:szCs w:val="22"/>
        </w:rPr>
        <w:tab/>
      </w:r>
      <w:r w:rsidRPr="000B5E9C">
        <w:rPr>
          <w:szCs w:val="22"/>
        </w:rPr>
        <w:fldChar w:fldCharType="begin"/>
      </w:r>
      <w:r w:rsidRPr="000B5E9C">
        <w:rPr>
          <w:szCs w:val="22"/>
        </w:rPr>
        <w:instrText>symbol 183 \f "Symbol" \s 10 \h</w:instrText>
      </w:r>
      <w:r w:rsidRPr="000B5E9C">
        <w:rPr>
          <w:szCs w:val="22"/>
        </w:rPr>
        <w:fldChar w:fldCharType="end"/>
      </w:r>
      <w:r w:rsidRPr="000B5E9C">
        <w:rPr>
          <w:szCs w:val="22"/>
        </w:rPr>
        <w:tab/>
        <w:t>pooled development funds (PDFs)</w:t>
      </w:r>
    </w:p>
    <w:p w:rsidR="006F03F3" w:rsidRPr="000B5E9C" w:rsidRDefault="006F03F3" w:rsidP="006F03F3">
      <w:pPr>
        <w:pStyle w:val="TLPboxbullet"/>
        <w:tabs>
          <w:tab w:val="clear" w:pos="2268"/>
          <w:tab w:val="clear" w:pos="3402"/>
          <w:tab w:val="clear" w:pos="4536"/>
          <w:tab w:val="clear" w:pos="5670"/>
          <w:tab w:val="clear" w:pos="6804"/>
        </w:tabs>
        <w:rPr>
          <w:szCs w:val="22"/>
        </w:rPr>
      </w:pPr>
      <w:r w:rsidRPr="000B5E9C">
        <w:rPr>
          <w:szCs w:val="22"/>
        </w:rPr>
        <w:tab/>
      </w:r>
      <w:r w:rsidRPr="000B5E9C">
        <w:rPr>
          <w:szCs w:val="22"/>
        </w:rPr>
        <w:fldChar w:fldCharType="begin"/>
      </w:r>
      <w:r w:rsidRPr="000B5E9C">
        <w:rPr>
          <w:szCs w:val="22"/>
        </w:rPr>
        <w:instrText>symbol 183 \f "Symbol" \s 10 \h</w:instrText>
      </w:r>
      <w:r w:rsidRPr="000B5E9C">
        <w:rPr>
          <w:szCs w:val="22"/>
        </w:rPr>
        <w:fldChar w:fldCharType="end"/>
      </w:r>
      <w:r w:rsidRPr="000B5E9C">
        <w:rPr>
          <w:szCs w:val="22"/>
        </w:rPr>
        <w:tab/>
        <w:t>shares in PDFs.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Working out a PDF’s taxable income and tax loss</w:t>
      </w:r>
    </w:p>
    <w:p w:rsidR="006F03F3" w:rsidRPr="000B5E9C" w:rsidRDefault="006F03F3" w:rsidP="006F03F3">
      <w:pPr>
        <w:pStyle w:val="TofSectsSection"/>
      </w:pPr>
      <w:r w:rsidRPr="000B5E9C">
        <w:t>195</w:t>
      </w:r>
      <w:r w:rsidR="000B5E9C">
        <w:noBreakHyphen/>
      </w:r>
      <w:r w:rsidRPr="000B5E9C">
        <w:t>5</w:t>
      </w:r>
      <w:r w:rsidRPr="000B5E9C">
        <w:tab/>
        <w:t>Deductibility of PDF tax losses</w:t>
      </w:r>
    </w:p>
    <w:p w:rsidR="006F03F3" w:rsidRPr="000B5E9C" w:rsidRDefault="006F03F3" w:rsidP="006F03F3">
      <w:pPr>
        <w:pStyle w:val="TofSectsSection"/>
      </w:pPr>
      <w:r w:rsidRPr="000B5E9C">
        <w:t>195</w:t>
      </w:r>
      <w:r w:rsidR="000B5E9C">
        <w:noBreakHyphen/>
      </w:r>
      <w:r w:rsidRPr="000B5E9C">
        <w:t>10</w:t>
      </w:r>
      <w:r w:rsidRPr="000B5E9C">
        <w:tab/>
        <w:t>PDF cannot transfer tax loss</w:t>
      </w:r>
    </w:p>
    <w:p w:rsidR="006F03F3" w:rsidRPr="000B5E9C" w:rsidRDefault="006F03F3" w:rsidP="006F03F3">
      <w:pPr>
        <w:pStyle w:val="TofSectsSection"/>
      </w:pPr>
      <w:r w:rsidRPr="000B5E9C">
        <w:t>195</w:t>
      </w:r>
      <w:r w:rsidR="000B5E9C">
        <w:noBreakHyphen/>
      </w:r>
      <w:r w:rsidRPr="000B5E9C">
        <w:t>15</w:t>
      </w:r>
      <w:r w:rsidRPr="000B5E9C">
        <w:tab/>
        <w:t>Tax loss for year in which company becomes a PDF</w:t>
      </w:r>
    </w:p>
    <w:p w:rsidR="006F03F3" w:rsidRPr="000B5E9C" w:rsidRDefault="006F03F3" w:rsidP="006F03F3">
      <w:pPr>
        <w:pStyle w:val="TofSectsGroupHeading"/>
      </w:pPr>
      <w:r w:rsidRPr="000B5E9C">
        <w:t>Working out a PDF’s net capital gain and net capital loss</w:t>
      </w:r>
    </w:p>
    <w:p w:rsidR="006F03F3" w:rsidRPr="000B5E9C" w:rsidRDefault="006F03F3" w:rsidP="006F03F3">
      <w:pPr>
        <w:pStyle w:val="TofSectsSection"/>
      </w:pPr>
      <w:r w:rsidRPr="000B5E9C">
        <w:t>195</w:t>
      </w:r>
      <w:r w:rsidR="000B5E9C">
        <w:noBreakHyphen/>
      </w:r>
      <w:r w:rsidRPr="000B5E9C">
        <w:t>25</w:t>
      </w:r>
      <w:r w:rsidRPr="000B5E9C">
        <w:tab/>
        <w:t>Applying a PDF’s net capital losses</w:t>
      </w:r>
    </w:p>
    <w:p w:rsidR="006F03F3" w:rsidRPr="000B5E9C" w:rsidRDefault="006F03F3" w:rsidP="006F03F3">
      <w:pPr>
        <w:pStyle w:val="TofSectsSection"/>
      </w:pPr>
      <w:r w:rsidRPr="000B5E9C">
        <w:t>195</w:t>
      </w:r>
      <w:r w:rsidR="000B5E9C">
        <w:noBreakHyphen/>
      </w:r>
      <w:r w:rsidRPr="000B5E9C">
        <w:t>30</w:t>
      </w:r>
      <w:r w:rsidRPr="000B5E9C">
        <w:tab/>
        <w:t>PDF cannot transfer net capital loss</w:t>
      </w:r>
    </w:p>
    <w:p w:rsidR="006F03F3" w:rsidRPr="000B5E9C" w:rsidRDefault="006F03F3" w:rsidP="006F03F3">
      <w:pPr>
        <w:pStyle w:val="TofSectsSection"/>
      </w:pPr>
      <w:r w:rsidRPr="000B5E9C">
        <w:t>195</w:t>
      </w:r>
      <w:r w:rsidR="000B5E9C">
        <w:noBreakHyphen/>
      </w:r>
      <w:r w:rsidRPr="000B5E9C">
        <w:t>35</w:t>
      </w:r>
      <w:r w:rsidRPr="000B5E9C">
        <w:tab/>
        <w:t>Net capital loss for year in which company becomes a PDF</w:t>
      </w:r>
    </w:p>
    <w:p w:rsidR="0096023D" w:rsidRPr="000B5E9C" w:rsidRDefault="0096023D" w:rsidP="00A3110C">
      <w:pPr>
        <w:pStyle w:val="TofSectsGroupHeading"/>
      </w:pPr>
      <w:r w:rsidRPr="000B5E9C">
        <w:t>Working out a PDF’s loss carry back tax offset</w:t>
      </w:r>
    </w:p>
    <w:p w:rsidR="00B41C58" w:rsidRPr="000B5E9C" w:rsidRDefault="00B41C58" w:rsidP="00A3110C">
      <w:pPr>
        <w:pStyle w:val="TofSectsSection"/>
      </w:pPr>
      <w:r w:rsidRPr="000B5E9C">
        <w:t>195</w:t>
      </w:r>
      <w:r w:rsidR="000B5E9C">
        <w:noBreakHyphen/>
      </w:r>
      <w:r w:rsidRPr="000B5E9C">
        <w:t>37</w:t>
      </w:r>
      <w:r w:rsidRPr="000B5E9C">
        <w:tab/>
      </w:r>
      <w:r w:rsidR="0096023D" w:rsidRPr="000B5E9C">
        <w:t>PDF cannot carry back tax loss</w:t>
      </w:r>
    </w:p>
    <w:p w:rsidR="006F03F3" w:rsidRPr="000B5E9C" w:rsidRDefault="006F03F3" w:rsidP="006F03F3">
      <w:pPr>
        <w:pStyle w:val="ActHead4"/>
      </w:pPr>
      <w:bookmarkStart w:id="316" w:name="_Toc390165287"/>
      <w:r w:rsidRPr="000B5E9C">
        <w:t>Working out a PDF’s taxable income and tax loss</w:t>
      </w:r>
      <w:bookmarkEnd w:id="316"/>
    </w:p>
    <w:p w:rsidR="006F03F3" w:rsidRPr="000B5E9C" w:rsidRDefault="006F03F3" w:rsidP="006F03F3">
      <w:pPr>
        <w:pStyle w:val="ActHead5"/>
      </w:pPr>
      <w:bookmarkStart w:id="317" w:name="_Toc390165288"/>
      <w:r w:rsidRPr="000B5E9C">
        <w:rPr>
          <w:rStyle w:val="CharSectno"/>
        </w:rPr>
        <w:t>195</w:t>
      </w:r>
      <w:r w:rsidR="000B5E9C">
        <w:rPr>
          <w:rStyle w:val="CharSectno"/>
        </w:rPr>
        <w:noBreakHyphen/>
      </w:r>
      <w:r w:rsidRPr="000B5E9C">
        <w:rPr>
          <w:rStyle w:val="CharSectno"/>
        </w:rPr>
        <w:t>5</w:t>
      </w:r>
      <w:r w:rsidRPr="000B5E9C">
        <w:t xml:space="preserve">  Deductibility of PDF tax losses</w:t>
      </w:r>
      <w:bookmarkEnd w:id="317"/>
    </w:p>
    <w:p w:rsidR="006F03F3" w:rsidRPr="000B5E9C" w:rsidRDefault="006F03F3" w:rsidP="006F03F3">
      <w:pPr>
        <w:pStyle w:val="subsection"/>
      </w:pPr>
      <w:r w:rsidRPr="000B5E9C">
        <w:tab/>
      </w:r>
      <w:r w:rsidRPr="000B5E9C">
        <w:tab/>
        <w:t xml:space="preserve">If a company is a </w:t>
      </w:r>
      <w:r w:rsidR="000B5E9C" w:rsidRPr="000B5E9C">
        <w:rPr>
          <w:position w:val="6"/>
          <w:sz w:val="16"/>
        </w:rPr>
        <w:t>*</w:t>
      </w:r>
      <w:r w:rsidRPr="000B5E9C">
        <w:t xml:space="preserve">PDF at the end of an income year for which it has a </w:t>
      </w:r>
      <w:r w:rsidR="000B5E9C" w:rsidRPr="000B5E9C">
        <w:rPr>
          <w:position w:val="6"/>
          <w:sz w:val="16"/>
        </w:rPr>
        <w:t>*</w:t>
      </w:r>
      <w:r w:rsidRPr="000B5E9C">
        <w:t>tax loss, it can deduct the tax loss in a later income year only if it is a PDF throughout the later income year.</w:t>
      </w:r>
    </w:p>
    <w:p w:rsidR="006F03F3" w:rsidRPr="000B5E9C" w:rsidRDefault="006F03F3" w:rsidP="006F03F3">
      <w:pPr>
        <w:pStyle w:val="ActHead5"/>
      </w:pPr>
      <w:bookmarkStart w:id="318" w:name="_Toc390165289"/>
      <w:r w:rsidRPr="000B5E9C">
        <w:rPr>
          <w:rStyle w:val="CharSectno"/>
        </w:rPr>
        <w:t>195</w:t>
      </w:r>
      <w:r w:rsidR="000B5E9C">
        <w:rPr>
          <w:rStyle w:val="CharSectno"/>
        </w:rPr>
        <w:noBreakHyphen/>
      </w:r>
      <w:r w:rsidRPr="000B5E9C">
        <w:rPr>
          <w:rStyle w:val="CharSectno"/>
        </w:rPr>
        <w:t>10</w:t>
      </w:r>
      <w:r w:rsidRPr="000B5E9C">
        <w:t xml:space="preserve">  PDF cannot transfer tax loss</w:t>
      </w:r>
      <w:bookmarkEnd w:id="318"/>
    </w:p>
    <w:p w:rsidR="006F03F3" w:rsidRPr="000B5E9C" w:rsidRDefault="006F03F3" w:rsidP="006F03F3">
      <w:pPr>
        <w:pStyle w:val="subsection"/>
      </w:pPr>
      <w:r w:rsidRPr="000B5E9C">
        <w:tab/>
      </w:r>
      <w:r w:rsidRPr="000B5E9C">
        <w:tab/>
        <w:t xml:space="preserve">If a company is a </w:t>
      </w:r>
      <w:r w:rsidR="000B5E9C" w:rsidRPr="000B5E9C">
        <w:rPr>
          <w:position w:val="6"/>
          <w:sz w:val="16"/>
        </w:rPr>
        <w:t>*</w:t>
      </w:r>
      <w:r w:rsidRPr="000B5E9C">
        <w:t xml:space="preserve">PDF at the end of an income year for which it has a </w:t>
      </w:r>
      <w:r w:rsidR="000B5E9C" w:rsidRPr="000B5E9C">
        <w:rPr>
          <w:position w:val="6"/>
          <w:sz w:val="16"/>
        </w:rPr>
        <w:t>*</w:t>
      </w:r>
      <w:r w:rsidRPr="000B5E9C">
        <w:t>tax loss, it cannot transfer any amount of the tax loss under Subdivision</w:t>
      </w:r>
      <w:r w:rsidR="000B5E9C">
        <w:t> </w:t>
      </w:r>
      <w:r w:rsidRPr="000B5E9C">
        <w:t>170</w:t>
      </w:r>
      <w:r w:rsidR="000B5E9C">
        <w:noBreakHyphen/>
      </w:r>
      <w:r w:rsidRPr="000B5E9C">
        <w:t>A (which is about the transfer of tax losses within certain wholly</w:t>
      </w:r>
      <w:r w:rsidR="000B5E9C">
        <w:noBreakHyphen/>
      </w:r>
      <w:r w:rsidRPr="000B5E9C">
        <w:t>owned groups of companies).</w:t>
      </w:r>
    </w:p>
    <w:p w:rsidR="006F03F3" w:rsidRPr="000B5E9C" w:rsidRDefault="006F03F3" w:rsidP="006F03F3">
      <w:pPr>
        <w:pStyle w:val="ActHead5"/>
      </w:pPr>
      <w:bookmarkStart w:id="319" w:name="_Toc390165290"/>
      <w:r w:rsidRPr="000B5E9C">
        <w:rPr>
          <w:rStyle w:val="CharSectno"/>
        </w:rPr>
        <w:t>195</w:t>
      </w:r>
      <w:r w:rsidR="000B5E9C">
        <w:rPr>
          <w:rStyle w:val="CharSectno"/>
        </w:rPr>
        <w:noBreakHyphen/>
      </w:r>
      <w:r w:rsidRPr="000B5E9C">
        <w:rPr>
          <w:rStyle w:val="CharSectno"/>
        </w:rPr>
        <w:t>15</w:t>
      </w:r>
      <w:r w:rsidRPr="000B5E9C">
        <w:t xml:space="preserve">  Tax loss for year in which company becomes a PDF</w:t>
      </w:r>
      <w:bookmarkEnd w:id="319"/>
      <w:r w:rsidRPr="000B5E9C">
        <w:t xml:space="preserve"> </w:t>
      </w:r>
    </w:p>
    <w:p w:rsidR="006F03F3" w:rsidRPr="000B5E9C" w:rsidRDefault="006F03F3" w:rsidP="006F03F3">
      <w:pPr>
        <w:pStyle w:val="subsection"/>
      </w:pPr>
      <w:r w:rsidRPr="000B5E9C">
        <w:tab/>
        <w:t>(1)</w:t>
      </w:r>
      <w:r w:rsidRPr="000B5E9C">
        <w:tab/>
        <w:t xml:space="preserve">This section applies if a company becomes a </w:t>
      </w:r>
      <w:r w:rsidR="000B5E9C" w:rsidRPr="000B5E9C">
        <w:rPr>
          <w:position w:val="6"/>
          <w:sz w:val="16"/>
        </w:rPr>
        <w:t>*</w:t>
      </w:r>
      <w:r w:rsidRPr="000B5E9C">
        <w:t>PDF during an income year and is still a PDF at the end of it.</w:t>
      </w:r>
    </w:p>
    <w:p w:rsidR="006F03F3" w:rsidRPr="000B5E9C" w:rsidRDefault="006F03F3" w:rsidP="006F03F3">
      <w:pPr>
        <w:pStyle w:val="subsection"/>
      </w:pPr>
      <w:r w:rsidRPr="000B5E9C">
        <w:tab/>
        <w:t>(2)</w:t>
      </w:r>
      <w:r w:rsidRPr="000B5E9C">
        <w:tab/>
        <w:t>Divide the income year into periods as follows:</w:t>
      </w:r>
    </w:p>
    <w:p w:rsidR="006F03F3" w:rsidRPr="000B5E9C" w:rsidRDefault="006F03F3" w:rsidP="006F03F3">
      <w:pPr>
        <w:pStyle w:val="paragraph"/>
      </w:pPr>
      <w:r w:rsidRPr="000B5E9C">
        <w:tab/>
        <w:t>(a)</w:t>
      </w:r>
      <w:r w:rsidRPr="000B5E9C">
        <w:tab/>
        <w:t xml:space="preserve">the </w:t>
      </w:r>
      <w:r w:rsidRPr="000B5E9C">
        <w:rPr>
          <w:b/>
          <w:i/>
        </w:rPr>
        <w:t>non</w:t>
      </w:r>
      <w:r w:rsidR="000B5E9C">
        <w:rPr>
          <w:b/>
          <w:i/>
        </w:rPr>
        <w:noBreakHyphen/>
      </w:r>
      <w:r w:rsidRPr="000B5E9C">
        <w:rPr>
          <w:b/>
          <w:i/>
        </w:rPr>
        <w:t>PDF period</w:t>
      </w:r>
      <w:r w:rsidRPr="000B5E9C">
        <w:t xml:space="preserve"> is the period beginning at the start of the income year and ending when the company becomes a </w:t>
      </w:r>
      <w:r w:rsidR="000B5E9C" w:rsidRPr="000B5E9C">
        <w:rPr>
          <w:position w:val="6"/>
          <w:sz w:val="16"/>
        </w:rPr>
        <w:t>*</w:t>
      </w:r>
      <w:r w:rsidRPr="000B5E9C">
        <w:t>PDF;</w:t>
      </w:r>
    </w:p>
    <w:p w:rsidR="006F03F3" w:rsidRPr="000B5E9C" w:rsidRDefault="006F03F3" w:rsidP="006F03F3">
      <w:pPr>
        <w:pStyle w:val="paragraph"/>
      </w:pPr>
      <w:r w:rsidRPr="000B5E9C">
        <w:tab/>
        <w:t>(b)</w:t>
      </w:r>
      <w:r w:rsidRPr="000B5E9C">
        <w:tab/>
        <w:t xml:space="preserve">the </w:t>
      </w:r>
      <w:r w:rsidRPr="000B5E9C">
        <w:rPr>
          <w:b/>
          <w:i/>
        </w:rPr>
        <w:t>PDF period</w:t>
      </w:r>
      <w:r w:rsidRPr="000B5E9C">
        <w:t xml:space="preserve"> is the rest of the income year.</w:t>
      </w:r>
    </w:p>
    <w:p w:rsidR="006F03F3" w:rsidRPr="000B5E9C" w:rsidRDefault="006F03F3" w:rsidP="006F03F3">
      <w:pPr>
        <w:pStyle w:val="subsection"/>
      </w:pPr>
      <w:r w:rsidRPr="000B5E9C">
        <w:tab/>
        <w:t>(3)</w:t>
      </w:r>
      <w:r w:rsidRPr="000B5E9C">
        <w:tab/>
        <w:t xml:space="preserve">For each period, work out whether the company has a taxable income or a </w:t>
      </w:r>
      <w:r w:rsidR="000B5E9C" w:rsidRPr="000B5E9C">
        <w:rPr>
          <w:position w:val="6"/>
          <w:sz w:val="16"/>
        </w:rPr>
        <w:t>*</w:t>
      </w:r>
      <w:r w:rsidRPr="000B5E9C">
        <w:t>tax loss (or both), treating each period as if it were an income year.</w:t>
      </w:r>
    </w:p>
    <w:p w:rsidR="006F03F3" w:rsidRPr="000B5E9C" w:rsidRDefault="006F03F3" w:rsidP="006F03F3">
      <w:pPr>
        <w:pStyle w:val="subsection"/>
      </w:pPr>
      <w:r w:rsidRPr="000B5E9C">
        <w:tab/>
        <w:t>(4)</w:t>
      </w:r>
      <w:r w:rsidRPr="000B5E9C">
        <w:tab/>
        <w:t>If the company has:</w:t>
      </w:r>
    </w:p>
    <w:p w:rsidR="006F03F3" w:rsidRPr="000B5E9C" w:rsidRDefault="006F03F3" w:rsidP="006F03F3">
      <w:pPr>
        <w:pStyle w:val="paragraph"/>
      </w:pPr>
      <w:r w:rsidRPr="000B5E9C">
        <w:tab/>
        <w:t>(a)</w:t>
      </w:r>
      <w:r w:rsidRPr="000B5E9C">
        <w:tab/>
        <w:t>a taxable income for the non</w:t>
      </w:r>
      <w:r w:rsidR="000B5E9C">
        <w:noBreakHyphen/>
      </w:r>
      <w:r w:rsidRPr="000B5E9C">
        <w:t xml:space="preserve">PDF period; and </w:t>
      </w:r>
    </w:p>
    <w:p w:rsidR="006F03F3" w:rsidRPr="000B5E9C" w:rsidRDefault="006F03F3" w:rsidP="006F03F3">
      <w:pPr>
        <w:pStyle w:val="paragraph"/>
        <w:keepNext/>
      </w:pPr>
      <w:r w:rsidRPr="000B5E9C">
        <w:tab/>
        <w:t>(b)</w:t>
      </w:r>
      <w:r w:rsidRPr="000B5E9C">
        <w:tab/>
        <w:t xml:space="preserve">a </w:t>
      </w:r>
      <w:r w:rsidR="000B5E9C" w:rsidRPr="000B5E9C">
        <w:rPr>
          <w:position w:val="6"/>
          <w:sz w:val="16"/>
        </w:rPr>
        <w:t>*</w:t>
      </w:r>
      <w:r w:rsidRPr="000B5E9C">
        <w:t>tax loss for the PDF period;</w:t>
      </w:r>
    </w:p>
    <w:p w:rsidR="006F03F3" w:rsidRPr="000B5E9C" w:rsidRDefault="006F03F3" w:rsidP="006B01AC">
      <w:pPr>
        <w:pStyle w:val="subsection2"/>
      </w:pPr>
      <w:r w:rsidRPr="000B5E9C">
        <w:t>that tax loss is a tax loss of the company for the income year.</w:t>
      </w:r>
    </w:p>
    <w:p w:rsidR="006F03F3" w:rsidRPr="000B5E9C" w:rsidRDefault="006F03F3" w:rsidP="006F03F3">
      <w:pPr>
        <w:pStyle w:val="notetext"/>
      </w:pPr>
      <w:r w:rsidRPr="000B5E9C">
        <w:t>Note:</w:t>
      </w:r>
      <w:r w:rsidRPr="000B5E9C">
        <w:tab/>
        <w:t>The company can only deduct the tax loss while it is a PDF: see section</w:t>
      </w:r>
      <w:r w:rsidR="000B5E9C">
        <w:t> </w:t>
      </w:r>
      <w:r w:rsidRPr="000B5E9C">
        <w:t>195</w:t>
      </w:r>
      <w:r w:rsidR="000B5E9C">
        <w:noBreakHyphen/>
      </w:r>
      <w:r w:rsidRPr="000B5E9C">
        <w:t>5.</w:t>
      </w:r>
    </w:p>
    <w:p w:rsidR="006F03F3" w:rsidRPr="000B5E9C" w:rsidRDefault="006F03F3" w:rsidP="006F03F3">
      <w:pPr>
        <w:pStyle w:val="subsection"/>
      </w:pPr>
      <w:r w:rsidRPr="000B5E9C">
        <w:tab/>
        <w:t>(5)</w:t>
      </w:r>
      <w:r w:rsidRPr="000B5E9C">
        <w:tab/>
        <w:t xml:space="preserve">If the company has a </w:t>
      </w:r>
      <w:r w:rsidR="000B5E9C" w:rsidRPr="000B5E9C">
        <w:rPr>
          <w:position w:val="6"/>
          <w:sz w:val="16"/>
        </w:rPr>
        <w:t>*</w:t>
      </w:r>
      <w:r w:rsidRPr="000B5E9C">
        <w:t>tax loss for the non</w:t>
      </w:r>
      <w:r w:rsidR="000B5E9C">
        <w:noBreakHyphen/>
      </w:r>
      <w:r w:rsidRPr="000B5E9C">
        <w:t>PDF period:</w:t>
      </w:r>
    </w:p>
    <w:p w:rsidR="006F03F3" w:rsidRPr="000B5E9C" w:rsidRDefault="006F03F3" w:rsidP="006F03F3">
      <w:pPr>
        <w:pStyle w:val="paragraph"/>
      </w:pPr>
      <w:r w:rsidRPr="000B5E9C">
        <w:tab/>
        <w:t>(a)</w:t>
      </w:r>
      <w:r w:rsidRPr="000B5E9C">
        <w:tab/>
        <w:t>section</w:t>
      </w:r>
      <w:r w:rsidR="000B5E9C">
        <w:t> </w:t>
      </w:r>
      <w:r w:rsidRPr="000B5E9C">
        <w:t>195</w:t>
      </w:r>
      <w:r w:rsidR="000B5E9C">
        <w:noBreakHyphen/>
      </w:r>
      <w:r w:rsidRPr="000B5E9C">
        <w:t xml:space="preserve">5 does </w:t>
      </w:r>
      <w:r w:rsidRPr="000B5E9C">
        <w:rPr>
          <w:i/>
        </w:rPr>
        <w:t>not</w:t>
      </w:r>
      <w:r w:rsidRPr="000B5E9C">
        <w:t xml:space="preserve"> prevent the company from deducting its tax loss for the income year in a later income year; and</w:t>
      </w:r>
    </w:p>
    <w:p w:rsidR="006F03F3" w:rsidRPr="000B5E9C" w:rsidRDefault="006F03F3" w:rsidP="006F03F3">
      <w:pPr>
        <w:pStyle w:val="paragraph"/>
        <w:keepNext/>
      </w:pPr>
      <w:r w:rsidRPr="000B5E9C">
        <w:tab/>
        <w:t>(b)</w:t>
      </w:r>
      <w:r w:rsidRPr="000B5E9C">
        <w:tab/>
        <w:t>section</w:t>
      </w:r>
      <w:r w:rsidR="000B5E9C">
        <w:t> </w:t>
      </w:r>
      <w:r w:rsidRPr="000B5E9C">
        <w:t>195</w:t>
      </w:r>
      <w:r w:rsidR="000B5E9C">
        <w:noBreakHyphen/>
      </w:r>
      <w:r w:rsidRPr="000B5E9C">
        <w:t xml:space="preserve">10 does </w:t>
      </w:r>
      <w:r w:rsidRPr="000B5E9C">
        <w:rPr>
          <w:i/>
        </w:rPr>
        <w:t>not</w:t>
      </w:r>
      <w:r w:rsidRPr="000B5E9C">
        <w:t xml:space="preserve"> prevent the company from transferring an amount of the tax loss under Subdivision</w:t>
      </w:r>
      <w:r w:rsidR="000B5E9C">
        <w:t> </w:t>
      </w:r>
      <w:r w:rsidRPr="000B5E9C">
        <w:t>170</w:t>
      </w:r>
      <w:r w:rsidR="000B5E9C">
        <w:noBreakHyphen/>
      </w:r>
      <w:r w:rsidRPr="000B5E9C">
        <w:t>A (which is about the transfer of tax losses within certain wholly</w:t>
      </w:r>
      <w:r w:rsidR="000B5E9C">
        <w:noBreakHyphen/>
      </w:r>
      <w:r w:rsidRPr="000B5E9C">
        <w:t>owned groups of companies);</w:t>
      </w:r>
      <w:r w:rsidR="00B41C58" w:rsidRPr="000B5E9C">
        <w:t xml:space="preserve"> and</w:t>
      </w:r>
    </w:p>
    <w:p w:rsidR="00B41C58" w:rsidRPr="000B5E9C" w:rsidRDefault="00B41C58" w:rsidP="00B41C58">
      <w:pPr>
        <w:pStyle w:val="paragraph"/>
      </w:pPr>
      <w:r w:rsidRPr="000B5E9C">
        <w:tab/>
        <w:t>(c)</w:t>
      </w:r>
      <w:r w:rsidRPr="000B5E9C">
        <w:tab/>
        <w:t>section</w:t>
      </w:r>
      <w:r w:rsidR="000B5E9C">
        <w:t> </w:t>
      </w:r>
      <w:r w:rsidRPr="000B5E9C">
        <w:t>195</w:t>
      </w:r>
      <w:r w:rsidR="000B5E9C">
        <w:noBreakHyphen/>
      </w:r>
      <w:r w:rsidRPr="000B5E9C">
        <w:t xml:space="preserve">37 does </w:t>
      </w:r>
      <w:r w:rsidRPr="000B5E9C">
        <w:rPr>
          <w:i/>
        </w:rPr>
        <w:t>not</w:t>
      </w:r>
      <w:r w:rsidRPr="000B5E9C">
        <w:t xml:space="preserve"> prevent the company from </w:t>
      </w:r>
      <w:r w:rsidR="000B5E9C" w:rsidRPr="000B5E9C">
        <w:rPr>
          <w:position w:val="6"/>
          <w:sz w:val="16"/>
        </w:rPr>
        <w:t>*</w:t>
      </w:r>
      <w:r w:rsidRPr="000B5E9C">
        <w:t xml:space="preserve">carrying back its tax loss for the purpose of working out the amount of the company’s </w:t>
      </w:r>
      <w:r w:rsidR="000B5E9C" w:rsidRPr="000B5E9C">
        <w:rPr>
          <w:position w:val="6"/>
          <w:sz w:val="16"/>
        </w:rPr>
        <w:t>*</w:t>
      </w:r>
      <w:r w:rsidRPr="000B5E9C">
        <w:t>loss carry back tax offset for an income year;</w:t>
      </w:r>
    </w:p>
    <w:p w:rsidR="006F03F3" w:rsidRPr="000B5E9C" w:rsidRDefault="006F03F3" w:rsidP="006B01AC">
      <w:pPr>
        <w:pStyle w:val="subsection2"/>
      </w:pPr>
      <w:r w:rsidRPr="000B5E9C">
        <w:t>to the extent that the tax loss does not exceed the tax loss for the non</w:t>
      </w:r>
      <w:r w:rsidR="000B5E9C">
        <w:noBreakHyphen/>
      </w:r>
      <w:r w:rsidRPr="000B5E9C">
        <w:t>PDF period.</w:t>
      </w:r>
    </w:p>
    <w:p w:rsidR="006F03F3" w:rsidRPr="000B5E9C" w:rsidRDefault="006F03F3" w:rsidP="006F03F3">
      <w:pPr>
        <w:pStyle w:val="subsection"/>
      </w:pPr>
      <w:r w:rsidRPr="000B5E9C">
        <w:tab/>
        <w:t>(6)</w:t>
      </w:r>
      <w:r w:rsidRPr="000B5E9C">
        <w:tab/>
        <w:t xml:space="preserve">These rules apply in addition to the other rules about how </w:t>
      </w:r>
      <w:r w:rsidR="000B5E9C" w:rsidRPr="000B5E9C">
        <w:rPr>
          <w:position w:val="6"/>
          <w:sz w:val="16"/>
        </w:rPr>
        <w:t>*</w:t>
      </w:r>
      <w:r w:rsidRPr="000B5E9C">
        <w:t>tax losses are applied or transferred.</w:t>
      </w:r>
    </w:p>
    <w:p w:rsidR="006F03F3" w:rsidRPr="000B5E9C" w:rsidRDefault="006F03F3" w:rsidP="006F03F3">
      <w:pPr>
        <w:pStyle w:val="TLPnoteright"/>
        <w:keepNext/>
      </w:pPr>
      <w:r w:rsidRPr="000B5E9C">
        <w:t>The other rules start in Division</w:t>
      </w:r>
      <w:r w:rsidR="000B5E9C">
        <w:t> </w:t>
      </w:r>
      <w:r w:rsidRPr="000B5E9C">
        <w:t>36 (which is about tax losses</w:t>
      </w:r>
      <w:r w:rsidRPr="000B5E9C">
        <w:br/>
        <w:t xml:space="preserve"> of earlier income years).</w:t>
      </w:r>
    </w:p>
    <w:p w:rsidR="006F03F3" w:rsidRPr="000B5E9C" w:rsidRDefault="006F03F3" w:rsidP="006F03F3">
      <w:pPr>
        <w:pStyle w:val="ActHead4"/>
      </w:pPr>
      <w:bookmarkStart w:id="320" w:name="_Toc390165291"/>
      <w:r w:rsidRPr="000B5E9C">
        <w:t>Working out a PDF’s net capital gain and net capital loss</w:t>
      </w:r>
      <w:bookmarkEnd w:id="320"/>
    </w:p>
    <w:p w:rsidR="006F03F3" w:rsidRPr="000B5E9C" w:rsidRDefault="006F03F3" w:rsidP="006F03F3">
      <w:pPr>
        <w:pStyle w:val="ActHead5"/>
      </w:pPr>
      <w:bookmarkStart w:id="321" w:name="_Toc390165292"/>
      <w:r w:rsidRPr="000B5E9C">
        <w:rPr>
          <w:rStyle w:val="CharSectno"/>
        </w:rPr>
        <w:t>195</w:t>
      </w:r>
      <w:r w:rsidR="000B5E9C">
        <w:rPr>
          <w:rStyle w:val="CharSectno"/>
        </w:rPr>
        <w:noBreakHyphen/>
      </w:r>
      <w:r w:rsidRPr="000B5E9C">
        <w:rPr>
          <w:rStyle w:val="CharSectno"/>
        </w:rPr>
        <w:t>25</w:t>
      </w:r>
      <w:r w:rsidRPr="000B5E9C">
        <w:t xml:space="preserve">  Applying a PDF’s net capital losses</w:t>
      </w:r>
      <w:bookmarkEnd w:id="321"/>
    </w:p>
    <w:p w:rsidR="006F03F3" w:rsidRPr="000B5E9C" w:rsidRDefault="006F03F3" w:rsidP="006F03F3">
      <w:pPr>
        <w:pStyle w:val="subsection"/>
      </w:pPr>
      <w:r w:rsidRPr="000B5E9C">
        <w:tab/>
      </w:r>
      <w:r w:rsidRPr="000B5E9C">
        <w:tab/>
        <w:t xml:space="preserve">If a company is a </w:t>
      </w:r>
      <w:r w:rsidR="000B5E9C" w:rsidRPr="000B5E9C">
        <w:rPr>
          <w:position w:val="6"/>
          <w:sz w:val="16"/>
        </w:rPr>
        <w:t>*</w:t>
      </w:r>
      <w:r w:rsidRPr="000B5E9C">
        <w:t xml:space="preserve">PDF at the end of an income year for which it has a </w:t>
      </w:r>
      <w:r w:rsidR="000B5E9C" w:rsidRPr="000B5E9C">
        <w:rPr>
          <w:position w:val="6"/>
          <w:sz w:val="16"/>
        </w:rPr>
        <w:t>*</w:t>
      </w:r>
      <w:r w:rsidRPr="000B5E9C">
        <w:t xml:space="preserve">net capital loss, it can apply the loss in working out its </w:t>
      </w:r>
      <w:r w:rsidR="000B5E9C" w:rsidRPr="000B5E9C">
        <w:rPr>
          <w:position w:val="6"/>
          <w:sz w:val="16"/>
        </w:rPr>
        <w:t>*</w:t>
      </w:r>
      <w:r w:rsidRPr="000B5E9C">
        <w:t>net capital gain for a later income year only if it is a PDF throughout the last day of the later income year.</w:t>
      </w:r>
    </w:p>
    <w:p w:rsidR="006F03F3" w:rsidRPr="000B5E9C" w:rsidRDefault="006F03F3" w:rsidP="006F03F3">
      <w:pPr>
        <w:pStyle w:val="ActHead5"/>
      </w:pPr>
      <w:bookmarkStart w:id="322" w:name="_Toc390165293"/>
      <w:r w:rsidRPr="000B5E9C">
        <w:rPr>
          <w:rStyle w:val="CharSectno"/>
        </w:rPr>
        <w:t>195</w:t>
      </w:r>
      <w:r w:rsidR="000B5E9C">
        <w:rPr>
          <w:rStyle w:val="CharSectno"/>
        </w:rPr>
        <w:noBreakHyphen/>
      </w:r>
      <w:r w:rsidRPr="000B5E9C">
        <w:rPr>
          <w:rStyle w:val="CharSectno"/>
        </w:rPr>
        <w:t>30</w:t>
      </w:r>
      <w:r w:rsidRPr="000B5E9C">
        <w:t xml:space="preserve">  PDF cannot transfer net capital loss</w:t>
      </w:r>
      <w:bookmarkEnd w:id="322"/>
    </w:p>
    <w:p w:rsidR="006F03F3" w:rsidRPr="000B5E9C" w:rsidRDefault="006F03F3" w:rsidP="006F03F3">
      <w:pPr>
        <w:pStyle w:val="subsection"/>
      </w:pPr>
      <w:r w:rsidRPr="000B5E9C">
        <w:tab/>
      </w:r>
      <w:r w:rsidRPr="000B5E9C">
        <w:tab/>
        <w:t xml:space="preserve">If a company is a </w:t>
      </w:r>
      <w:r w:rsidR="000B5E9C" w:rsidRPr="000B5E9C">
        <w:rPr>
          <w:position w:val="6"/>
          <w:sz w:val="16"/>
        </w:rPr>
        <w:t>*</w:t>
      </w:r>
      <w:r w:rsidRPr="000B5E9C">
        <w:t xml:space="preserve">PDF at the end of an income year for which it has a </w:t>
      </w:r>
      <w:r w:rsidR="000B5E9C" w:rsidRPr="000B5E9C">
        <w:rPr>
          <w:position w:val="6"/>
          <w:sz w:val="16"/>
        </w:rPr>
        <w:t>*</w:t>
      </w:r>
      <w:r w:rsidRPr="000B5E9C">
        <w:t>net capital loss, it cannot transfer any amount of the loss under Subdivision</w:t>
      </w:r>
      <w:r w:rsidR="000B5E9C">
        <w:t> </w:t>
      </w:r>
      <w:r w:rsidRPr="000B5E9C">
        <w:t>170</w:t>
      </w:r>
      <w:r w:rsidR="000B5E9C">
        <w:noBreakHyphen/>
      </w:r>
      <w:r w:rsidRPr="000B5E9C">
        <w:t>B (which is about the transfer of net capital losses within certain wholly</w:t>
      </w:r>
      <w:r w:rsidR="000B5E9C">
        <w:noBreakHyphen/>
      </w:r>
      <w:r w:rsidRPr="000B5E9C">
        <w:t>owned groups of companies).</w:t>
      </w:r>
    </w:p>
    <w:p w:rsidR="006F03F3" w:rsidRPr="000B5E9C" w:rsidRDefault="006F03F3" w:rsidP="006F03F3">
      <w:pPr>
        <w:pStyle w:val="ActHead5"/>
      </w:pPr>
      <w:bookmarkStart w:id="323" w:name="_Toc390165294"/>
      <w:r w:rsidRPr="000B5E9C">
        <w:rPr>
          <w:rStyle w:val="CharSectno"/>
        </w:rPr>
        <w:t>195</w:t>
      </w:r>
      <w:r w:rsidR="000B5E9C">
        <w:rPr>
          <w:rStyle w:val="CharSectno"/>
        </w:rPr>
        <w:noBreakHyphen/>
      </w:r>
      <w:r w:rsidRPr="000B5E9C">
        <w:rPr>
          <w:rStyle w:val="CharSectno"/>
        </w:rPr>
        <w:t>35</w:t>
      </w:r>
      <w:r w:rsidRPr="000B5E9C">
        <w:t xml:space="preserve">  Net capital loss for year in which company becomes a PDF</w:t>
      </w:r>
      <w:bookmarkEnd w:id="323"/>
    </w:p>
    <w:p w:rsidR="006F03F3" w:rsidRPr="000B5E9C" w:rsidRDefault="006F03F3" w:rsidP="006F03F3">
      <w:pPr>
        <w:pStyle w:val="subsection"/>
      </w:pPr>
      <w:r w:rsidRPr="000B5E9C">
        <w:tab/>
        <w:t>(1)</w:t>
      </w:r>
      <w:r w:rsidRPr="000B5E9C">
        <w:tab/>
        <w:t xml:space="preserve">This section applies if a company becomes a </w:t>
      </w:r>
      <w:r w:rsidR="000B5E9C" w:rsidRPr="000B5E9C">
        <w:rPr>
          <w:position w:val="6"/>
          <w:sz w:val="16"/>
        </w:rPr>
        <w:t>*</w:t>
      </w:r>
      <w:r w:rsidRPr="000B5E9C">
        <w:t>PDF during an income year and is still a PDF at the end of it.</w:t>
      </w:r>
    </w:p>
    <w:p w:rsidR="006F03F3" w:rsidRPr="000B5E9C" w:rsidRDefault="006F03F3" w:rsidP="006F03F3">
      <w:pPr>
        <w:pStyle w:val="subsection"/>
      </w:pPr>
      <w:r w:rsidRPr="000B5E9C">
        <w:tab/>
        <w:t>(2)</w:t>
      </w:r>
      <w:r w:rsidRPr="000B5E9C">
        <w:tab/>
        <w:t>Divide the income year into periods according to subsection</w:t>
      </w:r>
      <w:r w:rsidR="000B5E9C">
        <w:t> </w:t>
      </w:r>
      <w:r w:rsidRPr="000B5E9C">
        <w:t>195</w:t>
      </w:r>
      <w:r w:rsidR="000B5E9C">
        <w:noBreakHyphen/>
      </w:r>
      <w:r w:rsidRPr="000B5E9C">
        <w:t>15(2) (about working out the company’s tax loss for the income year).</w:t>
      </w:r>
    </w:p>
    <w:p w:rsidR="006F03F3" w:rsidRPr="000B5E9C" w:rsidRDefault="006F03F3" w:rsidP="006F03F3">
      <w:pPr>
        <w:pStyle w:val="subsection"/>
      </w:pPr>
      <w:r w:rsidRPr="000B5E9C">
        <w:tab/>
        <w:t>(3)</w:t>
      </w:r>
      <w:r w:rsidRPr="000B5E9C">
        <w:tab/>
        <w:t xml:space="preserve">For each period, work out whether the company has a </w:t>
      </w:r>
      <w:r w:rsidR="000B5E9C" w:rsidRPr="000B5E9C">
        <w:rPr>
          <w:position w:val="6"/>
          <w:sz w:val="16"/>
        </w:rPr>
        <w:t>*</w:t>
      </w:r>
      <w:r w:rsidRPr="000B5E9C">
        <w:t xml:space="preserve">net capital gain or a </w:t>
      </w:r>
      <w:r w:rsidR="000B5E9C" w:rsidRPr="000B5E9C">
        <w:rPr>
          <w:position w:val="6"/>
          <w:sz w:val="16"/>
        </w:rPr>
        <w:t>*</w:t>
      </w:r>
      <w:r w:rsidRPr="000B5E9C">
        <w:t>net capital loss (or both), treating each period as if it were an income year.</w:t>
      </w:r>
    </w:p>
    <w:p w:rsidR="006F03F3" w:rsidRPr="000B5E9C" w:rsidRDefault="006F03F3" w:rsidP="006F03F3">
      <w:pPr>
        <w:pStyle w:val="subsection"/>
      </w:pPr>
      <w:r w:rsidRPr="000B5E9C">
        <w:tab/>
        <w:t>(4)</w:t>
      </w:r>
      <w:r w:rsidRPr="000B5E9C">
        <w:tab/>
        <w:t>If the company has:</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 xml:space="preserve">a </w:t>
      </w:r>
      <w:r w:rsidR="000B5E9C" w:rsidRPr="000B5E9C">
        <w:rPr>
          <w:position w:val="6"/>
          <w:sz w:val="16"/>
        </w:rPr>
        <w:t>*</w:t>
      </w:r>
      <w:r w:rsidRPr="000B5E9C">
        <w:t>net capital gain for the non</w:t>
      </w:r>
      <w:r w:rsidR="000B5E9C">
        <w:noBreakHyphen/>
      </w:r>
      <w:r w:rsidRPr="000B5E9C">
        <w:t xml:space="preserve">PDF period; and </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 xml:space="preserve">a </w:t>
      </w:r>
      <w:r w:rsidR="000B5E9C" w:rsidRPr="000B5E9C">
        <w:rPr>
          <w:position w:val="6"/>
          <w:sz w:val="16"/>
        </w:rPr>
        <w:t>*</w:t>
      </w:r>
      <w:r w:rsidRPr="000B5E9C">
        <w:t>net capital loss for the PDF period;</w:t>
      </w:r>
    </w:p>
    <w:p w:rsidR="006F03F3" w:rsidRPr="000B5E9C" w:rsidRDefault="006F03F3" w:rsidP="006B01AC">
      <w:pPr>
        <w:pStyle w:val="subsection2"/>
      </w:pPr>
      <w:r w:rsidRPr="000B5E9C">
        <w:t>that loss is a net capital loss of the company for the income year.</w:t>
      </w:r>
    </w:p>
    <w:p w:rsidR="006F03F3" w:rsidRPr="000B5E9C" w:rsidRDefault="006F03F3" w:rsidP="006F03F3">
      <w:pPr>
        <w:pStyle w:val="notetext"/>
        <w:tabs>
          <w:tab w:val="left" w:pos="2268"/>
          <w:tab w:val="left" w:pos="3402"/>
          <w:tab w:val="left" w:pos="4536"/>
          <w:tab w:val="left" w:pos="5670"/>
          <w:tab w:val="left" w:pos="6804"/>
        </w:tabs>
      </w:pPr>
      <w:r w:rsidRPr="000B5E9C">
        <w:t>Note:</w:t>
      </w:r>
      <w:r w:rsidRPr="000B5E9C">
        <w:tab/>
        <w:t>The company can only apply the loss while it is a PDF: see section</w:t>
      </w:r>
      <w:r w:rsidR="000B5E9C">
        <w:t> </w:t>
      </w:r>
      <w:r w:rsidRPr="000B5E9C">
        <w:t>195</w:t>
      </w:r>
      <w:r w:rsidR="000B5E9C">
        <w:noBreakHyphen/>
      </w:r>
      <w:r w:rsidRPr="000B5E9C">
        <w:t>25.</w:t>
      </w:r>
    </w:p>
    <w:p w:rsidR="006F03F3" w:rsidRPr="000B5E9C" w:rsidRDefault="006F03F3" w:rsidP="006F03F3">
      <w:pPr>
        <w:pStyle w:val="subsection"/>
      </w:pPr>
      <w:r w:rsidRPr="000B5E9C">
        <w:tab/>
        <w:t>(5)</w:t>
      </w:r>
      <w:r w:rsidRPr="000B5E9C">
        <w:tab/>
        <w:t xml:space="preserve">If the company has a </w:t>
      </w:r>
      <w:r w:rsidR="000B5E9C" w:rsidRPr="000B5E9C">
        <w:rPr>
          <w:position w:val="6"/>
          <w:sz w:val="16"/>
        </w:rPr>
        <w:t>*</w:t>
      </w:r>
      <w:r w:rsidRPr="000B5E9C">
        <w:t>net capital loss for the non</w:t>
      </w:r>
      <w:r w:rsidR="000B5E9C">
        <w:noBreakHyphen/>
      </w:r>
      <w:r w:rsidRPr="000B5E9C">
        <w:t>PDF period:</w:t>
      </w:r>
    </w:p>
    <w:p w:rsidR="006F03F3" w:rsidRPr="000B5E9C" w:rsidRDefault="006F03F3" w:rsidP="006F03F3">
      <w:pPr>
        <w:pStyle w:val="paragraph"/>
        <w:tabs>
          <w:tab w:val="left" w:pos="2268"/>
          <w:tab w:val="left" w:pos="3402"/>
          <w:tab w:val="left" w:pos="4536"/>
          <w:tab w:val="left" w:pos="5670"/>
          <w:tab w:val="left" w:pos="6804"/>
        </w:tabs>
      </w:pPr>
      <w:r w:rsidRPr="000B5E9C">
        <w:tab/>
        <w:t>(a)</w:t>
      </w:r>
      <w:r w:rsidRPr="000B5E9C">
        <w:tab/>
        <w:t>section</w:t>
      </w:r>
      <w:r w:rsidR="000B5E9C">
        <w:t> </w:t>
      </w:r>
      <w:r w:rsidRPr="000B5E9C">
        <w:t>195</w:t>
      </w:r>
      <w:r w:rsidR="000B5E9C">
        <w:noBreakHyphen/>
      </w:r>
      <w:r w:rsidRPr="000B5E9C">
        <w:t xml:space="preserve">25 does </w:t>
      </w:r>
      <w:r w:rsidRPr="000B5E9C">
        <w:rPr>
          <w:i/>
        </w:rPr>
        <w:t>not</w:t>
      </w:r>
      <w:r w:rsidRPr="000B5E9C">
        <w:t xml:space="preserve"> prevent the company from applying its </w:t>
      </w:r>
      <w:r w:rsidR="000B5E9C" w:rsidRPr="000B5E9C">
        <w:rPr>
          <w:position w:val="6"/>
          <w:sz w:val="16"/>
        </w:rPr>
        <w:t>*</w:t>
      </w:r>
      <w:r w:rsidRPr="000B5E9C">
        <w:t xml:space="preserve">net capital loss for the income year in working out its </w:t>
      </w:r>
      <w:r w:rsidR="000B5E9C" w:rsidRPr="000B5E9C">
        <w:rPr>
          <w:position w:val="6"/>
          <w:sz w:val="16"/>
        </w:rPr>
        <w:t>*</w:t>
      </w:r>
      <w:r w:rsidRPr="000B5E9C">
        <w:t>net capital gain for a later income year; and</w:t>
      </w:r>
    </w:p>
    <w:p w:rsidR="006F03F3" w:rsidRPr="000B5E9C" w:rsidRDefault="006F03F3" w:rsidP="006F03F3">
      <w:pPr>
        <w:pStyle w:val="paragraph"/>
        <w:tabs>
          <w:tab w:val="left" w:pos="2268"/>
          <w:tab w:val="left" w:pos="3402"/>
          <w:tab w:val="left" w:pos="4536"/>
          <w:tab w:val="left" w:pos="5670"/>
          <w:tab w:val="left" w:pos="6804"/>
        </w:tabs>
      </w:pPr>
      <w:r w:rsidRPr="000B5E9C">
        <w:tab/>
        <w:t>(b)</w:t>
      </w:r>
      <w:r w:rsidRPr="000B5E9C">
        <w:tab/>
        <w:t>section</w:t>
      </w:r>
      <w:r w:rsidR="000B5E9C">
        <w:t> </w:t>
      </w:r>
      <w:r w:rsidRPr="000B5E9C">
        <w:t>195</w:t>
      </w:r>
      <w:r w:rsidR="000B5E9C">
        <w:noBreakHyphen/>
      </w:r>
      <w:r w:rsidRPr="000B5E9C">
        <w:t xml:space="preserve">30 does </w:t>
      </w:r>
      <w:r w:rsidRPr="000B5E9C">
        <w:rPr>
          <w:i/>
        </w:rPr>
        <w:t>not</w:t>
      </w:r>
      <w:r w:rsidRPr="000B5E9C">
        <w:t xml:space="preserve"> prevent the company from transferring an amount of its net capital loss for the income year under Subdivision</w:t>
      </w:r>
      <w:r w:rsidR="000B5E9C">
        <w:t> </w:t>
      </w:r>
      <w:r w:rsidRPr="000B5E9C">
        <w:t>170</w:t>
      </w:r>
      <w:r w:rsidR="000B5E9C">
        <w:noBreakHyphen/>
      </w:r>
      <w:r w:rsidRPr="000B5E9C">
        <w:t>B (which is about the transfer of net capital losses within certain wholly</w:t>
      </w:r>
      <w:r w:rsidR="000B5E9C">
        <w:noBreakHyphen/>
      </w:r>
      <w:r w:rsidRPr="000B5E9C">
        <w:t>owned groups of companies);</w:t>
      </w:r>
    </w:p>
    <w:p w:rsidR="006F03F3" w:rsidRPr="000B5E9C" w:rsidRDefault="006F03F3" w:rsidP="006B01AC">
      <w:pPr>
        <w:pStyle w:val="subsection2"/>
      </w:pPr>
      <w:r w:rsidRPr="000B5E9C">
        <w:t>to the extent that its net capital loss for the income year does not exceed its net capital loss for the non</w:t>
      </w:r>
      <w:r w:rsidR="000B5E9C">
        <w:noBreakHyphen/>
      </w:r>
      <w:r w:rsidRPr="000B5E9C">
        <w:t>PDF period.</w:t>
      </w:r>
    </w:p>
    <w:p w:rsidR="006F03F3" w:rsidRPr="000B5E9C" w:rsidRDefault="006F03F3" w:rsidP="006F03F3">
      <w:pPr>
        <w:pStyle w:val="subsection"/>
      </w:pPr>
      <w:r w:rsidRPr="000B5E9C">
        <w:tab/>
        <w:t>(6)</w:t>
      </w:r>
      <w:r w:rsidRPr="000B5E9C">
        <w:tab/>
        <w:t xml:space="preserve">These rules apply in addition to the other rules about how </w:t>
      </w:r>
      <w:r w:rsidR="000B5E9C" w:rsidRPr="000B5E9C">
        <w:rPr>
          <w:position w:val="6"/>
          <w:sz w:val="16"/>
        </w:rPr>
        <w:t>*</w:t>
      </w:r>
      <w:r w:rsidRPr="000B5E9C">
        <w:t>net capital losses are applied or transferred.</w:t>
      </w:r>
    </w:p>
    <w:p w:rsidR="006F03F3" w:rsidRPr="000B5E9C" w:rsidRDefault="006F03F3" w:rsidP="006F03F3">
      <w:pPr>
        <w:pStyle w:val="TLPnoteright"/>
        <w:tabs>
          <w:tab w:val="left" w:pos="2268"/>
          <w:tab w:val="left" w:pos="3402"/>
          <w:tab w:val="left" w:pos="4536"/>
          <w:tab w:val="left" w:pos="5670"/>
          <w:tab w:val="left" w:pos="6804"/>
        </w:tabs>
      </w:pPr>
      <w:r w:rsidRPr="000B5E9C">
        <w:t>The other rules start in Division</w:t>
      </w:r>
      <w:r w:rsidR="000B5E9C">
        <w:t> </w:t>
      </w:r>
      <w:r w:rsidRPr="000B5E9C">
        <w:t>102 (about net capital gains and losses).</w:t>
      </w:r>
    </w:p>
    <w:p w:rsidR="00B41C58" w:rsidRPr="000B5E9C" w:rsidRDefault="00B41C58" w:rsidP="00B41C58">
      <w:pPr>
        <w:pStyle w:val="ActHead4"/>
      </w:pPr>
      <w:bookmarkStart w:id="324" w:name="_Toc390165295"/>
      <w:r w:rsidRPr="000B5E9C">
        <w:t>Working out a PDF’s loss carry back tax offset</w:t>
      </w:r>
      <w:bookmarkEnd w:id="324"/>
    </w:p>
    <w:p w:rsidR="00B41C58" w:rsidRPr="000B5E9C" w:rsidRDefault="00B41C58" w:rsidP="00B41C58">
      <w:pPr>
        <w:pStyle w:val="ActHead5"/>
      </w:pPr>
      <w:bookmarkStart w:id="325" w:name="_Toc390165296"/>
      <w:r w:rsidRPr="000B5E9C">
        <w:rPr>
          <w:rStyle w:val="CharSectno"/>
        </w:rPr>
        <w:t>195</w:t>
      </w:r>
      <w:r w:rsidR="000B5E9C">
        <w:rPr>
          <w:rStyle w:val="CharSectno"/>
        </w:rPr>
        <w:noBreakHyphen/>
      </w:r>
      <w:r w:rsidRPr="000B5E9C">
        <w:rPr>
          <w:rStyle w:val="CharSectno"/>
        </w:rPr>
        <w:t>37</w:t>
      </w:r>
      <w:r w:rsidRPr="000B5E9C">
        <w:t xml:space="preserve">  PDF cannot carry back tax loss</w:t>
      </w:r>
      <w:bookmarkEnd w:id="325"/>
    </w:p>
    <w:p w:rsidR="00B41C58" w:rsidRPr="000B5E9C" w:rsidRDefault="00B41C58" w:rsidP="00B41C58">
      <w:pPr>
        <w:pStyle w:val="subsection"/>
      </w:pPr>
      <w:r w:rsidRPr="000B5E9C">
        <w:tab/>
      </w:r>
      <w:r w:rsidRPr="000B5E9C">
        <w:tab/>
        <w:t>A company that:</w:t>
      </w:r>
    </w:p>
    <w:p w:rsidR="00B41C58" w:rsidRPr="000B5E9C" w:rsidRDefault="00B41C58" w:rsidP="00B41C58">
      <w:pPr>
        <w:pStyle w:val="paragraph"/>
      </w:pPr>
      <w:r w:rsidRPr="000B5E9C">
        <w:tab/>
        <w:t>(a)</w:t>
      </w:r>
      <w:r w:rsidRPr="000B5E9C">
        <w:tab/>
        <w:t xml:space="preserve">has a </w:t>
      </w:r>
      <w:r w:rsidR="000B5E9C" w:rsidRPr="000B5E9C">
        <w:rPr>
          <w:position w:val="6"/>
          <w:sz w:val="16"/>
        </w:rPr>
        <w:t>*</w:t>
      </w:r>
      <w:r w:rsidRPr="000B5E9C">
        <w:t>tax loss for an income year; and</w:t>
      </w:r>
    </w:p>
    <w:p w:rsidR="00B41C58" w:rsidRPr="000B5E9C" w:rsidRDefault="00B41C58" w:rsidP="00B41C58">
      <w:pPr>
        <w:pStyle w:val="paragraph"/>
      </w:pPr>
      <w:r w:rsidRPr="000B5E9C">
        <w:tab/>
        <w:t>(b)</w:t>
      </w:r>
      <w:r w:rsidRPr="000B5E9C">
        <w:tab/>
        <w:t xml:space="preserve">is a </w:t>
      </w:r>
      <w:r w:rsidR="000B5E9C" w:rsidRPr="000B5E9C">
        <w:rPr>
          <w:position w:val="6"/>
          <w:sz w:val="16"/>
        </w:rPr>
        <w:t>*</w:t>
      </w:r>
      <w:r w:rsidRPr="000B5E9C">
        <w:t>PDF at the end of the income year;</w:t>
      </w:r>
    </w:p>
    <w:p w:rsidR="00B41C58" w:rsidRPr="000B5E9C" w:rsidRDefault="00B41C58" w:rsidP="00B41C58">
      <w:pPr>
        <w:pStyle w:val="subsection2"/>
      </w:pPr>
      <w:r w:rsidRPr="000B5E9C">
        <w:t xml:space="preserve">cannot </w:t>
      </w:r>
      <w:r w:rsidR="000B5E9C" w:rsidRPr="000B5E9C">
        <w:rPr>
          <w:position w:val="6"/>
          <w:sz w:val="16"/>
        </w:rPr>
        <w:t>*</w:t>
      </w:r>
      <w:r w:rsidRPr="000B5E9C">
        <w:t xml:space="preserve">carry back the loss to an earlier income year for the purposes of working out the amount of the company’s </w:t>
      </w:r>
      <w:r w:rsidR="000B5E9C" w:rsidRPr="000B5E9C">
        <w:rPr>
          <w:position w:val="6"/>
          <w:sz w:val="16"/>
        </w:rPr>
        <w:t>*</w:t>
      </w:r>
      <w:r w:rsidRPr="000B5E9C">
        <w:t xml:space="preserve">loss carry back tax offset for an income year (the </w:t>
      </w:r>
      <w:r w:rsidRPr="000B5E9C">
        <w:rPr>
          <w:b/>
          <w:i/>
        </w:rPr>
        <w:t>offset year</w:t>
      </w:r>
      <w:r w:rsidRPr="000B5E9C">
        <w:t>) unless the company is a PDF throughout the earlier income year and the offset year.</w:t>
      </w:r>
    </w:p>
    <w:p w:rsidR="006F03F3" w:rsidRPr="000B5E9C" w:rsidRDefault="006F03F3" w:rsidP="00117AA4">
      <w:pPr>
        <w:pStyle w:val="ActHead4"/>
        <w:keepNext w:val="0"/>
      </w:pPr>
      <w:bookmarkStart w:id="326" w:name="_Toc390165297"/>
      <w:r w:rsidRPr="000B5E9C">
        <w:rPr>
          <w:rStyle w:val="CharSubdNo"/>
        </w:rPr>
        <w:t>Subdivision</w:t>
      </w:r>
      <w:r w:rsidR="000B5E9C">
        <w:rPr>
          <w:rStyle w:val="CharSubdNo"/>
        </w:rPr>
        <w:t> </w:t>
      </w:r>
      <w:r w:rsidRPr="000B5E9C">
        <w:rPr>
          <w:rStyle w:val="CharSubdNo"/>
        </w:rPr>
        <w:t>195</w:t>
      </w:r>
      <w:r w:rsidR="000B5E9C">
        <w:rPr>
          <w:rStyle w:val="CharSubdNo"/>
        </w:rPr>
        <w:noBreakHyphen/>
      </w:r>
      <w:r w:rsidRPr="000B5E9C">
        <w:rPr>
          <w:rStyle w:val="CharSubdNo"/>
        </w:rPr>
        <w:t>B</w:t>
      </w:r>
      <w:r w:rsidRPr="000B5E9C">
        <w:t>—</w:t>
      </w:r>
      <w:r w:rsidRPr="000B5E9C">
        <w:rPr>
          <w:rStyle w:val="CharSubdText"/>
        </w:rPr>
        <w:t>Limited partnerships</w:t>
      </w:r>
      <w:bookmarkEnd w:id="326"/>
    </w:p>
    <w:p w:rsidR="006F03F3" w:rsidRPr="000B5E9C" w:rsidRDefault="006F03F3" w:rsidP="00117AA4">
      <w:pPr>
        <w:pStyle w:val="ActHead4"/>
        <w:keepNext w:val="0"/>
      </w:pPr>
      <w:bookmarkStart w:id="327" w:name="_Toc390165298"/>
      <w:r w:rsidRPr="000B5E9C">
        <w:t>Guide to Subdivision</w:t>
      </w:r>
      <w:r w:rsidR="000B5E9C">
        <w:t> </w:t>
      </w:r>
      <w:r w:rsidRPr="000B5E9C">
        <w:t>195</w:t>
      </w:r>
      <w:r w:rsidR="000B5E9C">
        <w:noBreakHyphen/>
      </w:r>
      <w:r w:rsidRPr="000B5E9C">
        <w:t>B</w:t>
      </w:r>
      <w:bookmarkEnd w:id="327"/>
    </w:p>
    <w:p w:rsidR="006F03F3" w:rsidRPr="000B5E9C" w:rsidRDefault="006F03F3" w:rsidP="00117AA4">
      <w:pPr>
        <w:pStyle w:val="ActHead5"/>
        <w:keepNext w:val="0"/>
      </w:pPr>
      <w:bookmarkStart w:id="328" w:name="_Toc390165299"/>
      <w:r w:rsidRPr="000B5E9C">
        <w:rPr>
          <w:rStyle w:val="CharSectno"/>
        </w:rPr>
        <w:t>195</w:t>
      </w:r>
      <w:r w:rsidR="000B5E9C">
        <w:rPr>
          <w:rStyle w:val="CharSectno"/>
        </w:rPr>
        <w:noBreakHyphen/>
      </w:r>
      <w:r w:rsidRPr="000B5E9C">
        <w:rPr>
          <w:rStyle w:val="CharSectno"/>
        </w:rPr>
        <w:t>60</w:t>
      </w:r>
      <w:r w:rsidRPr="000B5E9C">
        <w:t xml:space="preserve">  What this Subdivision is about</w:t>
      </w:r>
      <w:bookmarkEnd w:id="328"/>
    </w:p>
    <w:p w:rsidR="006F03F3" w:rsidRPr="000B5E9C" w:rsidRDefault="006F03F3" w:rsidP="00117AA4">
      <w:pPr>
        <w:pStyle w:val="BoxText"/>
        <w:keepLines/>
        <w:spacing w:before="120"/>
      </w:pPr>
      <w:r w:rsidRPr="000B5E9C">
        <w:t>This Subdivision contains rules about the income tax treatment of limited partnerships that become, or cease to be, venture capital limited partnerships</w:t>
      </w:r>
      <w:r w:rsidR="00C365C5" w:rsidRPr="000B5E9C">
        <w:t>, early stage venture capital limited partnerships</w:t>
      </w:r>
      <w:r w:rsidRPr="000B5E9C">
        <w:t>, Australian venture capital funds of funds or venture capital management partnerships.</w:t>
      </w:r>
    </w:p>
    <w:p w:rsidR="006F03F3" w:rsidRPr="000B5E9C" w:rsidRDefault="006F03F3" w:rsidP="00117AA4">
      <w:pPr>
        <w:pStyle w:val="BoxText"/>
        <w:keepNext/>
        <w:keepLines/>
        <w:spacing w:before="120"/>
      </w:pPr>
      <w:r w:rsidRPr="000B5E9C">
        <w:t>It also allows the Commissioner to determine how to take account of limited partnerships having income years of less than 12 months when they become, or cease to be, venture capital limited partnerships</w:t>
      </w:r>
      <w:r w:rsidR="00C365C5" w:rsidRPr="000B5E9C">
        <w:t>, early stage venture capital limited partnerships</w:t>
      </w:r>
      <w:r w:rsidRPr="000B5E9C">
        <w:t>, Australian venture capital funds of funds or venture capital management partnerships.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195</w:t>
      </w:r>
      <w:r w:rsidR="000B5E9C">
        <w:noBreakHyphen/>
      </w:r>
      <w:r w:rsidRPr="000B5E9C">
        <w:t>65</w:t>
      </w:r>
      <w:r w:rsidRPr="000B5E9C">
        <w:tab/>
      </w:r>
      <w:r w:rsidR="009229A1" w:rsidRPr="000B5E9C">
        <w:t>Tax losses cannot be transferred to a VCLP, an ESVCLP, an AFOF or a VCMP</w:t>
      </w:r>
    </w:p>
    <w:p w:rsidR="006F03F3" w:rsidRPr="000B5E9C" w:rsidRDefault="006F03F3" w:rsidP="006F03F3">
      <w:pPr>
        <w:pStyle w:val="TofSectsSection"/>
      </w:pPr>
      <w:r w:rsidRPr="000B5E9C">
        <w:t>195</w:t>
      </w:r>
      <w:r w:rsidR="000B5E9C">
        <w:noBreakHyphen/>
      </w:r>
      <w:r w:rsidRPr="000B5E9C">
        <w:t>70</w:t>
      </w:r>
      <w:r w:rsidRPr="000B5E9C">
        <w:tab/>
      </w:r>
      <w:r w:rsidR="00522844" w:rsidRPr="000B5E9C">
        <w:t>Previous tax losses can be deducted after ceasing to be a VCLP, an ESVCLP, an AFOF or a VCMP</w:t>
      </w:r>
    </w:p>
    <w:p w:rsidR="00A3110C" w:rsidRPr="000B5E9C" w:rsidRDefault="00A3110C" w:rsidP="00A3110C">
      <w:pPr>
        <w:pStyle w:val="TofSectsSection"/>
      </w:pPr>
      <w:r w:rsidRPr="000B5E9C">
        <w:t>195</w:t>
      </w:r>
      <w:r w:rsidR="000B5E9C">
        <w:noBreakHyphen/>
      </w:r>
      <w:r w:rsidRPr="000B5E9C">
        <w:t>72</w:t>
      </w:r>
      <w:r w:rsidRPr="000B5E9C">
        <w:tab/>
        <w:t>Tax losses cannot be carried back to before ceasing to be a VCLP, an ESVCLP, an AFOF or a VCMP</w:t>
      </w:r>
    </w:p>
    <w:p w:rsidR="006F03F3" w:rsidRPr="000B5E9C" w:rsidRDefault="006F03F3" w:rsidP="006F03F3">
      <w:pPr>
        <w:pStyle w:val="TofSectsSection"/>
      </w:pPr>
      <w:r w:rsidRPr="000B5E9C">
        <w:t>195</w:t>
      </w:r>
      <w:r w:rsidR="000B5E9C">
        <w:noBreakHyphen/>
      </w:r>
      <w:r w:rsidRPr="000B5E9C">
        <w:t>75</w:t>
      </w:r>
      <w:r w:rsidRPr="000B5E9C">
        <w:tab/>
        <w:t>Determinations to take account of income years of less than 12 months</w:t>
      </w:r>
    </w:p>
    <w:p w:rsidR="006F03F3" w:rsidRPr="000B5E9C" w:rsidRDefault="006F03F3" w:rsidP="006F03F3">
      <w:pPr>
        <w:pStyle w:val="ActHead4"/>
      </w:pPr>
      <w:bookmarkStart w:id="329" w:name="_Toc390165300"/>
      <w:r w:rsidRPr="000B5E9C">
        <w:t>Operative provisions</w:t>
      </w:r>
      <w:bookmarkEnd w:id="329"/>
    </w:p>
    <w:p w:rsidR="009229A1" w:rsidRPr="000B5E9C" w:rsidRDefault="009229A1" w:rsidP="009229A1">
      <w:pPr>
        <w:pStyle w:val="ActHead5"/>
      </w:pPr>
      <w:bookmarkStart w:id="330" w:name="_Toc390165301"/>
      <w:r w:rsidRPr="000B5E9C">
        <w:rPr>
          <w:rStyle w:val="CharSectno"/>
        </w:rPr>
        <w:t>195</w:t>
      </w:r>
      <w:r w:rsidR="000B5E9C">
        <w:rPr>
          <w:rStyle w:val="CharSectno"/>
        </w:rPr>
        <w:noBreakHyphen/>
      </w:r>
      <w:r w:rsidRPr="000B5E9C">
        <w:rPr>
          <w:rStyle w:val="CharSectno"/>
        </w:rPr>
        <w:t>65</w:t>
      </w:r>
      <w:r w:rsidRPr="000B5E9C">
        <w:t xml:space="preserve">  Tax losses cannot be transferred to a VCLP, an ESVCLP, an AFOF or a VCMP</w:t>
      </w:r>
      <w:bookmarkEnd w:id="330"/>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limited partnership’s </w:t>
      </w:r>
      <w:r w:rsidR="000B5E9C" w:rsidRPr="000B5E9C">
        <w:rPr>
          <w:position w:val="6"/>
          <w:sz w:val="16"/>
        </w:rPr>
        <w:t>*</w:t>
      </w:r>
      <w:r w:rsidRPr="000B5E9C">
        <w:t xml:space="preserve">tax loss for a </w:t>
      </w:r>
      <w:r w:rsidR="000B5E9C" w:rsidRPr="000B5E9C">
        <w:rPr>
          <w:position w:val="6"/>
          <w:sz w:val="16"/>
        </w:rPr>
        <w:t>*</w:t>
      </w:r>
      <w:r w:rsidRPr="000B5E9C">
        <w:t xml:space="preserve">loss year cannot be deducted in a later income year during which the partnership is a </w:t>
      </w:r>
      <w:r w:rsidR="000B5E9C" w:rsidRPr="000B5E9C">
        <w:rPr>
          <w:position w:val="6"/>
          <w:sz w:val="16"/>
        </w:rPr>
        <w:t>*</w:t>
      </w:r>
      <w:r w:rsidRPr="000B5E9C">
        <w:t>VCLP</w:t>
      </w:r>
      <w:r w:rsidR="00956753" w:rsidRPr="000B5E9C">
        <w:t xml:space="preserve">, an </w:t>
      </w:r>
      <w:r w:rsidR="000B5E9C" w:rsidRPr="000B5E9C">
        <w:rPr>
          <w:position w:val="6"/>
          <w:sz w:val="16"/>
        </w:rPr>
        <w:t>*</w:t>
      </w:r>
      <w:r w:rsidR="00956753" w:rsidRPr="000B5E9C">
        <w:t>ESVCLP</w:t>
      </w:r>
      <w:r w:rsidRPr="000B5E9C">
        <w:t xml:space="preserve">, an </w:t>
      </w:r>
      <w:r w:rsidR="000B5E9C" w:rsidRPr="000B5E9C">
        <w:rPr>
          <w:position w:val="6"/>
          <w:sz w:val="16"/>
        </w:rPr>
        <w:t>*</w:t>
      </w:r>
      <w:r w:rsidRPr="000B5E9C">
        <w:t xml:space="preserve">AFOF or a </w:t>
      </w:r>
      <w:r w:rsidR="000B5E9C" w:rsidRPr="000B5E9C">
        <w:rPr>
          <w:position w:val="6"/>
          <w:sz w:val="16"/>
        </w:rPr>
        <w:t>*</w:t>
      </w:r>
      <w:r w:rsidRPr="000B5E9C">
        <w:t>VCMP.</w:t>
      </w:r>
    </w:p>
    <w:p w:rsidR="00E10C65" w:rsidRPr="000B5E9C" w:rsidRDefault="00E10C65" w:rsidP="00E10C65">
      <w:pPr>
        <w:pStyle w:val="ActHead5"/>
      </w:pPr>
      <w:bookmarkStart w:id="331" w:name="_Toc390165302"/>
      <w:r w:rsidRPr="000B5E9C">
        <w:rPr>
          <w:rStyle w:val="CharSectno"/>
        </w:rPr>
        <w:t>195</w:t>
      </w:r>
      <w:r w:rsidR="000B5E9C">
        <w:rPr>
          <w:rStyle w:val="CharSectno"/>
        </w:rPr>
        <w:noBreakHyphen/>
      </w:r>
      <w:r w:rsidRPr="000B5E9C">
        <w:rPr>
          <w:rStyle w:val="CharSectno"/>
        </w:rPr>
        <w:t>70</w:t>
      </w:r>
      <w:r w:rsidRPr="000B5E9C">
        <w:t xml:space="preserve">  Previous tax losses can be deducted after ceasing to be a VCLP, an ESVCLP, an AFOF or a VCMP</w:t>
      </w:r>
      <w:bookmarkEnd w:id="331"/>
    </w:p>
    <w:p w:rsidR="006F03F3" w:rsidRPr="000B5E9C" w:rsidRDefault="006F03F3" w:rsidP="006F03F3">
      <w:pPr>
        <w:pStyle w:val="subsection"/>
      </w:pPr>
      <w:r w:rsidRPr="000B5E9C">
        <w:tab/>
      </w:r>
      <w:r w:rsidRPr="000B5E9C">
        <w:tab/>
        <w:t xml:space="preserve">This Subdivision does not prevent a </w:t>
      </w:r>
      <w:r w:rsidR="000B5E9C" w:rsidRPr="000B5E9C">
        <w:rPr>
          <w:position w:val="6"/>
          <w:sz w:val="16"/>
        </w:rPr>
        <w:t>*</w:t>
      </w:r>
      <w:r w:rsidRPr="000B5E9C">
        <w:t xml:space="preserve">limited partnership that has ceased to be a </w:t>
      </w:r>
      <w:r w:rsidR="000B5E9C" w:rsidRPr="000B5E9C">
        <w:rPr>
          <w:position w:val="6"/>
          <w:sz w:val="16"/>
        </w:rPr>
        <w:t>*</w:t>
      </w:r>
      <w:r w:rsidRPr="000B5E9C">
        <w:t>VCLP</w:t>
      </w:r>
      <w:r w:rsidR="008F6927" w:rsidRPr="000B5E9C">
        <w:t xml:space="preserve">, an </w:t>
      </w:r>
      <w:r w:rsidR="000B5E9C" w:rsidRPr="000B5E9C">
        <w:rPr>
          <w:position w:val="6"/>
          <w:sz w:val="16"/>
        </w:rPr>
        <w:t>*</w:t>
      </w:r>
      <w:r w:rsidR="008F6927" w:rsidRPr="000B5E9C">
        <w:t>ESVCLP</w:t>
      </w:r>
      <w:r w:rsidRPr="000B5E9C">
        <w:t xml:space="preserve">, an </w:t>
      </w:r>
      <w:r w:rsidR="000B5E9C" w:rsidRPr="000B5E9C">
        <w:rPr>
          <w:position w:val="6"/>
          <w:sz w:val="16"/>
        </w:rPr>
        <w:t>*</w:t>
      </w:r>
      <w:r w:rsidRPr="000B5E9C">
        <w:t xml:space="preserve">AFOF or a </w:t>
      </w:r>
      <w:r w:rsidR="000B5E9C" w:rsidRPr="000B5E9C">
        <w:rPr>
          <w:position w:val="6"/>
          <w:sz w:val="16"/>
        </w:rPr>
        <w:t>*</w:t>
      </w:r>
      <w:r w:rsidRPr="000B5E9C">
        <w:t xml:space="preserve">VCMP from deducting, in an income year, a </w:t>
      </w:r>
      <w:r w:rsidR="000B5E9C" w:rsidRPr="000B5E9C">
        <w:rPr>
          <w:position w:val="6"/>
          <w:sz w:val="16"/>
        </w:rPr>
        <w:t>*</w:t>
      </w:r>
      <w:r w:rsidRPr="000B5E9C">
        <w:t xml:space="preserve">tax loss for a </w:t>
      </w:r>
      <w:r w:rsidR="000B5E9C" w:rsidRPr="000B5E9C">
        <w:rPr>
          <w:position w:val="6"/>
          <w:sz w:val="16"/>
        </w:rPr>
        <w:t>*</w:t>
      </w:r>
      <w:r w:rsidRPr="000B5E9C">
        <w:t>loss year that occurred before the partnership was a VCLP</w:t>
      </w:r>
      <w:r w:rsidR="001624C1" w:rsidRPr="000B5E9C">
        <w:t>, ESVCLP</w:t>
      </w:r>
      <w:r w:rsidRPr="000B5E9C">
        <w:t>, AFOF or VCMP.</w:t>
      </w:r>
    </w:p>
    <w:p w:rsidR="00B41C58" w:rsidRPr="000B5E9C" w:rsidRDefault="00B41C58" w:rsidP="00B41C58">
      <w:pPr>
        <w:pStyle w:val="ActHead5"/>
      </w:pPr>
      <w:bookmarkStart w:id="332" w:name="_Toc390165303"/>
      <w:r w:rsidRPr="000B5E9C">
        <w:rPr>
          <w:rStyle w:val="CharSectno"/>
        </w:rPr>
        <w:t>195</w:t>
      </w:r>
      <w:r w:rsidR="000B5E9C">
        <w:rPr>
          <w:rStyle w:val="CharSectno"/>
        </w:rPr>
        <w:noBreakHyphen/>
      </w:r>
      <w:r w:rsidRPr="000B5E9C">
        <w:rPr>
          <w:rStyle w:val="CharSectno"/>
        </w:rPr>
        <w:t>72</w:t>
      </w:r>
      <w:r w:rsidRPr="000B5E9C">
        <w:t xml:space="preserve">  Tax losses cannot be carried back to before ceasing to be a VCLP, an ESVCLP, an AFOF or a VCMP</w:t>
      </w:r>
      <w:bookmarkEnd w:id="332"/>
    </w:p>
    <w:p w:rsidR="00B41C58" w:rsidRPr="000B5E9C" w:rsidRDefault="00B41C58" w:rsidP="00B41C58">
      <w:pPr>
        <w:pStyle w:val="subsection"/>
      </w:pPr>
      <w:r w:rsidRPr="000B5E9C">
        <w:tab/>
      </w:r>
      <w:r w:rsidRPr="000B5E9C">
        <w:tab/>
        <w:t xml:space="preserve">A </w:t>
      </w:r>
      <w:r w:rsidR="000B5E9C" w:rsidRPr="000B5E9C">
        <w:rPr>
          <w:position w:val="6"/>
          <w:sz w:val="16"/>
        </w:rPr>
        <w:t>*</w:t>
      </w:r>
      <w:r w:rsidRPr="000B5E9C">
        <w:t xml:space="preserve">limited partnership’s </w:t>
      </w:r>
      <w:r w:rsidR="000B5E9C" w:rsidRPr="000B5E9C">
        <w:rPr>
          <w:position w:val="6"/>
          <w:sz w:val="16"/>
        </w:rPr>
        <w:t>*</w:t>
      </w:r>
      <w:r w:rsidRPr="000B5E9C">
        <w:t xml:space="preserve">tax loss for a </w:t>
      </w:r>
      <w:r w:rsidR="000B5E9C" w:rsidRPr="000B5E9C">
        <w:rPr>
          <w:position w:val="6"/>
          <w:sz w:val="16"/>
        </w:rPr>
        <w:t>*</w:t>
      </w:r>
      <w:r w:rsidRPr="000B5E9C">
        <w:t xml:space="preserve">loss year cannot be </w:t>
      </w:r>
      <w:r w:rsidR="000B5E9C" w:rsidRPr="000B5E9C">
        <w:rPr>
          <w:position w:val="6"/>
          <w:sz w:val="16"/>
        </w:rPr>
        <w:t>*</w:t>
      </w:r>
      <w:r w:rsidRPr="000B5E9C">
        <w:t xml:space="preserve">carried back to an income year during which the partnership was a </w:t>
      </w:r>
      <w:r w:rsidR="000B5E9C" w:rsidRPr="000B5E9C">
        <w:rPr>
          <w:position w:val="6"/>
          <w:sz w:val="16"/>
        </w:rPr>
        <w:t>*</w:t>
      </w:r>
      <w:r w:rsidRPr="000B5E9C">
        <w:t xml:space="preserve">VCLP, an </w:t>
      </w:r>
      <w:r w:rsidR="000B5E9C" w:rsidRPr="000B5E9C">
        <w:rPr>
          <w:position w:val="6"/>
          <w:sz w:val="16"/>
        </w:rPr>
        <w:t>*</w:t>
      </w:r>
      <w:r w:rsidRPr="000B5E9C">
        <w:t xml:space="preserve">ESVCLP, an </w:t>
      </w:r>
      <w:r w:rsidR="000B5E9C" w:rsidRPr="000B5E9C">
        <w:rPr>
          <w:position w:val="6"/>
          <w:sz w:val="16"/>
        </w:rPr>
        <w:t>*</w:t>
      </w:r>
      <w:r w:rsidRPr="000B5E9C">
        <w:t xml:space="preserve">AFOF or a </w:t>
      </w:r>
      <w:r w:rsidR="000B5E9C" w:rsidRPr="000B5E9C">
        <w:rPr>
          <w:position w:val="6"/>
          <w:sz w:val="16"/>
        </w:rPr>
        <w:t>*</w:t>
      </w:r>
      <w:r w:rsidRPr="000B5E9C">
        <w:t>VCMP.</w:t>
      </w:r>
    </w:p>
    <w:p w:rsidR="006F03F3" w:rsidRPr="000B5E9C" w:rsidRDefault="006F03F3" w:rsidP="006F03F3">
      <w:pPr>
        <w:pStyle w:val="ActHead5"/>
      </w:pPr>
      <w:bookmarkStart w:id="333" w:name="_Toc390165304"/>
      <w:r w:rsidRPr="000B5E9C">
        <w:rPr>
          <w:rStyle w:val="CharSectno"/>
        </w:rPr>
        <w:t>195</w:t>
      </w:r>
      <w:r w:rsidR="000B5E9C">
        <w:rPr>
          <w:rStyle w:val="CharSectno"/>
        </w:rPr>
        <w:noBreakHyphen/>
      </w:r>
      <w:r w:rsidRPr="000B5E9C">
        <w:rPr>
          <w:rStyle w:val="CharSectno"/>
        </w:rPr>
        <w:t>75</w:t>
      </w:r>
      <w:r w:rsidRPr="000B5E9C">
        <w:t xml:space="preserve">  Determinations to take account of income years of less than 12 months</w:t>
      </w:r>
      <w:bookmarkEnd w:id="333"/>
    </w:p>
    <w:p w:rsidR="006F03F3" w:rsidRPr="000B5E9C" w:rsidRDefault="006F03F3" w:rsidP="006F03F3">
      <w:pPr>
        <w:pStyle w:val="subsection"/>
      </w:pPr>
      <w:r w:rsidRPr="000B5E9C">
        <w:tab/>
        <w:t>(1)</w:t>
      </w:r>
      <w:r w:rsidRPr="000B5E9C">
        <w:tab/>
        <w:t>The Commissioner may, by legislative instrument, make a determination modifying the operation of one or more provisions of this Act in relation to limited partnerships whose accounting periods commence or end under section</w:t>
      </w:r>
      <w:r w:rsidR="000B5E9C">
        <w:t> </w:t>
      </w:r>
      <w:r w:rsidRPr="000B5E9C">
        <w:t xml:space="preserve">18A of the </w:t>
      </w:r>
      <w:r w:rsidRPr="000B5E9C">
        <w:rPr>
          <w:i/>
        </w:rPr>
        <w:t>Income Tax Assessment Act 1936</w:t>
      </w:r>
      <w:r w:rsidRPr="000B5E9C">
        <w:t>.</w:t>
      </w:r>
    </w:p>
    <w:p w:rsidR="006F03F3" w:rsidRPr="000B5E9C" w:rsidRDefault="006F03F3" w:rsidP="006F03F3">
      <w:pPr>
        <w:pStyle w:val="subsection"/>
      </w:pPr>
      <w:r w:rsidRPr="000B5E9C">
        <w:tab/>
        <w:t>(2)</w:t>
      </w:r>
      <w:r w:rsidRPr="000B5E9C">
        <w:tab/>
        <w:t>A determination can only be made in order to take account of the fact that such accounting periods are of less than 12 months’ duration.</w:t>
      </w:r>
    </w:p>
    <w:p w:rsidR="006F03F3" w:rsidRPr="000B5E9C" w:rsidRDefault="006F03F3" w:rsidP="008C7D08">
      <w:pPr>
        <w:pStyle w:val="ActHead3"/>
        <w:pageBreakBefore/>
      </w:pPr>
      <w:bookmarkStart w:id="334" w:name="_Toc390165305"/>
      <w:r w:rsidRPr="000B5E9C">
        <w:rPr>
          <w:rStyle w:val="CharDivNo"/>
        </w:rPr>
        <w:t>Division</w:t>
      </w:r>
      <w:r w:rsidR="000B5E9C">
        <w:rPr>
          <w:rStyle w:val="CharDivNo"/>
        </w:rPr>
        <w:t> </w:t>
      </w:r>
      <w:r w:rsidRPr="000B5E9C">
        <w:rPr>
          <w:rStyle w:val="CharDivNo"/>
        </w:rPr>
        <w:t>197</w:t>
      </w:r>
      <w:r w:rsidRPr="000B5E9C">
        <w:t>—</w:t>
      </w:r>
      <w:r w:rsidRPr="000B5E9C">
        <w:rPr>
          <w:rStyle w:val="CharDivText"/>
        </w:rPr>
        <w:t>Tainted share capital accounts</w:t>
      </w:r>
      <w:bookmarkEnd w:id="334"/>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197</w:t>
      </w:r>
    </w:p>
    <w:p w:rsidR="006F03F3" w:rsidRPr="000B5E9C" w:rsidRDefault="006F03F3" w:rsidP="006F03F3">
      <w:pPr>
        <w:pStyle w:val="TofSectsSubdiv"/>
      </w:pPr>
      <w:r w:rsidRPr="000B5E9C">
        <w:t>197</w:t>
      </w:r>
      <w:r w:rsidR="000B5E9C">
        <w:noBreakHyphen/>
      </w:r>
      <w:r w:rsidRPr="000B5E9C">
        <w:t>A</w:t>
      </w:r>
      <w:r w:rsidRPr="000B5E9C">
        <w:tab/>
        <w:t>What transfers into a company’s share capital account does this Division apply to?</w:t>
      </w:r>
    </w:p>
    <w:p w:rsidR="006F03F3" w:rsidRPr="000B5E9C" w:rsidRDefault="006F03F3" w:rsidP="006F03F3">
      <w:pPr>
        <w:pStyle w:val="TofSectsSubdiv"/>
      </w:pPr>
      <w:r w:rsidRPr="000B5E9C">
        <w:t>197</w:t>
      </w:r>
      <w:r w:rsidR="000B5E9C">
        <w:noBreakHyphen/>
      </w:r>
      <w:r w:rsidRPr="000B5E9C">
        <w:t>B</w:t>
      </w:r>
      <w:r w:rsidRPr="000B5E9C">
        <w:tab/>
        <w:t>Consequence of transfer: franking debit arises</w:t>
      </w:r>
    </w:p>
    <w:p w:rsidR="006F03F3" w:rsidRPr="000B5E9C" w:rsidRDefault="006F03F3" w:rsidP="006F03F3">
      <w:pPr>
        <w:pStyle w:val="TofSectsSubdiv"/>
      </w:pPr>
      <w:r w:rsidRPr="000B5E9C">
        <w:t>197</w:t>
      </w:r>
      <w:r w:rsidR="000B5E9C">
        <w:noBreakHyphen/>
      </w:r>
      <w:r w:rsidRPr="000B5E9C">
        <w:t>C</w:t>
      </w:r>
      <w:r w:rsidRPr="000B5E9C">
        <w:tab/>
        <w:t>Consequence of transfer: tainting of share capital account</w:t>
      </w:r>
    </w:p>
    <w:p w:rsidR="006F03F3" w:rsidRPr="000B5E9C" w:rsidRDefault="006F03F3" w:rsidP="006F03F3">
      <w:pPr>
        <w:pStyle w:val="ActHead4"/>
      </w:pPr>
      <w:bookmarkStart w:id="335" w:name="_Toc390165306"/>
      <w:r w:rsidRPr="000B5E9C">
        <w:t>Guide to Division</w:t>
      </w:r>
      <w:r w:rsidR="000B5E9C">
        <w:t> </w:t>
      </w:r>
      <w:r w:rsidRPr="000B5E9C">
        <w:t>197</w:t>
      </w:r>
      <w:bookmarkEnd w:id="335"/>
    </w:p>
    <w:p w:rsidR="006F03F3" w:rsidRPr="000B5E9C" w:rsidRDefault="006F03F3" w:rsidP="006F03F3">
      <w:pPr>
        <w:pStyle w:val="ActHead5"/>
      </w:pPr>
      <w:bookmarkStart w:id="336" w:name="_Toc390165307"/>
      <w:r w:rsidRPr="000B5E9C">
        <w:rPr>
          <w:rStyle w:val="CharSectno"/>
        </w:rPr>
        <w:t>197</w:t>
      </w:r>
      <w:r w:rsidR="000B5E9C">
        <w:rPr>
          <w:rStyle w:val="CharSectno"/>
        </w:rPr>
        <w:noBreakHyphen/>
      </w:r>
      <w:r w:rsidRPr="000B5E9C">
        <w:rPr>
          <w:rStyle w:val="CharSectno"/>
        </w:rPr>
        <w:t>1</w:t>
      </w:r>
      <w:r w:rsidRPr="000B5E9C">
        <w:t xml:space="preserve">  What this Division is about</w:t>
      </w:r>
      <w:bookmarkEnd w:id="336"/>
    </w:p>
    <w:p w:rsidR="006F03F3" w:rsidRPr="000B5E9C" w:rsidRDefault="006F03F3" w:rsidP="006F03F3">
      <w:pPr>
        <w:pStyle w:val="BoxText"/>
      </w:pPr>
      <w:r w:rsidRPr="000B5E9C">
        <w:t>This Division:</w:t>
      </w:r>
    </w:p>
    <w:p w:rsidR="006F03F3" w:rsidRPr="000B5E9C" w:rsidRDefault="006F03F3" w:rsidP="006F03F3">
      <w:pPr>
        <w:pStyle w:val="BoxPara"/>
      </w:pPr>
      <w:r w:rsidRPr="000B5E9C">
        <w:tab/>
        <w:t>(a)</w:t>
      </w:r>
      <w:r w:rsidRPr="000B5E9C">
        <w:tab/>
        <w:t>applies to certain amounts transferred to a company’s share capital account (see Subdivision</w:t>
      </w:r>
      <w:r w:rsidR="000B5E9C">
        <w:t> </w:t>
      </w:r>
      <w:r w:rsidRPr="000B5E9C">
        <w:t>197</w:t>
      </w:r>
      <w:r w:rsidR="000B5E9C">
        <w:noBreakHyphen/>
      </w:r>
      <w:r w:rsidRPr="000B5E9C">
        <w:t>A); and</w:t>
      </w:r>
    </w:p>
    <w:p w:rsidR="006F03F3" w:rsidRPr="000B5E9C" w:rsidRDefault="006F03F3" w:rsidP="006F03F3">
      <w:pPr>
        <w:pStyle w:val="BoxPara"/>
      </w:pPr>
      <w:r w:rsidRPr="000B5E9C">
        <w:tab/>
        <w:t>(b)</w:t>
      </w:r>
      <w:r w:rsidRPr="000B5E9C">
        <w:tab/>
        <w:t>provides for a franking debit to arise if such an amount is transferred to the share capital account (see Subdivision</w:t>
      </w:r>
      <w:r w:rsidR="000B5E9C">
        <w:t> </w:t>
      </w:r>
      <w:r w:rsidRPr="000B5E9C">
        <w:t>197</w:t>
      </w:r>
      <w:r w:rsidR="000B5E9C">
        <w:noBreakHyphen/>
      </w:r>
      <w:r w:rsidRPr="000B5E9C">
        <w:t>B); and</w:t>
      </w:r>
    </w:p>
    <w:p w:rsidR="006F03F3" w:rsidRPr="000B5E9C" w:rsidRDefault="006F03F3" w:rsidP="006F03F3">
      <w:pPr>
        <w:pStyle w:val="BoxPara"/>
      </w:pPr>
      <w:r w:rsidRPr="000B5E9C">
        <w:tab/>
        <w:t>(c)</w:t>
      </w:r>
      <w:r w:rsidRPr="000B5E9C">
        <w:tab/>
        <w:t>provides for the tainting of the share capital account if such an amount is transferred, for how the account may be untainted, and for consequences that flow from untainting the account (see Subdivision</w:t>
      </w:r>
      <w:r w:rsidR="000B5E9C">
        <w:t> </w:t>
      </w:r>
      <w:r w:rsidRPr="000B5E9C">
        <w:t>197</w:t>
      </w:r>
      <w:r w:rsidR="000B5E9C">
        <w:noBreakHyphen/>
      </w:r>
      <w:r w:rsidRPr="000B5E9C">
        <w:t>C).</w:t>
      </w:r>
    </w:p>
    <w:p w:rsidR="006F03F3" w:rsidRPr="000B5E9C" w:rsidRDefault="006F03F3" w:rsidP="006F03F3">
      <w:pPr>
        <w:pStyle w:val="ActHead4"/>
      </w:pPr>
      <w:bookmarkStart w:id="337" w:name="_Toc390165308"/>
      <w:r w:rsidRPr="000B5E9C">
        <w:rPr>
          <w:rStyle w:val="CharSubdNo"/>
        </w:rPr>
        <w:t>Subdivision</w:t>
      </w:r>
      <w:r w:rsidR="000B5E9C">
        <w:rPr>
          <w:rStyle w:val="CharSubdNo"/>
        </w:rPr>
        <w:t> </w:t>
      </w:r>
      <w:r w:rsidRPr="000B5E9C">
        <w:rPr>
          <w:rStyle w:val="CharSubdNo"/>
        </w:rPr>
        <w:t>197</w:t>
      </w:r>
      <w:r w:rsidR="000B5E9C">
        <w:rPr>
          <w:rStyle w:val="CharSubdNo"/>
        </w:rPr>
        <w:noBreakHyphen/>
      </w:r>
      <w:r w:rsidRPr="000B5E9C">
        <w:rPr>
          <w:rStyle w:val="CharSubdNo"/>
        </w:rPr>
        <w:t>A</w:t>
      </w:r>
      <w:r w:rsidRPr="000B5E9C">
        <w:t>—</w:t>
      </w:r>
      <w:r w:rsidRPr="000B5E9C">
        <w:rPr>
          <w:rStyle w:val="CharSubdText"/>
        </w:rPr>
        <w:t>What transfers into a company’s share capital account does this Division apply to?</w:t>
      </w:r>
      <w:bookmarkEnd w:id="337"/>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197</w:t>
      </w:r>
      <w:r w:rsidR="000B5E9C">
        <w:noBreakHyphen/>
      </w:r>
      <w:r w:rsidRPr="000B5E9C">
        <w:t>5</w:t>
      </w:r>
      <w:r w:rsidRPr="000B5E9C">
        <w:tab/>
        <w:t>Division generally applies to an amount transferred to share capital account from another account</w:t>
      </w:r>
    </w:p>
    <w:p w:rsidR="006F03F3" w:rsidRPr="000B5E9C" w:rsidRDefault="006F03F3" w:rsidP="006F03F3">
      <w:pPr>
        <w:pStyle w:val="TofSectsSection"/>
      </w:pPr>
      <w:r w:rsidRPr="000B5E9C">
        <w:t>197</w:t>
      </w:r>
      <w:r w:rsidR="000B5E9C">
        <w:noBreakHyphen/>
      </w:r>
      <w:r w:rsidRPr="000B5E9C">
        <w:t>10</w:t>
      </w:r>
      <w:r w:rsidRPr="000B5E9C">
        <w:tab/>
        <w:t>Exclusion for amounts that could be identified as share capital</w:t>
      </w:r>
    </w:p>
    <w:p w:rsidR="006F03F3" w:rsidRPr="000B5E9C" w:rsidRDefault="006F03F3" w:rsidP="006F03F3">
      <w:pPr>
        <w:pStyle w:val="TofSectsSection"/>
      </w:pPr>
      <w:r w:rsidRPr="000B5E9C">
        <w:t>197</w:t>
      </w:r>
      <w:r w:rsidR="000B5E9C">
        <w:noBreakHyphen/>
      </w:r>
      <w:r w:rsidRPr="000B5E9C">
        <w:t>15</w:t>
      </w:r>
      <w:r w:rsidRPr="000B5E9C">
        <w:tab/>
        <w:t>Exclusion for amounts transferred under debt/equity swaps</w:t>
      </w:r>
    </w:p>
    <w:p w:rsidR="006F03F3" w:rsidRPr="000B5E9C" w:rsidRDefault="006F03F3" w:rsidP="006F03F3">
      <w:pPr>
        <w:pStyle w:val="TofSectsSection"/>
      </w:pPr>
      <w:r w:rsidRPr="000B5E9C">
        <w:t>197</w:t>
      </w:r>
      <w:r w:rsidR="000B5E9C">
        <w:noBreakHyphen/>
      </w:r>
      <w:r w:rsidRPr="000B5E9C">
        <w:t>20</w:t>
      </w:r>
      <w:r w:rsidRPr="000B5E9C">
        <w:tab/>
        <w:t>Exclusion for amounts transferred leading to there being no shares with a par value—non</w:t>
      </w:r>
      <w:r w:rsidR="000B5E9C">
        <w:noBreakHyphen/>
      </w:r>
      <w:r w:rsidRPr="000B5E9C">
        <w:t>Corporations Act companies</w:t>
      </w:r>
    </w:p>
    <w:p w:rsidR="006F03F3" w:rsidRPr="000B5E9C" w:rsidRDefault="006F03F3" w:rsidP="006F03F3">
      <w:pPr>
        <w:pStyle w:val="TofSectsSection"/>
      </w:pPr>
      <w:r w:rsidRPr="000B5E9C">
        <w:t>197</w:t>
      </w:r>
      <w:r w:rsidR="000B5E9C">
        <w:noBreakHyphen/>
      </w:r>
      <w:r w:rsidRPr="000B5E9C">
        <w:t>25</w:t>
      </w:r>
      <w:r w:rsidRPr="000B5E9C">
        <w:tab/>
        <w:t>Exclusion for transfers from option premium reserves</w:t>
      </w:r>
    </w:p>
    <w:p w:rsidR="006F03F3" w:rsidRPr="000B5E9C" w:rsidRDefault="006F03F3" w:rsidP="006F03F3">
      <w:pPr>
        <w:pStyle w:val="TofSectsSection"/>
      </w:pPr>
      <w:r w:rsidRPr="000B5E9C">
        <w:t>197</w:t>
      </w:r>
      <w:r w:rsidR="000B5E9C">
        <w:noBreakHyphen/>
      </w:r>
      <w:r w:rsidRPr="000B5E9C">
        <w:t>30</w:t>
      </w:r>
      <w:r w:rsidRPr="000B5E9C">
        <w:tab/>
        <w:t>Exclusion for transfers made in connection with demutualisations of non</w:t>
      </w:r>
      <w:r w:rsidR="000B5E9C">
        <w:noBreakHyphen/>
      </w:r>
      <w:r w:rsidRPr="000B5E9C">
        <w:t>insurance etc. companies</w:t>
      </w:r>
    </w:p>
    <w:p w:rsidR="006F03F3" w:rsidRPr="000B5E9C" w:rsidRDefault="006F03F3" w:rsidP="006F03F3">
      <w:pPr>
        <w:pStyle w:val="TofSectsSection"/>
      </w:pPr>
      <w:r w:rsidRPr="000B5E9C">
        <w:t>197</w:t>
      </w:r>
      <w:r w:rsidR="000B5E9C">
        <w:noBreakHyphen/>
      </w:r>
      <w:r w:rsidRPr="000B5E9C">
        <w:t>35</w:t>
      </w:r>
      <w:r w:rsidRPr="000B5E9C">
        <w:tab/>
        <w:t>Exclusion for transfers made in connection with demutualisations of insurance etc. companies</w:t>
      </w:r>
    </w:p>
    <w:p w:rsidR="00A80C6F" w:rsidRPr="000B5E9C" w:rsidRDefault="00A80C6F" w:rsidP="00A80C6F">
      <w:pPr>
        <w:pStyle w:val="TofSectsSection"/>
      </w:pPr>
      <w:r w:rsidRPr="000B5E9C">
        <w:t>197</w:t>
      </w:r>
      <w:r w:rsidR="000B5E9C">
        <w:noBreakHyphen/>
      </w:r>
      <w:r w:rsidRPr="000B5E9C">
        <w:t>37</w:t>
      </w:r>
      <w:r w:rsidRPr="000B5E9C">
        <w:tab/>
        <w:t>Exclusion for transfers made in connection with demutualisations of private health insurers</w:t>
      </w:r>
    </w:p>
    <w:p w:rsidR="00187A50" w:rsidRPr="000B5E9C" w:rsidRDefault="00187A50" w:rsidP="00187A50">
      <w:pPr>
        <w:pStyle w:val="TofSectsSection"/>
      </w:pPr>
      <w:r w:rsidRPr="000B5E9C">
        <w:t>197</w:t>
      </w:r>
      <w:r w:rsidR="000B5E9C">
        <w:noBreakHyphen/>
      </w:r>
      <w:r w:rsidRPr="000B5E9C">
        <w:t>38</w:t>
      </w:r>
      <w:r w:rsidRPr="000B5E9C">
        <w:tab/>
        <w:t>Exclusion for transfers connected with demutualisations of friendly society health or life insurers</w:t>
      </w:r>
    </w:p>
    <w:p w:rsidR="006F03F3" w:rsidRPr="000B5E9C" w:rsidRDefault="006F03F3" w:rsidP="006F03F3">
      <w:pPr>
        <w:pStyle w:val="TofSectsSection"/>
      </w:pPr>
      <w:r w:rsidRPr="000B5E9C">
        <w:t>197</w:t>
      </w:r>
      <w:r w:rsidR="000B5E9C">
        <w:noBreakHyphen/>
      </w:r>
      <w:r w:rsidRPr="000B5E9C">
        <w:t>40</w:t>
      </w:r>
      <w:r w:rsidRPr="000B5E9C">
        <w:tab/>
        <w:t>Exclusion for post</w:t>
      </w:r>
      <w:r w:rsidR="000B5E9C">
        <w:noBreakHyphen/>
      </w:r>
      <w:r w:rsidRPr="000B5E9C">
        <w:t>demutualisation transfers relating to life insurance companies</w:t>
      </w:r>
    </w:p>
    <w:p w:rsidR="006F03F3" w:rsidRPr="000B5E9C" w:rsidRDefault="006F03F3" w:rsidP="006F03F3">
      <w:pPr>
        <w:pStyle w:val="ActHead5"/>
      </w:pPr>
      <w:bookmarkStart w:id="338" w:name="_Toc390165309"/>
      <w:r w:rsidRPr="000B5E9C">
        <w:rPr>
          <w:rStyle w:val="CharSectno"/>
        </w:rPr>
        <w:t>197</w:t>
      </w:r>
      <w:r w:rsidR="000B5E9C">
        <w:rPr>
          <w:rStyle w:val="CharSectno"/>
        </w:rPr>
        <w:noBreakHyphen/>
      </w:r>
      <w:r w:rsidRPr="000B5E9C">
        <w:rPr>
          <w:rStyle w:val="CharSectno"/>
        </w:rPr>
        <w:t>5</w:t>
      </w:r>
      <w:r w:rsidRPr="000B5E9C">
        <w:t xml:space="preserve">  Division generally applies to an amount transferred to share capital account from another account</w:t>
      </w:r>
      <w:bookmarkEnd w:id="338"/>
    </w:p>
    <w:p w:rsidR="006F03F3" w:rsidRPr="000B5E9C" w:rsidRDefault="006F03F3" w:rsidP="006F03F3">
      <w:pPr>
        <w:pStyle w:val="subsection"/>
      </w:pPr>
      <w:r w:rsidRPr="000B5E9C">
        <w:tab/>
        <w:t>(1)</w:t>
      </w:r>
      <w:r w:rsidRPr="000B5E9C">
        <w:tab/>
        <w:t xml:space="preserve">Subject to </w:t>
      </w:r>
      <w:r w:rsidR="000B5E9C">
        <w:t>subsection (</w:t>
      </w:r>
      <w:r w:rsidRPr="000B5E9C">
        <w:t xml:space="preserve">2), this Division applies to an amount (the </w:t>
      </w:r>
      <w:r w:rsidRPr="000B5E9C">
        <w:rPr>
          <w:b/>
          <w:i/>
        </w:rPr>
        <w:t>transferred amount</w:t>
      </w:r>
      <w:r w:rsidRPr="000B5E9C">
        <w:t xml:space="preserve">) that is transferred to a company’s </w:t>
      </w:r>
      <w:r w:rsidR="000B5E9C" w:rsidRPr="000B5E9C">
        <w:rPr>
          <w:position w:val="6"/>
          <w:sz w:val="16"/>
        </w:rPr>
        <w:t>*</w:t>
      </w:r>
      <w:r w:rsidRPr="000B5E9C">
        <w:t>share capital account from another of the company’s accounts, if the company was an Australian resident immediately before the time of the transfer.</w:t>
      </w:r>
    </w:p>
    <w:p w:rsidR="006F03F3" w:rsidRPr="000B5E9C" w:rsidRDefault="006F03F3" w:rsidP="006F03F3">
      <w:pPr>
        <w:pStyle w:val="notetext"/>
      </w:pPr>
      <w:r w:rsidRPr="000B5E9C">
        <w:t>Note:</w:t>
      </w:r>
      <w:r w:rsidRPr="000B5E9C">
        <w:tab/>
        <w:t>If a company has 2 or more share capital accounts, those accounts are taken to be a single account (see subsection</w:t>
      </w:r>
      <w:r w:rsidR="000B5E9C">
        <w:t> </w:t>
      </w:r>
      <w:r w:rsidRPr="000B5E9C">
        <w:t>975</w:t>
      </w:r>
      <w:r w:rsidR="000B5E9C">
        <w:noBreakHyphen/>
      </w:r>
      <w:r w:rsidRPr="000B5E9C">
        <w:t>300(2)).</w:t>
      </w:r>
    </w:p>
    <w:p w:rsidR="006F03F3" w:rsidRPr="000B5E9C" w:rsidRDefault="006F03F3" w:rsidP="006F03F3">
      <w:pPr>
        <w:pStyle w:val="subsection"/>
      </w:pPr>
      <w:r w:rsidRPr="000B5E9C">
        <w:tab/>
        <w:t>(2)</w:t>
      </w:r>
      <w:r w:rsidRPr="000B5E9C">
        <w:tab/>
        <w:t xml:space="preserve">The other provisions of this Subdivision may stop this Division from applying to some or all of the transferred amount. If those other provisions stop this Division from applying to only some of the transferred amount, this Division (other than this Subdivision) applies to the balance of the transferred amount as if only that balance of the amount had been transferred to the company’s </w:t>
      </w:r>
      <w:r w:rsidR="000B5E9C" w:rsidRPr="000B5E9C">
        <w:rPr>
          <w:position w:val="6"/>
          <w:sz w:val="16"/>
        </w:rPr>
        <w:t>*</w:t>
      </w:r>
      <w:r w:rsidRPr="000B5E9C">
        <w:t>share capital account.</w:t>
      </w:r>
    </w:p>
    <w:p w:rsidR="006F03F3" w:rsidRPr="000B5E9C" w:rsidRDefault="006F03F3" w:rsidP="006F03F3">
      <w:pPr>
        <w:pStyle w:val="ActHead5"/>
      </w:pPr>
      <w:bookmarkStart w:id="339" w:name="_Toc390165310"/>
      <w:r w:rsidRPr="000B5E9C">
        <w:rPr>
          <w:rStyle w:val="CharSectno"/>
        </w:rPr>
        <w:t>197</w:t>
      </w:r>
      <w:r w:rsidR="000B5E9C">
        <w:rPr>
          <w:rStyle w:val="CharSectno"/>
        </w:rPr>
        <w:noBreakHyphen/>
      </w:r>
      <w:r w:rsidRPr="000B5E9C">
        <w:rPr>
          <w:rStyle w:val="CharSectno"/>
        </w:rPr>
        <w:t>10</w:t>
      </w:r>
      <w:r w:rsidRPr="000B5E9C">
        <w:t xml:space="preserve">  Exclusion for amounts that could be identified as share capital</w:t>
      </w:r>
      <w:bookmarkEnd w:id="339"/>
    </w:p>
    <w:p w:rsidR="006F03F3" w:rsidRPr="000B5E9C" w:rsidRDefault="006F03F3" w:rsidP="006F03F3">
      <w:pPr>
        <w:pStyle w:val="subsection"/>
      </w:pPr>
      <w:r w:rsidRPr="000B5E9C">
        <w:tab/>
      </w:r>
      <w:r w:rsidRPr="000B5E9C">
        <w:tab/>
        <w:t>This Division does not apply to the transferred amount if it could, at all times</w:t>
      </w:r>
      <w:r w:rsidRPr="000B5E9C">
        <w:rPr>
          <w:i/>
        </w:rPr>
        <w:t xml:space="preserve"> </w:t>
      </w:r>
      <w:r w:rsidRPr="000B5E9C">
        <w:t>before the transfer, be identified in the books of the company as an amount of share capital.</w:t>
      </w:r>
    </w:p>
    <w:p w:rsidR="006F03F3" w:rsidRPr="000B5E9C" w:rsidRDefault="006F03F3" w:rsidP="006F03F3">
      <w:pPr>
        <w:pStyle w:val="ActHead5"/>
      </w:pPr>
      <w:bookmarkStart w:id="340" w:name="_Toc390165311"/>
      <w:r w:rsidRPr="000B5E9C">
        <w:rPr>
          <w:rStyle w:val="CharSectno"/>
        </w:rPr>
        <w:t>197</w:t>
      </w:r>
      <w:r w:rsidR="000B5E9C">
        <w:rPr>
          <w:rStyle w:val="CharSectno"/>
        </w:rPr>
        <w:noBreakHyphen/>
      </w:r>
      <w:r w:rsidRPr="000B5E9C">
        <w:rPr>
          <w:rStyle w:val="CharSectno"/>
        </w:rPr>
        <w:t>15</w:t>
      </w:r>
      <w:r w:rsidRPr="000B5E9C">
        <w:t xml:space="preserve">  Exclusion for amounts transferred under debt/equity swaps</w:t>
      </w:r>
      <w:bookmarkEnd w:id="340"/>
    </w:p>
    <w:p w:rsidR="006F03F3" w:rsidRPr="000B5E9C" w:rsidRDefault="006F03F3" w:rsidP="006F03F3">
      <w:pPr>
        <w:pStyle w:val="subsection"/>
      </w:pPr>
      <w:r w:rsidRPr="000B5E9C">
        <w:tab/>
        <w:t>(1)</w:t>
      </w:r>
      <w:r w:rsidRPr="000B5E9C">
        <w:tab/>
        <w:t xml:space="preserve">Subject to </w:t>
      </w:r>
      <w:r w:rsidR="000B5E9C">
        <w:t>subsection (</w:t>
      </w:r>
      <w:r w:rsidRPr="000B5E9C">
        <w:t>2), this Division does not apply to the transferred amount if:</w:t>
      </w:r>
    </w:p>
    <w:p w:rsidR="006F03F3" w:rsidRPr="000B5E9C" w:rsidRDefault="006F03F3" w:rsidP="006F03F3">
      <w:pPr>
        <w:pStyle w:val="paragraph"/>
      </w:pPr>
      <w:r w:rsidRPr="000B5E9C">
        <w:tab/>
        <w:t>(a)</w:t>
      </w:r>
      <w:r w:rsidRPr="000B5E9C">
        <w:tab/>
        <w:t xml:space="preserve">the transfer is under an </w:t>
      </w:r>
      <w:r w:rsidR="000B5E9C" w:rsidRPr="000B5E9C">
        <w:rPr>
          <w:position w:val="6"/>
          <w:sz w:val="16"/>
        </w:rPr>
        <w:t>*</w:t>
      </w:r>
      <w:r w:rsidRPr="000B5E9C">
        <w:t>arrangement under which:</w:t>
      </w:r>
    </w:p>
    <w:p w:rsidR="006F03F3" w:rsidRPr="000B5E9C" w:rsidRDefault="006F03F3" w:rsidP="006F03F3">
      <w:pPr>
        <w:pStyle w:val="paragraphsub"/>
      </w:pPr>
      <w:r w:rsidRPr="000B5E9C">
        <w:tab/>
        <w:t>(i)</w:t>
      </w:r>
      <w:r w:rsidRPr="000B5E9C">
        <w:tab/>
        <w:t>a person discharges, releases or otherwise extinguishes the whole or a part of a debt that the company owes to the person; and</w:t>
      </w:r>
    </w:p>
    <w:p w:rsidR="006F03F3" w:rsidRPr="000B5E9C" w:rsidRDefault="006F03F3" w:rsidP="006F03F3">
      <w:pPr>
        <w:pStyle w:val="paragraphsub"/>
      </w:pPr>
      <w:r w:rsidRPr="000B5E9C">
        <w:tab/>
        <w:t>(ii)</w:t>
      </w:r>
      <w:r w:rsidRPr="000B5E9C">
        <w:tab/>
        <w:t xml:space="preserve">the discharge, release or extinguishment is in return for the company issuing </w:t>
      </w:r>
      <w:r w:rsidR="000B5E9C" w:rsidRPr="000B5E9C">
        <w:rPr>
          <w:position w:val="6"/>
          <w:sz w:val="16"/>
        </w:rPr>
        <w:t>*</w:t>
      </w:r>
      <w:r w:rsidRPr="000B5E9C">
        <w:t>shares (other than redeemable preference shares) in the company to the person; and</w:t>
      </w:r>
    </w:p>
    <w:p w:rsidR="006F03F3" w:rsidRPr="000B5E9C" w:rsidRDefault="006F03F3" w:rsidP="006F03F3">
      <w:pPr>
        <w:pStyle w:val="paragraph"/>
      </w:pPr>
      <w:r w:rsidRPr="000B5E9C">
        <w:tab/>
        <w:t>(b)</w:t>
      </w:r>
      <w:r w:rsidRPr="000B5E9C">
        <w:tab/>
        <w:t xml:space="preserve">the transfer is a credit to the </w:t>
      </w:r>
      <w:r w:rsidR="000B5E9C" w:rsidRPr="000B5E9C">
        <w:rPr>
          <w:position w:val="6"/>
          <w:sz w:val="16"/>
        </w:rPr>
        <w:t>*</w:t>
      </w:r>
      <w:r w:rsidRPr="000B5E9C">
        <w:t>share capital account that is made because of the issue of the shares in return for the discharge, release or extinguishment of the debt.</w:t>
      </w:r>
    </w:p>
    <w:p w:rsidR="006F03F3" w:rsidRPr="000B5E9C" w:rsidRDefault="006F03F3" w:rsidP="006F03F3">
      <w:pPr>
        <w:pStyle w:val="subsection"/>
      </w:pPr>
      <w:r w:rsidRPr="000B5E9C">
        <w:tab/>
        <w:t>(2)</w:t>
      </w:r>
      <w:r w:rsidRPr="000B5E9C">
        <w:tab/>
        <w:t>If the transferred amount exceeds the lesser of:</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market value of the </w:t>
      </w:r>
      <w:r w:rsidR="000B5E9C" w:rsidRPr="000B5E9C">
        <w:rPr>
          <w:position w:val="6"/>
          <w:sz w:val="16"/>
        </w:rPr>
        <w:t>*</w:t>
      </w:r>
      <w:r w:rsidRPr="000B5E9C">
        <w:t>shares issued by the company; and</w:t>
      </w:r>
    </w:p>
    <w:p w:rsidR="006F03F3" w:rsidRPr="000B5E9C" w:rsidRDefault="006F03F3" w:rsidP="006F03F3">
      <w:pPr>
        <w:pStyle w:val="paragraph"/>
      </w:pPr>
      <w:r w:rsidRPr="000B5E9C">
        <w:tab/>
        <w:t>(b)</w:t>
      </w:r>
      <w:r w:rsidRPr="000B5E9C">
        <w:tab/>
        <w:t>so much of the debt as is discharged, released or extinguished in return for the shares;</w:t>
      </w:r>
    </w:p>
    <w:p w:rsidR="006F03F3" w:rsidRPr="000B5E9C" w:rsidRDefault="000B5E9C" w:rsidP="006F03F3">
      <w:pPr>
        <w:pStyle w:val="subsection2"/>
      </w:pPr>
      <w:r>
        <w:t>subsection (</w:t>
      </w:r>
      <w:r w:rsidR="006F03F3" w:rsidRPr="000B5E9C">
        <w:t>1) does not stop this Division from applying to the amount of the excess.</w:t>
      </w:r>
    </w:p>
    <w:p w:rsidR="006F03F3" w:rsidRPr="000B5E9C" w:rsidRDefault="006F03F3" w:rsidP="006F03F3">
      <w:pPr>
        <w:pStyle w:val="ActHead5"/>
      </w:pPr>
      <w:bookmarkStart w:id="341" w:name="_Toc390165312"/>
      <w:r w:rsidRPr="000B5E9C">
        <w:rPr>
          <w:rStyle w:val="CharSectno"/>
        </w:rPr>
        <w:t>197</w:t>
      </w:r>
      <w:r w:rsidR="000B5E9C">
        <w:rPr>
          <w:rStyle w:val="CharSectno"/>
        </w:rPr>
        <w:noBreakHyphen/>
      </w:r>
      <w:r w:rsidRPr="000B5E9C">
        <w:rPr>
          <w:rStyle w:val="CharSectno"/>
        </w:rPr>
        <w:t>20</w:t>
      </w:r>
      <w:r w:rsidRPr="000B5E9C">
        <w:t xml:space="preserve">  Exclusion for amounts transferred leading to there being no shares with a par value—non</w:t>
      </w:r>
      <w:r w:rsidR="000B5E9C">
        <w:noBreakHyphen/>
      </w:r>
      <w:r w:rsidRPr="000B5E9C">
        <w:t>Corporations Act companies</w:t>
      </w:r>
      <w:bookmarkEnd w:id="341"/>
    </w:p>
    <w:p w:rsidR="006F03F3" w:rsidRPr="000B5E9C" w:rsidRDefault="006F03F3" w:rsidP="006F03F3">
      <w:pPr>
        <w:pStyle w:val="subsection"/>
      </w:pPr>
      <w:r w:rsidRPr="000B5E9C">
        <w:tab/>
      </w:r>
      <w:r w:rsidRPr="000B5E9C">
        <w:tab/>
        <w:t>This Division does not apply to the transferred amount if:</w:t>
      </w:r>
    </w:p>
    <w:p w:rsidR="006F03F3" w:rsidRPr="000B5E9C" w:rsidRDefault="006F03F3" w:rsidP="006F03F3">
      <w:pPr>
        <w:pStyle w:val="paragraph"/>
      </w:pPr>
      <w:r w:rsidRPr="000B5E9C">
        <w:tab/>
        <w:t>(a)</w:t>
      </w:r>
      <w:r w:rsidRPr="000B5E9C">
        <w:tab/>
        <w:t xml:space="preserve">immediately before the transfer of the amount, the company was not incorporated under the </w:t>
      </w:r>
      <w:r w:rsidRPr="000B5E9C">
        <w:rPr>
          <w:i/>
        </w:rPr>
        <w:t>Corporations Act 2001</w:t>
      </w:r>
      <w:r w:rsidRPr="000B5E9C">
        <w:t>; and</w:t>
      </w:r>
    </w:p>
    <w:p w:rsidR="006F03F3" w:rsidRPr="000B5E9C" w:rsidRDefault="006F03F3" w:rsidP="006F03F3">
      <w:pPr>
        <w:pStyle w:val="paragraph"/>
      </w:pPr>
      <w:r w:rsidRPr="000B5E9C">
        <w:tab/>
        <w:t>(b)</w:t>
      </w:r>
      <w:r w:rsidRPr="000B5E9C">
        <w:tab/>
        <w:t xml:space="preserve">the transfer is under, or in accordance with, </w:t>
      </w:r>
      <w:r w:rsidR="00AF5A54" w:rsidRPr="000B5E9C">
        <w:t xml:space="preserve">an </w:t>
      </w:r>
      <w:r w:rsidR="000B5E9C" w:rsidRPr="000B5E9C">
        <w:rPr>
          <w:position w:val="6"/>
          <w:sz w:val="16"/>
        </w:rPr>
        <w:t>*</w:t>
      </w:r>
      <w:r w:rsidR="00AF5A54" w:rsidRPr="000B5E9C">
        <w:t>Australian law</w:t>
      </w:r>
      <w:r w:rsidRPr="000B5E9C">
        <w:t xml:space="preserve"> that requires or allows either or both of the following to become part of the company’s </w:t>
      </w:r>
      <w:r w:rsidR="000B5E9C" w:rsidRPr="000B5E9C">
        <w:rPr>
          <w:position w:val="6"/>
          <w:sz w:val="16"/>
        </w:rPr>
        <w:t>*</w:t>
      </w:r>
      <w:r w:rsidRPr="000B5E9C">
        <w:t>share capital account:</w:t>
      </w:r>
    </w:p>
    <w:p w:rsidR="006F03F3" w:rsidRPr="000B5E9C" w:rsidRDefault="006F03F3" w:rsidP="006F03F3">
      <w:pPr>
        <w:pStyle w:val="paragraphsub"/>
      </w:pPr>
      <w:r w:rsidRPr="000B5E9C">
        <w:tab/>
        <w:t>(i)</w:t>
      </w:r>
      <w:r w:rsidRPr="000B5E9C">
        <w:tab/>
        <w:t>the company’s share premium account;</w:t>
      </w:r>
    </w:p>
    <w:p w:rsidR="006F03F3" w:rsidRPr="000B5E9C" w:rsidRDefault="006F03F3" w:rsidP="006F03F3">
      <w:pPr>
        <w:pStyle w:val="paragraphsub"/>
      </w:pPr>
      <w:r w:rsidRPr="000B5E9C">
        <w:tab/>
        <w:t>(ii)</w:t>
      </w:r>
      <w:r w:rsidRPr="000B5E9C">
        <w:tab/>
        <w:t>the company’s capital redemption reserve; and</w:t>
      </w:r>
    </w:p>
    <w:p w:rsidR="006F03F3" w:rsidRPr="000B5E9C" w:rsidRDefault="006F03F3" w:rsidP="006F03F3">
      <w:pPr>
        <w:pStyle w:val="paragraph"/>
      </w:pPr>
      <w:r w:rsidRPr="000B5E9C">
        <w:tab/>
        <w:t>(c)</w:t>
      </w:r>
      <w:r w:rsidRPr="000B5E9C">
        <w:tab/>
        <w:t xml:space="preserve">the transfer is made as part of a process that leads to there being no </w:t>
      </w:r>
      <w:r w:rsidR="000B5E9C" w:rsidRPr="000B5E9C">
        <w:rPr>
          <w:position w:val="6"/>
          <w:sz w:val="16"/>
        </w:rPr>
        <w:t>*</w:t>
      </w:r>
      <w:r w:rsidRPr="000B5E9C">
        <w:t>shares in the company that have a par value; and</w:t>
      </w:r>
    </w:p>
    <w:p w:rsidR="006F03F3" w:rsidRPr="000B5E9C" w:rsidRDefault="006F03F3" w:rsidP="006F03F3">
      <w:pPr>
        <w:pStyle w:val="paragraph"/>
      </w:pPr>
      <w:r w:rsidRPr="000B5E9C">
        <w:tab/>
        <w:t>(d)</w:t>
      </w:r>
      <w:r w:rsidRPr="000B5E9C">
        <w:tab/>
        <w:t>the amount is transferred from the company’s share premium account or capital redemption reserve.</w:t>
      </w:r>
    </w:p>
    <w:p w:rsidR="006F03F3" w:rsidRPr="000B5E9C" w:rsidRDefault="006F03F3" w:rsidP="006F03F3">
      <w:pPr>
        <w:pStyle w:val="ActHead5"/>
      </w:pPr>
      <w:bookmarkStart w:id="342" w:name="_Toc390165313"/>
      <w:r w:rsidRPr="000B5E9C">
        <w:rPr>
          <w:rStyle w:val="CharSectno"/>
        </w:rPr>
        <w:t>197</w:t>
      </w:r>
      <w:r w:rsidR="000B5E9C">
        <w:rPr>
          <w:rStyle w:val="CharSectno"/>
        </w:rPr>
        <w:noBreakHyphen/>
      </w:r>
      <w:r w:rsidRPr="000B5E9C">
        <w:rPr>
          <w:rStyle w:val="CharSectno"/>
        </w:rPr>
        <w:t>25</w:t>
      </w:r>
      <w:r w:rsidRPr="000B5E9C">
        <w:t xml:space="preserve">  Exclusion for transfers from option premium reserves</w:t>
      </w:r>
      <w:bookmarkEnd w:id="342"/>
    </w:p>
    <w:p w:rsidR="006F03F3" w:rsidRPr="000B5E9C" w:rsidRDefault="006F03F3" w:rsidP="006F03F3">
      <w:pPr>
        <w:pStyle w:val="subsection"/>
      </w:pPr>
      <w:r w:rsidRPr="000B5E9C">
        <w:tab/>
      </w:r>
      <w:r w:rsidRPr="000B5E9C">
        <w:tab/>
        <w:t>This Division does not apply to the transferred amount if:</w:t>
      </w:r>
    </w:p>
    <w:p w:rsidR="006F03F3" w:rsidRPr="000B5E9C" w:rsidRDefault="006F03F3" w:rsidP="006F03F3">
      <w:pPr>
        <w:pStyle w:val="paragraph"/>
      </w:pPr>
      <w:r w:rsidRPr="000B5E9C">
        <w:tab/>
        <w:t>(a)</w:t>
      </w:r>
      <w:r w:rsidRPr="000B5E9C">
        <w:tab/>
        <w:t>it is transferred from an option premium reserve of the company; and</w:t>
      </w:r>
    </w:p>
    <w:p w:rsidR="006F03F3" w:rsidRPr="000B5E9C" w:rsidRDefault="006F03F3" w:rsidP="006F03F3">
      <w:pPr>
        <w:pStyle w:val="paragraph"/>
      </w:pPr>
      <w:r w:rsidRPr="000B5E9C">
        <w:tab/>
        <w:t>(b)</w:t>
      </w:r>
      <w:r w:rsidRPr="000B5E9C">
        <w:tab/>
        <w:t xml:space="preserve">the transfer is because of the exercise of options to acquire </w:t>
      </w:r>
      <w:r w:rsidR="000B5E9C" w:rsidRPr="000B5E9C">
        <w:rPr>
          <w:position w:val="6"/>
          <w:sz w:val="16"/>
        </w:rPr>
        <w:t>*</w:t>
      </w:r>
      <w:r w:rsidRPr="000B5E9C">
        <w:t>shares in the company; and</w:t>
      </w:r>
    </w:p>
    <w:p w:rsidR="006F03F3" w:rsidRPr="000B5E9C" w:rsidRDefault="006F03F3" w:rsidP="006F03F3">
      <w:pPr>
        <w:pStyle w:val="paragraph"/>
      </w:pPr>
      <w:r w:rsidRPr="000B5E9C">
        <w:tab/>
        <w:t>(c)</w:t>
      </w:r>
      <w:r w:rsidRPr="000B5E9C">
        <w:tab/>
        <w:t>premiums in respect of those options were credited to the option premium reserve.</w:t>
      </w:r>
    </w:p>
    <w:p w:rsidR="006F03F3" w:rsidRPr="000B5E9C" w:rsidRDefault="006F03F3" w:rsidP="006F03F3">
      <w:pPr>
        <w:pStyle w:val="ActHead5"/>
      </w:pPr>
      <w:bookmarkStart w:id="343" w:name="_Toc390165314"/>
      <w:r w:rsidRPr="000B5E9C">
        <w:rPr>
          <w:rStyle w:val="CharSectno"/>
        </w:rPr>
        <w:t>197</w:t>
      </w:r>
      <w:r w:rsidR="000B5E9C">
        <w:rPr>
          <w:rStyle w:val="CharSectno"/>
        </w:rPr>
        <w:noBreakHyphen/>
      </w:r>
      <w:r w:rsidRPr="000B5E9C">
        <w:rPr>
          <w:rStyle w:val="CharSectno"/>
        </w:rPr>
        <w:t>30</w:t>
      </w:r>
      <w:r w:rsidRPr="000B5E9C">
        <w:t xml:space="preserve">  Exclusion for transfers made in connection with demutualisations of non</w:t>
      </w:r>
      <w:r w:rsidR="000B5E9C">
        <w:noBreakHyphen/>
      </w:r>
      <w:r w:rsidRPr="000B5E9C">
        <w:t>insurance etc. companies</w:t>
      </w:r>
      <w:bookmarkEnd w:id="343"/>
    </w:p>
    <w:p w:rsidR="006F03F3" w:rsidRPr="000B5E9C" w:rsidRDefault="006F03F3" w:rsidP="006F03F3">
      <w:pPr>
        <w:pStyle w:val="subsection"/>
      </w:pPr>
      <w:r w:rsidRPr="000B5E9C">
        <w:tab/>
        <w:t>(1)</w:t>
      </w:r>
      <w:r w:rsidRPr="000B5E9C">
        <w:tab/>
        <w:t xml:space="preserve">Subject to </w:t>
      </w:r>
      <w:r w:rsidR="000B5E9C">
        <w:t>subsection (</w:t>
      </w:r>
      <w:r w:rsidRPr="000B5E9C">
        <w:t>2), this Division does not apply to the transferred amount if:</w:t>
      </w:r>
    </w:p>
    <w:p w:rsidR="006F03F3" w:rsidRPr="000B5E9C" w:rsidRDefault="006F03F3" w:rsidP="006F03F3">
      <w:pPr>
        <w:pStyle w:val="paragraph"/>
      </w:pPr>
      <w:r w:rsidRPr="000B5E9C">
        <w:tab/>
        <w:t>(a)</w:t>
      </w:r>
      <w:r w:rsidRPr="000B5E9C">
        <w:tab/>
        <w:t>the amount is transferred in connection with a demutualisation of the company; and</w:t>
      </w:r>
    </w:p>
    <w:p w:rsidR="006F03F3" w:rsidRPr="000B5E9C" w:rsidRDefault="006F03F3" w:rsidP="006F03F3">
      <w:pPr>
        <w:pStyle w:val="paragraph"/>
      </w:pPr>
      <w:r w:rsidRPr="000B5E9C">
        <w:tab/>
        <w:t>(b)</w:t>
      </w:r>
      <w:r w:rsidRPr="000B5E9C">
        <w:tab/>
        <w:t>Division</w:t>
      </w:r>
      <w:r w:rsidR="000B5E9C">
        <w:t> </w:t>
      </w:r>
      <w:r w:rsidRPr="000B5E9C">
        <w:t>326 in Schedule</w:t>
      </w:r>
      <w:r w:rsidR="000B5E9C">
        <w:t> </w:t>
      </w:r>
      <w:r w:rsidRPr="000B5E9C">
        <w:t xml:space="preserve">2H to the </w:t>
      </w:r>
      <w:r w:rsidRPr="000B5E9C">
        <w:rPr>
          <w:i/>
        </w:rPr>
        <w:t xml:space="preserve">Income Tax Assessment Act 1936 </w:t>
      </w:r>
      <w:r w:rsidRPr="000B5E9C">
        <w:t>applies to the demutualisation; and</w:t>
      </w:r>
    </w:p>
    <w:p w:rsidR="006F03F3" w:rsidRPr="000B5E9C" w:rsidRDefault="006F03F3" w:rsidP="006F03F3">
      <w:pPr>
        <w:pStyle w:val="paragraph"/>
      </w:pPr>
      <w:r w:rsidRPr="000B5E9C">
        <w:tab/>
        <w:t>(c)</w:t>
      </w:r>
      <w:r w:rsidRPr="000B5E9C">
        <w:tab/>
        <w:t>the transfer occurs within the limitation period in relation to the demutualisation (see subsection</w:t>
      </w:r>
      <w:r w:rsidR="000B5E9C">
        <w:t> </w:t>
      </w:r>
      <w:r w:rsidRPr="000B5E9C">
        <w:t>326</w:t>
      </w:r>
      <w:r w:rsidR="000B5E9C">
        <w:noBreakHyphen/>
      </w:r>
      <w:r w:rsidRPr="000B5E9C">
        <w:t>20(3) in that Schedule).</w:t>
      </w:r>
    </w:p>
    <w:p w:rsidR="006F03F3" w:rsidRPr="000B5E9C" w:rsidRDefault="006F03F3" w:rsidP="006F03F3">
      <w:pPr>
        <w:pStyle w:val="subsection"/>
      </w:pPr>
      <w:r w:rsidRPr="000B5E9C">
        <w:tab/>
        <w:t>(2)</w:t>
      </w:r>
      <w:r w:rsidRPr="000B5E9C">
        <w:tab/>
        <w:t>If the sum of:</w:t>
      </w:r>
    </w:p>
    <w:p w:rsidR="006F03F3" w:rsidRPr="000B5E9C" w:rsidRDefault="006F03F3" w:rsidP="006F03F3">
      <w:pPr>
        <w:pStyle w:val="paragraph"/>
      </w:pPr>
      <w:r w:rsidRPr="000B5E9C">
        <w:tab/>
        <w:t>(a)</w:t>
      </w:r>
      <w:r w:rsidRPr="000B5E9C">
        <w:tab/>
        <w:t>the transferred amount; and</w:t>
      </w:r>
    </w:p>
    <w:p w:rsidR="006F03F3" w:rsidRPr="000B5E9C" w:rsidRDefault="006F03F3" w:rsidP="006F03F3">
      <w:pPr>
        <w:pStyle w:val="paragraph"/>
      </w:pPr>
      <w:r w:rsidRPr="000B5E9C">
        <w:tab/>
        <w:t>(b)</w:t>
      </w:r>
      <w:r w:rsidRPr="000B5E9C">
        <w:tab/>
        <w:t xml:space="preserve">any other amounts that were previously transferred to the company’s </w:t>
      </w:r>
      <w:r w:rsidR="000B5E9C" w:rsidRPr="000B5E9C">
        <w:rPr>
          <w:position w:val="6"/>
          <w:sz w:val="16"/>
        </w:rPr>
        <w:t>*</w:t>
      </w:r>
      <w:r w:rsidRPr="000B5E9C">
        <w:t>share capital account, from another account of the company, in connection with the demutualisation;</w:t>
      </w:r>
    </w:p>
    <w:p w:rsidR="006F03F3" w:rsidRPr="000B5E9C" w:rsidRDefault="006F03F3" w:rsidP="006F03F3">
      <w:pPr>
        <w:pStyle w:val="subsection2"/>
      </w:pPr>
      <w:r w:rsidRPr="000B5E9C">
        <w:t xml:space="preserve">exceeds the total capital contributions amount described in whichever of </w:t>
      </w:r>
      <w:r w:rsidR="000B5E9C">
        <w:t>subsections (</w:t>
      </w:r>
      <w:r w:rsidRPr="000B5E9C">
        <w:t xml:space="preserve">3) and (4) applies, </w:t>
      </w:r>
      <w:r w:rsidR="000B5E9C">
        <w:t>subsection (</w:t>
      </w:r>
      <w:r w:rsidRPr="000B5E9C">
        <w:t>1) does not stop this Division from applying to so much of the transferred amount as equals the lesser of the transferred amount and the amount of the excess.</w:t>
      </w:r>
    </w:p>
    <w:p w:rsidR="006F03F3" w:rsidRPr="000B5E9C" w:rsidRDefault="006F03F3" w:rsidP="006F03F3">
      <w:pPr>
        <w:pStyle w:val="notetext"/>
      </w:pPr>
      <w:r w:rsidRPr="000B5E9C">
        <w:t>Note:</w:t>
      </w:r>
      <w:r w:rsidRPr="000B5E9C">
        <w:tab/>
        <w:t>If there are several transfers of amounts to the company’s share capital account in connection with the demutualisation, this section must be applied separately in relation to each transferred amount, in the order in which the transfers are made.</w:t>
      </w:r>
    </w:p>
    <w:p w:rsidR="006F03F3" w:rsidRPr="000B5E9C" w:rsidRDefault="006F03F3" w:rsidP="006F03F3">
      <w:pPr>
        <w:pStyle w:val="subsection"/>
      </w:pPr>
      <w:r w:rsidRPr="000B5E9C">
        <w:tab/>
        <w:t>(3)</w:t>
      </w:r>
      <w:r w:rsidRPr="000B5E9C">
        <w:tab/>
        <w:t xml:space="preserve">If the company was not formed by the merger of 2 or more mutual entities, the </w:t>
      </w:r>
      <w:r w:rsidRPr="000B5E9C">
        <w:rPr>
          <w:b/>
          <w:i/>
        </w:rPr>
        <w:t>total capital contributions amount</w:t>
      </w:r>
      <w:r w:rsidRPr="000B5E9C">
        <w:t xml:space="preserve"> referred to in </w:t>
      </w:r>
      <w:r w:rsidR="000B5E9C">
        <w:t>subsection (</w:t>
      </w:r>
      <w:r w:rsidRPr="000B5E9C">
        <w:t>2) is the sum of all the capital amounts:</w:t>
      </w:r>
    </w:p>
    <w:p w:rsidR="006F03F3" w:rsidRPr="000B5E9C" w:rsidRDefault="006F03F3" w:rsidP="006F03F3">
      <w:pPr>
        <w:pStyle w:val="paragraph"/>
      </w:pPr>
      <w:r w:rsidRPr="000B5E9C">
        <w:tab/>
        <w:t>(a)</w:t>
      </w:r>
      <w:r w:rsidRPr="000B5E9C">
        <w:tab/>
        <w:t xml:space="preserve">that were contributed to the company by </w:t>
      </w:r>
      <w:r w:rsidR="000B5E9C" w:rsidRPr="000B5E9C">
        <w:rPr>
          <w:position w:val="6"/>
          <w:sz w:val="16"/>
        </w:rPr>
        <w:t>*</w:t>
      </w:r>
      <w:r w:rsidRPr="000B5E9C">
        <w:t>members of the company before its demutualisation; and</w:t>
      </w:r>
    </w:p>
    <w:p w:rsidR="006F03F3" w:rsidRPr="000B5E9C" w:rsidRDefault="006F03F3" w:rsidP="006F03F3">
      <w:pPr>
        <w:pStyle w:val="paragraph"/>
      </w:pPr>
      <w:r w:rsidRPr="000B5E9C">
        <w:tab/>
        <w:t>(b)</w:t>
      </w:r>
      <w:r w:rsidRPr="000B5E9C">
        <w:tab/>
        <w:t>in respect of which deductions are not allowable to the members; and</w:t>
      </w:r>
    </w:p>
    <w:p w:rsidR="006F03F3" w:rsidRPr="000B5E9C" w:rsidRDefault="006F03F3" w:rsidP="006F03F3">
      <w:pPr>
        <w:pStyle w:val="paragraph"/>
      </w:pPr>
      <w:r w:rsidRPr="000B5E9C">
        <w:tab/>
        <w:t>(c)</w:t>
      </w:r>
      <w:r w:rsidRPr="000B5E9C">
        <w:tab/>
        <w:t>that were not payments for goods or services provided by the company.</w:t>
      </w:r>
    </w:p>
    <w:p w:rsidR="006F03F3" w:rsidRPr="000B5E9C" w:rsidRDefault="006F03F3" w:rsidP="006F03F3">
      <w:pPr>
        <w:pStyle w:val="subsection"/>
      </w:pPr>
      <w:r w:rsidRPr="000B5E9C">
        <w:tab/>
        <w:t>(4)</w:t>
      </w:r>
      <w:r w:rsidRPr="000B5E9C">
        <w:tab/>
        <w:t xml:space="preserve">If the company was formed by the merger of 2 or more mutual entities, the </w:t>
      </w:r>
      <w:r w:rsidRPr="000B5E9C">
        <w:rPr>
          <w:b/>
          <w:i/>
        </w:rPr>
        <w:t>total capital contributions amount</w:t>
      </w:r>
      <w:r w:rsidRPr="000B5E9C">
        <w:t xml:space="preserve"> referred to in </w:t>
      </w:r>
      <w:r w:rsidR="000B5E9C">
        <w:t>subsection (</w:t>
      </w:r>
      <w:r w:rsidRPr="000B5E9C">
        <w:t>2) is the sum of:</w:t>
      </w:r>
    </w:p>
    <w:p w:rsidR="006F03F3" w:rsidRPr="000B5E9C" w:rsidRDefault="006F03F3" w:rsidP="006F03F3">
      <w:pPr>
        <w:pStyle w:val="paragraph"/>
      </w:pPr>
      <w:r w:rsidRPr="000B5E9C">
        <w:tab/>
        <w:t>(a)</w:t>
      </w:r>
      <w:r w:rsidRPr="000B5E9C">
        <w:tab/>
        <w:t>all the capital amounts:</w:t>
      </w:r>
    </w:p>
    <w:p w:rsidR="006F03F3" w:rsidRPr="000B5E9C" w:rsidRDefault="006F03F3" w:rsidP="006F03F3">
      <w:pPr>
        <w:pStyle w:val="paragraphsub"/>
      </w:pPr>
      <w:r w:rsidRPr="000B5E9C">
        <w:tab/>
        <w:t>(i)</w:t>
      </w:r>
      <w:r w:rsidRPr="000B5E9C">
        <w:tab/>
        <w:t xml:space="preserve">that were contributed to the company, before its demutualisation, by persons who became </w:t>
      </w:r>
      <w:r w:rsidR="000B5E9C" w:rsidRPr="000B5E9C">
        <w:rPr>
          <w:position w:val="6"/>
          <w:sz w:val="16"/>
        </w:rPr>
        <w:t>*</w:t>
      </w:r>
      <w:r w:rsidRPr="000B5E9C">
        <w:t>members of the company at or after the time when the merger took place; and</w:t>
      </w:r>
    </w:p>
    <w:p w:rsidR="006F03F3" w:rsidRPr="000B5E9C" w:rsidRDefault="006F03F3" w:rsidP="006F03F3">
      <w:pPr>
        <w:pStyle w:val="paragraphsub"/>
      </w:pPr>
      <w:r w:rsidRPr="000B5E9C">
        <w:tab/>
        <w:t>(ii)</w:t>
      </w:r>
      <w:r w:rsidRPr="000B5E9C">
        <w:tab/>
        <w:t>in respect of which deductions are not allowable to those members; and</w:t>
      </w:r>
    </w:p>
    <w:p w:rsidR="006F03F3" w:rsidRPr="000B5E9C" w:rsidRDefault="006F03F3" w:rsidP="006F03F3">
      <w:pPr>
        <w:pStyle w:val="paragraphsub"/>
      </w:pPr>
      <w:r w:rsidRPr="000B5E9C">
        <w:tab/>
        <w:t>(iii)</w:t>
      </w:r>
      <w:r w:rsidRPr="000B5E9C">
        <w:tab/>
        <w:t>that were not payments for goods or services provided by the company;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market values, at the time of the merger, of the entities that merged to form the company, as determined by a qualified valuer.</w:t>
      </w:r>
    </w:p>
    <w:p w:rsidR="006F03F3" w:rsidRPr="000B5E9C" w:rsidRDefault="006F03F3" w:rsidP="006F03F3">
      <w:pPr>
        <w:pStyle w:val="ActHead5"/>
      </w:pPr>
      <w:bookmarkStart w:id="344" w:name="_Toc390165315"/>
      <w:r w:rsidRPr="000B5E9C">
        <w:rPr>
          <w:rStyle w:val="CharSectno"/>
        </w:rPr>
        <w:t>197</w:t>
      </w:r>
      <w:r w:rsidR="000B5E9C">
        <w:rPr>
          <w:rStyle w:val="CharSectno"/>
        </w:rPr>
        <w:noBreakHyphen/>
      </w:r>
      <w:r w:rsidRPr="000B5E9C">
        <w:rPr>
          <w:rStyle w:val="CharSectno"/>
        </w:rPr>
        <w:t>35</w:t>
      </w:r>
      <w:r w:rsidRPr="000B5E9C">
        <w:t xml:space="preserve">  Exclusion for transfers made in connection with demutualisations of insurance etc. companies</w:t>
      </w:r>
      <w:bookmarkEnd w:id="344"/>
    </w:p>
    <w:p w:rsidR="006F03F3" w:rsidRPr="000B5E9C" w:rsidRDefault="006F03F3" w:rsidP="006F03F3">
      <w:pPr>
        <w:pStyle w:val="subsection"/>
      </w:pPr>
      <w:r w:rsidRPr="000B5E9C">
        <w:tab/>
        <w:t>(1)</w:t>
      </w:r>
      <w:r w:rsidRPr="000B5E9C">
        <w:tab/>
        <w:t xml:space="preserve">Subject to </w:t>
      </w:r>
      <w:r w:rsidR="000B5E9C">
        <w:t>subsection (</w:t>
      </w:r>
      <w:r w:rsidRPr="000B5E9C">
        <w:t>2), this Division does not apply to the transferred amount if:</w:t>
      </w:r>
    </w:p>
    <w:p w:rsidR="006F03F3" w:rsidRPr="000B5E9C" w:rsidRDefault="006F03F3" w:rsidP="006F03F3">
      <w:pPr>
        <w:pStyle w:val="paragraph"/>
      </w:pPr>
      <w:r w:rsidRPr="000B5E9C">
        <w:tab/>
        <w:t>(a)</w:t>
      </w:r>
      <w:r w:rsidRPr="000B5E9C">
        <w:tab/>
        <w:t>the amount is transferred in connection with the demutualisation of a company; and</w:t>
      </w:r>
    </w:p>
    <w:p w:rsidR="006F03F3" w:rsidRPr="000B5E9C" w:rsidRDefault="006F03F3" w:rsidP="006F03F3">
      <w:pPr>
        <w:pStyle w:val="paragraph"/>
      </w:pPr>
      <w:r w:rsidRPr="000B5E9C">
        <w:tab/>
        <w:t>(b)</w:t>
      </w:r>
      <w:r w:rsidRPr="000B5E9C">
        <w:tab/>
        <w:t>the demutualisation is implemented in accordance with a demutualisation method specified in Division</w:t>
      </w:r>
      <w:r w:rsidR="000B5E9C">
        <w:t> </w:t>
      </w:r>
      <w:r w:rsidRPr="000B5E9C">
        <w:t>9AA of Part</w:t>
      </w:r>
      <w:r w:rsidR="00042B36" w:rsidRPr="000B5E9C">
        <w:t> </w:t>
      </w:r>
      <w:r w:rsidRPr="000B5E9C">
        <w:t xml:space="preserve">III of the </w:t>
      </w:r>
      <w:r w:rsidRPr="000B5E9C">
        <w:rPr>
          <w:i/>
        </w:rPr>
        <w:t>Income Tax Assessment Act 1936</w:t>
      </w:r>
      <w:r w:rsidRPr="000B5E9C">
        <w:t>; and</w:t>
      </w:r>
    </w:p>
    <w:p w:rsidR="006F03F3" w:rsidRPr="000B5E9C" w:rsidRDefault="006F03F3" w:rsidP="006F03F3">
      <w:pPr>
        <w:pStyle w:val="paragraph"/>
      </w:pPr>
      <w:r w:rsidRPr="000B5E9C">
        <w:tab/>
        <w:t>(c)</w:t>
      </w:r>
      <w:r w:rsidRPr="000B5E9C">
        <w:tab/>
        <w:t>the transfer occurs within the listing period in relation to the demutualisation (see subsection</w:t>
      </w:r>
      <w:r w:rsidR="000B5E9C">
        <w:t> </w:t>
      </w:r>
      <w:r w:rsidRPr="000B5E9C">
        <w:t>121AE(6) of that Act); and</w:t>
      </w:r>
    </w:p>
    <w:p w:rsidR="006F03F3" w:rsidRPr="000B5E9C" w:rsidRDefault="006F03F3" w:rsidP="006F03F3">
      <w:pPr>
        <w:pStyle w:val="paragraph"/>
      </w:pPr>
      <w:r w:rsidRPr="000B5E9C">
        <w:tab/>
        <w:t>(d)</w:t>
      </w:r>
      <w:r w:rsidRPr="000B5E9C">
        <w:tab/>
        <w:t xml:space="preserve">the company (the </w:t>
      </w:r>
      <w:r w:rsidRPr="000B5E9C">
        <w:rPr>
          <w:b/>
          <w:i/>
        </w:rPr>
        <w:t>issuing company</w:t>
      </w:r>
      <w:r w:rsidRPr="000B5E9C">
        <w:t xml:space="preserve">) to whose </w:t>
      </w:r>
      <w:r w:rsidR="000B5E9C" w:rsidRPr="000B5E9C">
        <w:rPr>
          <w:position w:val="6"/>
          <w:sz w:val="16"/>
        </w:rPr>
        <w:t>*</w:t>
      </w:r>
      <w:r w:rsidRPr="000B5E9C">
        <w:t>share capital account the amount is transferred is:</w:t>
      </w:r>
    </w:p>
    <w:p w:rsidR="006F03F3" w:rsidRPr="000B5E9C" w:rsidRDefault="006F03F3" w:rsidP="006F03F3">
      <w:pPr>
        <w:pStyle w:val="paragraphsub"/>
      </w:pPr>
      <w:r w:rsidRPr="000B5E9C">
        <w:tab/>
        <w:t>(i)</w:t>
      </w:r>
      <w:r w:rsidRPr="000B5E9C">
        <w:tab/>
        <w:t>if the demutualisation method is the method specified in section</w:t>
      </w:r>
      <w:r w:rsidR="000B5E9C">
        <w:t> </w:t>
      </w:r>
      <w:r w:rsidRPr="000B5E9C">
        <w:t xml:space="preserve">121AF or 121AG of the </w:t>
      </w:r>
      <w:r w:rsidRPr="000B5E9C">
        <w:rPr>
          <w:i/>
        </w:rPr>
        <w:t>Income Tax Assessment Act 1936</w:t>
      </w:r>
      <w:r w:rsidRPr="000B5E9C">
        <w:t>—the demutualising company; or</w:t>
      </w:r>
    </w:p>
    <w:p w:rsidR="006F03F3" w:rsidRPr="000B5E9C" w:rsidRDefault="006F03F3" w:rsidP="006F03F3">
      <w:pPr>
        <w:pStyle w:val="paragraphsub"/>
      </w:pPr>
      <w:r w:rsidRPr="000B5E9C">
        <w:tab/>
        <w:t>(ii)</w:t>
      </w:r>
      <w:r w:rsidRPr="000B5E9C">
        <w:tab/>
        <w:t>if the demutualisation method is the method specified in section</w:t>
      </w:r>
      <w:r w:rsidR="000B5E9C">
        <w:t> </w:t>
      </w:r>
      <w:r w:rsidRPr="000B5E9C">
        <w:t xml:space="preserve">121AH, 121AI, 121AJ, 121AK or 121AL of the </w:t>
      </w:r>
      <w:r w:rsidRPr="000B5E9C">
        <w:rPr>
          <w:i/>
        </w:rPr>
        <w:t>Income Tax Assessment Act 1936</w:t>
      </w:r>
      <w:r w:rsidRPr="000B5E9C">
        <w:t>—the company issuing the ordinary shares referred to in that section.</w:t>
      </w:r>
    </w:p>
    <w:p w:rsidR="006F03F3" w:rsidRPr="000B5E9C" w:rsidRDefault="006F03F3" w:rsidP="006F03F3">
      <w:pPr>
        <w:pStyle w:val="subsection"/>
      </w:pPr>
      <w:r w:rsidRPr="000B5E9C">
        <w:tab/>
        <w:t>(2)</w:t>
      </w:r>
      <w:r w:rsidRPr="000B5E9C">
        <w:tab/>
        <w:t>If the sum of:</w:t>
      </w:r>
    </w:p>
    <w:p w:rsidR="006F03F3" w:rsidRPr="000B5E9C" w:rsidRDefault="006F03F3" w:rsidP="006F03F3">
      <w:pPr>
        <w:pStyle w:val="paragraph"/>
      </w:pPr>
      <w:r w:rsidRPr="000B5E9C">
        <w:tab/>
        <w:t>(a)</w:t>
      </w:r>
      <w:r w:rsidRPr="000B5E9C">
        <w:tab/>
        <w:t>the transferred amount; and</w:t>
      </w:r>
    </w:p>
    <w:p w:rsidR="006F03F3" w:rsidRPr="000B5E9C" w:rsidRDefault="006F03F3" w:rsidP="006F03F3">
      <w:pPr>
        <w:pStyle w:val="paragraph"/>
      </w:pPr>
      <w:r w:rsidRPr="000B5E9C">
        <w:tab/>
        <w:t>(b)</w:t>
      </w:r>
      <w:r w:rsidRPr="000B5E9C">
        <w:tab/>
        <w:t xml:space="preserve">all amounts that were previously transferred to the issuing company’s </w:t>
      </w:r>
      <w:r w:rsidR="000B5E9C" w:rsidRPr="000B5E9C">
        <w:rPr>
          <w:position w:val="6"/>
          <w:sz w:val="16"/>
        </w:rPr>
        <w:t>*</w:t>
      </w:r>
      <w:r w:rsidRPr="000B5E9C">
        <w:t>share capital account, from another account of the company, in connection with the demutualisation; and</w:t>
      </w:r>
    </w:p>
    <w:p w:rsidR="006F03F3" w:rsidRPr="000B5E9C" w:rsidRDefault="006F03F3" w:rsidP="006F03F3">
      <w:pPr>
        <w:pStyle w:val="paragraph"/>
      </w:pPr>
      <w:r w:rsidRPr="000B5E9C">
        <w:tab/>
        <w:t>(c)</w:t>
      </w:r>
      <w:r w:rsidRPr="000B5E9C">
        <w:tab/>
        <w:t>all amounts that were previously transferred to the issuing company’s retained profit account in connection with the demutualisation;</w:t>
      </w:r>
    </w:p>
    <w:p w:rsidR="006F03F3" w:rsidRPr="000B5E9C" w:rsidRDefault="006F03F3" w:rsidP="006F03F3">
      <w:pPr>
        <w:pStyle w:val="subsection2"/>
      </w:pPr>
      <w:r w:rsidRPr="000B5E9C">
        <w:t xml:space="preserve">exceeds the listing day company valuation amount (see </w:t>
      </w:r>
      <w:r w:rsidR="000B5E9C">
        <w:t>subsection (</w:t>
      </w:r>
      <w:r w:rsidRPr="000B5E9C">
        <w:t xml:space="preserve">3)), </w:t>
      </w:r>
      <w:r w:rsidR="000B5E9C">
        <w:t>subsection (</w:t>
      </w:r>
      <w:r w:rsidRPr="000B5E9C">
        <w:t>1) does not stop this Division from applying to so much of the transferred amount as equals the lesser of the transferred amount and the amount of the excess.</w:t>
      </w:r>
    </w:p>
    <w:p w:rsidR="006F03F3" w:rsidRPr="000B5E9C" w:rsidRDefault="006F03F3" w:rsidP="006F03F3">
      <w:pPr>
        <w:pStyle w:val="notetext"/>
      </w:pPr>
      <w:r w:rsidRPr="000B5E9C">
        <w:t>Note:</w:t>
      </w:r>
      <w:r w:rsidRPr="000B5E9C">
        <w:tab/>
        <w:t>If there are several transfers of amounts to the issuing company’s share capital account, this section must be applied separately in relation to each transferred amount, in the order in which the transfers are made.</w:t>
      </w:r>
    </w:p>
    <w:p w:rsidR="006F03F3" w:rsidRPr="000B5E9C" w:rsidRDefault="006F03F3" w:rsidP="006F03F3">
      <w:pPr>
        <w:pStyle w:val="subsection"/>
      </w:pPr>
      <w:r w:rsidRPr="000B5E9C">
        <w:tab/>
        <w:t>(3)</w:t>
      </w:r>
      <w:r w:rsidRPr="000B5E9C">
        <w:tab/>
        <w:t xml:space="preserve">The </w:t>
      </w:r>
      <w:r w:rsidRPr="000B5E9C">
        <w:rPr>
          <w:b/>
          <w:i/>
        </w:rPr>
        <w:t xml:space="preserve">listing day company valuation amount </w:t>
      </w:r>
      <w:r w:rsidRPr="000B5E9C">
        <w:t>has the same meaning as it has for the purposes of table 1 in section</w:t>
      </w:r>
      <w:r w:rsidR="000B5E9C">
        <w:t> </w:t>
      </w:r>
      <w:r w:rsidRPr="000B5E9C">
        <w:t xml:space="preserve">121AS of the </w:t>
      </w:r>
      <w:r w:rsidRPr="000B5E9C">
        <w:rPr>
          <w:i/>
        </w:rPr>
        <w:t>Income Tax Assessment Act 1936</w:t>
      </w:r>
      <w:r w:rsidRPr="000B5E9C">
        <w:t>, as that table applies in relation to the demutualising company (see note 3 to that table).</w:t>
      </w:r>
    </w:p>
    <w:p w:rsidR="00156811" w:rsidRPr="000B5E9C" w:rsidRDefault="00156811" w:rsidP="00156811">
      <w:pPr>
        <w:pStyle w:val="ActHead5"/>
      </w:pPr>
      <w:bookmarkStart w:id="345" w:name="_Toc390165316"/>
      <w:r w:rsidRPr="000B5E9C">
        <w:rPr>
          <w:rStyle w:val="CharSectno"/>
        </w:rPr>
        <w:t>197</w:t>
      </w:r>
      <w:r w:rsidR="000B5E9C">
        <w:rPr>
          <w:rStyle w:val="CharSectno"/>
        </w:rPr>
        <w:noBreakHyphen/>
      </w:r>
      <w:r w:rsidRPr="000B5E9C">
        <w:rPr>
          <w:rStyle w:val="CharSectno"/>
        </w:rPr>
        <w:t>37</w:t>
      </w:r>
      <w:r w:rsidRPr="000B5E9C">
        <w:t xml:space="preserve">  Exclusion for transfers made in connection with demutualisations of private health insurers</w:t>
      </w:r>
      <w:bookmarkEnd w:id="345"/>
    </w:p>
    <w:p w:rsidR="00156811" w:rsidRPr="000B5E9C" w:rsidRDefault="00156811" w:rsidP="00156811">
      <w:pPr>
        <w:pStyle w:val="subsection"/>
      </w:pPr>
      <w:r w:rsidRPr="000B5E9C">
        <w:tab/>
        <w:t>(1)</w:t>
      </w:r>
      <w:r w:rsidRPr="000B5E9C">
        <w:tab/>
        <w:t xml:space="preserve">Subject to </w:t>
      </w:r>
      <w:r w:rsidR="000B5E9C">
        <w:t>subsection (</w:t>
      </w:r>
      <w:r w:rsidRPr="000B5E9C">
        <w:t>2), this Division does not apply to the transferred amount if:</w:t>
      </w:r>
    </w:p>
    <w:p w:rsidR="00156811" w:rsidRPr="000B5E9C" w:rsidRDefault="00156811" w:rsidP="00156811">
      <w:pPr>
        <w:pStyle w:val="paragraph"/>
      </w:pPr>
      <w:r w:rsidRPr="000B5E9C">
        <w:tab/>
        <w:t>(a)</w:t>
      </w:r>
      <w:r w:rsidRPr="000B5E9C">
        <w:tab/>
        <w:t>the amount is transferred in connection with a demutualisation of a company; and</w:t>
      </w:r>
    </w:p>
    <w:p w:rsidR="00156811" w:rsidRPr="000B5E9C" w:rsidRDefault="00156811" w:rsidP="00156811">
      <w:pPr>
        <w:pStyle w:val="paragraph"/>
      </w:pPr>
      <w:r w:rsidRPr="000B5E9C">
        <w:tab/>
        <w:t>(b)</w:t>
      </w:r>
      <w:r w:rsidRPr="000B5E9C">
        <w:tab/>
        <w:t>Division</w:t>
      </w:r>
      <w:r w:rsidR="000B5E9C">
        <w:t> </w:t>
      </w:r>
      <w:r w:rsidRPr="000B5E9C">
        <w:t>315 (about demutualisations of private health insurers) applies to the demutualisation; and</w:t>
      </w:r>
    </w:p>
    <w:p w:rsidR="00156811" w:rsidRPr="000B5E9C" w:rsidRDefault="00156811" w:rsidP="00156811">
      <w:pPr>
        <w:pStyle w:val="paragraph"/>
      </w:pPr>
      <w:r w:rsidRPr="000B5E9C">
        <w:tab/>
        <w:t>(c)</w:t>
      </w:r>
      <w:r w:rsidRPr="000B5E9C">
        <w:tab/>
        <w:t xml:space="preserve">the company (the </w:t>
      </w:r>
      <w:r w:rsidRPr="000B5E9C">
        <w:rPr>
          <w:b/>
          <w:i/>
        </w:rPr>
        <w:t>issuing company</w:t>
      </w:r>
      <w:r w:rsidRPr="000B5E9C">
        <w:t xml:space="preserve">) to whose </w:t>
      </w:r>
      <w:r w:rsidR="000B5E9C" w:rsidRPr="000B5E9C">
        <w:rPr>
          <w:position w:val="6"/>
          <w:sz w:val="16"/>
        </w:rPr>
        <w:t>*</w:t>
      </w:r>
      <w:r w:rsidRPr="000B5E9C">
        <w:t>share capital account the amount is transferred is either:</w:t>
      </w:r>
    </w:p>
    <w:p w:rsidR="00156811" w:rsidRPr="000B5E9C" w:rsidRDefault="00156811" w:rsidP="00156811">
      <w:pPr>
        <w:pStyle w:val="paragraphsub"/>
      </w:pPr>
      <w:r w:rsidRPr="000B5E9C">
        <w:tab/>
        <w:t>(i)</w:t>
      </w:r>
      <w:r w:rsidRPr="000B5E9C">
        <w:tab/>
        <w:t>the demutualising health insurer; or</w:t>
      </w:r>
    </w:p>
    <w:p w:rsidR="00156811" w:rsidRPr="000B5E9C" w:rsidRDefault="00156811" w:rsidP="00156811">
      <w:pPr>
        <w:pStyle w:val="paragraphsub"/>
      </w:pPr>
      <w:r w:rsidRPr="000B5E9C">
        <w:tab/>
        <w:t>(ii)</w:t>
      </w:r>
      <w:r w:rsidRPr="000B5E9C">
        <w:tab/>
        <w:t>the company mentioned in subparagraph</w:t>
      </w:r>
      <w:r w:rsidR="000B5E9C">
        <w:t> </w:t>
      </w:r>
      <w:r w:rsidRPr="000B5E9C">
        <w:t>315</w:t>
      </w:r>
      <w:r w:rsidR="000B5E9C">
        <w:noBreakHyphen/>
      </w:r>
      <w:r w:rsidRPr="000B5E9C">
        <w:t>85(1)(a)(iii) issuing shares that are assets covered by section</w:t>
      </w:r>
      <w:r w:rsidR="000B5E9C">
        <w:t> </w:t>
      </w:r>
      <w:r w:rsidRPr="000B5E9C">
        <w:t>315</w:t>
      </w:r>
      <w:r w:rsidR="000B5E9C">
        <w:noBreakHyphen/>
      </w:r>
      <w:r w:rsidRPr="000B5E9C">
        <w:t>85 (</w:t>
      </w:r>
      <w:r w:rsidRPr="000B5E9C">
        <w:rPr>
          <w:b/>
          <w:i/>
        </w:rPr>
        <w:t>demutualisation assets</w:t>
      </w:r>
      <w:r w:rsidRPr="000B5E9C">
        <w:t>).</w:t>
      </w:r>
    </w:p>
    <w:p w:rsidR="00156811" w:rsidRPr="000B5E9C" w:rsidRDefault="00156811" w:rsidP="00156811">
      <w:pPr>
        <w:pStyle w:val="subsection"/>
      </w:pPr>
      <w:r w:rsidRPr="000B5E9C">
        <w:tab/>
        <w:t>(2)</w:t>
      </w:r>
      <w:r w:rsidRPr="000B5E9C">
        <w:tab/>
      </w:r>
      <w:r w:rsidR="000B5E9C">
        <w:t>Subsection (</w:t>
      </w:r>
      <w:r w:rsidRPr="000B5E9C">
        <w:t xml:space="preserve">1) does not stop this Division from applying to so much, if any, of the transferred amount as exceeds the sum of the amounts worked out under </w:t>
      </w:r>
      <w:r w:rsidR="000B5E9C">
        <w:t>subsection (</w:t>
      </w:r>
      <w:r w:rsidRPr="000B5E9C">
        <w:t>3) for each demutualisation asset that is a share issued:</w:t>
      </w:r>
    </w:p>
    <w:p w:rsidR="00156811" w:rsidRPr="000B5E9C" w:rsidRDefault="00156811" w:rsidP="00156811">
      <w:pPr>
        <w:pStyle w:val="paragraph"/>
      </w:pPr>
      <w:r w:rsidRPr="000B5E9C">
        <w:tab/>
        <w:t>(a)</w:t>
      </w:r>
      <w:r w:rsidRPr="000B5E9C">
        <w:tab/>
        <w:t>by the issuing company under the demutualisation; and</w:t>
      </w:r>
    </w:p>
    <w:p w:rsidR="00156811" w:rsidRPr="000B5E9C" w:rsidRDefault="00156811" w:rsidP="00156811">
      <w:pPr>
        <w:pStyle w:val="paragraph"/>
      </w:pPr>
      <w:r w:rsidRPr="000B5E9C">
        <w:tab/>
        <w:t>(b)</w:t>
      </w:r>
      <w:r w:rsidRPr="000B5E9C">
        <w:tab/>
        <w:t>to an entity that is either:</w:t>
      </w:r>
    </w:p>
    <w:p w:rsidR="00156811" w:rsidRPr="000B5E9C" w:rsidRDefault="00156811" w:rsidP="00156811">
      <w:pPr>
        <w:pStyle w:val="paragraphsub"/>
      </w:pPr>
      <w:r w:rsidRPr="000B5E9C">
        <w:tab/>
        <w:t>(i)</w:t>
      </w:r>
      <w:r w:rsidRPr="000B5E9C">
        <w:tab/>
        <w:t>covered by section</w:t>
      </w:r>
      <w:r w:rsidR="000B5E9C">
        <w:t> </w:t>
      </w:r>
      <w:r w:rsidRPr="000B5E9C">
        <w:t>315</w:t>
      </w:r>
      <w:r w:rsidR="000B5E9C">
        <w:noBreakHyphen/>
      </w:r>
      <w:r w:rsidRPr="000B5E9C">
        <w:t>90 (about participating policy holders); or</w:t>
      </w:r>
    </w:p>
    <w:p w:rsidR="00156811" w:rsidRPr="000B5E9C" w:rsidRDefault="00156811" w:rsidP="00156811">
      <w:pPr>
        <w:pStyle w:val="paragraphsub"/>
      </w:pPr>
      <w:r w:rsidRPr="000B5E9C">
        <w:tab/>
        <w:t>(ii)</w:t>
      </w:r>
      <w:r w:rsidRPr="000B5E9C">
        <w:tab/>
        <w:t>the trustee of a trust covered by Subdivision</w:t>
      </w:r>
      <w:r w:rsidR="000B5E9C">
        <w:t> </w:t>
      </w:r>
      <w:r w:rsidRPr="000B5E9C">
        <w:t>315</w:t>
      </w:r>
      <w:r w:rsidR="000B5E9C">
        <w:noBreakHyphen/>
      </w:r>
      <w:r w:rsidRPr="000B5E9C">
        <w:t>C (about the lost policy holders trust).</w:t>
      </w:r>
    </w:p>
    <w:p w:rsidR="00156811" w:rsidRPr="000B5E9C" w:rsidRDefault="00156811" w:rsidP="00156811">
      <w:pPr>
        <w:pStyle w:val="subsection"/>
      </w:pPr>
      <w:r w:rsidRPr="000B5E9C">
        <w:tab/>
        <w:t>(3)</w:t>
      </w:r>
      <w:r w:rsidRPr="000B5E9C">
        <w:tab/>
        <w:t>The amount worked out under this subsection for a share is:</w:t>
      </w:r>
    </w:p>
    <w:p w:rsidR="00156811" w:rsidRPr="000B5E9C" w:rsidRDefault="00156811" w:rsidP="00156811">
      <w:pPr>
        <w:pStyle w:val="paragraph"/>
      </w:pPr>
      <w:r w:rsidRPr="000B5E9C">
        <w:tab/>
        <w:t>(a)</w:t>
      </w:r>
      <w:r w:rsidRPr="000B5E9C">
        <w:tab/>
        <w:t xml:space="preserve">the </w:t>
      </w:r>
      <w:r w:rsidR="000B5E9C" w:rsidRPr="000B5E9C">
        <w:rPr>
          <w:position w:val="6"/>
          <w:sz w:val="16"/>
        </w:rPr>
        <w:t>*</w:t>
      </w:r>
      <w:r w:rsidRPr="000B5E9C">
        <w:t>market value of the share on the day it is issued; or</w:t>
      </w:r>
    </w:p>
    <w:p w:rsidR="00156811" w:rsidRPr="000B5E9C" w:rsidRDefault="00156811" w:rsidP="00156811">
      <w:pPr>
        <w:pStyle w:val="paragraph"/>
      </w:pPr>
      <w:r w:rsidRPr="000B5E9C">
        <w:tab/>
        <w:t>(b)</w:t>
      </w:r>
      <w:r w:rsidRPr="000B5E9C">
        <w:tab/>
        <w:t>if the share is in a company covered by subparagraph</w:t>
      </w:r>
      <w:r w:rsidR="000B5E9C">
        <w:t> </w:t>
      </w:r>
      <w:r w:rsidRPr="000B5E9C">
        <w:t>315</w:t>
      </w:r>
      <w:r w:rsidR="000B5E9C">
        <w:noBreakHyphen/>
      </w:r>
      <w:r w:rsidRPr="000B5E9C">
        <w:t>85(1)(a)(iii) that owns other assets in addition to the shares in the demutualising health insurer—worked out using the method statement in subsection</w:t>
      </w:r>
      <w:r w:rsidR="000B5E9C">
        <w:t> </w:t>
      </w:r>
      <w:r w:rsidRPr="000B5E9C">
        <w:t>315</w:t>
      </w:r>
      <w:r w:rsidR="000B5E9C">
        <w:noBreakHyphen/>
      </w:r>
      <w:r w:rsidRPr="000B5E9C">
        <w:t>210(2).</w:t>
      </w:r>
    </w:p>
    <w:p w:rsidR="00582530" w:rsidRPr="000B5E9C" w:rsidRDefault="00582530" w:rsidP="00582530">
      <w:pPr>
        <w:pStyle w:val="ActHead5"/>
      </w:pPr>
      <w:bookmarkStart w:id="346" w:name="_Toc390165317"/>
      <w:r w:rsidRPr="000B5E9C">
        <w:rPr>
          <w:rStyle w:val="CharSectno"/>
        </w:rPr>
        <w:t>197</w:t>
      </w:r>
      <w:r w:rsidR="000B5E9C">
        <w:rPr>
          <w:rStyle w:val="CharSectno"/>
        </w:rPr>
        <w:noBreakHyphen/>
      </w:r>
      <w:r w:rsidRPr="000B5E9C">
        <w:rPr>
          <w:rStyle w:val="CharSectno"/>
        </w:rPr>
        <w:t>38</w:t>
      </w:r>
      <w:r w:rsidRPr="000B5E9C">
        <w:t xml:space="preserve">  Exclusion for transfers connected with demutualisations of friendly society health or life insurers</w:t>
      </w:r>
      <w:bookmarkEnd w:id="346"/>
    </w:p>
    <w:p w:rsidR="00582530" w:rsidRPr="000B5E9C" w:rsidRDefault="00582530" w:rsidP="00582530">
      <w:pPr>
        <w:pStyle w:val="subsection"/>
      </w:pPr>
      <w:r w:rsidRPr="000B5E9C">
        <w:tab/>
        <w:t>(1)</w:t>
      </w:r>
      <w:r w:rsidRPr="000B5E9C">
        <w:tab/>
        <w:t xml:space="preserve">Subject to </w:t>
      </w:r>
      <w:r w:rsidR="000B5E9C">
        <w:t>subsection (</w:t>
      </w:r>
      <w:r w:rsidRPr="000B5E9C">
        <w:t>2), this Division does not apply to the transferred amount if:</w:t>
      </w:r>
    </w:p>
    <w:p w:rsidR="00582530" w:rsidRPr="000B5E9C" w:rsidRDefault="00582530" w:rsidP="00582530">
      <w:pPr>
        <w:pStyle w:val="paragraph"/>
      </w:pPr>
      <w:r w:rsidRPr="000B5E9C">
        <w:tab/>
        <w:t>(a)</w:t>
      </w:r>
      <w:r w:rsidRPr="000B5E9C">
        <w:tab/>
        <w:t>the amount is transferred in connection with a demutualisation of a company; and</w:t>
      </w:r>
    </w:p>
    <w:p w:rsidR="00582530" w:rsidRPr="000B5E9C" w:rsidRDefault="00582530" w:rsidP="00582530">
      <w:pPr>
        <w:pStyle w:val="paragraph"/>
      </w:pPr>
      <w:r w:rsidRPr="000B5E9C">
        <w:tab/>
        <w:t>(b)</w:t>
      </w:r>
      <w:r w:rsidRPr="000B5E9C">
        <w:tab/>
        <w:t>Division</w:t>
      </w:r>
      <w:r w:rsidR="000B5E9C">
        <w:t> </w:t>
      </w:r>
      <w:r w:rsidRPr="000B5E9C">
        <w:t>316 (about demutualisations of friendly society health and life insurers) applies in relation to the demutualisation; and</w:t>
      </w:r>
    </w:p>
    <w:p w:rsidR="00582530" w:rsidRPr="000B5E9C" w:rsidRDefault="00582530" w:rsidP="00582530">
      <w:pPr>
        <w:pStyle w:val="paragraph"/>
      </w:pPr>
      <w:r w:rsidRPr="000B5E9C">
        <w:tab/>
        <w:t>(c)</w:t>
      </w:r>
      <w:r w:rsidRPr="000B5E9C">
        <w:tab/>
        <w:t xml:space="preserve">the company (the </w:t>
      </w:r>
      <w:r w:rsidRPr="000B5E9C">
        <w:rPr>
          <w:b/>
          <w:i/>
        </w:rPr>
        <w:t>issuing company</w:t>
      </w:r>
      <w:r w:rsidRPr="000B5E9C">
        <w:t xml:space="preserve">) to whose </w:t>
      </w:r>
      <w:r w:rsidR="000B5E9C" w:rsidRPr="000B5E9C">
        <w:rPr>
          <w:position w:val="6"/>
          <w:sz w:val="16"/>
        </w:rPr>
        <w:t>*</w:t>
      </w:r>
      <w:r w:rsidRPr="000B5E9C">
        <w:t>share capital account the amount is transferred is either:</w:t>
      </w:r>
    </w:p>
    <w:p w:rsidR="00582530" w:rsidRPr="000B5E9C" w:rsidRDefault="00582530" w:rsidP="00582530">
      <w:pPr>
        <w:pStyle w:val="paragraphsub"/>
      </w:pPr>
      <w:r w:rsidRPr="000B5E9C">
        <w:tab/>
        <w:t>(i)</w:t>
      </w:r>
      <w:r w:rsidRPr="000B5E9C">
        <w:tab/>
        <w:t xml:space="preserve">the </w:t>
      </w:r>
      <w:r w:rsidR="000B5E9C" w:rsidRPr="000B5E9C">
        <w:rPr>
          <w:position w:val="6"/>
          <w:sz w:val="16"/>
        </w:rPr>
        <w:t>*</w:t>
      </w:r>
      <w:r w:rsidRPr="000B5E9C">
        <w:t>friendly society described in that Division; or</w:t>
      </w:r>
    </w:p>
    <w:p w:rsidR="00582530" w:rsidRPr="000B5E9C" w:rsidRDefault="00582530" w:rsidP="00582530">
      <w:pPr>
        <w:pStyle w:val="paragraphsub"/>
      </w:pPr>
      <w:r w:rsidRPr="000B5E9C">
        <w:tab/>
        <w:t>(ii)</w:t>
      </w:r>
      <w:r w:rsidRPr="000B5E9C">
        <w:tab/>
        <w:t>the company that owns all the shares in the friendly society.</w:t>
      </w:r>
    </w:p>
    <w:p w:rsidR="00582530" w:rsidRPr="000B5E9C" w:rsidRDefault="00582530" w:rsidP="00582530">
      <w:pPr>
        <w:pStyle w:val="subsection"/>
      </w:pPr>
      <w:r w:rsidRPr="000B5E9C">
        <w:tab/>
        <w:t>(2)</w:t>
      </w:r>
      <w:r w:rsidRPr="000B5E9C">
        <w:tab/>
      </w:r>
      <w:r w:rsidR="000B5E9C">
        <w:t>Subsection (</w:t>
      </w:r>
      <w:r w:rsidRPr="000B5E9C">
        <w:t xml:space="preserve">1) does not stop this Division from applying to so much, if any, of the transferred amount as exceeds the sum of the </w:t>
      </w:r>
      <w:r w:rsidR="000B5E9C" w:rsidRPr="000B5E9C">
        <w:rPr>
          <w:position w:val="6"/>
          <w:sz w:val="16"/>
        </w:rPr>
        <w:t>*</w:t>
      </w:r>
      <w:r w:rsidRPr="000B5E9C">
        <w:t xml:space="preserve">cost bases of </w:t>
      </w:r>
      <w:r w:rsidR="000B5E9C" w:rsidRPr="000B5E9C">
        <w:rPr>
          <w:position w:val="6"/>
          <w:sz w:val="16"/>
        </w:rPr>
        <w:t>*</w:t>
      </w:r>
      <w:r w:rsidRPr="000B5E9C">
        <w:t>shares in the issuing company that:</w:t>
      </w:r>
    </w:p>
    <w:p w:rsidR="00582530" w:rsidRPr="000B5E9C" w:rsidRDefault="00582530" w:rsidP="00582530">
      <w:pPr>
        <w:pStyle w:val="paragraph"/>
      </w:pPr>
      <w:r w:rsidRPr="000B5E9C">
        <w:tab/>
        <w:t>(a)</w:t>
      </w:r>
      <w:r w:rsidRPr="000B5E9C">
        <w:tab/>
        <w:t>are demutualisation assets (see section</w:t>
      </w:r>
      <w:r w:rsidR="000B5E9C">
        <w:t> </w:t>
      </w:r>
      <w:r w:rsidRPr="000B5E9C">
        <w:t>316</w:t>
      </w:r>
      <w:r w:rsidR="000B5E9C">
        <w:noBreakHyphen/>
      </w:r>
      <w:r w:rsidRPr="000B5E9C">
        <w:t>110); and</w:t>
      </w:r>
    </w:p>
    <w:p w:rsidR="00582530" w:rsidRPr="000B5E9C" w:rsidRDefault="00582530" w:rsidP="00582530">
      <w:pPr>
        <w:pStyle w:val="paragraph"/>
      </w:pPr>
      <w:r w:rsidRPr="000B5E9C">
        <w:tab/>
        <w:t>(b)</w:t>
      </w:r>
      <w:r w:rsidRPr="000B5E9C">
        <w:tab/>
        <w:t>are issued to an entity covered by section</w:t>
      </w:r>
      <w:r w:rsidR="000B5E9C">
        <w:t> </w:t>
      </w:r>
      <w:r w:rsidRPr="000B5E9C">
        <w:t>316</w:t>
      </w:r>
      <w:r w:rsidR="000B5E9C">
        <w:noBreakHyphen/>
      </w:r>
      <w:r w:rsidRPr="000B5E9C">
        <w:t>115.</w:t>
      </w:r>
    </w:p>
    <w:p w:rsidR="00582530" w:rsidRPr="000B5E9C" w:rsidRDefault="00582530" w:rsidP="00582530">
      <w:pPr>
        <w:pStyle w:val="notetext"/>
      </w:pPr>
      <w:r w:rsidRPr="000B5E9C">
        <w:t>Note:</w:t>
      </w:r>
      <w:r w:rsidRPr="000B5E9C">
        <w:tab/>
        <w:t>Section</w:t>
      </w:r>
      <w:r w:rsidR="000B5E9C">
        <w:t> </w:t>
      </w:r>
      <w:r w:rsidRPr="000B5E9C">
        <w:t>316</w:t>
      </w:r>
      <w:r w:rsidR="000B5E9C">
        <w:noBreakHyphen/>
      </w:r>
      <w:r w:rsidRPr="000B5E9C">
        <w:t>115 identifies entities connected directly or indirectly with the friendly society and affected by the special cost base rules in section</w:t>
      </w:r>
      <w:r w:rsidR="000B5E9C">
        <w:t> </w:t>
      </w:r>
      <w:r w:rsidRPr="000B5E9C">
        <w:t>316</w:t>
      </w:r>
      <w:r w:rsidR="000B5E9C">
        <w:noBreakHyphen/>
      </w:r>
      <w:r w:rsidRPr="000B5E9C">
        <w:t>105.</w:t>
      </w:r>
    </w:p>
    <w:p w:rsidR="00582530" w:rsidRPr="000B5E9C" w:rsidRDefault="00582530" w:rsidP="00582530">
      <w:pPr>
        <w:pStyle w:val="subsection"/>
      </w:pPr>
      <w:r w:rsidRPr="000B5E9C">
        <w:tab/>
        <w:t>(3)</w:t>
      </w:r>
      <w:r w:rsidRPr="000B5E9C">
        <w:tab/>
        <w:t xml:space="preserve">For the purposes of </w:t>
      </w:r>
      <w:r w:rsidR="000B5E9C">
        <w:t>subsection (</w:t>
      </w:r>
      <w:r w:rsidRPr="000B5E9C">
        <w:t xml:space="preserve">2), work out the </w:t>
      </w:r>
      <w:r w:rsidR="000B5E9C" w:rsidRPr="000B5E9C">
        <w:rPr>
          <w:position w:val="6"/>
          <w:sz w:val="16"/>
        </w:rPr>
        <w:t>*</w:t>
      </w:r>
      <w:r w:rsidRPr="000B5E9C">
        <w:t xml:space="preserve">cost base of a </w:t>
      </w:r>
      <w:r w:rsidR="000B5E9C" w:rsidRPr="000B5E9C">
        <w:rPr>
          <w:position w:val="6"/>
          <w:sz w:val="16"/>
        </w:rPr>
        <w:t>*</w:t>
      </w:r>
      <w:r w:rsidRPr="000B5E9C">
        <w:t>share on the day on which it is issued, taking account of section</w:t>
      </w:r>
      <w:r w:rsidR="000B5E9C">
        <w:t> </w:t>
      </w:r>
      <w:r w:rsidRPr="000B5E9C">
        <w:t>316</w:t>
      </w:r>
      <w:r w:rsidR="000B5E9C">
        <w:noBreakHyphen/>
      </w:r>
      <w:r w:rsidRPr="000B5E9C">
        <w:t>105.</w:t>
      </w:r>
    </w:p>
    <w:p w:rsidR="006F03F3" w:rsidRPr="000B5E9C" w:rsidRDefault="006F03F3" w:rsidP="006F03F3">
      <w:pPr>
        <w:pStyle w:val="ActHead5"/>
      </w:pPr>
      <w:bookmarkStart w:id="347" w:name="_Toc390165318"/>
      <w:r w:rsidRPr="000B5E9C">
        <w:rPr>
          <w:rStyle w:val="CharSectno"/>
        </w:rPr>
        <w:t>197</w:t>
      </w:r>
      <w:r w:rsidR="000B5E9C">
        <w:rPr>
          <w:rStyle w:val="CharSectno"/>
        </w:rPr>
        <w:noBreakHyphen/>
      </w:r>
      <w:r w:rsidRPr="000B5E9C">
        <w:rPr>
          <w:rStyle w:val="CharSectno"/>
        </w:rPr>
        <w:t>40</w:t>
      </w:r>
      <w:r w:rsidRPr="000B5E9C">
        <w:t xml:space="preserve">  Exclusion for post</w:t>
      </w:r>
      <w:r w:rsidR="000B5E9C">
        <w:noBreakHyphen/>
      </w:r>
      <w:r w:rsidRPr="000B5E9C">
        <w:t>demutualisation transfers relating to life insurance companies</w:t>
      </w:r>
      <w:bookmarkEnd w:id="347"/>
    </w:p>
    <w:p w:rsidR="006F03F3" w:rsidRPr="000B5E9C" w:rsidRDefault="006F03F3" w:rsidP="006F03F3">
      <w:pPr>
        <w:pStyle w:val="subsection"/>
      </w:pPr>
      <w:r w:rsidRPr="000B5E9C">
        <w:tab/>
        <w:t>(1)</w:t>
      </w:r>
      <w:r w:rsidRPr="000B5E9C">
        <w:tab/>
        <w:t xml:space="preserve">Subject to </w:t>
      </w:r>
      <w:r w:rsidR="000B5E9C">
        <w:t>subsection (</w:t>
      </w:r>
      <w:r w:rsidRPr="000B5E9C">
        <w:t>2), this Division does not apply to the transferred amount 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life insurance company (the </w:t>
      </w:r>
      <w:r w:rsidRPr="000B5E9C">
        <w:rPr>
          <w:b/>
          <w:i/>
        </w:rPr>
        <w:t>demutualised company</w:t>
      </w:r>
      <w:r w:rsidRPr="000B5E9C">
        <w:t>) has demutualised; and</w:t>
      </w:r>
    </w:p>
    <w:p w:rsidR="006F03F3" w:rsidRPr="000B5E9C" w:rsidRDefault="006F03F3" w:rsidP="006F03F3">
      <w:pPr>
        <w:pStyle w:val="paragraph"/>
      </w:pPr>
      <w:r w:rsidRPr="000B5E9C">
        <w:tab/>
        <w:t>(b)</w:t>
      </w:r>
      <w:r w:rsidRPr="000B5E9C">
        <w:tab/>
        <w:t>the demutualisation was implemented in accordance with a demutualisation method specified in Division</w:t>
      </w:r>
      <w:r w:rsidR="000B5E9C">
        <w:t> </w:t>
      </w:r>
      <w:r w:rsidRPr="000B5E9C">
        <w:t>9AA of Part</w:t>
      </w:r>
      <w:r w:rsidR="00042B36" w:rsidRPr="000B5E9C">
        <w:t> </w:t>
      </w:r>
      <w:r w:rsidRPr="000B5E9C">
        <w:t xml:space="preserve">III of the </w:t>
      </w:r>
      <w:r w:rsidRPr="000B5E9C">
        <w:rPr>
          <w:i/>
        </w:rPr>
        <w:t>Income Tax Assessment Act 1936</w:t>
      </w:r>
      <w:r w:rsidRPr="000B5E9C">
        <w:t>; and</w:t>
      </w:r>
    </w:p>
    <w:p w:rsidR="006F03F3" w:rsidRPr="000B5E9C" w:rsidRDefault="006F03F3" w:rsidP="006F03F3">
      <w:pPr>
        <w:pStyle w:val="paragraph"/>
      </w:pPr>
      <w:r w:rsidRPr="000B5E9C">
        <w:tab/>
        <w:t>(c)</w:t>
      </w:r>
      <w:r w:rsidRPr="000B5E9C">
        <w:tab/>
        <w:t>the amount is transferred after the end of the listing period in relation to the demutualisation (see subsection</w:t>
      </w:r>
      <w:r w:rsidR="000B5E9C">
        <w:t> </w:t>
      </w:r>
      <w:r w:rsidRPr="000B5E9C">
        <w:t>121AE(6) of that Act); and</w:t>
      </w:r>
    </w:p>
    <w:p w:rsidR="006F03F3" w:rsidRPr="000B5E9C" w:rsidRDefault="006F03F3" w:rsidP="006F03F3">
      <w:pPr>
        <w:pStyle w:val="paragraph"/>
      </w:pPr>
      <w:r w:rsidRPr="000B5E9C">
        <w:tab/>
        <w:t>(d)</w:t>
      </w:r>
      <w:r w:rsidRPr="000B5E9C">
        <w:tab/>
        <w:t xml:space="preserve">the company transferring the amount to its </w:t>
      </w:r>
      <w:r w:rsidR="000B5E9C" w:rsidRPr="000B5E9C">
        <w:rPr>
          <w:position w:val="6"/>
          <w:sz w:val="16"/>
        </w:rPr>
        <w:t>*</w:t>
      </w:r>
      <w:r w:rsidRPr="000B5E9C">
        <w:t>share capital account is either:</w:t>
      </w:r>
    </w:p>
    <w:p w:rsidR="006F03F3" w:rsidRPr="000B5E9C" w:rsidRDefault="006F03F3" w:rsidP="006F03F3">
      <w:pPr>
        <w:pStyle w:val="paragraphsub"/>
      </w:pPr>
      <w:r w:rsidRPr="000B5E9C">
        <w:tab/>
        <w:t>(i)</w:t>
      </w:r>
      <w:r w:rsidRPr="000B5E9C">
        <w:tab/>
        <w:t>the demutualised company (whichever demutualisation method was used); or</w:t>
      </w:r>
    </w:p>
    <w:p w:rsidR="006F03F3" w:rsidRPr="000B5E9C" w:rsidRDefault="006F03F3" w:rsidP="006F03F3">
      <w:pPr>
        <w:pStyle w:val="paragraphsub"/>
      </w:pPr>
      <w:r w:rsidRPr="000B5E9C">
        <w:tab/>
        <w:t>(ii)</w:t>
      </w:r>
      <w:r w:rsidRPr="000B5E9C">
        <w:tab/>
        <w:t>if the demutualisation method was the method specified in section</w:t>
      </w:r>
      <w:r w:rsidR="000B5E9C">
        <w:t> </w:t>
      </w:r>
      <w:r w:rsidRPr="000B5E9C">
        <w:t xml:space="preserve">121AH, 121AI, 121AJ, 121AK or 121AL of the </w:t>
      </w:r>
      <w:r w:rsidRPr="000B5E9C">
        <w:rPr>
          <w:i/>
        </w:rPr>
        <w:t>Income Tax Assessment Act 1936</w:t>
      </w:r>
      <w:r w:rsidRPr="000B5E9C">
        <w:t xml:space="preserve">—the company (the </w:t>
      </w:r>
      <w:r w:rsidRPr="000B5E9C">
        <w:rPr>
          <w:b/>
          <w:i/>
        </w:rPr>
        <w:t>issuing company</w:t>
      </w:r>
      <w:r w:rsidRPr="000B5E9C">
        <w:t>) that issued the ordinary shares referred to in that section; and</w:t>
      </w:r>
    </w:p>
    <w:p w:rsidR="006F03F3" w:rsidRPr="000B5E9C" w:rsidRDefault="006F03F3" w:rsidP="006F03F3">
      <w:pPr>
        <w:pStyle w:val="paragraph"/>
      </w:pPr>
      <w:r w:rsidRPr="000B5E9C">
        <w:tab/>
        <w:t>(e)</w:t>
      </w:r>
      <w:r w:rsidRPr="000B5E9C">
        <w:tab/>
        <w:t xml:space="preserve">if </w:t>
      </w:r>
      <w:r w:rsidR="000B5E9C">
        <w:t>subparagraph (</w:t>
      </w:r>
      <w:r w:rsidRPr="000B5E9C">
        <w:t>d)(i) applies—the following conditions are satisfied in relation to the transferred amount:</w:t>
      </w:r>
    </w:p>
    <w:p w:rsidR="006F03F3" w:rsidRPr="000B5E9C" w:rsidRDefault="006F03F3" w:rsidP="006F03F3">
      <w:pPr>
        <w:pStyle w:val="paragraphsub"/>
      </w:pPr>
      <w:r w:rsidRPr="000B5E9C">
        <w:tab/>
        <w:t>(i)</w:t>
      </w:r>
      <w:r w:rsidRPr="000B5E9C">
        <w:tab/>
        <w:t xml:space="preserve">the amount is transferred from an account of the demutualised company consisting of shareholders’ capital (within the meaning of the </w:t>
      </w:r>
      <w:r w:rsidRPr="000B5E9C">
        <w:rPr>
          <w:i/>
        </w:rPr>
        <w:t>Life Insurance Act 1995</w:t>
      </w:r>
      <w:r w:rsidRPr="000B5E9C">
        <w:t>) in relation to a statutory fund (within the meaning of that Act);</w:t>
      </w:r>
    </w:p>
    <w:p w:rsidR="006F03F3" w:rsidRPr="000B5E9C" w:rsidRDefault="006F03F3" w:rsidP="006F03F3">
      <w:pPr>
        <w:pStyle w:val="paragraphsub"/>
      </w:pPr>
      <w:r w:rsidRPr="000B5E9C">
        <w:tab/>
        <w:t>(ii)</w:t>
      </w:r>
      <w:r w:rsidRPr="000B5E9C">
        <w:tab/>
        <w:t>the amount was part of such an account at the time of the demutualisation; and</w:t>
      </w:r>
    </w:p>
    <w:p w:rsidR="006F03F3" w:rsidRPr="000B5E9C" w:rsidRDefault="006F03F3" w:rsidP="006F03F3">
      <w:pPr>
        <w:pStyle w:val="paragraph"/>
      </w:pPr>
      <w:r w:rsidRPr="000B5E9C">
        <w:tab/>
        <w:t>(f)</w:t>
      </w:r>
      <w:r w:rsidRPr="000B5E9C">
        <w:tab/>
        <w:t xml:space="preserve">if </w:t>
      </w:r>
      <w:r w:rsidR="000B5E9C">
        <w:t>subparagraph (</w:t>
      </w:r>
      <w:r w:rsidRPr="000B5E9C">
        <w:t>d)(ii) applies—the amount is transferred from a capital reserve created at the time of or in connection with the demutualisation.</w:t>
      </w:r>
    </w:p>
    <w:p w:rsidR="006F03F3" w:rsidRPr="000B5E9C" w:rsidRDefault="006F03F3" w:rsidP="006F03F3">
      <w:pPr>
        <w:pStyle w:val="subsection"/>
      </w:pPr>
      <w:r w:rsidRPr="000B5E9C">
        <w:tab/>
        <w:t>(2)</w:t>
      </w:r>
      <w:r w:rsidRPr="000B5E9C">
        <w:tab/>
        <w:t>If the sum of:</w:t>
      </w:r>
    </w:p>
    <w:p w:rsidR="006F03F3" w:rsidRPr="000B5E9C" w:rsidRDefault="006F03F3" w:rsidP="006F03F3">
      <w:pPr>
        <w:pStyle w:val="paragraph"/>
      </w:pPr>
      <w:r w:rsidRPr="000B5E9C">
        <w:tab/>
        <w:t>(a)</w:t>
      </w:r>
      <w:r w:rsidRPr="000B5E9C">
        <w:tab/>
        <w:t>the transferred amount; and</w:t>
      </w:r>
    </w:p>
    <w:p w:rsidR="006F03F3" w:rsidRPr="000B5E9C" w:rsidRDefault="006F03F3" w:rsidP="006F03F3">
      <w:pPr>
        <w:pStyle w:val="paragraph"/>
      </w:pPr>
      <w:r w:rsidRPr="000B5E9C">
        <w:tab/>
        <w:t>(b)</w:t>
      </w:r>
      <w:r w:rsidRPr="000B5E9C">
        <w:tab/>
        <w:t xml:space="preserve">all amounts that were previously transferred to the demutualised company’s </w:t>
      </w:r>
      <w:r w:rsidR="000B5E9C" w:rsidRPr="000B5E9C">
        <w:rPr>
          <w:position w:val="6"/>
          <w:sz w:val="16"/>
        </w:rPr>
        <w:t>*</w:t>
      </w:r>
      <w:r w:rsidRPr="000B5E9C">
        <w:t xml:space="preserve">share capital account, from another account of the demutualised company, as described in </w:t>
      </w:r>
      <w:r w:rsidR="000B5E9C">
        <w:t>subsection (</w:t>
      </w:r>
      <w:r w:rsidRPr="000B5E9C">
        <w:t>1); and</w:t>
      </w:r>
    </w:p>
    <w:p w:rsidR="006F03F3" w:rsidRPr="000B5E9C" w:rsidRDefault="006F03F3" w:rsidP="006F03F3">
      <w:pPr>
        <w:pStyle w:val="paragraph"/>
      </w:pPr>
      <w:r w:rsidRPr="000B5E9C">
        <w:tab/>
        <w:t>(c)</w:t>
      </w:r>
      <w:r w:rsidRPr="000B5E9C">
        <w:tab/>
        <w:t>if the demutualisation method was the method specified in section</w:t>
      </w:r>
      <w:r w:rsidR="000B5E9C">
        <w:t> </w:t>
      </w:r>
      <w:r w:rsidRPr="000B5E9C">
        <w:t xml:space="preserve">121AH, 121AI, 121AJ, 121AK or 121AL of the </w:t>
      </w:r>
      <w:r w:rsidRPr="000B5E9C">
        <w:rPr>
          <w:i/>
        </w:rPr>
        <w:t>Income Tax Assessment Act 1936</w:t>
      </w:r>
      <w:r w:rsidRPr="000B5E9C">
        <w:t xml:space="preserve">—all amounts that were previously transferred to the issuing company’s share capital account, from another account of the issuing company, as described in </w:t>
      </w:r>
      <w:r w:rsidR="000B5E9C">
        <w:t>subsection (</w:t>
      </w:r>
      <w:r w:rsidRPr="000B5E9C">
        <w:t>1); and</w:t>
      </w:r>
    </w:p>
    <w:p w:rsidR="006F03F3" w:rsidRPr="000B5E9C" w:rsidRDefault="006F03F3" w:rsidP="006F03F3">
      <w:pPr>
        <w:pStyle w:val="paragraph"/>
      </w:pPr>
      <w:r w:rsidRPr="000B5E9C">
        <w:tab/>
        <w:t>(d)</w:t>
      </w:r>
      <w:r w:rsidRPr="000B5E9C">
        <w:tab/>
        <w:t>all amounts that were previously transferred, in connection with the demutualisation, to the share capital account of the issuing company (within the meaning of section</w:t>
      </w:r>
      <w:r w:rsidR="000B5E9C">
        <w:t> </w:t>
      </w:r>
      <w:r w:rsidRPr="000B5E9C">
        <w:t>197</w:t>
      </w:r>
      <w:r w:rsidR="000B5E9C">
        <w:noBreakHyphen/>
      </w:r>
      <w:r w:rsidRPr="000B5E9C">
        <w:t>35) as described in subsection</w:t>
      </w:r>
      <w:r w:rsidR="000B5E9C">
        <w:t> </w:t>
      </w:r>
      <w:r w:rsidRPr="000B5E9C">
        <w:t>197</w:t>
      </w:r>
      <w:r w:rsidR="000B5E9C">
        <w:noBreakHyphen/>
      </w:r>
      <w:r w:rsidRPr="000B5E9C">
        <w:t>35(1), or to its retained profit account as described in paragraph</w:t>
      </w:r>
      <w:r w:rsidR="000B5E9C">
        <w:t> </w:t>
      </w:r>
      <w:r w:rsidRPr="000B5E9C">
        <w:t>197</w:t>
      </w:r>
      <w:r w:rsidR="000B5E9C">
        <w:noBreakHyphen/>
      </w:r>
      <w:r w:rsidRPr="000B5E9C">
        <w:t>35(2)(c);</w:t>
      </w:r>
    </w:p>
    <w:p w:rsidR="006F03F3" w:rsidRPr="000B5E9C" w:rsidRDefault="006F03F3" w:rsidP="006F03F3">
      <w:pPr>
        <w:pStyle w:val="subsection2"/>
      </w:pPr>
      <w:r w:rsidRPr="000B5E9C">
        <w:t xml:space="preserve">exceeds the listing day company valuation amount (see </w:t>
      </w:r>
      <w:r w:rsidR="000B5E9C">
        <w:t>subsection (</w:t>
      </w:r>
      <w:r w:rsidRPr="000B5E9C">
        <w:t xml:space="preserve">3)), </w:t>
      </w:r>
      <w:r w:rsidR="000B5E9C">
        <w:t>subsection (</w:t>
      </w:r>
      <w:r w:rsidRPr="000B5E9C">
        <w:t>1) does not stop this Division from applying to so much of the transferred amount as equals the lesser of the transferred amount and the amount of the excess.</w:t>
      </w:r>
    </w:p>
    <w:p w:rsidR="006F03F3" w:rsidRPr="000B5E9C" w:rsidRDefault="006F03F3" w:rsidP="006F03F3">
      <w:pPr>
        <w:pStyle w:val="notetext"/>
      </w:pPr>
      <w:r w:rsidRPr="000B5E9C">
        <w:t>Note:</w:t>
      </w:r>
      <w:r w:rsidRPr="000B5E9C">
        <w:tab/>
        <w:t>If there are several transfers of amounts to the share capital account of the demutualised company or the issuing company, this section must be applied separately in relation to each transferred amount, in the order in which the transfers are made.</w:t>
      </w:r>
    </w:p>
    <w:p w:rsidR="006F03F3" w:rsidRPr="000B5E9C" w:rsidRDefault="006F03F3" w:rsidP="006F03F3">
      <w:pPr>
        <w:pStyle w:val="subsection"/>
      </w:pPr>
      <w:r w:rsidRPr="000B5E9C">
        <w:tab/>
        <w:t>(3)</w:t>
      </w:r>
      <w:r w:rsidRPr="000B5E9C">
        <w:tab/>
        <w:t xml:space="preserve">The </w:t>
      </w:r>
      <w:r w:rsidRPr="000B5E9C">
        <w:rPr>
          <w:b/>
          <w:i/>
        </w:rPr>
        <w:t xml:space="preserve">listing day company valuation amount </w:t>
      </w:r>
      <w:r w:rsidRPr="000B5E9C">
        <w:t>has the same meaning as it has for the purposes of table 1 in section</w:t>
      </w:r>
      <w:r w:rsidR="000B5E9C">
        <w:t> </w:t>
      </w:r>
      <w:r w:rsidRPr="000B5E9C">
        <w:t xml:space="preserve">121AS of the </w:t>
      </w:r>
      <w:r w:rsidRPr="000B5E9C">
        <w:rPr>
          <w:i/>
        </w:rPr>
        <w:t>Income Tax Assessment Act 1936</w:t>
      </w:r>
      <w:r w:rsidRPr="000B5E9C">
        <w:t>, as that table applies in relation to the demutualised company (see note 3 to that table).</w:t>
      </w:r>
    </w:p>
    <w:p w:rsidR="006F03F3" w:rsidRPr="000B5E9C" w:rsidRDefault="006F03F3" w:rsidP="006F03F3">
      <w:pPr>
        <w:pStyle w:val="ActHead4"/>
      </w:pPr>
      <w:bookmarkStart w:id="348" w:name="_Toc390165319"/>
      <w:r w:rsidRPr="000B5E9C">
        <w:rPr>
          <w:rStyle w:val="CharSubdNo"/>
        </w:rPr>
        <w:t>Subdivision</w:t>
      </w:r>
      <w:r w:rsidR="000B5E9C">
        <w:rPr>
          <w:rStyle w:val="CharSubdNo"/>
        </w:rPr>
        <w:t> </w:t>
      </w:r>
      <w:r w:rsidRPr="000B5E9C">
        <w:rPr>
          <w:rStyle w:val="CharSubdNo"/>
        </w:rPr>
        <w:t>197</w:t>
      </w:r>
      <w:r w:rsidR="000B5E9C">
        <w:rPr>
          <w:rStyle w:val="CharSubdNo"/>
        </w:rPr>
        <w:noBreakHyphen/>
      </w:r>
      <w:r w:rsidRPr="000B5E9C">
        <w:rPr>
          <w:rStyle w:val="CharSubdNo"/>
        </w:rPr>
        <w:t>B</w:t>
      </w:r>
      <w:r w:rsidRPr="000B5E9C">
        <w:t>—</w:t>
      </w:r>
      <w:r w:rsidRPr="000B5E9C">
        <w:rPr>
          <w:rStyle w:val="CharSubdText"/>
        </w:rPr>
        <w:t>Consequence of transfer: franking debit arises</w:t>
      </w:r>
      <w:bookmarkEnd w:id="348"/>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197</w:t>
      </w:r>
      <w:r w:rsidR="000B5E9C">
        <w:noBreakHyphen/>
      </w:r>
      <w:r w:rsidRPr="000B5E9C">
        <w:t>45</w:t>
      </w:r>
      <w:r w:rsidRPr="000B5E9C">
        <w:tab/>
        <w:t>A franking debit arises in relation to the transfer</w:t>
      </w:r>
    </w:p>
    <w:p w:rsidR="006F03F3" w:rsidRPr="000B5E9C" w:rsidRDefault="006F03F3" w:rsidP="006F03F3">
      <w:pPr>
        <w:pStyle w:val="ActHead5"/>
      </w:pPr>
      <w:bookmarkStart w:id="349" w:name="_Toc390165320"/>
      <w:r w:rsidRPr="000B5E9C">
        <w:rPr>
          <w:rStyle w:val="CharSectno"/>
        </w:rPr>
        <w:t>197</w:t>
      </w:r>
      <w:r w:rsidR="000B5E9C">
        <w:rPr>
          <w:rStyle w:val="CharSectno"/>
        </w:rPr>
        <w:noBreakHyphen/>
      </w:r>
      <w:r w:rsidRPr="000B5E9C">
        <w:rPr>
          <w:rStyle w:val="CharSectno"/>
        </w:rPr>
        <w:t>45</w:t>
      </w:r>
      <w:r w:rsidRPr="000B5E9C">
        <w:t xml:space="preserve">  A franking debit arises in relation to the transfer</w:t>
      </w:r>
      <w:bookmarkEnd w:id="349"/>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franking debit arises in a company’s </w:t>
      </w:r>
      <w:r w:rsidR="000B5E9C" w:rsidRPr="000B5E9C">
        <w:rPr>
          <w:position w:val="6"/>
          <w:sz w:val="16"/>
        </w:rPr>
        <w:t>*</w:t>
      </w:r>
      <w:r w:rsidRPr="000B5E9C">
        <w:t xml:space="preserve">franking account if an amount (the </w:t>
      </w:r>
      <w:r w:rsidRPr="000B5E9C">
        <w:rPr>
          <w:b/>
          <w:i/>
        </w:rPr>
        <w:t>transferred amount</w:t>
      </w:r>
      <w:r w:rsidRPr="000B5E9C">
        <w:t xml:space="preserve">) to which this Division applies is transferred to the company’s </w:t>
      </w:r>
      <w:r w:rsidR="000B5E9C" w:rsidRPr="000B5E9C">
        <w:rPr>
          <w:position w:val="6"/>
          <w:sz w:val="16"/>
        </w:rPr>
        <w:t>*</w:t>
      </w:r>
      <w:r w:rsidRPr="000B5E9C">
        <w:t xml:space="preserve">share capital account. The debit arises immediately before the end of the </w:t>
      </w:r>
      <w:r w:rsidR="000B5E9C" w:rsidRPr="000B5E9C">
        <w:rPr>
          <w:position w:val="6"/>
          <w:sz w:val="16"/>
        </w:rPr>
        <w:t>*</w:t>
      </w:r>
      <w:r w:rsidRPr="000B5E9C">
        <w:t>franking period in which the transfer of the amount occurs.</w:t>
      </w:r>
    </w:p>
    <w:p w:rsidR="006F03F3" w:rsidRPr="000B5E9C" w:rsidRDefault="006F03F3" w:rsidP="006F03F3">
      <w:pPr>
        <w:pStyle w:val="subsection"/>
        <w:keepNext/>
      </w:pPr>
      <w:r w:rsidRPr="000B5E9C">
        <w:tab/>
        <w:t>(2)</w:t>
      </w:r>
      <w:r w:rsidRPr="000B5E9C">
        <w:tab/>
        <w:t xml:space="preserve">The amount of the </w:t>
      </w:r>
      <w:r w:rsidR="000B5E9C" w:rsidRPr="000B5E9C">
        <w:rPr>
          <w:position w:val="6"/>
          <w:sz w:val="16"/>
        </w:rPr>
        <w:t>*</w:t>
      </w:r>
      <w:r w:rsidRPr="000B5E9C">
        <w:t>franking debit is calculated in accordance with the formula:</w:t>
      </w:r>
    </w:p>
    <w:p w:rsidR="00C351B2" w:rsidRPr="000B5E9C" w:rsidRDefault="004533D1" w:rsidP="006F03F3">
      <w:pPr>
        <w:pStyle w:val="Formula"/>
      </w:pPr>
      <w:r w:rsidRPr="000B5E9C">
        <w:rPr>
          <w:noProof/>
        </w:rPr>
        <w:drawing>
          <wp:inline distT="0" distB="0" distL="0" distR="0" wp14:anchorId="4A6DA1F0" wp14:editId="6AEA5FA2">
            <wp:extent cx="3629025"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29025" cy="590550"/>
                    </a:xfrm>
                    <a:prstGeom prst="rect">
                      <a:avLst/>
                    </a:prstGeom>
                    <a:noFill/>
                    <a:ln>
                      <a:noFill/>
                    </a:ln>
                  </pic:spPr>
                </pic:pic>
              </a:graphicData>
            </a:graphic>
          </wp:inline>
        </w:drawing>
      </w:r>
    </w:p>
    <w:p w:rsidR="006F03F3" w:rsidRPr="000B5E9C" w:rsidRDefault="006F03F3" w:rsidP="006F03F3">
      <w:pPr>
        <w:pStyle w:val="subsection2"/>
      </w:pPr>
      <w:r w:rsidRPr="000B5E9C">
        <w:t>where:</w:t>
      </w:r>
    </w:p>
    <w:p w:rsidR="006F03F3" w:rsidRPr="000B5E9C" w:rsidRDefault="006F03F3" w:rsidP="006F03F3">
      <w:pPr>
        <w:pStyle w:val="Definition"/>
      </w:pPr>
      <w:r w:rsidRPr="000B5E9C">
        <w:rPr>
          <w:b/>
          <w:i/>
        </w:rPr>
        <w:t xml:space="preserve">applicable franking percentage </w:t>
      </w:r>
      <w:r w:rsidRPr="000B5E9C">
        <w:t>means:</w:t>
      </w:r>
    </w:p>
    <w:p w:rsidR="006F03F3" w:rsidRPr="000B5E9C" w:rsidRDefault="006F03F3" w:rsidP="006F03F3">
      <w:pPr>
        <w:pStyle w:val="paragraph"/>
      </w:pPr>
      <w:r w:rsidRPr="000B5E9C">
        <w:tab/>
        <w:t>(a)</w:t>
      </w:r>
      <w:r w:rsidRPr="000B5E9C">
        <w:tab/>
        <w:t xml:space="preserve">if, before the debit arises, the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transfer of the amount occurs has already been set by section</w:t>
      </w:r>
      <w:r w:rsidR="000B5E9C">
        <w:t> </w:t>
      </w:r>
      <w:r w:rsidRPr="000B5E9C">
        <w:t>203</w:t>
      </w:r>
      <w:r w:rsidR="000B5E9C">
        <w:noBreakHyphen/>
      </w:r>
      <w:r w:rsidRPr="000B5E9C">
        <w:t>30—that percentage; or</w:t>
      </w:r>
    </w:p>
    <w:p w:rsidR="006F03F3" w:rsidRPr="000B5E9C" w:rsidRDefault="006F03F3" w:rsidP="006F03F3">
      <w:pPr>
        <w:pStyle w:val="paragraph"/>
      </w:pPr>
      <w:r w:rsidRPr="000B5E9C">
        <w:tab/>
        <w:t>(b)</w:t>
      </w:r>
      <w:r w:rsidRPr="000B5E9C">
        <w:tab/>
        <w:t>otherwise—100%.</w:t>
      </w:r>
    </w:p>
    <w:p w:rsidR="006F03F3" w:rsidRPr="000B5E9C" w:rsidRDefault="006F03F3" w:rsidP="00C821A1">
      <w:pPr>
        <w:pStyle w:val="ActHead4"/>
      </w:pPr>
      <w:bookmarkStart w:id="350" w:name="_Toc390165321"/>
      <w:r w:rsidRPr="000B5E9C">
        <w:rPr>
          <w:rStyle w:val="CharSubdNo"/>
        </w:rPr>
        <w:t>Subdivision</w:t>
      </w:r>
      <w:r w:rsidR="000B5E9C">
        <w:rPr>
          <w:rStyle w:val="CharSubdNo"/>
        </w:rPr>
        <w:t> </w:t>
      </w:r>
      <w:r w:rsidRPr="000B5E9C">
        <w:rPr>
          <w:rStyle w:val="CharSubdNo"/>
        </w:rPr>
        <w:t>197</w:t>
      </w:r>
      <w:r w:rsidR="000B5E9C">
        <w:rPr>
          <w:rStyle w:val="CharSubdNo"/>
        </w:rPr>
        <w:noBreakHyphen/>
      </w:r>
      <w:r w:rsidRPr="000B5E9C">
        <w:rPr>
          <w:rStyle w:val="CharSubdNo"/>
        </w:rPr>
        <w:t>C</w:t>
      </w:r>
      <w:r w:rsidRPr="000B5E9C">
        <w:t>—</w:t>
      </w:r>
      <w:r w:rsidRPr="000B5E9C">
        <w:rPr>
          <w:rStyle w:val="CharSubdText"/>
        </w:rPr>
        <w:t>Consequence of transfer: tainting of share capital account</w:t>
      </w:r>
      <w:bookmarkEnd w:id="350"/>
    </w:p>
    <w:p w:rsidR="006F03F3" w:rsidRPr="000B5E9C" w:rsidRDefault="006F03F3" w:rsidP="00284C92">
      <w:pPr>
        <w:pStyle w:val="TofSectsHeading"/>
        <w:keepLines/>
      </w:pPr>
      <w:r w:rsidRPr="000B5E9C">
        <w:t>Table of sections</w:t>
      </w:r>
    </w:p>
    <w:p w:rsidR="006F03F3" w:rsidRPr="000B5E9C" w:rsidRDefault="006F03F3" w:rsidP="00284C92">
      <w:pPr>
        <w:pStyle w:val="TofSectsSection"/>
      </w:pPr>
      <w:r w:rsidRPr="000B5E9C">
        <w:t>197</w:t>
      </w:r>
      <w:r w:rsidR="000B5E9C">
        <w:noBreakHyphen/>
      </w:r>
      <w:r w:rsidRPr="000B5E9C">
        <w:t>50</w:t>
      </w:r>
      <w:r w:rsidRPr="000B5E9C">
        <w:tab/>
        <w:t>The share capital account becomes tainted (if it is not already tainted)</w:t>
      </w:r>
    </w:p>
    <w:p w:rsidR="006F03F3" w:rsidRPr="000B5E9C" w:rsidRDefault="006F03F3" w:rsidP="00284C92">
      <w:pPr>
        <w:pStyle w:val="TofSectsSection"/>
      </w:pPr>
      <w:r w:rsidRPr="000B5E9C">
        <w:t>197</w:t>
      </w:r>
      <w:r w:rsidR="000B5E9C">
        <w:noBreakHyphen/>
      </w:r>
      <w:r w:rsidRPr="000B5E9C">
        <w:t>55</w:t>
      </w:r>
      <w:r w:rsidRPr="000B5E9C">
        <w:tab/>
        <w:t>Choosing to untaint a tainted share capital account</w:t>
      </w:r>
    </w:p>
    <w:p w:rsidR="006F03F3" w:rsidRPr="000B5E9C" w:rsidRDefault="006F03F3" w:rsidP="00284C92">
      <w:pPr>
        <w:pStyle w:val="TofSectsSection"/>
      </w:pPr>
      <w:r w:rsidRPr="000B5E9C">
        <w:t>197</w:t>
      </w:r>
      <w:r w:rsidR="000B5E9C">
        <w:noBreakHyphen/>
      </w:r>
      <w:r w:rsidRPr="000B5E9C">
        <w:t>60</w:t>
      </w:r>
      <w:r w:rsidRPr="000B5E9C">
        <w:tab/>
        <w:t>Choosing to untaint—liability to untainting tax</w:t>
      </w:r>
    </w:p>
    <w:p w:rsidR="006F03F3" w:rsidRPr="000B5E9C" w:rsidRDefault="006F03F3" w:rsidP="00284C92">
      <w:pPr>
        <w:pStyle w:val="TofSectsSection"/>
      </w:pPr>
      <w:r w:rsidRPr="000B5E9C">
        <w:t>197</w:t>
      </w:r>
      <w:r w:rsidR="000B5E9C">
        <w:noBreakHyphen/>
      </w:r>
      <w:r w:rsidRPr="000B5E9C">
        <w:t>65</w:t>
      </w:r>
      <w:r w:rsidRPr="000B5E9C">
        <w:tab/>
        <w:t>Choosing to untaint—further franking debits may arise</w:t>
      </w:r>
    </w:p>
    <w:p w:rsidR="006F03F3" w:rsidRPr="000B5E9C" w:rsidRDefault="006F03F3" w:rsidP="00284C92">
      <w:pPr>
        <w:pStyle w:val="TofSectsSection"/>
      </w:pPr>
      <w:r w:rsidRPr="000B5E9C">
        <w:t>197</w:t>
      </w:r>
      <w:r w:rsidR="000B5E9C">
        <w:noBreakHyphen/>
      </w:r>
      <w:r w:rsidRPr="000B5E9C">
        <w:t>70</w:t>
      </w:r>
      <w:r w:rsidRPr="000B5E9C">
        <w:tab/>
        <w:t>Due date for payment of untainting tax</w:t>
      </w:r>
    </w:p>
    <w:p w:rsidR="006F03F3" w:rsidRPr="000B5E9C" w:rsidRDefault="006F03F3" w:rsidP="00284C92">
      <w:pPr>
        <w:pStyle w:val="TofSectsSection"/>
      </w:pPr>
      <w:r w:rsidRPr="000B5E9C">
        <w:t>197</w:t>
      </w:r>
      <w:r w:rsidR="000B5E9C">
        <w:noBreakHyphen/>
      </w:r>
      <w:r w:rsidRPr="000B5E9C">
        <w:t>75</w:t>
      </w:r>
      <w:r w:rsidRPr="000B5E9C">
        <w:tab/>
        <w:t>General interest charge for late payment of untainting tax</w:t>
      </w:r>
    </w:p>
    <w:p w:rsidR="006F03F3" w:rsidRPr="000B5E9C" w:rsidRDefault="006F03F3" w:rsidP="00284C92">
      <w:pPr>
        <w:pStyle w:val="TofSectsSection"/>
      </w:pPr>
      <w:r w:rsidRPr="000B5E9C">
        <w:t>197</w:t>
      </w:r>
      <w:r w:rsidR="000B5E9C">
        <w:noBreakHyphen/>
      </w:r>
      <w:r w:rsidRPr="000B5E9C">
        <w:t>80</w:t>
      </w:r>
      <w:r w:rsidRPr="000B5E9C">
        <w:tab/>
        <w:t>Notice of liability to pay untainting tax</w:t>
      </w:r>
    </w:p>
    <w:p w:rsidR="006F03F3" w:rsidRPr="000B5E9C" w:rsidRDefault="006F03F3" w:rsidP="006F03F3">
      <w:pPr>
        <w:pStyle w:val="TofSectsSection"/>
      </w:pPr>
      <w:r w:rsidRPr="000B5E9C">
        <w:t>197</w:t>
      </w:r>
      <w:r w:rsidR="000B5E9C">
        <w:noBreakHyphen/>
      </w:r>
      <w:r w:rsidRPr="000B5E9C">
        <w:t>85</w:t>
      </w:r>
      <w:r w:rsidRPr="000B5E9C">
        <w:tab/>
        <w:t>Evidentiary effect of notice of liability to pay untainting tax</w:t>
      </w:r>
    </w:p>
    <w:p w:rsidR="006F03F3" w:rsidRPr="000B5E9C" w:rsidRDefault="006F03F3" w:rsidP="006F03F3">
      <w:pPr>
        <w:pStyle w:val="ActHead5"/>
      </w:pPr>
      <w:bookmarkStart w:id="351" w:name="_Toc390165322"/>
      <w:r w:rsidRPr="000B5E9C">
        <w:rPr>
          <w:rStyle w:val="CharSectno"/>
        </w:rPr>
        <w:t>197</w:t>
      </w:r>
      <w:r w:rsidR="000B5E9C">
        <w:rPr>
          <w:rStyle w:val="CharSectno"/>
        </w:rPr>
        <w:noBreakHyphen/>
      </w:r>
      <w:r w:rsidRPr="000B5E9C">
        <w:rPr>
          <w:rStyle w:val="CharSectno"/>
        </w:rPr>
        <w:t>50</w:t>
      </w:r>
      <w:r w:rsidRPr="000B5E9C">
        <w:t xml:space="preserve">  The share capital account becomes tainted (if it is not already tainted)</w:t>
      </w:r>
      <w:bookmarkEnd w:id="351"/>
    </w:p>
    <w:p w:rsidR="006F03F3" w:rsidRPr="000B5E9C" w:rsidRDefault="006F03F3" w:rsidP="006F03F3">
      <w:pPr>
        <w:pStyle w:val="subsection"/>
      </w:pPr>
      <w:r w:rsidRPr="000B5E9C">
        <w:tab/>
        <w:t>(1)</w:t>
      </w:r>
      <w:r w:rsidRPr="000B5E9C">
        <w:tab/>
        <w:t xml:space="preserve">A company’s </w:t>
      </w:r>
      <w:r w:rsidR="000B5E9C" w:rsidRPr="000B5E9C">
        <w:rPr>
          <w:position w:val="6"/>
          <w:sz w:val="16"/>
        </w:rPr>
        <w:t>*</w:t>
      </w:r>
      <w:r w:rsidRPr="000B5E9C">
        <w:t xml:space="preserve">share capital account becomes </w:t>
      </w:r>
      <w:r w:rsidRPr="000B5E9C">
        <w:rPr>
          <w:b/>
          <w:i/>
        </w:rPr>
        <w:t>tainted</w:t>
      </w:r>
      <w:r w:rsidRPr="000B5E9C">
        <w:t xml:space="preserve"> when an amount to which this Division applies is transferred to the account, if, at the time of the transfer, the account is not already tainted (because of the application of this section in relation to a previous transfer).</w:t>
      </w:r>
    </w:p>
    <w:p w:rsidR="00D77772" w:rsidRPr="000B5E9C" w:rsidRDefault="00D77772" w:rsidP="00D77772">
      <w:pPr>
        <w:pStyle w:val="notetext"/>
      </w:pPr>
      <w:r w:rsidRPr="000B5E9C">
        <w:t>Note:</w:t>
      </w:r>
      <w:r w:rsidRPr="000B5E9C">
        <w:tab/>
        <w:t xml:space="preserve">If a company’s share capital account is tainted, then a distribution from the account is taxed as a dividend in the hands of the shareholder. This is because a tainted share capital account does not count as a share capital account for the purposes of </w:t>
      </w:r>
      <w:r w:rsidR="000B5E9C">
        <w:t>paragraph (</w:t>
      </w:r>
      <w:r w:rsidRPr="000B5E9C">
        <w:t xml:space="preserve">d) of the definition of </w:t>
      </w:r>
      <w:r w:rsidRPr="000B5E9C">
        <w:rPr>
          <w:b/>
          <w:i/>
        </w:rPr>
        <w:t>dividend</w:t>
      </w:r>
      <w:r w:rsidRPr="000B5E9C">
        <w:t xml:space="preserve"> in subsection</w:t>
      </w:r>
      <w:r w:rsidR="000B5E9C">
        <w:t> </w:t>
      </w:r>
      <w:r w:rsidRPr="000B5E9C">
        <w:t xml:space="preserve">6(1) of the </w:t>
      </w:r>
      <w:r w:rsidRPr="000B5E9C">
        <w:rPr>
          <w:i/>
        </w:rPr>
        <w:t>Income Tax Assessment Act 1936</w:t>
      </w:r>
      <w:r w:rsidRPr="000B5E9C">
        <w:t xml:space="preserve"> (see subsection</w:t>
      </w:r>
      <w:r w:rsidR="000B5E9C">
        <w:t> </w:t>
      </w:r>
      <w:r w:rsidRPr="000B5E9C">
        <w:t>975</w:t>
      </w:r>
      <w:r w:rsidR="000B5E9C">
        <w:noBreakHyphen/>
      </w:r>
      <w:r w:rsidRPr="000B5E9C">
        <w:t>300(3) of this Act). However, although the distribution is taxed as a dividend, the company cannot pass on to the shareholder the benefit of the tax it has paid, because a distribution from a share capital account (whether or not tainted) is unfrankable (see paragraphs 202</w:t>
      </w:r>
      <w:r w:rsidR="000B5E9C">
        <w:noBreakHyphen/>
      </w:r>
      <w:r w:rsidRPr="000B5E9C">
        <w:t>45(e) and 975</w:t>
      </w:r>
      <w:r w:rsidR="000B5E9C">
        <w:noBreakHyphen/>
      </w:r>
      <w:r w:rsidRPr="000B5E9C">
        <w:t>300(3)(ba) of this Act).</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share capital account remains </w:t>
      </w:r>
      <w:r w:rsidRPr="000B5E9C">
        <w:rPr>
          <w:b/>
          <w:i/>
        </w:rPr>
        <w:t>tainted</w:t>
      </w:r>
      <w:r w:rsidRPr="000B5E9C">
        <w:t xml:space="preserve"> until the company chooses to untaint the account (see section</w:t>
      </w:r>
      <w:r w:rsidR="000B5E9C">
        <w:t> </w:t>
      </w:r>
      <w:r w:rsidRPr="000B5E9C">
        <w:t>197</w:t>
      </w:r>
      <w:r w:rsidR="000B5E9C">
        <w:noBreakHyphen/>
      </w:r>
      <w:r w:rsidRPr="000B5E9C">
        <w:t>55).</w:t>
      </w:r>
    </w:p>
    <w:p w:rsidR="006F03F3" w:rsidRPr="000B5E9C" w:rsidRDefault="006F03F3" w:rsidP="006F03F3">
      <w:pPr>
        <w:pStyle w:val="notetext"/>
      </w:pPr>
      <w:r w:rsidRPr="000B5E9C">
        <w:t>Note:</w:t>
      </w:r>
      <w:r w:rsidRPr="000B5E9C">
        <w:tab/>
        <w:t>If, after a choice to untaint is made, the company’s share capital account becomes tainted again, the account remains tainted until a fresh choice to untaint is made.</w:t>
      </w:r>
    </w:p>
    <w:p w:rsidR="006F03F3" w:rsidRPr="000B5E9C" w:rsidRDefault="006F03F3" w:rsidP="006F03F3">
      <w:pPr>
        <w:pStyle w:val="subsection"/>
      </w:pPr>
      <w:r w:rsidRPr="000B5E9C">
        <w:tab/>
        <w:t>(3)</w:t>
      </w:r>
      <w:r w:rsidRPr="000B5E9C">
        <w:tab/>
        <w:t xml:space="preserve">The </w:t>
      </w:r>
      <w:r w:rsidRPr="000B5E9C">
        <w:rPr>
          <w:b/>
          <w:i/>
        </w:rPr>
        <w:t>tainting amount</w:t>
      </w:r>
      <w:r w:rsidRPr="000B5E9C">
        <w:t xml:space="preserve">, for a company’s </w:t>
      </w:r>
      <w:r w:rsidR="000B5E9C" w:rsidRPr="000B5E9C">
        <w:rPr>
          <w:position w:val="6"/>
          <w:sz w:val="16"/>
        </w:rPr>
        <w:t>*</w:t>
      </w:r>
      <w:r w:rsidRPr="000B5E9C">
        <w:t xml:space="preserve">share capital account that is </w:t>
      </w:r>
      <w:r w:rsidR="000B5E9C" w:rsidRPr="000B5E9C">
        <w:rPr>
          <w:position w:val="6"/>
          <w:sz w:val="16"/>
        </w:rPr>
        <w:t>*</w:t>
      </w:r>
      <w:r w:rsidRPr="000B5E9C">
        <w:t>tainted at a particular time, means the sum of:</w:t>
      </w:r>
    </w:p>
    <w:p w:rsidR="006F03F3" w:rsidRPr="000B5E9C" w:rsidRDefault="006F03F3" w:rsidP="006F03F3">
      <w:pPr>
        <w:pStyle w:val="paragraph"/>
      </w:pPr>
      <w:r w:rsidRPr="000B5E9C">
        <w:tab/>
        <w:t>(a)</w:t>
      </w:r>
      <w:r w:rsidRPr="000B5E9C">
        <w:tab/>
        <w:t>the amount transferred to the company’s share capital account that most recently</w:t>
      </w:r>
      <w:r w:rsidRPr="000B5E9C">
        <w:rPr>
          <w:i/>
        </w:rPr>
        <w:t xml:space="preserve"> </w:t>
      </w:r>
      <w:r w:rsidRPr="000B5E9C">
        <w:t>caused the account to become tainted; and</w:t>
      </w:r>
    </w:p>
    <w:p w:rsidR="006F03F3" w:rsidRPr="000B5E9C" w:rsidRDefault="006F03F3" w:rsidP="006F03F3">
      <w:pPr>
        <w:pStyle w:val="paragraph"/>
      </w:pPr>
      <w:r w:rsidRPr="000B5E9C">
        <w:tab/>
        <w:t>(b)</w:t>
      </w:r>
      <w:r w:rsidRPr="000B5E9C">
        <w:tab/>
        <w:t xml:space="preserve">any other amounts to which this Division applies that have been transferred to the company’s share capital account since the transfer referred to in </w:t>
      </w:r>
      <w:r w:rsidR="000B5E9C">
        <w:t>paragraph (</w:t>
      </w:r>
      <w:r w:rsidRPr="000B5E9C">
        <w:t>a) and before the particular time.</w:t>
      </w:r>
    </w:p>
    <w:p w:rsidR="006F03F3" w:rsidRPr="000B5E9C" w:rsidRDefault="006F03F3" w:rsidP="006F03F3">
      <w:pPr>
        <w:pStyle w:val="ActHead5"/>
      </w:pPr>
      <w:bookmarkStart w:id="352" w:name="_Toc390165323"/>
      <w:r w:rsidRPr="000B5E9C">
        <w:rPr>
          <w:rStyle w:val="CharSectno"/>
        </w:rPr>
        <w:t>197</w:t>
      </w:r>
      <w:r w:rsidR="000B5E9C">
        <w:rPr>
          <w:rStyle w:val="CharSectno"/>
        </w:rPr>
        <w:noBreakHyphen/>
      </w:r>
      <w:r w:rsidRPr="000B5E9C">
        <w:rPr>
          <w:rStyle w:val="CharSectno"/>
        </w:rPr>
        <w:t>55</w:t>
      </w:r>
      <w:r w:rsidRPr="000B5E9C">
        <w:t xml:space="preserve">  Choosing to untaint a tainted share capital account</w:t>
      </w:r>
      <w:bookmarkEnd w:id="352"/>
    </w:p>
    <w:p w:rsidR="006F03F3" w:rsidRPr="000B5E9C" w:rsidRDefault="006F03F3" w:rsidP="006F03F3">
      <w:pPr>
        <w:pStyle w:val="subsection"/>
      </w:pPr>
      <w:r w:rsidRPr="000B5E9C">
        <w:tab/>
        <w:t>(1)</w:t>
      </w:r>
      <w:r w:rsidRPr="000B5E9C">
        <w:tab/>
        <w:t xml:space="preserve">A company with a </w:t>
      </w:r>
      <w:r w:rsidR="000B5E9C" w:rsidRPr="000B5E9C">
        <w:rPr>
          <w:position w:val="6"/>
          <w:sz w:val="16"/>
        </w:rPr>
        <w:t>*</w:t>
      </w:r>
      <w:r w:rsidRPr="000B5E9C">
        <w:t xml:space="preserve">share capital account that is </w:t>
      </w:r>
      <w:r w:rsidR="000B5E9C" w:rsidRPr="000B5E9C">
        <w:rPr>
          <w:position w:val="6"/>
          <w:sz w:val="16"/>
        </w:rPr>
        <w:t>*</w:t>
      </w:r>
      <w:r w:rsidRPr="000B5E9C">
        <w:t xml:space="preserve">tainted may make a choice in the </w:t>
      </w:r>
      <w:r w:rsidR="000B5E9C" w:rsidRPr="000B5E9C">
        <w:rPr>
          <w:position w:val="6"/>
          <w:sz w:val="16"/>
        </w:rPr>
        <w:t>*</w:t>
      </w:r>
      <w:r w:rsidRPr="000B5E9C">
        <w:t>approved form given to the Commissioner to untaint the account.</w:t>
      </w:r>
    </w:p>
    <w:p w:rsidR="006F03F3" w:rsidRPr="000B5E9C" w:rsidRDefault="006F03F3" w:rsidP="006F03F3">
      <w:pPr>
        <w:pStyle w:val="subsection"/>
        <w:rPr>
          <w:i/>
        </w:rPr>
      </w:pPr>
      <w:r w:rsidRPr="000B5E9C">
        <w:tab/>
        <w:t>(2)</w:t>
      </w:r>
      <w:r w:rsidRPr="000B5E9C">
        <w:tab/>
        <w:t>The choice can be made at any time, but cannot be revoked.</w:t>
      </w:r>
    </w:p>
    <w:p w:rsidR="006F03F3" w:rsidRPr="000B5E9C" w:rsidRDefault="006F03F3" w:rsidP="006F03F3">
      <w:pPr>
        <w:pStyle w:val="notetext"/>
      </w:pPr>
      <w:r w:rsidRPr="000B5E9C">
        <w:t>Note:</w:t>
      </w:r>
      <w:r w:rsidRPr="000B5E9C">
        <w:tab/>
        <w:t>The choice has no effect in relation to a subsequent tainting of the share capital account that occurs after the choice is made.</w:t>
      </w:r>
    </w:p>
    <w:p w:rsidR="006F03F3" w:rsidRPr="000B5E9C" w:rsidRDefault="006F03F3" w:rsidP="006F03F3">
      <w:pPr>
        <w:pStyle w:val="ActHead5"/>
      </w:pPr>
      <w:bookmarkStart w:id="353" w:name="_Toc390165324"/>
      <w:r w:rsidRPr="000B5E9C">
        <w:rPr>
          <w:rStyle w:val="CharSectno"/>
        </w:rPr>
        <w:t>197</w:t>
      </w:r>
      <w:r w:rsidR="000B5E9C">
        <w:rPr>
          <w:rStyle w:val="CharSectno"/>
        </w:rPr>
        <w:noBreakHyphen/>
      </w:r>
      <w:r w:rsidRPr="000B5E9C">
        <w:rPr>
          <w:rStyle w:val="CharSectno"/>
        </w:rPr>
        <w:t>60</w:t>
      </w:r>
      <w:r w:rsidRPr="000B5E9C">
        <w:t xml:space="preserve">  Choosing to untaint—liability to untainting tax</w:t>
      </w:r>
      <w:bookmarkEnd w:id="353"/>
    </w:p>
    <w:p w:rsidR="006F03F3" w:rsidRPr="000B5E9C" w:rsidRDefault="006F03F3" w:rsidP="006F03F3">
      <w:pPr>
        <w:pStyle w:val="SubsectionHead"/>
      </w:pPr>
      <w:r w:rsidRPr="000B5E9C">
        <w:t>Definitions</w:t>
      </w:r>
    </w:p>
    <w:p w:rsidR="006F03F3" w:rsidRPr="000B5E9C" w:rsidRDefault="006F03F3" w:rsidP="006F03F3">
      <w:pPr>
        <w:pStyle w:val="subsection"/>
      </w:pPr>
      <w:r w:rsidRPr="000B5E9C">
        <w:tab/>
        <w:t>(1)</w:t>
      </w:r>
      <w:r w:rsidRPr="000B5E9C">
        <w:tab/>
        <w:t>For the purpose of this section:</w:t>
      </w:r>
    </w:p>
    <w:p w:rsidR="006F03F3" w:rsidRPr="000B5E9C" w:rsidRDefault="006F03F3" w:rsidP="006F03F3">
      <w:pPr>
        <w:pStyle w:val="paragraph"/>
      </w:pPr>
      <w:r w:rsidRPr="000B5E9C">
        <w:tab/>
        <w:t>(a)</w:t>
      </w:r>
      <w:r w:rsidRPr="000B5E9C">
        <w:tab/>
        <w:t xml:space="preserve">a company whose </w:t>
      </w:r>
      <w:r w:rsidR="000B5E9C" w:rsidRPr="000B5E9C">
        <w:rPr>
          <w:position w:val="6"/>
          <w:sz w:val="16"/>
        </w:rPr>
        <w:t>*</w:t>
      </w:r>
      <w:r w:rsidRPr="000B5E9C">
        <w:t xml:space="preserve">share capital account is </w:t>
      </w:r>
      <w:r w:rsidR="000B5E9C" w:rsidRPr="000B5E9C">
        <w:rPr>
          <w:position w:val="6"/>
          <w:sz w:val="16"/>
        </w:rPr>
        <w:t>*</w:t>
      </w:r>
      <w:r w:rsidRPr="000B5E9C">
        <w:t xml:space="preserve">tainted is a </w:t>
      </w:r>
      <w:r w:rsidRPr="000B5E9C">
        <w:rPr>
          <w:b/>
          <w:i/>
        </w:rPr>
        <w:t>company with only lower tax members in relation to the tainting period</w:t>
      </w:r>
      <w:r w:rsidRPr="000B5E9C">
        <w:t xml:space="preserve"> if, throughout the tainting period, all </w:t>
      </w:r>
      <w:r w:rsidR="000B5E9C" w:rsidRPr="000B5E9C">
        <w:rPr>
          <w:position w:val="6"/>
          <w:sz w:val="16"/>
        </w:rPr>
        <w:t>*</w:t>
      </w:r>
      <w:r w:rsidRPr="000B5E9C">
        <w:t>members of the company were covered by one, or a combination of 2 or more, of the following subparagraphs:</w:t>
      </w:r>
    </w:p>
    <w:p w:rsidR="006F03F3" w:rsidRPr="000B5E9C" w:rsidRDefault="006F03F3" w:rsidP="006F03F3">
      <w:pPr>
        <w:pStyle w:val="paragraphsub"/>
      </w:pPr>
      <w:r w:rsidRPr="000B5E9C">
        <w:tab/>
        <w:t>(i)</w:t>
      </w:r>
      <w:r w:rsidRPr="000B5E9C">
        <w:tab/>
        <w:t>other companies;</w:t>
      </w:r>
    </w:p>
    <w:p w:rsidR="006F03F3" w:rsidRPr="000B5E9C" w:rsidRDefault="006F03F3" w:rsidP="006F03F3">
      <w:pPr>
        <w:pStyle w:val="paragraphsub"/>
      </w:pPr>
      <w:r w:rsidRPr="000B5E9C">
        <w:tab/>
        <w:t>(ii)</w:t>
      </w:r>
      <w:r w:rsidRPr="000B5E9C">
        <w:tab/>
      </w:r>
      <w:r w:rsidR="000B5E9C" w:rsidRPr="000B5E9C">
        <w:rPr>
          <w:position w:val="6"/>
          <w:sz w:val="16"/>
        </w:rPr>
        <w:t>*</w:t>
      </w:r>
      <w:r w:rsidRPr="000B5E9C">
        <w:t>complying superannuation entities;</w:t>
      </w:r>
    </w:p>
    <w:p w:rsidR="006F03F3" w:rsidRPr="000B5E9C" w:rsidRDefault="006F03F3" w:rsidP="006F03F3">
      <w:pPr>
        <w:pStyle w:val="paragraphsub"/>
      </w:pPr>
      <w:r w:rsidRPr="000B5E9C">
        <w:tab/>
        <w:t>(iii)</w:t>
      </w:r>
      <w:r w:rsidRPr="000B5E9C">
        <w:tab/>
        <w:t>foreign residents; and</w:t>
      </w:r>
    </w:p>
    <w:p w:rsidR="006F03F3" w:rsidRPr="000B5E9C" w:rsidRDefault="006F03F3" w:rsidP="006F03F3">
      <w:pPr>
        <w:pStyle w:val="paragraph"/>
      </w:pPr>
      <w:r w:rsidRPr="000B5E9C">
        <w:tab/>
        <w:t>(b)</w:t>
      </w:r>
      <w:r w:rsidRPr="000B5E9C">
        <w:tab/>
        <w:t xml:space="preserve">a company whose share capital account is tainted is a </w:t>
      </w:r>
      <w:r w:rsidRPr="000B5E9C">
        <w:rPr>
          <w:b/>
          <w:i/>
        </w:rPr>
        <w:t>company with higher tax members in relation to the tainting period</w:t>
      </w:r>
      <w:r w:rsidRPr="000B5E9C">
        <w:t xml:space="preserve"> if it is not a company with only lower tax members in relation to the tainting period.</w:t>
      </w:r>
    </w:p>
    <w:p w:rsidR="006F03F3" w:rsidRPr="000B5E9C" w:rsidRDefault="006F03F3" w:rsidP="006F03F3">
      <w:pPr>
        <w:pStyle w:val="subsection2"/>
      </w:pPr>
      <w:r w:rsidRPr="000B5E9C">
        <w:t xml:space="preserve">For this purpose, the </w:t>
      </w:r>
      <w:r w:rsidRPr="000B5E9C">
        <w:rPr>
          <w:b/>
          <w:i/>
        </w:rPr>
        <w:t xml:space="preserve">tainting period </w:t>
      </w:r>
      <w:r w:rsidRPr="000B5E9C">
        <w:t>is the period beginning when the share capital account most recently became tainted and ending when the company chooses to untaint the account.</w:t>
      </w:r>
    </w:p>
    <w:p w:rsidR="006F03F3" w:rsidRPr="000B5E9C" w:rsidRDefault="006F03F3" w:rsidP="006F03F3">
      <w:pPr>
        <w:pStyle w:val="SubsectionHead"/>
      </w:pPr>
      <w:r w:rsidRPr="000B5E9C">
        <w:t>Liability to untainting tax</w:t>
      </w:r>
    </w:p>
    <w:p w:rsidR="006F03F3" w:rsidRPr="000B5E9C" w:rsidRDefault="006F03F3" w:rsidP="006F03F3">
      <w:pPr>
        <w:pStyle w:val="subsection"/>
      </w:pPr>
      <w:r w:rsidRPr="000B5E9C">
        <w:tab/>
        <w:t>(2)</w:t>
      </w:r>
      <w:r w:rsidRPr="000B5E9C">
        <w:tab/>
        <w:t xml:space="preserve">A company that chooses to untaint its </w:t>
      </w:r>
      <w:r w:rsidR="000B5E9C" w:rsidRPr="000B5E9C">
        <w:rPr>
          <w:position w:val="6"/>
          <w:sz w:val="16"/>
        </w:rPr>
        <w:t>*</w:t>
      </w:r>
      <w:r w:rsidRPr="000B5E9C">
        <w:t xml:space="preserve">share capital account is liable to pay tax, known as </w:t>
      </w:r>
      <w:r w:rsidRPr="000B5E9C">
        <w:rPr>
          <w:b/>
          <w:i/>
        </w:rPr>
        <w:t>untainting tax</w:t>
      </w:r>
      <w:r w:rsidRPr="000B5E9C">
        <w:t>, equal to the amount calculated in accordance with the formula:</w:t>
      </w:r>
    </w:p>
    <w:p w:rsidR="00C351B2" w:rsidRPr="000B5E9C" w:rsidRDefault="004533D1" w:rsidP="006F03F3">
      <w:pPr>
        <w:pStyle w:val="Formula"/>
      </w:pPr>
      <w:r w:rsidRPr="000B5E9C">
        <w:rPr>
          <w:noProof/>
        </w:rPr>
        <w:drawing>
          <wp:inline distT="0" distB="0" distL="0" distR="0" wp14:anchorId="5CC7FD34" wp14:editId="7F4997D7">
            <wp:extent cx="266700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6F03F3" w:rsidRPr="000B5E9C" w:rsidRDefault="006F03F3" w:rsidP="006F03F3">
      <w:pPr>
        <w:pStyle w:val="subsection2"/>
      </w:pPr>
      <w:r w:rsidRPr="000B5E9C">
        <w:t>where:</w:t>
      </w:r>
    </w:p>
    <w:p w:rsidR="006F03F3" w:rsidRPr="000B5E9C" w:rsidRDefault="006F03F3" w:rsidP="006F03F3">
      <w:pPr>
        <w:pStyle w:val="Definition"/>
      </w:pPr>
      <w:r w:rsidRPr="000B5E9C">
        <w:rPr>
          <w:b/>
          <w:i/>
        </w:rPr>
        <w:t xml:space="preserve">applicable tax amount </w:t>
      </w:r>
      <w:r w:rsidRPr="000B5E9C">
        <w:t xml:space="preserve">has the meaning given by </w:t>
      </w:r>
      <w:r w:rsidR="000B5E9C">
        <w:t>subsection (</w:t>
      </w:r>
      <w:r w:rsidRPr="000B5E9C">
        <w:t>3).</w:t>
      </w:r>
    </w:p>
    <w:p w:rsidR="006F03F3" w:rsidRPr="000B5E9C" w:rsidRDefault="006F03F3" w:rsidP="006F03F3">
      <w:pPr>
        <w:pStyle w:val="Definition"/>
      </w:pPr>
      <w:r w:rsidRPr="000B5E9C">
        <w:rPr>
          <w:b/>
          <w:i/>
        </w:rPr>
        <w:t>section</w:t>
      </w:r>
      <w:r w:rsidR="000B5E9C">
        <w:rPr>
          <w:b/>
          <w:i/>
        </w:rPr>
        <w:t> </w:t>
      </w:r>
      <w:r w:rsidRPr="000B5E9C">
        <w:rPr>
          <w:b/>
          <w:i/>
        </w:rPr>
        <w:t>197</w:t>
      </w:r>
      <w:r w:rsidR="000B5E9C">
        <w:rPr>
          <w:b/>
          <w:i/>
        </w:rPr>
        <w:noBreakHyphen/>
      </w:r>
      <w:r w:rsidRPr="000B5E9C">
        <w:rPr>
          <w:b/>
          <w:i/>
        </w:rPr>
        <w:t xml:space="preserve">45 franking debits </w:t>
      </w:r>
      <w:r w:rsidRPr="000B5E9C">
        <w:t xml:space="preserve">means the total </w:t>
      </w:r>
      <w:r w:rsidR="000B5E9C" w:rsidRPr="000B5E9C">
        <w:rPr>
          <w:position w:val="6"/>
          <w:sz w:val="16"/>
        </w:rPr>
        <w:t>*</w:t>
      </w:r>
      <w:r w:rsidRPr="000B5E9C">
        <w:t>franking debits arising under section</w:t>
      </w:r>
      <w:r w:rsidR="000B5E9C">
        <w:t> </w:t>
      </w:r>
      <w:r w:rsidRPr="000B5E9C">
        <w:t>197</w:t>
      </w:r>
      <w:r w:rsidR="000B5E9C">
        <w:noBreakHyphen/>
      </w:r>
      <w:r w:rsidRPr="000B5E9C">
        <w:t xml:space="preserve">45 because of the transfer of the amounts that made up the </w:t>
      </w:r>
      <w:r w:rsidR="000B5E9C" w:rsidRPr="000B5E9C">
        <w:rPr>
          <w:position w:val="6"/>
          <w:sz w:val="16"/>
        </w:rPr>
        <w:t>*</w:t>
      </w:r>
      <w:r w:rsidRPr="000B5E9C">
        <w:t>tainting amount at the time of the choice.</w:t>
      </w:r>
    </w:p>
    <w:p w:rsidR="006F03F3" w:rsidRPr="000B5E9C" w:rsidRDefault="006F03F3" w:rsidP="006F03F3">
      <w:pPr>
        <w:pStyle w:val="Definition"/>
      </w:pPr>
      <w:r w:rsidRPr="000B5E9C">
        <w:rPr>
          <w:b/>
          <w:i/>
        </w:rPr>
        <w:t>section</w:t>
      </w:r>
      <w:r w:rsidR="000B5E9C">
        <w:rPr>
          <w:b/>
          <w:i/>
        </w:rPr>
        <w:t> </w:t>
      </w:r>
      <w:r w:rsidRPr="000B5E9C">
        <w:rPr>
          <w:b/>
          <w:i/>
        </w:rPr>
        <w:t>197</w:t>
      </w:r>
      <w:r w:rsidR="000B5E9C">
        <w:rPr>
          <w:b/>
          <w:i/>
        </w:rPr>
        <w:noBreakHyphen/>
      </w:r>
      <w:r w:rsidRPr="000B5E9C">
        <w:rPr>
          <w:b/>
          <w:i/>
        </w:rPr>
        <w:t xml:space="preserve">65 franking debits </w:t>
      </w:r>
      <w:r w:rsidRPr="000B5E9C">
        <w:t xml:space="preserve">means the total (if any) </w:t>
      </w:r>
      <w:r w:rsidR="000B5E9C" w:rsidRPr="000B5E9C">
        <w:rPr>
          <w:position w:val="6"/>
          <w:sz w:val="16"/>
        </w:rPr>
        <w:t>*</w:t>
      </w:r>
      <w:r w:rsidRPr="000B5E9C">
        <w:t>franking debits arising under section</w:t>
      </w:r>
      <w:r w:rsidR="000B5E9C">
        <w:t> </w:t>
      </w:r>
      <w:r w:rsidRPr="000B5E9C">
        <w:t>197</w:t>
      </w:r>
      <w:r w:rsidR="000B5E9C">
        <w:noBreakHyphen/>
      </w:r>
      <w:r w:rsidRPr="000B5E9C">
        <w:t>65 because of the choice to untaint.</w:t>
      </w:r>
    </w:p>
    <w:p w:rsidR="006F03F3" w:rsidRPr="000B5E9C" w:rsidRDefault="006F03F3" w:rsidP="006F03F3">
      <w:pPr>
        <w:pStyle w:val="notetext"/>
      </w:pPr>
      <w:r w:rsidRPr="000B5E9C">
        <w:t>Note:</w:t>
      </w:r>
      <w:r w:rsidRPr="000B5E9C">
        <w:tab/>
        <w:t>The payment of untainting tax does not give rise to a franking credit.</w:t>
      </w:r>
    </w:p>
    <w:p w:rsidR="006F03F3" w:rsidRPr="000B5E9C" w:rsidRDefault="006F03F3" w:rsidP="006F03F3">
      <w:pPr>
        <w:pStyle w:val="subsection"/>
      </w:pPr>
      <w:r w:rsidRPr="000B5E9C">
        <w:tab/>
        <w:t>(3)</w:t>
      </w:r>
      <w:r w:rsidRPr="000B5E9C">
        <w:tab/>
        <w:t xml:space="preserve">In </w:t>
      </w:r>
      <w:r w:rsidR="000B5E9C">
        <w:t>subsection (</w:t>
      </w:r>
      <w:r w:rsidRPr="000B5E9C">
        <w:t xml:space="preserve">2), the </w:t>
      </w:r>
      <w:r w:rsidRPr="000B5E9C">
        <w:rPr>
          <w:b/>
          <w:i/>
        </w:rPr>
        <w:t>applicable tax amount</w:t>
      </w:r>
      <w:r w:rsidRPr="000B5E9C">
        <w:t xml:space="preserve"> is the amount calculated in accordance with the formula:</w:t>
      </w:r>
    </w:p>
    <w:p w:rsidR="00C351B2" w:rsidRPr="000B5E9C" w:rsidRDefault="004533D1" w:rsidP="006F03F3">
      <w:pPr>
        <w:pStyle w:val="Formula"/>
      </w:pPr>
      <w:r w:rsidRPr="000B5E9C">
        <w:rPr>
          <w:noProof/>
        </w:rPr>
        <w:drawing>
          <wp:inline distT="0" distB="0" distL="0" distR="0" wp14:anchorId="6C7EEEAF" wp14:editId="5C9793E7">
            <wp:extent cx="3276600"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inline>
        </w:drawing>
      </w:r>
    </w:p>
    <w:p w:rsidR="006F03F3" w:rsidRPr="000B5E9C" w:rsidRDefault="006F03F3" w:rsidP="006F03F3">
      <w:pPr>
        <w:pStyle w:val="subsection2"/>
      </w:pPr>
      <w:r w:rsidRPr="000B5E9C">
        <w:t>where:</w:t>
      </w:r>
    </w:p>
    <w:p w:rsidR="006F03F3" w:rsidRPr="000B5E9C" w:rsidRDefault="006F03F3" w:rsidP="006F03F3">
      <w:pPr>
        <w:pStyle w:val="Definition"/>
      </w:pPr>
      <w:r w:rsidRPr="000B5E9C">
        <w:rPr>
          <w:b/>
          <w:i/>
        </w:rPr>
        <w:t xml:space="preserve">applicable tax rate </w:t>
      </w:r>
      <w:r w:rsidRPr="000B5E9C">
        <w:t>means:</w:t>
      </w:r>
    </w:p>
    <w:p w:rsidR="006F03F3" w:rsidRPr="000B5E9C" w:rsidRDefault="006F03F3" w:rsidP="006F03F3">
      <w:pPr>
        <w:pStyle w:val="paragraph"/>
      </w:pPr>
      <w:r w:rsidRPr="000B5E9C">
        <w:tab/>
        <w:t>(a)</w:t>
      </w:r>
      <w:r w:rsidRPr="000B5E9C">
        <w:tab/>
        <w:t xml:space="preserve">for a company with only lower tax members in relation to the tainting period—the </w:t>
      </w:r>
      <w:r w:rsidR="000B5E9C" w:rsidRPr="000B5E9C">
        <w:rPr>
          <w:position w:val="6"/>
          <w:sz w:val="16"/>
        </w:rPr>
        <w:t>*</w:t>
      </w:r>
      <w:r w:rsidRPr="000B5E9C">
        <w:t>corporate tax rate; or</w:t>
      </w:r>
    </w:p>
    <w:p w:rsidR="006F03F3" w:rsidRPr="000B5E9C" w:rsidRDefault="006F03F3" w:rsidP="006F03F3">
      <w:pPr>
        <w:pStyle w:val="paragraph"/>
      </w:pPr>
      <w:r w:rsidRPr="000B5E9C">
        <w:tab/>
        <w:t>(b)</w:t>
      </w:r>
      <w:r w:rsidRPr="000B5E9C">
        <w:tab/>
        <w:t>for a company with higher tax members in relation to the tainting period—the sum of:</w:t>
      </w:r>
    </w:p>
    <w:p w:rsidR="006F03F3" w:rsidRPr="000B5E9C" w:rsidRDefault="006F03F3" w:rsidP="006F03F3">
      <w:pPr>
        <w:pStyle w:val="paragraphsub"/>
      </w:pPr>
      <w:r w:rsidRPr="000B5E9C">
        <w:tab/>
        <w:t>(i)</w:t>
      </w:r>
      <w:r w:rsidRPr="000B5E9C">
        <w:tab/>
        <w:t>the maximum rate specified in column 2 of the table in Part</w:t>
      </w:r>
      <w:r w:rsidR="00042B36" w:rsidRPr="000B5E9C">
        <w:t> </w:t>
      </w:r>
      <w:r w:rsidRPr="000B5E9C">
        <w:t>I of Schedule</w:t>
      </w:r>
      <w:r w:rsidR="000B5E9C">
        <w:t> </w:t>
      </w:r>
      <w:r w:rsidRPr="000B5E9C">
        <w:t xml:space="preserve">7 to the </w:t>
      </w:r>
      <w:r w:rsidRPr="000B5E9C">
        <w:rPr>
          <w:i/>
        </w:rPr>
        <w:t>Income Tax Rates Act 1986</w:t>
      </w:r>
      <w:r w:rsidRPr="000B5E9C">
        <w:t xml:space="preserve"> that applies for the income year in which the choice is made; and</w:t>
      </w:r>
    </w:p>
    <w:p w:rsidR="006F03F3" w:rsidRPr="000B5E9C" w:rsidRDefault="006F03F3" w:rsidP="006F03F3">
      <w:pPr>
        <w:pStyle w:val="paragraphsub"/>
      </w:pPr>
      <w:r w:rsidRPr="000B5E9C">
        <w:tab/>
        <w:t>(ii)</w:t>
      </w:r>
      <w:r w:rsidRPr="000B5E9C">
        <w:tab/>
        <w:t>2.5%.</w:t>
      </w:r>
    </w:p>
    <w:p w:rsidR="006F03F3" w:rsidRPr="000B5E9C" w:rsidRDefault="006F03F3" w:rsidP="006F03F3">
      <w:pPr>
        <w:pStyle w:val="notetext"/>
      </w:pPr>
      <w:r w:rsidRPr="000B5E9C">
        <w:t>Note:</w:t>
      </w:r>
      <w:r w:rsidRPr="000B5E9C">
        <w:tab/>
        <w:t xml:space="preserve">The 2.5% referred to in </w:t>
      </w:r>
      <w:r w:rsidR="000B5E9C">
        <w:t>subparagraph (</w:t>
      </w:r>
      <w:r w:rsidRPr="000B5E9C">
        <w:t>b)(ii) relates to rates of Medicare levy and surcharge.</w:t>
      </w:r>
    </w:p>
    <w:p w:rsidR="006F03F3" w:rsidRPr="000B5E9C" w:rsidRDefault="006F03F3" w:rsidP="006F03F3">
      <w:pPr>
        <w:pStyle w:val="Definition"/>
      </w:pPr>
      <w:r w:rsidRPr="000B5E9C">
        <w:rPr>
          <w:b/>
          <w:i/>
        </w:rPr>
        <w:t xml:space="preserve">notional franking amount </w:t>
      </w:r>
      <w:r w:rsidRPr="000B5E9C">
        <w:t xml:space="preserve">has the meaning given by </w:t>
      </w:r>
      <w:r w:rsidR="000B5E9C">
        <w:t>subsection (</w:t>
      </w:r>
      <w:r w:rsidRPr="000B5E9C">
        <w:t>4).</w:t>
      </w:r>
    </w:p>
    <w:p w:rsidR="006F03F3" w:rsidRPr="000B5E9C" w:rsidRDefault="006F03F3" w:rsidP="006F03F3">
      <w:pPr>
        <w:pStyle w:val="subsection"/>
      </w:pPr>
      <w:r w:rsidRPr="000B5E9C">
        <w:tab/>
        <w:t>(4)</w:t>
      </w:r>
      <w:r w:rsidRPr="000B5E9C">
        <w:tab/>
        <w:t xml:space="preserve">In </w:t>
      </w:r>
      <w:r w:rsidR="000B5E9C">
        <w:t>subsection (</w:t>
      </w:r>
      <w:r w:rsidRPr="000B5E9C">
        <w:t xml:space="preserve">3), the </w:t>
      </w:r>
      <w:r w:rsidRPr="000B5E9C">
        <w:rPr>
          <w:b/>
          <w:i/>
        </w:rPr>
        <w:t>notional franking amount</w:t>
      </w:r>
      <w:r w:rsidRPr="000B5E9C">
        <w:t xml:space="preserve"> is the amount calculated in accordance with the formula:</w:t>
      </w:r>
    </w:p>
    <w:p w:rsidR="00C351B2" w:rsidRPr="000B5E9C" w:rsidRDefault="004533D1" w:rsidP="006F03F3">
      <w:pPr>
        <w:pStyle w:val="Formula"/>
      </w:pPr>
      <w:r w:rsidRPr="000B5E9C">
        <w:rPr>
          <w:noProof/>
        </w:rPr>
        <w:drawing>
          <wp:inline distT="0" distB="0" distL="0" distR="0" wp14:anchorId="2D97F075" wp14:editId="38F0818F">
            <wp:extent cx="2771775"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inline>
        </w:drawing>
      </w:r>
    </w:p>
    <w:p w:rsidR="006F03F3" w:rsidRPr="000B5E9C" w:rsidRDefault="006F03F3" w:rsidP="006F03F3">
      <w:pPr>
        <w:pStyle w:val="ActHead5"/>
      </w:pPr>
      <w:bookmarkStart w:id="354" w:name="_Toc390165325"/>
      <w:r w:rsidRPr="000B5E9C">
        <w:rPr>
          <w:rStyle w:val="CharSectno"/>
        </w:rPr>
        <w:t>197</w:t>
      </w:r>
      <w:r w:rsidR="000B5E9C">
        <w:rPr>
          <w:rStyle w:val="CharSectno"/>
        </w:rPr>
        <w:noBreakHyphen/>
      </w:r>
      <w:r w:rsidRPr="000B5E9C">
        <w:rPr>
          <w:rStyle w:val="CharSectno"/>
        </w:rPr>
        <w:t>65</w:t>
      </w:r>
      <w:r w:rsidRPr="000B5E9C">
        <w:t xml:space="preserve">  Choosing to untaint—further franking debits may arise</w:t>
      </w:r>
      <w:bookmarkEnd w:id="354"/>
    </w:p>
    <w:p w:rsidR="006F03F3" w:rsidRPr="000B5E9C" w:rsidRDefault="006F03F3" w:rsidP="006F03F3">
      <w:pPr>
        <w:pStyle w:val="SubsectionHead"/>
      </w:pPr>
      <w:r w:rsidRPr="000B5E9C">
        <w:t>When this section applies</w:t>
      </w:r>
    </w:p>
    <w:p w:rsidR="006F03F3" w:rsidRPr="000B5E9C" w:rsidRDefault="006F03F3" w:rsidP="006F03F3">
      <w:pPr>
        <w:pStyle w:val="subsection"/>
      </w:pPr>
      <w:r w:rsidRPr="000B5E9C">
        <w:tab/>
        <w:t>(1)</w:t>
      </w:r>
      <w:r w:rsidRPr="000B5E9C">
        <w:tab/>
        <w:t>This section applies if:</w:t>
      </w:r>
    </w:p>
    <w:p w:rsidR="006F03F3" w:rsidRPr="000B5E9C" w:rsidRDefault="006F03F3" w:rsidP="006F03F3">
      <w:pPr>
        <w:pStyle w:val="paragraph"/>
      </w:pPr>
      <w:r w:rsidRPr="000B5E9C">
        <w:tab/>
        <w:t>(a)</w:t>
      </w:r>
      <w:r w:rsidRPr="000B5E9C">
        <w:tab/>
        <w:t xml:space="preserve">a company chooses to untaint its </w:t>
      </w:r>
      <w:r w:rsidR="000B5E9C" w:rsidRPr="000B5E9C">
        <w:rPr>
          <w:position w:val="6"/>
          <w:sz w:val="16"/>
        </w:rPr>
        <w:t>*</w:t>
      </w:r>
      <w:r w:rsidRPr="000B5E9C">
        <w:t>share capital account; and</w:t>
      </w:r>
    </w:p>
    <w:p w:rsidR="006F03F3" w:rsidRPr="000B5E9C" w:rsidRDefault="006F03F3" w:rsidP="006F03F3">
      <w:pPr>
        <w:pStyle w:val="paragraph"/>
      </w:pPr>
      <w:r w:rsidRPr="000B5E9C">
        <w:tab/>
        <w:t>(b)</w:t>
      </w:r>
      <w:r w:rsidRPr="000B5E9C">
        <w:tab/>
        <w:t xml:space="preserve">the applicable franking percentage (within the meaning of </w:t>
      </w:r>
      <w:r w:rsidR="000B5E9C">
        <w:t>subsection (</w:t>
      </w:r>
      <w:r w:rsidRPr="000B5E9C">
        <w:t xml:space="preserve">3)) is higher than the percentage that was the </w:t>
      </w:r>
      <w:r w:rsidR="000B5E9C" w:rsidRPr="000B5E9C">
        <w:rPr>
          <w:position w:val="6"/>
          <w:sz w:val="16"/>
        </w:rPr>
        <w:t>*</w:t>
      </w:r>
      <w:r w:rsidRPr="000B5E9C">
        <w:t xml:space="preserve">benchmark franking percentage in relation to the </w:t>
      </w:r>
      <w:r w:rsidR="000B5E9C" w:rsidRPr="000B5E9C">
        <w:rPr>
          <w:position w:val="6"/>
          <w:sz w:val="16"/>
        </w:rPr>
        <w:t>*</w:t>
      </w:r>
      <w:r w:rsidRPr="000B5E9C">
        <w:t xml:space="preserve">franking period in which the transfer of an amount (the </w:t>
      </w:r>
      <w:r w:rsidRPr="000B5E9C">
        <w:rPr>
          <w:b/>
          <w:i/>
        </w:rPr>
        <w:t>transferred amount</w:t>
      </w:r>
      <w:r w:rsidRPr="000B5E9C">
        <w:t xml:space="preserve">) that is, or is part of, the </w:t>
      </w:r>
      <w:r w:rsidR="000B5E9C" w:rsidRPr="000B5E9C">
        <w:rPr>
          <w:position w:val="6"/>
          <w:sz w:val="16"/>
        </w:rPr>
        <w:t>*</w:t>
      </w:r>
      <w:r w:rsidRPr="000B5E9C">
        <w:t>tainting amount occurred.</w:t>
      </w:r>
    </w:p>
    <w:p w:rsidR="006F03F3" w:rsidRPr="000B5E9C" w:rsidRDefault="006F03F3" w:rsidP="006F03F3">
      <w:pPr>
        <w:pStyle w:val="notetext"/>
      </w:pPr>
      <w:r w:rsidRPr="000B5E9C">
        <w:t>Note:</w:t>
      </w:r>
      <w:r w:rsidRPr="000B5E9C">
        <w:tab/>
        <w:t xml:space="preserve">If </w:t>
      </w:r>
      <w:r w:rsidR="000B5E9C">
        <w:t>paragraph (</w:t>
      </w:r>
      <w:r w:rsidRPr="000B5E9C">
        <w:t>b) is satisfied in relation to 2 or more amounts, this section is to be applied separately in relation to each of those amounts (so a separate franking debit will arise in relation to each of those amounts).</w:t>
      </w:r>
    </w:p>
    <w:p w:rsidR="006F03F3" w:rsidRPr="000B5E9C" w:rsidRDefault="006F03F3" w:rsidP="006F03F3">
      <w:pPr>
        <w:pStyle w:val="SubsectionHead"/>
      </w:pPr>
      <w:r w:rsidRPr="000B5E9C">
        <w:t>Franking debit arises in relation to making the choice</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franking debit arises in the company’s </w:t>
      </w:r>
      <w:r w:rsidR="000B5E9C" w:rsidRPr="000B5E9C">
        <w:rPr>
          <w:position w:val="6"/>
          <w:sz w:val="16"/>
        </w:rPr>
        <w:t>*</w:t>
      </w:r>
      <w:r w:rsidRPr="000B5E9C">
        <w:t xml:space="preserve">franking account in relation to the transferred amount. The debit arises immediately before the end of the </w:t>
      </w:r>
      <w:r w:rsidR="000B5E9C" w:rsidRPr="000B5E9C">
        <w:rPr>
          <w:position w:val="6"/>
          <w:sz w:val="16"/>
        </w:rPr>
        <w:t>*</w:t>
      </w:r>
      <w:r w:rsidRPr="000B5E9C">
        <w:t>franking period in which the choice to untaint is made.</w:t>
      </w:r>
    </w:p>
    <w:p w:rsidR="006F03F3" w:rsidRPr="000B5E9C" w:rsidRDefault="006F03F3" w:rsidP="006F03F3">
      <w:pPr>
        <w:pStyle w:val="subsection"/>
      </w:pPr>
      <w:r w:rsidRPr="000B5E9C">
        <w:tab/>
        <w:t>(3)</w:t>
      </w:r>
      <w:r w:rsidRPr="000B5E9C">
        <w:tab/>
        <w:t xml:space="preserve">The amount of the </w:t>
      </w:r>
      <w:r w:rsidR="000B5E9C" w:rsidRPr="000B5E9C">
        <w:rPr>
          <w:position w:val="6"/>
          <w:sz w:val="16"/>
        </w:rPr>
        <w:t>*</w:t>
      </w:r>
      <w:r w:rsidRPr="000B5E9C">
        <w:t>franking debit is the amount by which the amount calculated in accordance with the following formula exceeds the amount of the franking debit that arose under section</w:t>
      </w:r>
      <w:r w:rsidR="000B5E9C">
        <w:t> </w:t>
      </w:r>
      <w:r w:rsidRPr="000B5E9C">
        <w:t>197</w:t>
      </w:r>
      <w:r w:rsidR="000B5E9C">
        <w:noBreakHyphen/>
      </w:r>
      <w:r w:rsidRPr="000B5E9C">
        <w:t>45 in relation to the transferred amount:</w:t>
      </w:r>
    </w:p>
    <w:p w:rsidR="00C351B2" w:rsidRPr="000B5E9C" w:rsidRDefault="004533D1" w:rsidP="006F03F3">
      <w:pPr>
        <w:pStyle w:val="Formula"/>
      </w:pPr>
      <w:r w:rsidRPr="000B5E9C">
        <w:rPr>
          <w:noProof/>
        </w:rPr>
        <w:drawing>
          <wp:inline distT="0" distB="0" distL="0" distR="0" wp14:anchorId="2124FA9D" wp14:editId="22AF1D99">
            <wp:extent cx="3629025"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29025" cy="590550"/>
                    </a:xfrm>
                    <a:prstGeom prst="rect">
                      <a:avLst/>
                    </a:prstGeom>
                    <a:noFill/>
                    <a:ln>
                      <a:noFill/>
                    </a:ln>
                  </pic:spPr>
                </pic:pic>
              </a:graphicData>
            </a:graphic>
          </wp:inline>
        </w:drawing>
      </w:r>
    </w:p>
    <w:p w:rsidR="006F03F3" w:rsidRPr="000B5E9C" w:rsidRDefault="006F03F3" w:rsidP="006F03F3">
      <w:pPr>
        <w:pStyle w:val="subsection2"/>
      </w:pPr>
      <w:r w:rsidRPr="000B5E9C">
        <w:t>where:</w:t>
      </w:r>
    </w:p>
    <w:p w:rsidR="006F03F3" w:rsidRPr="000B5E9C" w:rsidRDefault="006F03F3" w:rsidP="008655A5">
      <w:pPr>
        <w:pStyle w:val="Definition"/>
        <w:keepNext/>
        <w:keepLines/>
      </w:pPr>
      <w:r w:rsidRPr="000B5E9C">
        <w:rPr>
          <w:b/>
          <w:i/>
        </w:rPr>
        <w:t xml:space="preserve">applicable franking percentage </w:t>
      </w:r>
      <w:r w:rsidRPr="000B5E9C">
        <w:t>means:</w:t>
      </w:r>
    </w:p>
    <w:p w:rsidR="006F03F3" w:rsidRPr="000B5E9C" w:rsidRDefault="006F03F3" w:rsidP="006F03F3">
      <w:pPr>
        <w:pStyle w:val="paragraph"/>
      </w:pPr>
      <w:r w:rsidRPr="000B5E9C">
        <w:tab/>
        <w:t>(a)</w:t>
      </w:r>
      <w:r w:rsidRPr="000B5E9C">
        <w:tab/>
        <w:t xml:space="preserve">if, before the debit arises, the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choice to untaint is made has already been set by section</w:t>
      </w:r>
      <w:r w:rsidR="000B5E9C">
        <w:t> </w:t>
      </w:r>
      <w:r w:rsidRPr="000B5E9C">
        <w:t>203</w:t>
      </w:r>
      <w:r w:rsidR="000B5E9C">
        <w:noBreakHyphen/>
      </w:r>
      <w:r w:rsidRPr="000B5E9C">
        <w:t>30—that percentage; or</w:t>
      </w:r>
    </w:p>
    <w:p w:rsidR="006F03F3" w:rsidRPr="000B5E9C" w:rsidRDefault="006F03F3" w:rsidP="006F03F3">
      <w:pPr>
        <w:pStyle w:val="paragraph"/>
      </w:pPr>
      <w:r w:rsidRPr="000B5E9C">
        <w:tab/>
        <w:t>(b)</w:t>
      </w:r>
      <w:r w:rsidRPr="000B5E9C">
        <w:tab/>
        <w:t>otherwise—100%.</w:t>
      </w:r>
    </w:p>
    <w:p w:rsidR="006F03F3" w:rsidRPr="000B5E9C" w:rsidRDefault="006F03F3" w:rsidP="006F03F3">
      <w:pPr>
        <w:pStyle w:val="ActHead5"/>
      </w:pPr>
      <w:bookmarkStart w:id="355" w:name="_Toc390165326"/>
      <w:r w:rsidRPr="000B5E9C">
        <w:rPr>
          <w:rStyle w:val="CharSectno"/>
        </w:rPr>
        <w:t>197</w:t>
      </w:r>
      <w:r w:rsidR="000B5E9C">
        <w:rPr>
          <w:rStyle w:val="CharSectno"/>
        </w:rPr>
        <w:noBreakHyphen/>
      </w:r>
      <w:r w:rsidRPr="000B5E9C">
        <w:rPr>
          <w:rStyle w:val="CharSectno"/>
        </w:rPr>
        <w:t>70</w:t>
      </w:r>
      <w:r w:rsidRPr="000B5E9C">
        <w:t xml:space="preserve">  Due date for payment of untainting tax</w:t>
      </w:r>
      <w:bookmarkEnd w:id="355"/>
    </w:p>
    <w:p w:rsidR="006F03F3" w:rsidRPr="000B5E9C" w:rsidRDefault="006F03F3" w:rsidP="006F03F3">
      <w:pPr>
        <w:pStyle w:val="subsection"/>
      </w:pPr>
      <w:r w:rsidRPr="000B5E9C">
        <w:tab/>
      </w:r>
      <w:r w:rsidRPr="000B5E9C">
        <w:tab/>
      </w:r>
      <w:r w:rsidR="000B5E9C" w:rsidRPr="000B5E9C">
        <w:rPr>
          <w:position w:val="6"/>
          <w:sz w:val="16"/>
        </w:rPr>
        <w:t>*</w:t>
      </w:r>
      <w:r w:rsidRPr="000B5E9C">
        <w:t xml:space="preserve">Untainting tax is due and payable at the end of 21 days after the end of the </w:t>
      </w:r>
      <w:r w:rsidR="000B5E9C" w:rsidRPr="000B5E9C">
        <w:rPr>
          <w:position w:val="6"/>
          <w:sz w:val="16"/>
        </w:rPr>
        <w:t>*</w:t>
      </w:r>
      <w:r w:rsidRPr="000B5E9C">
        <w:t>franking period in which the choice to untaint was made.</w:t>
      </w:r>
    </w:p>
    <w:p w:rsidR="006F03F3" w:rsidRPr="000B5E9C" w:rsidRDefault="006F03F3" w:rsidP="006F03F3">
      <w:pPr>
        <w:pStyle w:val="notetext"/>
      </w:pPr>
      <w:r w:rsidRPr="000B5E9C">
        <w:t>Note:</w:t>
      </w:r>
      <w:r w:rsidRPr="000B5E9C">
        <w:tab/>
        <w:t>For provisions about collection and recovery of untainting tax, see Part</w:t>
      </w:r>
      <w:r w:rsidR="000B5E9C">
        <w:t> </w:t>
      </w:r>
      <w:r w:rsidRPr="000B5E9C">
        <w:t>4</w:t>
      </w:r>
      <w:r w:rsidR="000B5E9C">
        <w:noBreakHyphen/>
      </w:r>
      <w:r w:rsidRPr="000B5E9C">
        <w:t>15 in Schedule</w:t>
      </w:r>
      <w:r w:rsidR="000B5E9C">
        <w:t> </w:t>
      </w:r>
      <w:r w:rsidRPr="000B5E9C">
        <w:t xml:space="preserve">1 to the </w:t>
      </w:r>
      <w:r w:rsidRPr="000B5E9C">
        <w:rPr>
          <w:i/>
        </w:rPr>
        <w:t>Taxation Administration Act 1953</w:t>
      </w:r>
      <w:r w:rsidRPr="000B5E9C">
        <w:t>.</w:t>
      </w:r>
    </w:p>
    <w:p w:rsidR="006F03F3" w:rsidRPr="000B5E9C" w:rsidRDefault="006F03F3" w:rsidP="006F03F3">
      <w:pPr>
        <w:pStyle w:val="ActHead5"/>
      </w:pPr>
      <w:bookmarkStart w:id="356" w:name="_Toc390165327"/>
      <w:r w:rsidRPr="000B5E9C">
        <w:rPr>
          <w:rStyle w:val="CharSectno"/>
        </w:rPr>
        <w:t>197</w:t>
      </w:r>
      <w:r w:rsidR="000B5E9C">
        <w:rPr>
          <w:rStyle w:val="CharSectno"/>
        </w:rPr>
        <w:noBreakHyphen/>
      </w:r>
      <w:r w:rsidRPr="000B5E9C">
        <w:rPr>
          <w:rStyle w:val="CharSectno"/>
        </w:rPr>
        <w:t>75</w:t>
      </w:r>
      <w:r w:rsidRPr="000B5E9C">
        <w:t xml:space="preserve">  General interest charge for late payment of untainting tax</w:t>
      </w:r>
      <w:bookmarkEnd w:id="356"/>
    </w:p>
    <w:p w:rsidR="006F03F3" w:rsidRPr="000B5E9C" w:rsidRDefault="006F03F3" w:rsidP="006F03F3">
      <w:pPr>
        <w:pStyle w:val="subsection"/>
      </w:pPr>
      <w:r w:rsidRPr="000B5E9C">
        <w:tab/>
      </w:r>
      <w:r w:rsidRPr="000B5E9C">
        <w:tab/>
        <w:t xml:space="preserve">If any of the </w:t>
      </w:r>
      <w:r w:rsidR="000B5E9C" w:rsidRPr="000B5E9C">
        <w:rPr>
          <w:position w:val="6"/>
          <w:sz w:val="16"/>
        </w:rPr>
        <w:t>*</w:t>
      </w:r>
      <w:r w:rsidRPr="000B5E9C">
        <w:t xml:space="preserve">untainting tax that a company is liable to pay remains unpaid 60 days after the day by which it is due to be paid, the company is liable to pay the </w:t>
      </w:r>
      <w:r w:rsidR="000B5E9C" w:rsidRPr="000B5E9C">
        <w:rPr>
          <w:position w:val="6"/>
          <w:sz w:val="16"/>
        </w:rPr>
        <w:t>*</w:t>
      </w:r>
      <w:r w:rsidRPr="000B5E9C">
        <w:t>general interest charge on the unpaid amount for each day in the period that:</w:t>
      </w:r>
    </w:p>
    <w:p w:rsidR="006F03F3" w:rsidRPr="000B5E9C" w:rsidRDefault="006F03F3" w:rsidP="006F03F3">
      <w:pPr>
        <w:pStyle w:val="paragraph"/>
      </w:pPr>
      <w:r w:rsidRPr="000B5E9C">
        <w:tab/>
        <w:t>(a)</w:t>
      </w:r>
      <w:r w:rsidRPr="000B5E9C">
        <w:tab/>
        <w:t>started at the beginning of the 60th day after the day by which the untainting tax was due to be paid; and</w:t>
      </w:r>
    </w:p>
    <w:p w:rsidR="006F03F3" w:rsidRPr="000B5E9C" w:rsidRDefault="006F03F3" w:rsidP="006F03F3">
      <w:pPr>
        <w:pStyle w:val="paragraph"/>
      </w:pPr>
      <w:r w:rsidRPr="000B5E9C">
        <w:tab/>
        <w:t>(b)</w:t>
      </w:r>
      <w:r w:rsidRPr="000B5E9C">
        <w:tab/>
        <w:t>ends at the end of the last day on which, at the end of the day, any of the following remains unpaid:</w:t>
      </w:r>
    </w:p>
    <w:p w:rsidR="006F03F3" w:rsidRPr="000B5E9C" w:rsidRDefault="006F03F3" w:rsidP="006F03F3">
      <w:pPr>
        <w:pStyle w:val="paragraphsub"/>
      </w:pPr>
      <w:r w:rsidRPr="000B5E9C">
        <w:tab/>
        <w:t>(i)</w:t>
      </w:r>
      <w:r w:rsidRPr="000B5E9C">
        <w:tab/>
        <w:t>the untainting tax;</w:t>
      </w:r>
    </w:p>
    <w:p w:rsidR="006F03F3" w:rsidRPr="000B5E9C" w:rsidRDefault="006F03F3" w:rsidP="006F03F3">
      <w:pPr>
        <w:pStyle w:val="paragraphsub"/>
      </w:pPr>
      <w:r w:rsidRPr="000B5E9C">
        <w:tab/>
        <w:t>(ii)</w:t>
      </w:r>
      <w:r w:rsidRPr="000B5E9C">
        <w:tab/>
        <w:t>general interest charge on any of the untainting tax.</w:t>
      </w:r>
    </w:p>
    <w:p w:rsidR="006F03F3" w:rsidRPr="000B5E9C" w:rsidRDefault="006F03F3" w:rsidP="006F03F3">
      <w:pPr>
        <w:pStyle w:val="ActHead5"/>
      </w:pPr>
      <w:bookmarkStart w:id="357" w:name="_Toc390165328"/>
      <w:r w:rsidRPr="000B5E9C">
        <w:rPr>
          <w:rStyle w:val="CharSectno"/>
        </w:rPr>
        <w:t>197</w:t>
      </w:r>
      <w:r w:rsidR="000B5E9C">
        <w:rPr>
          <w:rStyle w:val="CharSectno"/>
        </w:rPr>
        <w:noBreakHyphen/>
      </w:r>
      <w:r w:rsidRPr="000B5E9C">
        <w:rPr>
          <w:rStyle w:val="CharSectno"/>
        </w:rPr>
        <w:t>80</w:t>
      </w:r>
      <w:r w:rsidRPr="000B5E9C">
        <w:t xml:space="preserve">  Notice of liability to pay untainting tax</w:t>
      </w:r>
      <w:bookmarkEnd w:id="357"/>
    </w:p>
    <w:p w:rsidR="006F03F3" w:rsidRPr="000B5E9C" w:rsidRDefault="006F03F3" w:rsidP="006F03F3">
      <w:pPr>
        <w:pStyle w:val="subsection"/>
      </w:pPr>
      <w:r w:rsidRPr="000B5E9C">
        <w:tab/>
        <w:t>(1)</w:t>
      </w:r>
      <w:r w:rsidRPr="000B5E9C">
        <w:tab/>
        <w:t>The Commissioner may give a company, by post or otherwise, a notice specifying:</w:t>
      </w:r>
    </w:p>
    <w:p w:rsidR="006F03F3" w:rsidRPr="000B5E9C" w:rsidRDefault="006F03F3" w:rsidP="006F03F3">
      <w:pPr>
        <w:pStyle w:val="paragraph"/>
      </w:pPr>
      <w:r w:rsidRPr="000B5E9C">
        <w:tab/>
        <w:t>(a)</w:t>
      </w:r>
      <w:r w:rsidRPr="000B5E9C">
        <w:tab/>
        <w:t xml:space="preserve">the amount of any </w:t>
      </w:r>
      <w:r w:rsidR="000B5E9C" w:rsidRPr="000B5E9C">
        <w:rPr>
          <w:position w:val="6"/>
          <w:sz w:val="16"/>
        </w:rPr>
        <w:t>*</w:t>
      </w:r>
      <w:r w:rsidRPr="000B5E9C">
        <w:t>untainting tax that the Commissioner has ascertained is payable by the company; and</w:t>
      </w:r>
    </w:p>
    <w:p w:rsidR="006F03F3" w:rsidRPr="000B5E9C" w:rsidRDefault="006F03F3" w:rsidP="006F03F3">
      <w:pPr>
        <w:pStyle w:val="paragraph"/>
      </w:pPr>
      <w:r w:rsidRPr="000B5E9C">
        <w:tab/>
        <w:t>(b)</w:t>
      </w:r>
      <w:r w:rsidRPr="000B5E9C">
        <w:tab/>
        <w:t>the day on which that tax became or will become due and payable.</w:t>
      </w:r>
    </w:p>
    <w:p w:rsidR="006F03F3" w:rsidRPr="000B5E9C" w:rsidRDefault="006F03F3" w:rsidP="006F03F3">
      <w:pPr>
        <w:pStyle w:val="SubsectionHead"/>
      </w:pPr>
      <w:r w:rsidRPr="000B5E9C">
        <w:t>Effect of notice on liability etc.</w:t>
      </w:r>
    </w:p>
    <w:p w:rsidR="006F03F3" w:rsidRPr="000B5E9C" w:rsidRDefault="006F03F3" w:rsidP="006F03F3">
      <w:pPr>
        <w:pStyle w:val="subsection"/>
      </w:pPr>
      <w:r w:rsidRPr="000B5E9C">
        <w:tab/>
        <w:t>(2)</w:t>
      </w:r>
      <w:r w:rsidRPr="000B5E9C">
        <w:tab/>
        <w:t>Subject to section</w:t>
      </w:r>
      <w:r w:rsidR="000B5E9C">
        <w:t> </w:t>
      </w:r>
      <w:r w:rsidRPr="000B5E9C">
        <w:t>197</w:t>
      </w:r>
      <w:r w:rsidR="000B5E9C">
        <w:noBreakHyphen/>
      </w:r>
      <w:r w:rsidRPr="000B5E9C">
        <w:t xml:space="preserve">85, the amount of the liability of a company to </w:t>
      </w:r>
      <w:r w:rsidR="000B5E9C" w:rsidRPr="000B5E9C">
        <w:rPr>
          <w:position w:val="6"/>
          <w:sz w:val="16"/>
        </w:rPr>
        <w:t>*</w:t>
      </w:r>
      <w:r w:rsidRPr="000B5E9C">
        <w:t>untainting tax, and the due date for payment of the tax, are not dependent on, or in any way affected by, the giving of a notice.</w:t>
      </w:r>
    </w:p>
    <w:p w:rsidR="006F03F3" w:rsidRPr="000B5E9C" w:rsidRDefault="006F03F3" w:rsidP="006F03F3">
      <w:pPr>
        <w:pStyle w:val="SubsectionHead"/>
      </w:pPr>
      <w:r w:rsidRPr="000B5E9C">
        <w:t>Amendment of notice</w:t>
      </w:r>
    </w:p>
    <w:p w:rsidR="006F03F3" w:rsidRPr="000B5E9C" w:rsidRDefault="006F03F3" w:rsidP="006F03F3">
      <w:pPr>
        <w:pStyle w:val="subsection"/>
      </w:pPr>
      <w:r w:rsidRPr="000B5E9C">
        <w:tab/>
        <w:t>(3)</w:t>
      </w:r>
      <w:r w:rsidRPr="000B5E9C">
        <w:tab/>
        <w:t>The Commissioner may at any time amend a notice. An amended notice is a notice for the purposes of this section.</w:t>
      </w:r>
    </w:p>
    <w:p w:rsidR="006F03F3" w:rsidRPr="000B5E9C" w:rsidRDefault="006F03F3" w:rsidP="006F03F3">
      <w:pPr>
        <w:pStyle w:val="SubsectionHead"/>
      </w:pPr>
      <w:r w:rsidRPr="000B5E9C">
        <w:t>Inconsistency between notices</w:t>
      </w:r>
    </w:p>
    <w:p w:rsidR="006F03F3" w:rsidRPr="000B5E9C" w:rsidRDefault="006F03F3" w:rsidP="006F03F3">
      <w:pPr>
        <w:pStyle w:val="subsection"/>
      </w:pPr>
      <w:r w:rsidRPr="000B5E9C">
        <w:tab/>
        <w:t>(4)</w:t>
      </w:r>
      <w:r w:rsidRPr="000B5E9C">
        <w:tab/>
        <w:t>If there is an inconsistency between notices that relate to the same subject matter, the later notice prevails to the extent of the inconsistency.</w:t>
      </w:r>
    </w:p>
    <w:p w:rsidR="006F03F3" w:rsidRPr="000B5E9C" w:rsidRDefault="006F03F3" w:rsidP="006F03F3">
      <w:pPr>
        <w:pStyle w:val="SubsectionHead"/>
      </w:pPr>
      <w:r w:rsidRPr="000B5E9C">
        <w:t>Objections</w:t>
      </w:r>
    </w:p>
    <w:p w:rsidR="006F03F3" w:rsidRPr="000B5E9C" w:rsidRDefault="006F03F3" w:rsidP="006F03F3">
      <w:pPr>
        <w:pStyle w:val="subsection"/>
      </w:pPr>
      <w:r w:rsidRPr="000B5E9C">
        <w:tab/>
        <w:t>(5)</w:t>
      </w:r>
      <w:r w:rsidRPr="000B5E9C">
        <w:tab/>
        <w:t>A company that is dissatisfied with a notice made in relation to the company may object against the notice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6F03F3">
      <w:pPr>
        <w:pStyle w:val="ActHead5"/>
      </w:pPr>
      <w:bookmarkStart w:id="358" w:name="_Toc390165329"/>
      <w:r w:rsidRPr="000B5E9C">
        <w:rPr>
          <w:rStyle w:val="CharSectno"/>
        </w:rPr>
        <w:t>197</w:t>
      </w:r>
      <w:r w:rsidR="000B5E9C">
        <w:rPr>
          <w:rStyle w:val="CharSectno"/>
        </w:rPr>
        <w:noBreakHyphen/>
      </w:r>
      <w:r w:rsidRPr="000B5E9C">
        <w:rPr>
          <w:rStyle w:val="CharSectno"/>
        </w:rPr>
        <w:t>85</w:t>
      </w:r>
      <w:r w:rsidRPr="000B5E9C">
        <w:t xml:space="preserve">  Evidentiary effect of notice of liability to pay untainting tax</w:t>
      </w:r>
      <w:bookmarkEnd w:id="358"/>
    </w:p>
    <w:p w:rsidR="006F03F3" w:rsidRPr="000B5E9C" w:rsidRDefault="006F03F3" w:rsidP="006F03F3">
      <w:pPr>
        <w:pStyle w:val="subsection"/>
      </w:pPr>
      <w:r w:rsidRPr="000B5E9C">
        <w:tab/>
        <w:t>(1)</w:t>
      </w:r>
      <w:r w:rsidRPr="000B5E9C">
        <w:tab/>
        <w:t>The production of:</w:t>
      </w:r>
    </w:p>
    <w:p w:rsidR="006F03F3" w:rsidRPr="000B5E9C" w:rsidRDefault="006F03F3" w:rsidP="006F03F3">
      <w:pPr>
        <w:pStyle w:val="paragraph"/>
      </w:pPr>
      <w:r w:rsidRPr="000B5E9C">
        <w:tab/>
        <w:t>(a)</w:t>
      </w:r>
      <w:r w:rsidRPr="000B5E9C">
        <w:tab/>
        <w:t>a notice given under section</w:t>
      </w:r>
      <w:r w:rsidR="000B5E9C">
        <w:t> </w:t>
      </w:r>
      <w:r w:rsidRPr="000B5E9C">
        <w:t>197</w:t>
      </w:r>
      <w:r w:rsidR="000B5E9C">
        <w:noBreakHyphen/>
      </w:r>
      <w:r w:rsidRPr="000B5E9C">
        <w:t>80; or</w:t>
      </w:r>
    </w:p>
    <w:p w:rsidR="006F03F3" w:rsidRPr="000B5E9C" w:rsidRDefault="006F03F3" w:rsidP="006F03F3">
      <w:pPr>
        <w:pStyle w:val="paragraph"/>
      </w:pPr>
      <w:r w:rsidRPr="000B5E9C">
        <w:tab/>
        <w:t>(b)</w:t>
      </w:r>
      <w:r w:rsidRPr="000B5E9C">
        <w:tab/>
        <w:t>a document that is signed by the Commissioner and appears to be a copy of such a notice;</w:t>
      </w:r>
    </w:p>
    <w:p w:rsidR="006F03F3" w:rsidRPr="000B5E9C" w:rsidRDefault="006F03F3" w:rsidP="006F03F3">
      <w:pPr>
        <w:pStyle w:val="subsection2"/>
      </w:pPr>
      <w:r w:rsidRPr="000B5E9C">
        <w:t>is conclusive evidence that:</w:t>
      </w:r>
    </w:p>
    <w:p w:rsidR="006F03F3" w:rsidRPr="000B5E9C" w:rsidRDefault="006F03F3" w:rsidP="006F03F3">
      <w:pPr>
        <w:pStyle w:val="paragraph"/>
      </w:pPr>
      <w:r w:rsidRPr="000B5E9C">
        <w:tab/>
        <w:t>(c)</w:t>
      </w:r>
      <w:r w:rsidRPr="000B5E9C">
        <w:tab/>
        <w:t>the notice was duly given; and</w:t>
      </w:r>
    </w:p>
    <w:p w:rsidR="006F03F3" w:rsidRPr="000B5E9C" w:rsidRDefault="006F03F3" w:rsidP="006F03F3">
      <w:pPr>
        <w:pStyle w:val="paragraph"/>
      </w:pPr>
      <w:r w:rsidRPr="000B5E9C">
        <w:tab/>
        <w:t>(d)</w:t>
      </w:r>
      <w:r w:rsidRPr="000B5E9C">
        <w:tab/>
        <w:t xml:space="preserve">the amount of </w:t>
      </w:r>
      <w:r w:rsidR="000B5E9C" w:rsidRPr="000B5E9C">
        <w:rPr>
          <w:position w:val="6"/>
          <w:sz w:val="16"/>
        </w:rPr>
        <w:t>*</w:t>
      </w:r>
      <w:r w:rsidRPr="000B5E9C">
        <w:t>untainting tax specified in the notice became due and payable by the company to which it was given on the day specified in the notice.</w:t>
      </w:r>
    </w:p>
    <w:p w:rsidR="006F03F3" w:rsidRPr="000B5E9C" w:rsidRDefault="006F03F3" w:rsidP="006F03F3">
      <w:pPr>
        <w:pStyle w:val="subsection"/>
      </w:pPr>
      <w:r w:rsidRPr="000B5E9C">
        <w:tab/>
        <w:t>(2)</w:t>
      </w:r>
      <w:r w:rsidRPr="000B5E9C">
        <w:tab/>
      </w:r>
      <w:r w:rsidR="000B5E9C">
        <w:t>Subsection (</w:t>
      </w:r>
      <w:r w:rsidRPr="000B5E9C">
        <w:t>1) does not apply in proceedings under Part</w:t>
      </w:r>
      <w:r w:rsidR="00042B36" w:rsidRPr="000B5E9C">
        <w:t> </w:t>
      </w:r>
      <w:r w:rsidRPr="000B5E9C">
        <w:t xml:space="preserve">IVC of the </w:t>
      </w:r>
      <w:r w:rsidRPr="000B5E9C">
        <w:rPr>
          <w:i/>
        </w:rPr>
        <w:t>Taxation Administration Act 1953</w:t>
      </w:r>
      <w:r w:rsidRPr="000B5E9C">
        <w:t xml:space="preserve"> on a review or appeal relating to the review.</w:t>
      </w:r>
    </w:p>
    <w:p w:rsidR="006F03F3" w:rsidRPr="000B5E9C" w:rsidRDefault="006F03F3" w:rsidP="008C7D08">
      <w:pPr>
        <w:pStyle w:val="ActHead2"/>
        <w:pageBreakBefore/>
      </w:pPr>
      <w:bookmarkStart w:id="359" w:name="_Toc390165330"/>
      <w:r w:rsidRPr="000B5E9C">
        <w:rPr>
          <w:rStyle w:val="CharPartNo"/>
        </w:rPr>
        <w:t>Part</w:t>
      </w:r>
      <w:r w:rsidR="000B5E9C">
        <w:rPr>
          <w:rStyle w:val="CharPartNo"/>
        </w:rPr>
        <w:t> </w:t>
      </w:r>
      <w:r w:rsidRPr="000B5E9C">
        <w:rPr>
          <w:rStyle w:val="CharPartNo"/>
        </w:rPr>
        <w:t>3</w:t>
      </w:r>
      <w:r w:rsidR="000B5E9C">
        <w:rPr>
          <w:rStyle w:val="CharPartNo"/>
        </w:rPr>
        <w:noBreakHyphen/>
      </w:r>
      <w:r w:rsidRPr="000B5E9C">
        <w:rPr>
          <w:rStyle w:val="CharPartNo"/>
        </w:rPr>
        <w:t>6</w:t>
      </w:r>
      <w:r w:rsidRPr="000B5E9C">
        <w:t>—</w:t>
      </w:r>
      <w:r w:rsidRPr="000B5E9C">
        <w:rPr>
          <w:rStyle w:val="CharPartText"/>
        </w:rPr>
        <w:t>The imputation system</w:t>
      </w:r>
      <w:bookmarkEnd w:id="359"/>
    </w:p>
    <w:p w:rsidR="006F03F3" w:rsidRPr="000B5E9C" w:rsidRDefault="006F03F3" w:rsidP="006F03F3">
      <w:pPr>
        <w:pStyle w:val="ActHead3"/>
      </w:pPr>
      <w:bookmarkStart w:id="360" w:name="_Toc390165331"/>
      <w:r w:rsidRPr="000B5E9C">
        <w:rPr>
          <w:rStyle w:val="CharDivNo"/>
        </w:rPr>
        <w:t>Division</w:t>
      </w:r>
      <w:r w:rsidR="000B5E9C">
        <w:rPr>
          <w:rStyle w:val="CharDivNo"/>
        </w:rPr>
        <w:t> </w:t>
      </w:r>
      <w:r w:rsidRPr="000B5E9C">
        <w:rPr>
          <w:rStyle w:val="CharDivNo"/>
        </w:rPr>
        <w:t>200</w:t>
      </w:r>
      <w:r w:rsidRPr="000B5E9C">
        <w:t>—</w:t>
      </w:r>
      <w:r w:rsidRPr="000B5E9C">
        <w:rPr>
          <w:rStyle w:val="CharDivText"/>
        </w:rPr>
        <w:t>Guide to Part</w:t>
      </w:r>
      <w:r w:rsidR="000B5E9C">
        <w:rPr>
          <w:rStyle w:val="CharDivText"/>
        </w:rPr>
        <w:t> </w:t>
      </w:r>
      <w:r w:rsidRPr="000B5E9C">
        <w:rPr>
          <w:rStyle w:val="CharDivText"/>
        </w:rPr>
        <w:t>3</w:t>
      </w:r>
      <w:r w:rsidR="000B5E9C">
        <w:rPr>
          <w:rStyle w:val="CharDivText"/>
        </w:rPr>
        <w:noBreakHyphen/>
      </w:r>
      <w:r w:rsidRPr="000B5E9C">
        <w:rPr>
          <w:rStyle w:val="CharDivText"/>
        </w:rPr>
        <w:t>6</w:t>
      </w:r>
      <w:bookmarkEnd w:id="360"/>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ActHead4"/>
      </w:pPr>
      <w:bookmarkStart w:id="361" w:name="_Toc390165332"/>
      <w:r w:rsidRPr="000B5E9C">
        <w:t>Guide to Division</w:t>
      </w:r>
      <w:r w:rsidR="000B5E9C">
        <w:t> </w:t>
      </w:r>
      <w:r w:rsidRPr="000B5E9C">
        <w:t>200</w:t>
      </w:r>
      <w:bookmarkEnd w:id="361"/>
    </w:p>
    <w:p w:rsidR="006F03F3" w:rsidRPr="000B5E9C" w:rsidRDefault="006F03F3" w:rsidP="006F03F3">
      <w:pPr>
        <w:pStyle w:val="ActHead5"/>
      </w:pPr>
      <w:bookmarkStart w:id="362" w:name="_Toc390165333"/>
      <w:r w:rsidRPr="000B5E9C">
        <w:rPr>
          <w:rStyle w:val="CharSectno"/>
        </w:rPr>
        <w:t>200</w:t>
      </w:r>
      <w:r w:rsidR="000B5E9C">
        <w:rPr>
          <w:rStyle w:val="CharSectno"/>
        </w:rPr>
        <w:noBreakHyphen/>
      </w:r>
      <w:r w:rsidRPr="000B5E9C">
        <w:rPr>
          <w:rStyle w:val="CharSectno"/>
        </w:rPr>
        <w:t>1</w:t>
      </w:r>
      <w:r w:rsidRPr="000B5E9C">
        <w:t xml:space="preserve">  What this Division is about</w:t>
      </w:r>
      <w:bookmarkEnd w:id="362"/>
    </w:p>
    <w:p w:rsidR="006F03F3" w:rsidRPr="000B5E9C" w:rsidRDefault="006F03F3" w:rsidP="006F03F3">
      <w:pPr>
        <w:pStyle w:val="BoxText"/>
      </w:pPr>
      <w:r w:rsidRPr="000B5E9C">
        <w:t>This Division provides an overview of the imputation system.</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200</w:t>
      </w:r>
      <w:r w:rsidR="000B5E9C">
        <w:noBreakHyphen/>
      </w:r>
      <w:r w:rsidRPr="000B5E9C">
        <w:t>5</w:t>
      </w:r>
      <w:r w:rsidRPr="000B5E9C">
        <w:tab/>
        <w:t>The imputation system</w:t>
      </w:r>
    </w:p>
    <w:p w:rsidR="006F03F3" w:rsidRPr="000B5E9C" w:rsidRDefault="006F03F3" w:rsidP="006F03F3">
      <w:pPr>
        <w:pStyle w:val="TofSectsSection"/>
      </w:pPr>
      <w:r w:rsidRPr="000B5E9C">
        <w:t>200</w:t>
      </w:r>
      <w:r w:rsidR="000B5E9C">
        <w:noBreakHyphen/>
      </w:r>
      <w:r w:rsidRPr="000B5E9C">
        <w:t>10</w:t>
      </w:r>
      <w:r w:rsidRPr="000B5E9C">
        <w:tab/>
        <w:t>Franking a distribution</w:t>
      </w:r>
    </w:p>
    <w:p w:rsidR="006F03F3" w:rsidRPr="000B5E9C" w:rsidRDefault="006F03F3" w:rsidP="006F03F3">
      <w:pPr>
        <w:pStyle w:val="TofSectsSection"/>
      </w:pPr>
      <w:r w:rsidRPr="000B5E9C">
        <w:t>200</w:t>
      </w:r>
      <w:r w:rsidR="000B5E9C">
        <w:noBreakHyphen/>
      </w:r>
      <w:r w:rsidRPr="000B5E9C">
        <w:t>15</w:t>
      </w:r>
      <w:r w:rsidRPr="000B5E9C">
        <w:tab/>
        <w:t>The franking account</w:t>
      </w:r>
    </w:p>
    <w:p w:rsidR="006F03F3" w:rsidRPr="000B5E9C" w:rsidRDefault="006F03F3" w:rsidP="006F03F3">
      <w:pPr>
        <w:pStyle w:val="TofSectsSection"/>
      </w:pPr>
      <w:r w:rsidRPr="000B5E9C">
        <w:t>200</w:t>
      </w:r>
      <w:r w:rsidR="000B5E9C">
        <w:noBreakHyphen/>
      </w:r>
      <w:r w:rsidRPr="000B5E9C">
        <w:t>20</w:t>
      </w:r>
      <w:r w:rsidRPr="000B5E9C">
        <w:tab/>
        <w:t>How a distribution is franked</w:t>
      </w:r>
    </w:p>
    <w:p w:rsidR="006F03F3" w:rsidRPr="000B5E9C" w:rsidRDefault="006F03F3" w:rsidP="006F03F3">
      <w:pPr>
        <w:pStyle w:val="TofSectsSection"/>
      </w:pPr>
      <w:r w:rsidRPr="000B5E9C">
        <w:t>200</w:t>
      </w:r>
      <w:r w:rsidR="000B5E9C">
        <w:noBreakHyphen/>
      </w:r>
      <w:r w:rsidRPr="000B5E9C">
        <w:t>25</w:t>
      </w:r>
      <w:r w:rsidRPr="000B5E9C">
        <w:tab/>
        <w:t>A corporate tax entity must not give its members credit for more tax than the entity has paid</w:t>
      </w:r>
    </w:p>
    <w:p w:rsidR="006F03F3" w:rsidRPr="000B5E9C" w:rsidRDefault="006F03F3" w:rsidP="006F03F3">
      <w:pPr>
        <w:pStyle w:val="TofSectsSection"/>
      </w:pPr>
      <w:r w:rsidRPr="000B5E9C">
        <w:t>200</w:t>
      </w:r>
      <w:r w:rsidR="000B5E9C">
        <w:noBreakHyphen/>
      </w:r>
      <w:r w:rsidRPr="000B5E9C">
        <w:t>30</w:t>
      </w:r>
      <w:r w:rsidRPr="000B5E9C">
        <w:tab/>
        <w:t>Benchmark rule</w:t>
      </w:r>
    </w:p>
    <w:p w:rsidR="006F03F3" w:rsidRPr="000B5E9C" w:rsidRDefault="006F03F3" w:rsidP="006F03F3">
      <w:pPr>
        <w:pStyle w:val="TofSectsSection"/>
      </w:pPr>
      <w:r w:rsidRPr="000B5E9C">
        <w:t>200</w:t>
      </w:r>
      <w:r w:rsidR="000B5E9C">
        <w:noBreakHyphen/>
      </w:r>
      <w:r w:rsidRPr="000B5E9C">
        <w:t>35</w:t>
      </w:r>
      <w:r w:rsidRPr="000B5E9C">
        <w:tab/>
        <w:t>Effect of receiving a franked distribution</w:t>
      </w:r>
    </w:p>
    <w:p w:rsidR="006F03F3" w:rsidRPr="000B5E9C" w:rsidRDefault="006F03F3" w:rsidP="006F03F3">
      <w:pPr>
        <w:pStyle w:val="TofSectsSection"/>
      </w:pPr>
      <w:r w:rsidRPr="000B5E9C">
        <w:t>200</w:t>
      </w:r>
      <w:r w:rsidR="000B5E9C">
        <w:noBreakHyphen/>
      </w:r>
      <w:r w:rsidRPr="000B5E9C">
        <w:t>40</w:t>
      </w:r>
      <w:r w:rsidRPr="000B5E9C">
        <w:tab/>
        <w:t>An Australian corporate tax entity can pass the benefit of having received a franked distribution on to its members</w:t>
      </w:r>
    </w:p>
    <w:p w:rsidR="006F03F3" w:rsidRPr="000B5E9C" w:rsidRDefault="006F03F3" w:rsidP="006F03F3">
      <w:pPr>
        <w:pStyle w:val="TofSectsSection"/>
      </w:pPr>
      <w:r w:rsidRPr="000B5E9C">
        <w:t>200</w:t>
      </w:r>
      <w:r w:rsidR="000B5E9C">
        <w:noBreakHyphen/>
      </w:r>
      <w:r w:rsidRPr="000B5E9C">
        <w:t>45</w:t>
      </w:r>
      <w:r w:rsidRPr="000B5E9C">
        <w:tab/>
        <w:t>Special rules for franking by some entities</w:t>
      </w:r>
    </w:p>
    <w:p w:rsidR="006F03F3" w:rsidRPr="000B5E9C" w:rsidRDefault="006F03F3" w:rsidP="006F03F3">
      <w:pPr>
        <w:pStyle w:val="ActHead5"/>
      </w:pPr>
      <w:bookmarkStart w:id="363" w:name="_Toc390165334"/>
      <w:r w:rsidRPr="000B5E9C">
        <w:rPr>
          <w:rStyle w:val="CharSectno"/>
        </w:rPr>
        <w:t>200</w:t>
      </w:r>
      <w:r w:rsidR="000B5E9C">
        <w:rPr>
          <w:rStyle w:val="CharSectno"/>
        </w:rPr>
        <w:noBreakHyphen/>
      </w:r>
      <w:r w:rsidRPr="000B5E9C">
        <w:rPr>
          <w:rStyle w:val="CharSectno"/>
        </w:rPr>
        <w:t>5</w:t>
      </w:r>
      <w:r w:rsidRPr="000B5E9C">
        <w:t xml:space="preserve">  The imputation system</w:t>
      </w:r>
      <w:bookmarkEnd w:id="363"/>
    </w:p>
    <w:p w:rsidR="006F03F3" w:rsidRPr="000B5E9C" w:rsidRDefault="006F03F3" w:rsidP="006F03F3">
      <w:pPr>
        <w:pStyle w:val="subsection"/>
      </w:pPr>
      <w:r w:rsidRPr="000B5E9C">
        <w:tab/>
      </w:r>
      <w:r w:rsidRPr="000B5E9C">
        <w:tab/>
        <w:t xml:space="preserve">The </w:t>
      </w:r>
      <w:r w:rsidR="000B5E9C" w:rsidRPr="000B5E9C">
        <w:rPr>
          <w:position w:val="6"/>
          <w:sz w:val="16"/>
        </w:rPr>
        <w:t>*</w:t>
      </w:r>
      <w:r w:rsidRPr="000B5E9C">
        <w:t>imputation system partially integrates the income tax liabilities of an Australian corporate tax entity and its members by:</w:t>
      </w:r>
    </w:p>
    <w:p w:rsidR="006F03F3" w:rsidRPr="000B5E9C" w:rsidRDefault="006F03F3" w:rsidP="006F03F3">
      <w:pPr>
        <w:pStyle w:val="paragraph"/>
      </w:pPr>
      <w:r w:rsidRPr="000B5E9C">
        <w:tab/>
        <w:t>(a)</w:t>
      </w:r>
      <w:r w:rsidRPr="000B5E9C">
        <w:tab/>
        <w:t>allowing the entity, when distributing profits to its members, to pass to those members credit for income tax paid by the entity on those profits; and</w:t>
      </w:r>
    </w:p>
    <w:p w:rsidR="006F03F3" w:rsidRPr="000B5E9C" w:rsidRDefault="006F03F3" w:rsidP="006F03F3">
      <w:pPr>
        <w:pStyle w:val="paragraph"/>
      </w:pPr>
      <w:r w:rsidRPr="000B5E9C">
        <w:tab/>
        <w:t>(b)</w:t>
      </w:r>
      <w:r w:rsidRPr="000B5E9C">
        <w:tab/>
        <w:t>allowing the entity’s Australian members to claim a tax offset for that credit; and</w:t>
      </w:r>
    </w:p>
    <w:p w:rsidR="006F03F3" w:rsidRPr="000B5E9C" w:rsidRDefault="006F03F3" w:rsidP="006F03F3">
      <w:pPr>
        <w:pStyle w:val="paragraph"/>
      </w:pPr>
      <w:r w:rsidRPr="000B5E9C">
        <w:tab/>
        <w:t>(c)</w:t>
      </w:r>
      <w:r w:rsidRPr="000B5E9C">
        <w:tab/>
        <w:t>allowing the entity’s Australian members to claim a refund if they are unable to fully utilise the tax offset in reducing their income tax.</w:t>
      </w:r>
    </w:p>
    <w:p w:rsidR="006F03F3" w:rsidRPr="000B5E9C" w:rsidRDefault="006F03F3" w:rsidP="006F03F3">
      <w:pPr>
        <w:pStyle w:val="ActHead5"/>
      </w:pPr>
      <w:bookmarkStart w:id="364" w:name="_Toc390165335"/>
      <w:r w:rsidRPr="000B5E9C">
        <w:rPr>
          <w:rStyle w:val="CharSectno"/>
        </w:rPr>
        <w:t>200</w:t>
      </w:r>
      <w:r w:rsidR="000B5E9C">
        <w:rPr>
          <w:rStyle w:val="CharSectno"/>
        </w:rPr>
        <w:noBreakHyphen/>
      </w:r>
      <w:r w:rsidRPr="000B5E9C">
        <w:rPr>
          <w:rStyle w:val="CharSectno"/>
        </w:rPr>
        <w:t>10</w:t>
      </w:r>
      <w:r w:rsidRPr="000B5E9C">
        <w:t xml:space="preserve">  Franking a distribution</w:t>
      </w:r>
      <w:bookmarkEnd w:id="364"/>
    </w:p>
    <w:p w:rsidR="006F03F3" w:rsidRPr="000B5E9C" w:rsidRDefault="006F03F3" w:rsidP="006F03F3">
      <w:pPr>
        <w:pStyle w:val="subsection"/>
      </w:pPr>
      <w:r w:rsidRPr="000B5E9C">
        <w:tab/>
      </w:r>
      <w:r w:rsidRPr="000B5E9C">
        <w:tab/>
        <w:t>When an Australian corporate tax entity distributes profits to its members, the entity has the option of passing to those members credit for income tax paid by the entity on the profits. This is done by franking the distribution.</w:t>
      </w:r>
    </w:p>
    <w:p w:rsidR="006F03F3" w:rsidRPr="000B5E9C" w:rsidRDefault="006F03F3" w:rsidP="006F03F3">
      <w:pPr>
        <w:pStyle w:val="ActHead5"/>
      </w:pPr>
      <w:bookmarkStart w:id="365" w:name="_Toc390165336"/>
      <w:r w:rsidRPr="000B5E9C">
        <w:rPr>
          <w:rStyle w:val="CharSectno"/>
        </w:rPr>
        <w:t>200</w:t>
      </w:r>
      <w:r w:rsidR="000B5E9C">
        <w:rPr>
          <w:rStyle w:val="CharSectno"/>
        </w:rPr>
        <w:noBreakHyphen/>
      </w:r>
      <w:r w:rsidRPr="000B5E9C">
        <w:rPr>
          <w:rStyle w:val="CharSectno"/>
        </w:rPr>
        <w:t>15</w:t>
      </w:r>
      <w:r w:rsidRPr="000B5E9C">
        <w:t xml:space="preserve">  The franking account</w:t>
      </w:r>
      <w:bookmarkEnd w:id="365"/>
    </w:p>
    <w:p w:rsidR="006F03F3" w:rsidRPr="000B5E9C" w:rsidRDefault="006F03F3" w:rsidP="006F03F3">
      <w:pPr>
        <w:pStyle w:val="subsection"/>
      </w:pPr>
      <w:r w:rsidRPr="000B5E9C">
        <w:tab/>
        <w:t>(1)</w:t>
      </w:r>
      <w:r w:rsidRPr="000B5E9C">
        <w:tab/>
        <w:t>A franking account is used to keep track of income tax paid by the entity, so that the entity can pass to its members the benefit of having paid that tax when a distribution is made.</w:t>
      </w:r>
    </w:p>
    <w:p w:rsidR="006F03F3" w:rsidRPr="000B5E9C" w:rsidRDefault="006F03F3" w:rsidP="006F03F3">
      <w:pPr>
        <w:pStyle w:val="subsection"/>
      </w:pPr>
      <w:r w:rsidRPr="000B5E9C">
        <w:tab/>
        <w:t>(2)</w:t>
      </w:r>
      <w:r w:rsidRPr="000B5E9C">
        <w:tab/>
        <w:t>Each corporate tax entity has a franking account.</w:t>
      </w:r>
    </w:p>
    <w:p w:rsidR="006F03F3" w:rsidRPr="000B5E9C" w:rsidRDefault="006F03F3" w:rsidP="006F03F3">
      <w:pPr>
        <w:pStyle w:val="subsection"/>
      </w:pPr>
      <w:r w:rsidRPr="000B5E9C">
        <w:tab/>
        <w:t>(3)</w:t>
      </w:r>
      <w:r w:rsidRPr="000B5E9C">
        <w:tab/>
        <w:t>Typically, a corporate tax entity receives a credit in the account if the entity pays income tax or receives a franked distribution. A credit in the franking account is called a franking credit.</w:t>
      </w:r>
    </w:p>
    <w:p w:rsidR="006F03F3" w:rsidRPr="000B5E9C" w:rsidRDefault="006F03F3" w:rsidP="006F03F3">
      <w:pPr>
        <w:pStyle w:val="subsection"/>
      </w:pPr>
      <w:r w:rsidRPr="000B5E9C">
        <w:tab/>
        <w:t>(4)</w:t>
      </w:r>
      <w:r w:rsidRPr="000B5E9C">
        <w:tab/>
        <w:t>Typically, a corporate tax entity receives a debit in the account if the entity receives a refund of tax or franks a distribution to its members. A debit in the franking account is called a franking debit.</w:t>
      </w:r>
    </w:p>
    <w:p w:rsidR="006F03F3" w:rsidRPr="000B5E9C" w:rsidRDefault="006F03F3" w:rsidP="006F03F3">
      <w:pPr>
        <w:pStyle w:val="ActHead5"/>
      </w:pPr>
      <w:bookmarkStart w:id="366" w:name="_Toc390165337"/>
      <w:r w:rsidRPr="000B5E9C">
        <w:rPr>
          <w:rStyle w:val="CharSectno"/>
        </w:rPr>
        <w:t>200</w:t>
      </w:r>
      <w:r w:rsidR="000B5E9C">
        <w:rPr>
          <w:rStyle w:val="CharSectno"/>
        </w:rPr>
        <w:noBreakHyphen/>
      </w:r>
      <w:r w:rsidRPr="000B5E9C">
        <w:rPr>
          <w:rStyle w:val="CharSectno"/>
        </w:rPr>
        <w:t>20</w:t>
      </w:r>
      <w:r w:rsidRPr="000B5E9C">
        <w:t xml:space="preserve">  How a distribution is franked</w:t>
      </w:r>
      <w:bookmarkEnd w:id="366"/>
    </w:p>
    <w:p w:rsidR="006F03F3" w:rsidRPr="000B5E9C" w:rsidRDefault="006F03F3" w:rsidP="006F03F3">
      <w:pPr>
        <w:pStyle w:val="subsection"/>
      </w:pPr>
      <w:r w:rsidRPr="000B5E9C">
        <w:tab/>
        <w:t>(1)</w:t>
      </w:r>
      <w:r w:rsidRPr="000B5E9C">
        <w:tab/>
        <w:t>A corporate tax entity franks a distribution by allocating a franking credit to it.</w:t>
      </w:r>
    </w:p>
    <w:p w:rsidR="006F03F3" w:rsidRPr="000B5E9C" w:rsidRDefault="006F03F3" w:rsidP="006F03F3">
      <w:pPr>
        <w:pStyle w:val="subsection"/>
      </w:pPr>
      <w:r w:rsidRPr="000B5E9C">
        <w:tab/>
        <w:t>(2)</w:t>
      </w:r>
      <w:r w:rsidRPr="000B5E9C">
        <w:tab/>
        <w:t>The amount of the franking credit on the distribution is the amount specified in a statement that accompanies the distribution.</w:t>
      </w:r>
    </w:p>
    <w:p w:rsidR="006F03F3" w:rsidRPr="000B5E9C" w:rsidRDefault="006F03F3" w:rsidP="006F03F3">
      <w:pPr>
        <w:pStyle w:val="subsection"/>
      </w:pPr>
      <w:r w:rsidRPr="000B5E9C">
        <w:tab/>
        <w:t>(3)</w:t>
      </w:r>
      <w:r w:rsidRPr="000B5E9C">
        <w:tab/>
        <w:t>Only some kinds of distribution can be franked. These are called frankable distributions.</w:t>
      </w:r>
    </w:p>
    <w:p w:rsidR="006F03F3" w:rsidRPr="000B5E9C" w:rsidRDefault="006F03F3" w:rsidP="006F03F3">
      <w:pPr>
        <w:pStyle w:val="ActHead5"/>
      </w:pPr>
      <w:bookmarkStart w:id="367" w:name="_Toc390165338"/>
      <w:r w:rsidRPr="000B5E9C">
        <w:rPr>
          <w:rStyle w:val="CharSectno"/>
        </w:rPr>
        <w:t>200</w:t>
      </w:r>
      <w:r w:rsidR="000B5E9C">
        <w:rPr>
          <w:rStyle w:val="CharSectno"/>
        </w:rPr>
        <w:noBreakHyphen/>
      </w:r>
      <w:r w:rsidRPr="000B5E9C">
        <w:rPr>
          <w:rStyle w:val="CharSectno"/>
        </w:rPr>
        <w:t>25</w:t>
      </w:r>
      <w:r w:rsidRPr="000B5E9C">
        <w:t xml:space="preserve">  A corporate tax entity must not give its members credit for more tax than the entity has paid</w:t>
      </w:r>
      <w:bookmarkEnd w:id="367"/>
    </w:p>
    <w:p w:rsidR="006F03F3" w:rsidRPr="000B5E9C" w:rsidRDefault="006F03F3" w:rsidP="006F03F3">
      <w:pPr>
        <w:pStyle w:val="subsection"/>
      </w:pPr>
      <w:r w:rsidRPr="000B5E9C">
        <w:tab/>
        <w:t>(1)</w:t>
      </w:r>
      <w:r w:rsidRPr="000B5E9C">
        <w:tab/>
        <w:t>A corporate tax entity must not frank a distribution from profits with a franking credit that exceeds the maximum amount of income tax that could have been paid by the entity on the profits distributed.</w:t>
      </w:r>
    </w:p>
    <w:p w:rsidR="006F03F3" w:rsidRPr="000B5E9C" w:rsidRDefault="006F03F3" w:rsidP="006F03F3">
      <w:pPr>
        <w:pStyle w:val="subsection"/>
      </w:pPr>
      <w:r w:rsidRPr="000B5E9C">
        <w:tab/>
        <w:t>(2)</w:t>
      </w:r>
      <w:r w:rsidRPr="000B5E9C">
        <w:tab/>
        <w:t>If a distribution is franked in excess of this limit, the entity will be taken to have franked the distribution with the maximum franking credit for the distribution.</w:t>
      </w:r>
    </w:p>
    <w:p w:rsidR="006F03F3" w:rsidRPr="000B5E9C" w:rsidRDefault="006F03F3" w:rsidP="006F03F3">
      <w:pPr>
        <w:pStyle w:val="ActHead5"/>
      </w:pPr>
      <w:bookmarkStart w:id="368" w:name="_Toc390165339"/>
      <w:r w:rsidRPr="000B5E9C">
        <w:rPr>
          <w:rStyle w:val="CharSectno"/>
        </w:rPr>
        <w:t>200</w:t>
      </w:r>
      <w:r w:rsidR="000B5E9C">
        <w:rPr>
          <w:rStyle w:val="CharSectno"/>
        </w:rPr>
        <w:noBreakHyphen/>
      </w:r>
      <w:r w:rsidRPr="000B5E9C">
        <w:rPr>
          <w:rStyle w:val="CharSectno"/>
        </w:rPr>
        <w:t>30</w:t>
      </w:r>
      <w:r w:rsidRPr="000B5E9C">
        <w:t xml:space="preserve">  Benchmark rule</w:t>
      </w:r>
      <w:bookmarkEnd w:id="368"/>
    </w:p>
    <w:p w:rsidR="006F03F3" w:rsidRPr="000B5E9C" w:rsidRDefault="006F03F3" w:rsidP="006F03F3">
      <w:pPr>
        <w:pStyle w:val="subsection"/>
      </w:pPr>
      <w:r w:rsidRPr="000B5E9C">
        <w:tab/>
        <w:t>(1)</w:t>
      </w:r>
      <w:r w:rsidRPr="000B5E9C">
        <w:tab/>
        <w:t>All frankable distributions made within a particular period must be franked to the same extent. This is the benchmark rule.</w:t>
      </w:r>
    </w:p>
    <w:p w:rsidR="006F03F3" w:rsidRPr="000B5E9C" w:rsidRDefault="006F03F3" w:rsidP="006F03F3">
      <w:pPr>
        <w:pStyle w:val="subsection"/>
      </w:pPr>
      <w:r w:rsidRPr="000B5E9C">
        <w:tab/>
        <w:t>(2)</w:t>
      </w:r>
      <w:r w:rsidRPr="000B5E9C">
        <w:tab/>
        <w:t>It is designed to ensure that one member of a corporate tax entity is not preferred over another by the manner in which distributions are franked.</w:t>
      </w:r>
    </w:p>
    <w:p w:rsidR="006F03F3" w:rsidRPr="000B5E9C" w:rsidRDefault="006F03F3" w:rsidP="006F03F3">
      <w:pPr>
        <w:pStyle w:val="ActHead5"/>
      </w:pPr>
      <w:bookmarkStart w:id="369" w:name="_Toc390165340"/>
      <w:r w:rsidRPr="000B5E9C">
        <w:rPr>
          <w:rStyle w:val="CharSectno"/>
        </w:rPr>
        <w:t>200</w:t>
      </w:r>
      <w:r w:rsidR="000B5E9C">
        <w:rPr>
          <w:rStyle w:val="CharSectno"/>
        </w:rPr>
        <w:noBreakHyphen/>
      </w:r>
      <w:r w:rsidRPr="000B5E9C">
        <w:rPr>
          <w:rStyle w:val="CharSectno"/>
        </w:rPr>
        <w:t>35</w:t>
      </w:r>
      <w:r w:rsidRPr="000B5E9C">
        <w:t xml:space="preserve">  Effect of receiving a franked distribution</w:t>
      </w:r>
      <w:bookmarkEnd w:id="369"/>
    </w:p>
    <w:p w:rsidR="006F03F3" w:rsidRPr="000B5E9C" w:rsidRDefault="006F03F3" w:rsidP="006F03F3">
      <w:pPr>
        <w:pStyle w:val="subsection"/>
      </w:pPr>
      <w:r w:rsidRPr="000B5E9C">
        <w:tab/>
        <w:t>(1)</w:t>
      </w:r>
      <w:r w:rsidRPr="000B5E9C">
        <w:tab/>
        <w:t>Under Division</w:t>
      </w:r>
      <w:r w:rsidR="000B5E9C">
        <w:t> </w:t>
      </w:r>
      <w:r w:rsidRPr="000B5E9C">
        <w:t>207, if an Australian member of a corporate tax entity receives a franked distribution, the member can usually offset, against the member’s own income tax liability, income tax paid by the entity on the profits underlying the distribution.</w:t>
      </w:r>
    </w:p>
    <w:p w:rsidR="006F03F3" w:rsidRPr="000B5E9C" w:rsidRDefault="006F03F3" w:rsidP="006F03F3">
      <w:pPr>
        <w:pStyle w:val="subsection"/>
      </w:pPr>
      <w:r w:rsidRPr="000B5E9C">
        <w:tab/>
        <w:t>(2)</w:t>
      </w:r>
      <w:r w:rsidRPr="000B5E9C">
        <w:tab/>
        <w:t>The tax offset to which the member is entitled is equal to the franking credit on the distribution.</w:t>
      </w:r>
    </w:p>
    <w:p w:rsidR="006F03F3" w:rsidRPr="000B5E9C" w:rsidRDefault="006F03F3" w:rsidP="006F03F3">
      <w:pPr>
        <w:pStyle w:val="notetext"/>
      </w:pPr>
      <w:r w:rsidRPr="000B5E9C">
        <w:t>Note 1:</w:t>
      </w:r>
      <w:r w:rsidRPr="000B5E9C">
        <w:tab/>
        <w:t>A member may be entitled to a refund under Division</w:t>
      </w:r>
      <w:r w:rsidR="000B5E9C">
        <w:t> </w:t>
      </w:r>
      <w:r w:rsidRPr="000B5E9C">
        <w:t>67 if the sum of the tax offset and certain other tax offsets exceeds the amount of income tax that the member would have to pay if the member had not got those tax offsets.</w:t>
      </w:r>
    </w:p>
    <w:p w:rsidR="006F03F3" w:rsidRPr="000B5E9C" w:rsidRDefault="006F03F3" w:rsidP="006F03F3">
      <w:pPr>
        <w:pStyle w:val="notetext"/>
      </w:pPr>
      <w:r w:rsidRPr="000B5E9C">
        <w:t>Note 2:</w:t>
      </w:r>
      <w:r w:rsidRPr="000B5E9C">
        <w:tab/>
        <w:t>If the member is not a resident, the tax effects of receiving a distribution will be dealt with under Division</w:t>
      </w:r>
      <w:r w:rsidR="000B5E9C">
        <w:t> </w:t>
      </w:r>
      <w:r w:rsidRPr="000B5E9C">
        <w:t>11A of Part</w:t>
      </w:r>
      <w:r w:rsidR="00042B36" w:rsidRPr="000B5E9C">
        <w:t> </w:t>
      </w:r>
      <w:r w:rsidRPr="000B5E9C">
        <w:t xml:space="preserve">III of the </w:t>
      </w:r>
      <w:r w:rsidRPr="000B5E9C">
        <w:rPr>
          <w:i/>
        </w:rPr>
        <w:t>Income Tax Assessment Act 1936</w:t>
      </w:r>
      <w:r w:rsidRPr="000B5E9C">
        <w:t>, and Subdivision</w:t>
      </w:r>
      <w:r w:rsidR="000B5E9C">
        <w:t> </w:t>
      </w:r>
      <w:r w:rsidRPr="000B5E9C">
        <w:t>207</w:t>
      </w:r>
      <w:r w:rsidR="000B5E9C">
        <w:noBreakHyphen/>
      </w:r>
      <w:r w:rsidRPr="000B5E9C">
        <w:t>D of this Part.</w:t>
      </w:r>
    </w:p>
    <w:p w:rsidR="006F03F3" w:rsidRPr="000B5E9C" w:rsidRDefault="006F03F3" w:rsidP="006F03F3">
      <w:pPr>
        <w:pStyle w:val="ActHead5"/>
      </w:pPr>
      <w:bookmarkStart w:id="370" w:name="_Toc390165341"/>
      <w:r w:rsidRPr="000B5E9C">
        <w:rPr>
          <w:rStyle w:val="CharSectno"/>
        </w:rPr>
        <w:t>200</w:t>
      </w:r>
      <w:r w:rsidR="000B5E9C">
        <w:rPr>
          <w:rStyle w:val="CharSectno"/>
        </w:rPr>
        <w:noBreakHyphen/>
      </w:r>
      <w:r w:rsidRPr="000B5E9C">
        <w:rPr>
          <w:rStyle w:val="CharSectno"/>
        </w:rPr>
        <w:t>40</w:t>
      </w:r>
      <w:r w:rsidRPr="000B5E9C">
        <w:t xml:space="preserve">  An Australian corporate tax entity can pass the benefit of having received a franked distribution on to its members</w:t>
      </w:r>
      <w:bookmarkEnd w:id="370"/>
    </w:p>
    <w:p w:rsidR="006F03F3" w:rsidRPr="000B5E9C" w:rsidRDefault="006F03F3" w:rsidP="006F03F3">
      <w:pPr>
        <w:pStyle w:val="subsection"/>
      </w:pPr>
      <w:r w:rsidRPr="000B5E9C">
        <w:tab/>
      </w:r>
      <w:r w:rsidRPr="000B5E9C">
        <w:tab/>
        <w:t>If an Australian corporate tax entity receives a franked distribution, it can pass the benefit of having received a franking credit on the distribution to its own members by franking distributions to those members.</w:t>
      </w:r>
    </w:p>
    <w:p w:rsidR="006F03F3" w:rsidRPr="000B5E9C" w:rsidRDefault="006F03F3" w:rsidP="006F03F3">
      <w:pPr>
        <w:pStyle w:val="ActHead5"/>
      </w:pPr>
      <w:bookmarkStart w:id="371" w:name="_Toc390165342"/>
      <w:r w:rsidRPr="000B5E9C">
        <w:rPr>
          <w:rStyle w:val="CharSectno"/>
        </w:rPr>
        <w:t>200</w:t>
      </w:r>
      <w:r w:rsidR="000B5E9C">
        <w:rPr>
          <w:rStyle w:val="CharSectno"/>
        </w:rPr>
        <w:noBreakHyphen/>
      </w:r>
      <w:r w:rsidRPr="000B5E9C">
        <w:rPr>
          <w:rStyle w:val="CharSectno"/>
        </w:rPr>
        <w:t>45</w:t>
      </w:r>
      <w:r w:rsidRPr="000B5E9C">
        <w:t xml:space="preserve">  Special rules for franking by some entities</w:t>
      </w:r>
      <w:bookmarkEnd w:id="371"/>
    </w:p>
    <w:p w:rsidR="006F03F3" w:rsidRPr="000B5E9C" w:rsidRDefault="006F03F3" w:rsidP="006F03F3">
      <w:pPr>
        <w:pStyle w:val="subsection"/>
        <w:keepNext/>
      </w:pPr>
      <w:r w:rsidRPr="000B5E9C">
        <w:tab/>
      </w:r>
      <w:r w:rsidRPr="000B5E9C">
        <w:tab/>
        <w:t>There are special rules to deal with:</w:t>
      </w:r>
    </w:p>
    <w:p w:rsidR="006F03F3" w:rsidRPr="000B5E9C" w:rsidRDefault="006F03F3" w:rsidP="006F03F3">
      <w:pPr>
        <w:pStyle w:val="paragraph"/>
      </w:pPr>
      <w:r w:rsidRPr="000B5E9C">
        <w:tab/>
        <w:t>(a)</w:t>
      </w:r>
      <w:r w:rsidRPr="000B5E9C">
        <w:tab/>
        <w:t>venture capital franking by a pooled development fund; and</w:t>
      </w:r>
    </w:p>
    <w:p w:rsidR="006F03F3" w:rsidRPr="000B5E9C" w:rsidRDefault="006F03F3" w:rsidP="006F03F3">
      <w:pPr>
        <w:pStyle w:val="paragraph"/>
      </w:pPr>
      <w:r w:rsidRPr="000B5E9C">
        <w:tab/>
        <w:t>(b)</w:t>
      </w:r>
      <w:r w:rsidRPr="000B5E9C">
        <w:tab/>
        <w:t>franking by life insurance companies; and</w:t>
      </w:r>
    </w:p>
    <w:p w:rsidR="006F03F3" w:rsidRPr="000B5E9C" w:rsidRDefault="006F03F3" w:rsidP="006F03F3">
      <w:pPr>
        <w:pStyle w:val="paragraph"/>
      </w:pPr>
      <w:r w:rsidRPr="000B5E9C">
        <w:tab/>
        <w:t>(c)</w:t>
      </w:r>
      <w:r w:rsidRPr="000B5E9C">
        <w:tab/>
        <w:t>franking by exempting companies and former exempting companies; and</w:t>
      </w:r>
    </w:p>
    <w:p w:rsidR="006F03F3" w:rsidRPr="000B5E9C" w:rsidRDefault="006F03F3" w:rsidP="006F03F3">
      <w:pPr>
        <w:pStyle w:val="paragraph"/>
      </w:pPr>
      <w:r w:rsidRPr="000B5E9C">
        <w:tab/>
        <w:t>(d)</w:t>
      </w:r>
      <w:r w:rsidRPr="000B5E9C">
        <w:tab/>
        <w:t>franking by co</w:t>
      </w:r>
      <w:r w:rsidR="000B5E9C">
        <w:noBreakHyphen/>
      </w:r>
      <w:r w:rsidRPr="000B5E9C">
        <w:t>operative companies; and</w:t>
      </w:r>
    </w:p>
    <w:p w:rsidR="006F03F3" w:rsidRPr="000B5E9C" w:rsidRDefault="006F03F3" w:rsidP="006F03F3">
      <w:pPr>
        <w:pStyle w:val="paragraph"/>
      </w:pPr>
      <w:r w:rsidRPr="000B5E9C">
        <w:tab/>
        <w:t>(e)</w:t>
      </w:r>
      <w:r w:rsidRPr="000B5E9C">
        <w:tab/>
        <w:t>franking by companies that are NZ residents or members of the same wholly</w:t>
      </w:r>
      <w:r w:rsidR="000B5E9C">
        <w:noBreakHyphen/>
      </w:r>
      <w:r w:rsidRPr="000B5E9C">
        <w:t>owned group as one or more companies that are NZ residents.</w:t>
      </w:r>
    </w:p>
    <w:p w:rsidR="006F03F3" w:rsidRPr="000B5E9C" w:rsidRDefault="006F03F3" w:rsidP="008C7D08">
      <w:pPr>
        <w:pStyle w:val="ActHead3"/>
        <w:pageBreakBefore/>
      </w:pPr>
      <w:bookmarkStart w:id="372" w:name="_Toc390165343"/>
      <w:r w:rsidRPr="000B5E9C">
        <w:rPr>
          <w:rStyle w:val="CharDivNo"/>
        </w:rPr>
        <w:t>Division</w:t>
      </w:r>
      <w:r w:rsidR="000B5E9C">
        <w:rPr>
          <w:rStyle w:val="CharDivNo"/>
        </w:rPr>
        <w:t> </w:t>
      </w:r>
      <w:r w:rsidRPr="000B5E9C">
        <w:rPr>
          <w:rStyle w:val="CharDivNo"/>
        </w:rPr>
        <w:t>201</w:t>
      </w:r>
      <w:r w:rsidRPr="000B5E9C">
        <w:t>—</w:t>
      </w:r>
      <w:r w:rsidRPr="000B5E9C">
        <w:rPr>
          <w:rStyle w:val="CharDivText"/>
        </w:rPr>
        <w:t>Objects and application of Part</w:t>
      </w:r>
      <w:r w:rsidR="000B5E9C">
        <w:rPr>
          <w:rStyle w:val="CharDivText"/>
        </w:rPr>
        <w:t> </w:t>
      </w:r>
      <w:r w:rsidRPr="000B5E9C">
        <w:rPr>
          <w:rStyle w:val="CharDivText"/>
        </w:rPr>
        <w:t>3</w:t>
      </w:r>
      <w:r w:rsidR="000B5E9C">
        <w:rPr>
          <w:rStyle w:val="CharDivText"/>
        </w:rPr>
        <w:noBreakHyphen/>
      </w:r>
      <w:r w:rsidRPr="000B5E9C">
        <w:rPr>
          <w:rStyle w:val="CharDivText"/>
        </w:rPr>
        <w:t>6</w:t>
      </w:r>
      <w:bookmarkEnd w:id="372"/>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201</w:t>
      </w:r>
      <w:r w:rsidR="000B5E9C">
        <w:noBreakHyphen/>
      </w:r>
      <w:r w:rsidRPr="000B5E9C">
        <w:t>1</w:t>
      </w:r>
      <w:r w:rsidRPr="000B5E9C">
        <w:tab/>
        <w:t>Objects</w:t>
      </w:r>
    </w:p>
    <w:p w:rsidR="006F03F3" w:rsidRPr="000B5E9C" w:rsidRDefault="006F03F3" w:rsidP="006F03F3">
      <w:pPr>
        <w:pStyle w:val="TofSectsSection"/>
      </w:pPr>
      <w:r w:rsidRPr="000B5E9C">
        <w:t>201</w:t>
      </w:r>
      <w:r w:rsidR="000B5E9C">
        <w:noBreakHyphen/>
      </w:r>
      <w:r w:rsidRPr="000B5E9C">
        <w:t>5</w:t>
      </w:r>
      <w:r w:rsidRPr="000B5E9C">
        <w:tab/>
        <w:t>Application of this Part</w:t>
      </w:r>
    </w:p>
    <w:p w:rsidR="006F03F3" w:rsidRPr="000B5E9C" w:rsidRDefault="006F03F3" w:rsidP="006F03F3">
      <w:pPr>
        <w:pStyle w:val="ActHead5"/>
      </w:pPr>
      <w:bookmarkStart w:id="373" w:name="_Toc390165344"/>
      <w:r w:rsidRPr="000B5E9C">
        <w:rPr>
          <w:rStyle w:val="CharSectno"/>
        </w:rPr>
        <w:t>201</w:t>
      </w:r>
      <w:r w:rsidR="000B5E9C">
        <w:rPr>
          <w:rStyle w:val="CharSectno"/>
        </w:rPr>
        <w:noBreakHyphen/>
      </w:r>
      <w:r w:rsidRPr="000B5E9C">
        <w:rPr>
          <w:rStyle w:val="CharSectno"/>
        </w:rPr>
        <w:t>1</w:t>
      </w:r>
      <w:r w:rsidRPr="000B5E9C">
        <w:t xml:space="preserve">  Objects</w:t>
      </w:r>
      <w:bookmarkEnd w:id="373"/>
    </w:p>
    <w:p w:rsidR="006F03F3" w:rsidRPr="000B5E9C" w:rsidRDefault="006F03F3" w:rsidP="006F03F3">
      <w:pPr>
        <w:pStyle w:val="subsection"/>
      </w:pPr>
      <w:r w:rsidRPr="000B5E9C">
        <w:tab/>
        <w:t>(1)</w:t>
      </w:r>
      <w:r w:rsidRPr="000B5E9C">
        <w:tab/>
        <w:t xml:space="preserve">The main object of this Part is to allow certain </w:t>
      </w:r>
      <w:r w:rsidR="000B5E9C" w:rsidRPr="000B5E9C">
        <w:rPr>
          <w:position w:val="6"/>
          <w:sz w:val="16"/>
        </w:rPr>
        <w:t>*</w:t>
      </w:r>
      <w:r w:rsidRPr="000B5E9C">
        <w:t xml:space="preserve">corporate tax entities to pass to their </w:t>
      </w:r>
      <w:r w:rsidR="000B5E9C" w:rsidRPr="000B5E9C">
        <w:rPr>
          <w:position w:val="6"/>
          <w:sz w:val="16"/>
        </w:rPr>
        <w:t>*</w:t>
      </w:r>
      <w:r w:rsidRPr="000B5E9C">
        <w:t xml:space="preserve">members the benefit of having paid income tax on the profits underlying certain </w:t>
      </w:r>
      <w:r w:rsidR="000B5E9C" w:rsidRPr="000B5E9C">
        <w:rPr>
          <w:position w:val="6"/>
          <w:sz w:val="16"/>
        </w:rPr>
        <w:t>*</w:t>
      </w:r>
      <w:r w:rsidRPr="000B5E9C">
        <w:t>distributions.</w:t>
      </w:r>
    </w:p>
    <w:p w:rsidR="006F03F3" w:rsidRPr="000B5E9C" w:rsidRDefault="006F03F3" w:rsidP="006F03F3">
      <w:pPr>
        <w:pStyle w:val="subsection"/>
      </w:pPr>
      <w:r w:rsidRPr="000B5E9C">
        <w:tab/>
        <w:t>(2)</w:t>
      </w:r>
      <w:r w:rsidRPr="000B5E9C">
        <w:tab/>
        <w:t>The other objects of this Part are to ensure that:</w:t>
      </w:r>
    </w:p>
    <w:p w:rsidR="006F03F3" w:rsidRPr="000B5E9C" w:rsidRDefault="006F03F3" w:rsidP="006F03F3">
      <w:pPr>
        <w:pStyle w:val="paragraph"/>
      </w:pPr>
      <w:r w:rsidRPr="000B5E9C">
        <w:tab/>
        <w:t>(a)</w:t>
      </w:r>
      <w:r w:rsidRPr="000B5E9C">
        <w:tab/>
        <w:t xml:space="preserve">the imputation system is not used to give the benefit of income tax paid by a </w:t>
      </w:r>
      <w:r w:rsidR="000B5E9C" w:rsidRPr="000B5E9C">
        <w:rPr>
          <w:position w:val="6"/>
          <w:sz w:val="16"/>
        </w:rPr>
        <w:t>*</w:t>
      </w:r>
      <w:r w:rsidRPr="000B5E9C">
        <w:t xml:space="preserve">corporate tax entity to </w:t>
      </w:r>
      <w:r w:rsidR="000B5E9C" w:rsidRPr="000B5E9C">
        <w:rPr>
          <w:position w:val="6"/>
          <w:sz w:val="16"/>
        </w:rPr>
        <w:t>*</w:t>
      </w:r>
      <w:r w:rsidRPr="000B5E9C">
        <w:t>members who do not have a sufficient economic interest in the entity; and</w:t>
      </w:r>
    </w:p>
    <w:p w:rsidR="006F03F3" w:rsidRPr="000B5E9C" w:rsidRDefault="006F03F3" w:rsidP="006F03F3">
      <w:pPr>
        <w:pStyle w:val="paragraph"/>
      </w:pPr>
      <w:r w:rsidRPr="000B5E9C">
        <w:tab/>
        <w:t>(b)</w:t>
      </w:r>
      <w:r w:rsidRPr="000B5E9C">
        <w:tab/>
        <w:t>the imputation system is not used to prefer some members over others when passing on the benefits of having paid income tax; and</w:t>
      </w:r>
    </w:p>
    <w:p w:rsidR="006F03F3" w:rsidRPr="000B5E9C" w:rsidRDefault="006F03F3" w:rsidP="006F03F3">
      <w:pPr>
        <w:pStyle w:val="paragraph"/>
      </w:pPr>
      <w:r w:rsidRPr="000B5E9C">
        <w:tab/>
        <w:t>(c)</w:t>
      </w:r>
      <w:r w:rsidRPr="000B5E9C">
        <w:tab/>
        <w:t xml:space="preserve">the </w:t>
      </w:r>
      <w:r w:rsidR="000B5E9C" w:rsidRPr="000B5E9C">
        <w:rPr>
          <w:position w:val="6"/>
          <w:sz w:val="16"/>
        </w:rPr>
        <w:t>*</w:t>
      </w:r>
      <w:r w:rsidRPr="000B5E9C">
        <w:t xml:space="preserve">membership of a corporate tax entity is not manipulated to create either of the outcomes mentioned in </w:t>
      </w:r>
      <w:r w:rsidR="000B5E9C">
        <w:t>paragraphs (</w:t>
      </w:r>
      <w:r w:rsidRPr="000B5E9C">
        <w:t>a) and (b).</w:t>
      </w:r>
    </w:p>
    <w:p w:rsidR="006F03F3" w:rsidRPr="000B5E9C" w:rsidRDefault="006F03F3" w:rsidP="006F03F3">
      <w:pPr>
        <w:pStyle w:val="ActHead5"/>
      </w:pPr>
      <w:bookmarkStart w:id="374" w:name="_Toc390165345"/>
      <w:r w:rsidRPr="000B5E9C">
        <w:rPr>
          <w:rStyle w:val="CharSectno"/>
        </w:rPr>
        <w:t>201</w:t>
      </w:r>
      <w:r w:rsidR="000B5E9C">
        <w:rPr>
          <w:rStyle w:val="CharSectno"/>
        </w:rPr>
        <w:noBreakHyphen/>
      </w:r>
      <w:r w:rsidRPr="000B5E9C">
        <w:rPr>
          <w:rStyle w:val="CharSectno"/>
        </w:rPr>
        <w:t>5</w:t>
      </w:r>
      <w:r w:rsidRPr="000B5E9C">
        <w:t xml:space="preserve">  Application of this Part</w:t>
      </w:r>
      <w:bookmarkEnd w:id="374"/>
    </w:p>
    <w:p w:rsidR="006F03F3" w:rsidRPr="000B5E9C" w:rsidRDefault="006F03F3" w:rsidP="006F03F3">
      <w:pPr>
        <w:pStyle w:val="subsection"/>
      </w:pPr>
      <w:r w:rsidRPr="000B5E9C">
        <w:tab/>
      </w:r>
      <w:r w:rsidRPr="000B5E9C">
        <w:tab/>
        <w:t xml:space="preserve">Subject to the rules on the application of this Part set out in the </w:t>
      </w:r>
      <w:r w:rsidRPr="000B5E9C">
        <w:rPr>
          <w:i/>
        </w:rPr>
        <w:t>Income Tax (Transitional Provisions) Act 1997</w:t>
      </w:r>
      <w:r w:rsidRPr="000B5E9C">
        <w:t>, this Part applies to events that occur on or after 1</w:t>
      </w:r>
      <w:r w:rsidR="000B5E9C">
        <w:t> </w:t>
      </w:r>
      <w:r w:rsidRPr="000B5E9C">
        <w:t>July 2002.</w:t>
      </w:r>
    </w:p>
    <w:p w:rsidR="006F03F3" w:rsidRPr="000B5E9C" w:rsidRDefault="006F03F3" w:rsidP="008C7D08">
      <w:pPr>
        <w:pStyle w:val="ActHead3"/>
        <w:pageBreakBefore/>
      </w:pPr>
      <w:bookmarkStart w:id="375" w:name="_Toc390165346"/>
      <w:r w:rsidRPr="000B5E9C">
        <w:rPr>
          <w:rStyle w:val="CharDivNo"/>
        </w:rPr>
        <w:t>Division</w:t>
      </w:r>
      <w:r w:rsidR="000B5E9C">
        <w:rPr>
          <w:rStyle w:val="CharDivNo"/>
        </w:rPr>
        <w:t> </w:t>
      </w:r>
      <w:r w:rsidRPr="000B5E9C">
        <w:rPr>
          <w:rStyle w:val="CharDivNo"/>
        </w:rPr>
        <w:t>202</w:t>
      </w:r>
      <w:r w:rsidRPr="000B5E9C">
        <w:rPr>
          <w:color w:val="000000"/>
        </w:rPr>
        <w:t>—</w:t>
      </w:r>
      <w:r w:rsidRPr="000B5E9C">
        <w:rPr>
          <w:rStyle w:val="CharDivText"/>
        </w:rPr>
        <w:t>Franking a distribution</w:t>
      </w:r>
      <w:bookmarkEnd w:id="375"/>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202</w:t>
      </w:r>
      <w:r w:rsidR="000B5E9C">
        <w:noBreakHyphen/>
      </w:r>
      <w:r w:rsidRPr="000B5E9C">
        <w:t>A</w:t>
      </w:r>
      <w:r w:rsidRPr="000B5E9C">
        <w:tab/>
        <w:t>Franking a distribution</w:t>
      </w:r>
    </w:p>
    <w:p w:rsidR="006F03F3" w:rsidRPr="000B5E9C" w:rsidRDefault="006F03F3" w:rsidP="006F03F3">
      <w:pPr>
        <w:pStyle w:val="TofSectsSubdiv"/>
      </w:pPr>
      <w:r w:rsidRPr="000B5E9C">
        <w:t>202</w:t>
      </w:r>
      <w:r w:rsidR="000B5E9C">
        <w:noBreakHyphen/>
      </w:r>
      <w:r w:rsidRPr="000B5E9C">
        <w:t>B</w:t>
      </w:r>
      <w:r w:rsidRPr="000B5E9C">
        <w:tab/>
        <w:t>Who can frank a distribution?</w:t>
      </w:r>
    </w:p>
    <w:p w:rsidR="006F03F3" w:rsidRPr="000B5E9C" w:rsidRDefault="006F03F3" w:rsidP="006F03F3">
      <w:pPr>
        <w:pStyle w:val="TofSectsSubdiv"/>
      </w:pPr>
      <w:r w:rsidRPr="000B5E9C">
        <w:t>202</w:t>
      </w:r>
      <w:r w:rsidR="000B5E9C">
        <w:noBreakHyphen/>
      </w:r>
      <w:r w:rsidRPr="000B5E9C">
        <w:t>C</w:t>
      </w:r>
      <w:r w:rsidRPr="000B5E9C">
        <w:tab/>
        <w:t>Which distributions can be franked?</w:t>
      </w:r>
    </w:p>
    <w:p w:rsidR="006F03F3" w:rsidRPr="000B5E9C" w:rsidRDefault="006F03F3" w:rsidP="006F03F3">
      <w:pPr>
        <w:pStyle w:val="TofSectsSubdiv"/>
      </w:pPr>
      <w:r w:rsidRPr="000B5E9C">
        <w:t>202</w:t>
      </w:r>
      <w:r w:rsidR="000B5E9C">
        <w:noBreakHyphen/>
      </w:r>
      <w:r w:rsidRPr="000B5E9C">
        <w:t>D</w:t>
      </w:r>
      <w:r w:rsidRPr="000B5E9C">
        <w:tab/>
        <w:t>Amount of the franking credit on a distribution</w:t>
      </w:r>
    </w:p>
    <w:p w:rsidR="006F03F3" w:rsidRPr="000B5E9C" w:rsidRDefault="006F03F3" w:rsidP="006F03F3">
      <w:pPr>
        <w:pStyle w:val="TofSectsSubdiv"/>
      </w:pPr>
      <w:r w:rsidRPr="000B5E9C">
        <w:t>202</w:t>
      </w:r>
      <w:r w:rsidR="000B5E9C">
        <w:noBreakHyphen/>
      </w:r>
      <w:r w:rsidRPr="000B5E9C">
        <w:t>E</w:t>
      </w:r>
      <w:r w:rsidRPr="000B5E9C">
        <w:tab/>
        <w:t>Distribution statements</w:t>
      </w:r>
    </w:p>
    <w:p w:rsidR="006F03F3" w:rsidRPr="000B5E9C" w:rsidRDefault="006F03F3" w:rsidP="006F03F3">
      <w:pPr>
        <w:pStyle w:val="ActHead4"/>
      </w:pPr>
      <w:bookmarkStart w:id="376" w:name="_Toc390165347"/>
      <w:r w:rsidRPr="000B5E9C">
        <w:rPr>
          <w:rStyle w:val="CharSubdNo"/>
        </w:rPr>
        <w:t>Subdivision</w:t>
      </w:r>
      <w:r w:rsidR="000B5E9C">
        <w:rPr>
          <w:rStyle w:val="CharSubdNo"/>
        </w:rPr>
        <w:t> </w:t>
      </w:r>
      <w:r w:rsidRPr="000B5E9C">
        <w:rPr>
          <w:rStyle w:val="CharSubdNo"/>
        </w:rPr>
        <w:t>202</w:t>
      </w:r>
      <w:r w:rsidR="000B5E9C">
        <w:rPr>
          <w:rStyle w:val="CharSubdNo"/>
        </w:rPr>
        <w:noBreakHyphen/>
      </w:r>
      <w:r w:rsidRPr="000B5E9C">
        <w:rPr>
          <w:rStyle w:val="CharSubdNo"/>
        </w:rPr>
        <w:t>A</w:t>
      </w:r>
      <w:r w:rsidRPr="000B5E9C">
        <w:t>—</w:t>
      </w:r>
      <w:r w:rsidRPr="000B5E9C">
        <w:rPr>
          <w:rStyle w:val="CharSubdText"/>
        </w:rPr>
        <w:t>Franking a distribution</w:t>
      </w:r>
      <w:bookmarkEnd w:id="376"/>
    </w:p>
    <w:p w:rsidR="006F03F3" w:rsidRPr="000B5E9C" w:rsidRDefault="006F03F3" w:rsidP="006F03F3">
      <w:pPr>
        <w:pStyle w:val="ActHead4"/>
      </w:pPr>
      <w:bookmarkStart w:id="377" w:name="_Toc390165348"/>
      <w:r w:rsidRPr="000B5E9C">
        <w:t>Guide to Subdivision</w:t>
      </w:r>
      <w:r w:rsidR="000B5E9C">
        <w:t> </w:t>
      </w:r>
      <w:r w:rsidRPr="000B5E9C">
        <w:t>202</w:t>
      </w:r>
      <w:r w:rsidR="000B5E9C">
        <w:noBreakHyphen/>
      </w:r>
      <w:r w:rsidRPr="000B5E9C">
        <w:t>A</w:t>
      </w:r>
      <w:bookmarkEnd w:id="377"/>
    </w:p>
    <w:p w:rsidR="006F03F3" w:rsidRPr="000B5E9C" w:rsidRDefault="006F03F3" w:rsidP="006F03F3">
      <w:pPr>
        <w:pStyle w:val="ActHead5"/>
      </w:pPr>
      <w:bookmarkStart w:id="378" w:name="_Toc390165349"/>
      <w:r w:rsidRPr="000B5E9C">
        <w:rPr>
          <w:rStyle w:val="CharSectno"/>
        </w:rPr>
        <w:t>202</w:t>
      </w:r>
      <w:r w:rsidR="000B5E9C">
        <w:rPr>
          <w:rStyle w:val="CharSectno"/>
        </w:rPr>
        <w:noBreakHyphen/>
      </w:r>
      <w:r w:rsidRPr="000B5E9C">
        <w:rPr>
          <w:rStyle w:val="CharSectno"/>
        </w:rPr>
        <w:t>1</w:t>
      </w:r>
      <w:r w:rsidRPr="000B5E9C">
        <w:t xml:space="preserve">  What this Subdivision is about</w:t>
      </w:r>
      <w:bookmarkEnd w:id="378"/>
    </w:p>
    <w:p w:rsidR="006F03F3" w:rsidRPr="000B5E9C" w:rsidRDefault="006F03F3" w:rsidP="006F03F3">
      <w:pPr>
        <w:pStyle w:val="BoxText"/>
      </w:pPr>
      <w:r w:rsidRPr="000B5E9C">
        <w:t>An entity can only frank a distribution if certain conditions are met. These conditions are set out in this Subdivision.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202</w:t>
      </w:r>
      <w:r w:rsidR="000B5E9C">
        <w:noBreakHyphen/>
      </w:r>
      <w:r w:rsidRPr="000B5E9C">
        <w:t>5</w:t>
      </w:r>
      <w:r w:rsidRPr="000B5E9C">
        <w:tab/>
        <w:t>Franking a distribution</w:t>
      </w:r>
    </w:p>
    <w:p w:rsidR="006F03F3" w:rsidRPr="000B5E9C" w:rsidRDefault="006F03F3" w:rsidP="006F03F3">
      <w:pPr>
        <w:pStyle w:val="ActHead4"/>
      </w:pPr>
      <w:bookmarkStart w:id="379" w:name="_Toc390165350"/>
      <w:r w:rsidRPr="000B5E9C">
        <w:t>Operative provisions</w:t>
      </w:r>
      <w:bookmarkEnd w:id="379"/>
    </w:p>
    <w:p w:rsidR="006F03F3" w:rsidRPr="000B5E9C" w:rsidRDefault="006F03F3" w:rsidP="006F03F3">
      <w:pPr>
        <w:pStyle w:val="ActHead5"/>
      </w:pPr>
      <w:bookmarkStart w:id="380" w:name="_Toc390165351"/>
      <w:r w:rsidRPr="000B5E9C">
        <w:rPr>
          <w:rStyle w:val="CharSectno"/>
        </w:rPr>
        <w:t>202</w:t>
      </w:r>
      <w:r w:rsidR="000B5E9C">
        <w:rPr>
          <w:rStyle w:val="CharSectno"/>
        </w:rPr>
        <w:noBreakHyphen/>
      </w:r>
      <w:r w:rsidRPr="000B5E9C">
        <w:rPr>
          <w:rStyle w:val="CharSectno"/>
        </w:rPr>
        <w:t>5</w:t>
      </w:r>
      <w:r w:rsidRPr="000B5E9C">
        <w:t xml:space="preserve">  Franking a distribution</w:t>
      </w:r>
      <w:bookmarkEnd w:id="380"/>
    </w:p>
    <w:p w:rsidR="006F03F3" w:rsidRPr="000B5E9C" w:rsidRDefault="006F03F3" w:rsidP="006F03F3">
      <w:pPr>
        <w:pStyle w:val="subsection"/>
      </w:pPr>
      <w:r w:rsidRPr="000B5E9C">
        <w:tab/>
      </w:r>
      <w:r w:rsidRPr="000B5E9C">
        <w:tab/>
        <w:t xml:space="preserve">An entity </w:t>
      </w:r>
      <w:r w:rsidRPr="000B5E9C">
        <w:rPr>
          <w:b/>
          <w:i/>
        </w:rPr>
        <w:t>franks</w:t>
      </w:r>
      <w:r w:rsidRPr="000B5E9C">
        <w:t xml:space="preserve"> a </w:t>
      </w:r>
      <w:r w:rsidR="000B5E9C" w:rsidRPr="000B5E9C">
        <w:rPr>
          <w:position w:val="6"/>
          <w:sz w:val="16"/>
        </w:rPr>
        <w:t>*</w:t>
      </w:r>
      <w:r w:rsidRPr="000B5E9C">
        <w:t>distribution if:</w:t>
      </w:r>
    </w:p>
    <w:p w:rsidR="006F03F3" w:rsidRPr="000B5E9C" w:rsidRDefault="006F03F3" w:rsidP="006F03F3">
      <w:pPr>
        <w:pStyle w:val="paragraph"/>
      </w:pPr>
      <w:r w:rsidRPr="000B5E9C">
        <w:tab/>
        <w:t>(a)</w:t>
      </w:r>
      <w:r w:rsidRPr="000B5E9C">
        <w:tab/>
        <w:t xml:space="preserve">the entity is a </w:t>
      </w:r>
      <w:r w:rsidR="000B5E9C" w:rsidRPr="000B5E9C">
        <w:rPr>
          <w:position w:val="6"/>
          <w:sz w:val="16"/>
        </w:rPr>
        <w:t>*</w:t>
      </w:r>
      <w:r w:rsidRPr="000B5E9C">
        <w:t xml:space="preserve">franking entity that satisfies the </w:t>
      </w:r>
      <w:r w:rsidR="000B5E9C" w:rsidRPr="000B5E9C">
        <w:rPr>
          <w:position w:val="6"/>
          <w:sz w:val="16"/>
        </w:rPr>
        <w:t>*</w:t>
      </w:r>
      <w:r w:rsidRPr="000B5E9C">
        <w:t>residency requirement when the distribution is made; and</w:t>
      </w:r>
    </w:p>
    <w:p w:rsidR="006F03F3" w:rsidRPr="000B5E9C" w:rsidRDefault="006F03F3" w:rsidP="006F03F3">
      <w:pPr>
        <w:pStyle w:val="paragraph"/>
      </w:pPr>
      <w:r w:rsidRPr="000B5E9C">
        <w:tab/>
        <w:t>(b)</w:t>
      </w:r>
      <w:r w:rsidRPr="000B5E9C">
        <w:tab/>
        <w:t xml:space="preserve">the distribution is a </w:t>
      </w:r>
      <w:r w:rsidR="000B5E9C" w:rsidRPr="000B5E9C">
        <w:rPr>
          <w:position w:val="6"/>
          <w:sz w:val="16"/>
        </w:rPr>
        <w:t>*</w:t>
      </w:r>
      <w:r w:rsidRPr="000B5E9C">
        <w:t>frankable distribution; and</w:t>
      </w:r>
    </w:p>
    <w:p w:rsidR="006F03F3" w:rsidRPr="000B5E9C" w:rsidRDefault="006F03F3" w:rsidP="006F03F3">
      <w:pPr>
        <w:pStyle w:val="paragraph"/>
      </w:pPr>
      <w:r w:rsidRPr="000B5E9C">
        <w:tab/>
        <w:t>(c)</w:t>
      </w:r>
      <w:r w:rsidRPr="000B5E9C">
        <w:tab/>
        <w:t xml:space="preserve">the entity allocates a </w:t>
      </w:r>
      <w:r w:rsidR="000B5E9C" w:rsidRPr="000B5E9C">
        <w:rPr>
          <w:position w:val="6"/>
          <w:sz w:val="16"/>
        </w:rPr>
        <w:t>*</w:t>
      </w:r>
      <w:r w:rsidRPr="000B5E9C">
        <w:t>franking credit to the distribution.</w:t>
      </w:r>
    </w:p>
    <w:p w:rsidR="006F03F3" w:rsidRPr="000B5E9C" w:rsidRDefault="006F03F3" w:rsidP="006F03F3">
      <w:pPr>
        <w:pStyle w:val="notetext"/>
      </w:pPr>
      <w:r w:rsidRPr="000B5E9C">
        <w:t>Note 1:</w:t>
      </w:r>
      <w:r w:rsidRPr="000B5E9C">
        <w:tab/>
        <w:t>Division</w:t>
      </w:r>
      <w:r w:rsidR="000B5E9C">
        <w:t> </w:t>
      </w:r>
      <w:r w:rsidRPr="000B5E9C">
        <w:t>205 deals with a corporate tax entity’s franking account and sets out when credits, known as franking credits, and debits, known as franking debits, arise in that account.</w:t>
      </w:r>
    </w:p>
    <w:p w:rsidR="006F03F3" w:rsidRPr="000B5E9C" w:rsidRDefault="006F03F3" w:rsidP="006F03F3">
      <w:pPr>
        <w:pStyle w:val="notetext"/>
      </w:pPr>
      <w:r w:rsidRPr="000B5E9C">
        <w:t>Note 2:</w:t>
      </w:r>
      <w:r w:rsidRPr="000B5E9C">
        <w:tab/>
        <w:t>The mechanism by which an entity allocates a franking credit to a distribution (for example, whether it is done by resolution or some other means) is determined by the entity.</w:t>
      </w:r>
    </w:p>
    <w:p w:rsidR="006F03F3" w:rsidRPr="000B5E9C" w:rsidRDefault="006F03F3" w:rsidP="006F03F3">
      <w:pPr>
        <w:pStyle w:val="ActHead4"/>
      </w:pPr>
      <w:bookmarkStart w:id="381" w:name="_Toc390165352"/>
      <w:r w:rsidRPr="000B5E9C">
        <w:rPr>
          <w:rStyle w:val="CharSubdNo"/>
        </w:rPr>
        <w:t>Subdivision</w:t>
      </w:r>
      <w:r w:rsidR="000B5E9C">
        <w:rPr>
          <w:rStyle w:val="CharSubdNo"/>
        </w:rPr>
        <w:t> </w:t>
      </w:r>
      <w:r w:rsidRPr="000B5E9C">
        <w:rPr>
          <w:rStyle w:val="CharSubdNo"/>
        </w:rPr>
        <w:t>202</w:t>
      </w:r>
      <w:r w:rsidR="000B5E9C">
        <w:rPr>
          <w:rStyle w:val="CharSubdNo"/>
        </w:rPr>
        <w:noBreakHyphen/>
      </w:r>
      <w:r w:rsidRPr="000B5E9C">
        <w:rPr>
          <w:rStyle w:val="CharSubdNo"/>
        </w:rPr>
        <w:t>B</w:t>
      </w:r>
      <w:r w:rsidRPr="000B5E9C">
        <w:t>—</w:t>
      </w:r>
      <w:r w:rsidRPr="000B5E9C">
        <w:rPr>
          <w:rStyle w:val="CharSubdText"/>
        </w:rPr>
        <w:t>Who can frank a distribution?</w:t>
      </w:r>
      <w:bookmarkEnd w:id="381"/>
    </w:p>
    <w:p w:rsidR="006F03F3" w:rsidRPr="000B5E9C" w:rsidRDefault="006F03F3" w:rsidP="006F03F3">
      <w:pPr>
        <w:pStyle w:val="ActHead4"/>
      </w:pPr>
      <w:bookmarkStart w:id="382" w:name="_Toc390165353"/>
      <w:r w:rsidRPr="000B5E9C">
        <w:t>Guide to Subdivision</w:t>
      </w:r>
      <w:r w:rsidR="000B5E9C">
        <w:t> </w:t>
      </w:r>
      <w:r w:rsidRPr="000B5E9C">
        <w:t>202</w:t>
      </w:r>
      <w:r w:rsidR="000B5E9C">
        <w:noBreakHyphen/>
      </w:r>
      <w:r w:rsidRPr="000B5E9C">
        <w:t>B</w:t>
      </w:r>
      <w:bookmarkEnd w:id="382"/>
    </w:p>
    <w:p w:rsidR="006F03F3" w:rsidRPr="000B5E9C" w:rsidRDefault="006F03F3" w:rsidP="006F03F3">
      <w:pPr>
        <w:pStyle w:val="ActHead5"/>
      </w:pPr>
      <w:bookmarkStart w:id="383" w:name="_Toc390165354"/>
      <w:r w:rsidRPr="000B5E9C">
        <w:rPr>
          <w:rStyle w:val="CharSectno"/>
        </w:rPr>
        <w:t>202</w:t>
      </w:r>
      <w:r w:rsidR="000B5E9C">
        <w:rPr>
          <w:rStyle w:val="CharSectno"/>
        </w:rPr>
        <w:noBreakHyphen/>
      </w:r>
      <w:r w:rsidRPr="000B5E9C">
        <w:rPr>
          <w:rStyle w:val="CharSectno"/>
        </w:rPr>
        <w:t>10</w:t>
      </w:r>
      <w:r w:rsidRPr="000B5E9C">
        <w:t xml:space="preserve">  What this Subdivision is about</w:t>
      </w:r>
      <w:bookmarkEnd w:id="383"/>
    </w:p>
    <w:p w:rsidR="006F03F3" w:rsidRPr="000B5E9C" w:rsidRDefault="006F03F3" w:rsidP="006F03F3">
      <w:pPr>
        <w:pStyle w:val="BoxText"/>
      </w:pPr>
      <w:r w:rsidRPr="000B5E9C">
        <w:t>Generally, a corporate tax entity that is an Australian resident at the time a distribution is made, can frank the distribution.</w:t>
      </w:r>
    </w:p>
    <w:p w:rsidR="006F03F3" w:rsidRPr="000B5E9C" w:rsidRDefault="006F03F3" w:rsidP="006F03F3">
      <w:pPr>
        <w:pStyle w:val="BoxText"/>
      </w:pPr>
      <w:r w:rsidRPr="000B5E9C">
        <w:t>There are some exceptions.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202</w:t>
      </w:r>
      <w:r w:rsidR="000B5E9C">
        <w:noBreakHyphen/>
      </w:r>
      <w:r w:rsidRPr="000B5E9C">
        <w:t>15</w:t>
      </w:r>
      <w:r w:rsidRPr="000B5E9C">
        <w:tab/>
        <w:t>Franking entities</w:t>
      </w:r>
    </w:p>
    <w:p w:rsidR="006F03F3" w:rsidRPr="000B5E9C" w:rsidRDefault="006F03F3" w:rsidP="006F03F3">
      <w:pPr>
        <w:pStyle w:val="TofSectsSection"/>
      </w:pPr>
      <w:r w:rsidRPr="000B5E9C">
        <w:t>202</w:t>
      </w:r>
      <w:r w:rsidR="000B5E9C">
        <w:noBreakHyphen/>
      </w:r>
      <w:r w:rsidRPr="000B5E9C">
        <w:t>20</w:t>
      </w:r>
      <w:r w:rsidRPr="000B5E9C">
        <w:tab/>
        <w:t>Residency requirement when making a distribution</w:t>
      </w:r>
    </w:p>
    <w:p w:rsidR="006F03F3" w:rsidRPr="000B5E9C" w:rsidRDefault="006F03F3" w:rsidP="006F03F3">
      <w:pPr>
        <w:pStyle w:val="ActHead4"/>
      </w:pPr>
      <w:bookmarkStart w:id="384" w:name="_Toc390165355"/>
      <w:r w:rsidRPr="000B5E9C">
        <w:t>Operative provisions</w:t>
      </w:r>
      <w:bookmarkEnd w:id="384"/>
    </w:p>
    <w:p w:rsidR="006F03F3" w:rsidRPr="000B5E9C" w:rsidRDefault="006F03F3" w:rsidP="006F03F3">
      <w:pPr>
        <w:pStyle w:val="ActHead5"/>
      </w:pPr>
      <w:bookmarkStart w:id="385" w:name="_Toc390165356"/>
      <w:r w:rsidRPr="000B5E9C">
        <w:rPr>
          <w:rStyle w:val="CharSectno"/>
        </w:rPr>
        <w:t>202</w:t>
      </w:r>
      <w:r w:rsidR="000B5E9C">
        <w:rPr>
          <w:rStyle w:val="CharSectno"/>
        </w:rPr>
        <w:noBreakHyphen/>
      </w:r>
      <w:r w:rsidRPr="000B5E9C">
        <w:rPr>
          <w:rStyle w:val="CharSectno"/>
        </w:rPr>
        <w:t>15</w:t>
      </w:r>
      <w:r w:rsidRPr="000B5E9C">
        <w:t xml:space="preserve">  Franking entities</w:t>
      </w:r>
      <w:bookmarkEnd w:id="385"/>
    </w:p>
    <w:p w:rsidR="006F03F3" w:rsidRPr="000B5E9C" w:rsidRDefault="006F03F3" w:rsidP="006F03F3">
      <w:pPr>
        <w:pStyle w:val="subsection"/>
      </w:pPr>
      <w:r w:rsidRPr="000B5E9C">
        <w:tab/>
      </w:r>
      <w:r w:rsidRPr="000B5E9C">
        <w:tab/>
        <w:t xml:space="preserve">An entity is a </w:t>
      </w:r>
      <w:r w:rsidRPr="000B5E9C">
        <w:rPr>
          <w:b/>
          <w:i/>
        </w:rPr>
        <w:t xml:space="preserve">franking entity </w:t>
      </w:r>
      <w:r w:rsidRPr="000B5E9C">
        <w:t>at a particular time if:</w:t>
      </w:r>
    </w:p>
    <w:p w:rsidR="006F03F3" w:rsidRPr="000B5E9C" w:rsidRDefault="006F03F3" w:rsidP="006F03F3">
      <w:pPr>
        <w:pStyle w:val="paragraph"/>
      </w:pPr>
      <w:r w:rsidRPr="000B5E9C">
        <w:tab/>
        <w:t>(a)</w:t>
      </w:r>
      <w:r w:rsidRPr="000B5E9C">
        <w:tab/>
        <w:t xml:space="preserve">it is a </w:t>
      </w:r>
      <w:r w:rsidR="000B5E9C" w:rsidRPr="000B5E9C">
        <w:rPr>
          <w:position w:val="6"/>
          <w:sz w:val="16"/>
        </w:rPr>
        <w:t>*</w:t>
      </w:r>
      <w:r w:rsidRPr="000B5E9C">
        <w:t>corporate tax entity at that time; and</w:t>
      </w:r>
    </w:p>
    <w:p w:rsidR="006F03F3" w:rsidRPr="000B5E9C" w:rsidRDefault="006F03F3" w:rsidP="006F03F3">
      <w:pPr>
        <w:pStyle w:val="paragraph"/>
      </w:pPr>
      <w:r w:rsidRPr="000B5E9C">
        <w:tab/>
        <w:t>(b)</w:t>
      </w:r>
      <w:r w:rsidRPr="000B5E9C">
        <w:tab/>
        <w:t xml:space="preserve">it is not a </w:t>
      </w:r>
      <w:r w:rsidR="000B5E9C" w:rsidRPr="000B5E9C">
        <w:rPr>
          <w:position w:val="6"/>
          <w:sz w:val="16"/>
        </w:rPr>
        <w:t>*</w:t>
      </w:r>
      <w:r w:rsidRPr="000B5E9C">
        <w:t xml:space="preserve">life insurance company that is a </w:t>
      </w:r>
      <w:r w:rsidR="000B5E9C" w:rsidRPr="000B5E9C">
        <w:rPr>
          <w:position w:val="6"/>
          <w:sz w:val="16"/>
        </w:rPr>
        <w:t>*</w:t>
      </w:r>
      <w:r w:rsidRPr="000B5E9C">
        <w:t>mutual insurance company at that time; and</w:t>
      </w:r>
    </w:p>
    <w:p w:rsidR="006F03F3" w:rsidRPr="000B5E9C" w:rsidRDefault="006F03F3" w:rsidP="006F03F3">
      <w:pPr>
        <w:pStyle w:val="paragraph"/>
      </w:pPr>
      <w:r w:rsidRPr="000B5E9C">
        <w:tab/>
        <w:t>(c)</w:t>
      </w:r>
      <w:r w:rsidRPr="000B5E9C">
        <w:tab/>
        <w:t>in a case where the entity is a company that is a trustee of a trust—it is not acting in its capacity as trustee of the trust at that time.</w:t>
      </w:r>
    </w:p>
    <w:p w:rsidR="006F03F3" w:rsidRPr="000B5E9C" w:rsidRDefault="006F03F3" w:rsidP="006F03F3">
      <w:pPr>
        <w:pStyle w:val="ActHead5"/>
      </w:pPr>
      <w:bookmarkStart w:id="386" w:name="_Toc390165357"/>
      <w:r w:rsidRPr="000B5E9C">
        <w:rPr>
          <w:rStyle w:val="CharSectno"/>
        </w:rPr>
        <w:t>202</w:t>
      </w:r>
      <w:r w:rsidR="000B5E9C">
        <w:rPr>
          <w:rStyle w:val="CharSectno"/>
        </w:rPr>
        <w:noBreakHyphen/>
      </w:r>
      <w:r w:rsidRPr="000B5E9C">
        <w:rPr>
          <w:rStyle w:val="CharSectno"/>
        </w:rPr>
        <w:t>20</w:t>
      </w:r>
      <w:r w:rsidRPr="000B5E9C">
        <w:t xml:space="preserve">  Residency requirement when making a distribution</w:t>
      </w:r>
      <w:bookmarkEnd w:id="386"/>
    </w:p>
    <w:p w:rsidR="006F03F3" w:rsidRPr="000B5E9C" w:rsidRDefault="006F03F3" w:rsidP="006F03F3">
      <w:pPr>
        <w:pStyle w:val="subsection"/>
      </w:pPr>
      <w:r w:rsidRPr="000B5E9C">
        <w:tab/>
      </w:r>
      <w:r w:rsidRPr="000B5E9C">
        <w:tab/>
        <w:t xml:space="preserve">An entity satisfies the </w:t>
      </w:r>
      <w:r w:rsidRPr="000B5E9C">
        <w:rPr>
          <w:b/>
          <w:i/>
        </w:rPr>
        <w:t>residency requirement</w:t>
      </w:r>
      <w:r w:rsidRPr="000B5E9C">
        <w:t xml:space="preserve"> when making a </w:t>
      </w:r>
      <w:r w:rsidR="000B5E9C" w:rsidRPr="000B5E9C">
        <w:rPr>
          <w:position w:val="6"/>
          <w:sz w:val="16"/>
        </w:rPr>
        <w:t>*</w:t>
      </w:r>
      <w:r w:rsidRPr="000B5E9C">
        <w:t>distribution if:</w:t>
      </w:r>
    </w:p>
    <w:p w:rsidR="006F03F3" w:rsidRPr="000B5E9C" w:rsidRDefault="006F03F3" w:rsidP="006F03F3">
      <w:pPr>
        <w:pStyle w:val="paragraph"/>
      </w:pPr>
      <w:r w:rsidRPr="000B5E9C">
        <w:tab/>
        <w:t>(a)</w:t>
      </w:r>
      <w:r w:rsidRPr="000B5E9C">
        <w:tab/>
        <w:t>in the case of a company—the company is an Australian resident at that time; and</w:t>
      </w:r>
    </w:p>
    <w:p w:rsidR="006F03F3" w:rsidRPr="000B5E9C" w:rsidRDefault="006F03F3" w:rsidP="006F03F3">
      <w:pPr>
        <w:pStyle w:val="paragraph"/>
      </w:pPr>
      <w:r w:rsidRPr="000B5E9C">
        <w:tab/>
        <w:t>(b)</w:t>
      </w:r>
      <w:r w:rsidRPr="000B5E9C">
        <w:tab/>
        <w:t xml:space="preserve">in the case of a </w:t>
      </w:r>
      <w:r w:rsidR="000B5E9C" w:rsidRPr="000B5E9C">
        <w:rPr>
          <w:position w:val="6"/>
          <w:sz w:val="16"/>
        </w:rPr>
        <w:t>*</w:t>
      </w:r>
      <w:r w:rsidRPr="000B5E9C">
        <w:t>corporate limited partnership—the corporate limited partnership is an Australian resident at that time; and</w:t>
      </w:r>
    </w:p>
    <w:p w:rsidR="006F03F3" w:rsidRPr="000B5E9C" w:rsidRDefault="006F03F3" w:rsidP="006F03F3">
      <w:pPr>
        <w:pStyle w:val="paragraph"/>
      </w:pPr>
      <w:r w:rsidRPr="000B5E9C">
        <w:tab/>
        <w:t>(c)</w:t>
      </w:r>
      <w:r w:rsidRPr="000B5E9C">
        <w:tab/>
        <w:t xml:space="preserve">in the case of a </w:t>
      </w:r>
      <w:r w:rsidR="000B5E9C" w:rsidRPr="000B5E9C">
        <w:rPr>
          <w:position w:val="6"/>
          <w:sz w:val="16"/>
        </w:rPr>
        <w:t>*</w:t>
      </w:r>
      <w:r w:rsidRPr="000B5E9C">
        <w:t xml:space="preserve">corporate unit trust—the corporate unit trust is a </w:t>
      </w:r>
      <w:r w:rsidR="000B5E9C" w:rsidRPr="000B5E9C">
        <w:rPr>
          <w:position w:val="6"/>
          <w:sz w:val="16"/>
        </w:rPr>
        <w:t>*</w:t>
      </w:r>
      <w:r w:rsidRPr="000B5E9C">
        <w:t>resident unit trust for the income year in which that time occurs; and</w:t>
      </w:r>
    </w:p>
    <w:p w:rsidR="006F03F3" w:rsidRPr="000B5E9C" w:rsidRDefault="006F03F3" w:rsidP="006F03F3">
      <w:pPr>
        <w:pStyle w:val="paragraph"/>
      </w:pPr>
      <w:r w:rsidRPr="000B5E9C">
        <w:tab/>
        <w:t>(d)</w:t>
      </w:r>
      <w:r w:rsidRPr="000B5E9C">
        <w:tab/>
        <w:t xml:space="preserve">in the case of a </w:t>
      </w:r>
      <w:r w:rsidR="000B5E9C" w:rsidRPr="000B5E9C">
        <w:rPr>
          <w:position w:val="6"/>
          <w:sz w:val="16"/>
        </w:rPr>
        <w:t>*</w:t>
      </w:r>
      <w:r w:rsidRPr="000B5E9C">
        <w:t>public trading trust—the public trading trust is a resident unit trust for the income year in which that time occurs.</w:t>
      </w:r>
    </w:p>
    <w:p w:rsidR="006F03F3" w:rsidRPr="000B5E9C" w:rsidRDefault="006F03F3" w:rsidP="006F03F3">
      <w:pPr>
        <w:pStyle w:val="ActHead4"/>
      </w:pPr>
      <w:bookmarkStart w:id="387" w:name="_Toc390165358"/>
      <w:r w:rsidRPr="000B5E9C">
        <w:rPr>
          <w:rStyle w:val="CharSubdNo"/>
        </w:rPr>
        <w:t>Subdivision</w:t>
      </w:r>
      <w:r w:rsidR="000B5E9C">
        <w:rPr>
          <w:rStyle w:val="CharSubdNo"/>
        </w:rPr>
        <w:t> </w:t>
      </w:r>
      <w:r w:rsidRPr="000B5E9C">
        <w:rPr>
          <w:rStyle w:val="CharSubdNo"/>
        </w:rPr>
        <w:t>202</w:t>
      </w:r>
      <w:r w:rsidR="000B5E9C">
        <w:rPr>
          <w:rStyle w:val="CharSubdNo"/>
        </w:rPr>
        <w:noBreakHyphen/>
      </w:r>
      <w:r w:rsidRPr="000B5E9C">
        <w:rPr>
          <w:rStyle w:val="CharSubdNo"/>
        </w:rPr>
        <w:t>C</w:t>
      </w:r>
      <w:r w:rsidRPr="000B5E9C">
        <w:t>—</w:t>
      </w:r>
      <w:r w:rsidRPr="000B5E9C">
        <w:rPr>
          <w:rStyle w:val="CharSubdText"/>
        </w:rPr>
        <w:t>Which distributions can be franked?</w:t>
      </w:r>
      <w:bookmarkEnd w:id="387"/>
    </w:p>
    <w:p w:rsidR="006F03F3" w:rsidRPr="000B5E9C" w:rsidRDefault="006F03F3" w:rsidP="006F03F3">
      <w:pPr>
        <w:pStyle w:val="ActHead4"/>
      </w:pPr>
      <w:bookmarkStart w:id="388" w:name="_Toc390165359"/>
      <w:r w:rsidRPr="000B5E9C">
        <w:t>Guide to Subdivision</w:t>
      </w:r>
      <w:r w:rsidR="000B5E9C">
        <w:t> </w:t>
      </w:r>
      <w:r w:rsidRPr="000B5E9C">
        <w:t>202</w:t>
      </w:r>
      <w:r w:rsidR="000B5E9C">
        <w:noBreakHyphen/>
      </w:r>
      <w:r w:rsidRPr="000B5E9C">
        <w:t>C</w:t>
      </w:r>
      <w:bookmarkEnd w:id="388"/>
    </w:p>
    <w:p w:rsidR="006F03F3" w:rsidRPr="000B5E9C" w:rsidRDefault="006F03F3" w:rsidP="006F03F3">
      <w:pPr>
        <w:pStyle w:val="ActHead5"/>
      </w:pPr>
      <w:bookmarkStart w:id="389" w:name="_Toc390165360"/>
      <w:r w:rsidRPr="000B5E9C">
        <w:rPr>
          <w:rStyle w:val="CharSectno"/>
        </w:rPr>
        <w:t>202</w:t>
      </w:r>
      <w:r w:rsidR="000B5E9C">
        <w:rPr>
          <w:rStyle w:val="CharSectno"/>
        </w:rPr>
        <w:noBreakHyphen/>
      </w:r>
      <w:r w:rsidRPr="000B5E9C">
        <w:rPr>
          <w:rStyle w:val="CharSectno"/>
        </w:rPr>
        <w:t>25</w:t>
      </w:r>
      <w:r w:rsidRPr="000B5E9C">
        <w:t xml:space="preserve">  What this Subdivision is about</w:t>
      </w:r>
      <w:bookmarkEnd w:id="389"/>
    </w:p>
    <w:p w:rsidR="006F03F3" w:rsidRPr="000B5E9C" w:rsidRDefault="006F03F3" w:rsidP="006F03F3">
      <w:pPr>
        <w:pStyle w:val="BoxText"/>
      </w:pPr>
      <w:r w:rsidRPr="000B5E9C">
        <w:t>Generally, distributions that are made out of realised profits can be franked.</w:t>
      </w:r>
    </w:p>
    <w:p w:rsidR="006F03F3" w:rsidRPr="000B5E9C" w:rsidRDefault="006F03F3" w:rsidP="006F03F3">
      <w:pPr>
        <w:pStyle w:val="BoxText"/>
      </w:pPr>
      <w:r w:rsidRPr="000B5E9C">
        <w:t>Those distributions that are not frankable are identified.</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202</w:t>
      </w:r>
      <w:r w:rsidR="000B5E9C">
        <w:noBreakHyphen/>
      </w:r>
      <w:r w:rsidRPr="000B5E9C">
        <w:t>30</w:t>
      </w:r>
      <w:r w:rsidRPr="000B5E9C">
        <w:tab/>
        <w:t>Frankable distributions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202</w:t>
      </w:r>
      <w:r w:rsidR="000B5E9C">
        <w:noBreakHyphen/>
      </w:r>
      <w:r w:rsidRPr="000B5E9C">
        <w:t>35</w:t>
      </w:r>
      <w:r w:rsidRPr="000B5E9C">
        <w:tab/>
        <w:t>Object</w:t>
      </w:r>
    </w:p>
    <w:p w:rsidR="006F03F3" w:rsidRPr="000B5E9C" w:rsidRDefault="006F03F3" w:rsidP="006F03F3">
      <w:pPr>
        <w:pStyle w:val="TofSectsSection"/>
      </w:pPr>
      <w:r w:rsidRPr="000B5E9C">
        <w:t>202</w:t>
      </w:r>
      <w:r w:rsidR="000B5E9C">
        <w:noBreakHyphen/>
      </w:r>
      <w:r w:rsidRPr="000B5E9C">
        <w:t>40</w:t>
      </w:r>
      <w:r w:rsidRPr="000B5E9C">
        <w:tab/>
        <w:t>Frankable distributions</w:t>
      </w:r>
    </w:p>
    <w:p w:rsidR="006F03F3" w:rsidRPr="000B5E9C" w:rsidRDefault="006F03F3" w:rsidP="006F03F3">
      <w:pPr>
        <w:pStyle w:val="TofSectsSection"/>
      </w:pPr>
      <w:r w:rsidRPr="000B5E9C">
        <w:t>202</w:t>
      </w:r>
      <w:r w:rsidR="000B5E9C">
        <w:noBreakHyphen/>
      </w:r>
      <w:r w:rsidRPr="000B5E9C">
        <w:t>45</w:t>
      </w:r>
      <w:r w:rsidRPr="000B5E9C">
        <w:tab/>
        <w:t>Unfrankable distributions</w:t>
      </w:r>
    </w:p>
    <w:p w:rsidR="00407D8B" w:rsidRPr="000B5E9C" w:rsidRDefault="00407D8B" w:rsidP="00407D8B">
      <w:pPr>
        <w:pStyle w:val="TofSectsSection"/>
      </w:pPr>
      <w:r w:rsidRPr="000B5E9C">
        <w:t>202</w:t>
      </w:r>
      <w:r w:rsidR="000B5E9C">
        <w:noBreakHyphen/>
      </w:r>
      <w:r w:rsidRPr="000B5E9C">
        <w:t>47</w:t>
      </w:r>
      <w:r w:rsidRPr="000B5E9C">
        <w:tab/>
        <w:t>Distributions of certain ADI profits following restructure</w:t>
      </w:r>
    </w:p>
    <w:p w:rsidR="006F03F3" w:rsidRPr="000B5E9C" w:rsidRDefault="006F03F3" w:rsidP="006F03F3">
      <w:pPr>
        <w:pStyle w:val="ActHead5"/>
      </w:pPr>
      <w:bookmarkStart w:id="390" w:name="_Toc390165361"/>
      <w:r w:rsidRPr="000B5E9C">
        <w:rPr>
          <w:rStyle w:val="CharSectno"/>
        </w:rPr>
        <w:t>202</w:t>
      </w:r>
      <w:r w:rsidR="000B5E9C">
        <w:rPr>
          <w:rStyle w:val="CharSectno"/>
        </w:rPr>
        <w:noBreakHyphen/>
      </w:r>
      <w:r w:rsidRPr="000B5E9C">
        <w:rPr>
          <w:rStyle w:val="CharSectno"/>
        </w:rPr>
        <w:t>30</w:t>
      </w:r>
      <w:r w:rsidRPr="000B5E9C">
        <w:t xml:space="preserve">  Frankable distributions</w:t>
      </w:r>
      <w:bookmarkEnd w:id="390"/>
    </w:p>
    <w:p w:rsidR="006F03F3" w:rsidRPr="000B5E9C" w:rsidRDefault="006F03F3" w:rsidP="006F03F3">
      <w:pPr>
        <w:pStyle w:val="subsection"/>
      </w:pPr>
      <w:r w:rsidRPr="000B5E9C">
        <w:tab/>
      </w:r>
      <w:r w:rsidRPr="000B5E9C">
        <w:tab/>
        <w:t>Distributions and non</w:t>
      </w:r>
      <w:r w:rsidR="000B5E9C">
        <w:noBreakHyphen/>
      </w:r>
      <w:r w:rsidRPr="000B5E9C">
        <w:t>share dividends are frankable unless it is specified that they are unfrankable.</w:t>
      </w:r>
    </w:p>
    <w:p w:rsidR="006F03F3" w:rsidRPr="000B5E9C" w:rsidRDefault="006F03F3" w:rsidP="006F03F3">
      <w:pPr>
        <w:pStyle w:val="ActHead4"/>
      </w:pPr>
      <w:bookmarkStart w:id="391" w:name="_Toc390165362"/>
      <w:r w:rsidRPr="000B5E9C">
        <w:t>Operative provisions</w:t>
      </w:r>
      <w:bookmarkEnd w:id="391"/>
    </w:p>
    <w:p w:rsidR="006F03F3" w:rsidRPr="000B5E9C" w:rsidRDefault="006F03F3" w:rsidP="006F03F3">
      <w:pPr>
        <w:pStyle w:val="ActHead5"/>
      </w:pPr>
      <w:bookmarkStart w:id="392" w:name="_Toc390165363"/>
      <w:r w:rsidRPr="000B5E9C">
        <w:rPr>
          <w:rStyle w:val="CharSectno"/>
        </w:rPr>
        <w:t>202</w:t>
      </w:r>
      <w:r w:rsidR="000B5E9C">
        <w:rPr>
          <w:rStyle w:val="CharSectno"/>
        </w:rPr>
        <w:noBreakHyphen/>
      </w:r>
      <w:r w:rsidRPr="000B5E9C">
        <w:rPr>
          <w:rStyle w:val="CharSectno"/>
        </w:rPr>
        <w:t>35</w:t>
      </w:r>
      <w:r w:rsidRPr="000B5E9C">
        <w:t xml:space="preserve">  Object</w:t>
      </w:r>
      <w:bookmarkEnd w:id="392"/>
    </w:p>
    <w:p w:rsidR="006F03F3" w:rsidRPr="000B5E9C" w:rsidRDefault="006F03F3" w:rsidP="006F03F3">
      <w:pPr>
        <w:pStyle w:val="subsection"/>
      </w:pPr>
      <w:r w:rsidRPr="000B5E9C">
        <w:tab/>
      </w:r>
      <w:r w:rsidRPr="000B5E9C">
        <w:tab/>
        <w:t>The object of this Subdivision is to ensure that only distributions equivalent to realised taxed profits can be franked.</w:t>
      </w:r>
    </w:p>
    <w:p w:rsidR="006F03F3" w:rsidRPr="000B5E9C" w:rsidRDefault="006F03F3" w:rsidP="006F03F3">
      <w:pPr>
        <w:pStyle w:val="ActHead5"/>
      </w:pPr>
      <w:bookmarkStart w:id="393" w:name="_Toc390165364"/>
      <w:r w:rsidRPr="000B5E9C">
        <w:rPr>
          <w:rStyle w:val="CharSectno"/>
        </w:rPr>
        <w:t>202</w:t>
      </w:r>
      <w:r w:rsidR="000B5E9C">
        <w:rPr>
          <w:rStyle w:val="CharSectno"/>
        </w:rPr>
        <w:noBreakHyphen/>
      </w:r>
      <w:r w:rsidRPr="000B5E9C">
        <w:rPr>
          <w:rStyle w:val="CharSectno"/>
        </w:rPr>
        <w:t>40</w:t>
      </w:r>
      <w:r w:rsidRPr="000B5E9C">
        <w:t xml:space="preserve">  Frankable distributions</w:t>
      </w:r>
      <w:bookmarkEnd w:id="393"/>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distribution is a </w:t>
      </w:r>
      <w:r w:rsidRPr="000B5E9C">
        <w:rPr>
          <w:b/>
          <w:i/>
        </w:rPr>
        <w:t>frankable distribution</w:t>
      </w:r>
      <w:r w:rsidRPr="000B5E9C">
        <w:t>, to the extent that it is not unfrankable under section</w:t>
      </w:r>
      <w:r w:rsidR="000B5E9C">
        <w:t> </w:t>
      </w:r>
      <w:r w:rsidRPr="000B5E9C">
        <w:t>202</w:t>
      </w:r>
      <w:r w:rsidR="000B5E9C">
        <w:noBreakHyphen/>
      </w:r>
      <w:r w:rsidRPr="000B5E9C">
        <w:t>45.</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non</w:t>
      </w:r>
      <w:r w:rsidR="000B5E9C">
        <w:noBreakHyphen/>
      </w:r>
      <w:r w:rsidRPr="000B5E9C">
        <w:t xml:space="preserve">share dividend is a </w:t>
      </w:r>
      <w:r w:rsidRPr="000B5E9C">
        <w:rPr>
          <w:b/>
          <w:i/>
        </w:rPr>
        <w:t>frankable distribution</w:t>
      </w:r>
      <w:r w:rsidRPr="000B5E9C">
        <w:t>, to the extent that it is not unfrankable under section</w:t>
      </w:r>
      <w:r w:rsidR="000B5E9C">
        <w:t> </w:t>
      </w:r>
      <w:r w:rsidRPr="000B5E9C">
        <w:t>202</w:t>
      </w:r>
      <w:r w:rsidR="000B5E9C">
        <w:noBreakHyphen/>
      </w:r>
      <w:r w:rsidRPr="000B5E9C">
        <w:t>45.</w:t>
      </w:r>
    </w:p>
    <w:p w:rsidR="006F03F3" w:rsidRPr="000B5E9C" w:rsidRDefault="006F03F3" w:rsidP="006F03F3">
      <w:pPr>
        <w:pStyle w:val="ActHead5"/>
      </w:pPr>
      <w:bookmarkStart w:id="394" w:name="_Toc390165365"/>
      <w:r w:rsidRPr="000B5E9C">
        <w:rPr>
          <w:rStyle w:val="CharSectno"/>
        </w:rPr>
        <w:t>202</w:t>
      </w:r>
      <w:r w:rsidR="000B5E9C">
        <w:rPr>
          <w:rStyle w:val="CharSectno"/>
        </w:rPr>
        <w:noBreakHyphen/>
      </w:r>
      <w:r w:rsidRPr="000B5E9C">
        <w:rPr>
          <w:rStyle w:val="CharSectno"/>
        </w:rPr>
        <w:t>45</w:t>
      </w:r>
      <w:r w:rsidRPr="000B5E9C">
        <w:t xml:space="preserve">  Unfrankable distributions</w:t>
      </w:r>
      <w:bookmarkEnd w:id="394"/>
    </w:p>
    <w:p w:rsidR="006F03F3" w:rsidRPr="000B5E9C" w:rsidRDefault="006F03F3" w:rsidP="006F03F3">
      <w:pPr>
        <w:pStyle w:val="subsection"/>
      </w:pPr>
      <w:r w:rsidRPr="000B5E9C">
        <w:tab/>
      </w:r>
      <w:r w:rsidRPr="000B5E9C">
        <w:tab/>
        <w:t xml:space="preserve">The following are </w:t>
      </w:r>
      <w:r w:rsidRPr="000B5E9C">
        <w:rPr>
          <w:b/>
          <w:i/>
        </w:rPr>
        <w:t>unfrankable</w:t>
      </w:r>
      <w:r w:rsidRPr="000B5E9C">
        <w:t>:</w:t>
      </w:r>
    </w:p>
    <w:p w:rsidR="006F03F3" w:rsidRPr="000B5E9C" w:rsidRDefault="006F03F3" w:rsidP="006F03F3">
      <w:pPr>
        <w:pStyle w:val="paragraph"/>
      </w:pPr>
      <w:r w:rsidRPr="000B5E9C">
        <w:tab/>
        <w:t>(b)</w:t>
      </w:r>
      <w:r w:rsidRPr="000B5E9C">
        <w:tab/>
        <w:t>a distribution to which paragraph</w:t>
      </w:r>
      <w:r w:rsidR="000B5E9C">
        <w:t> </w:t>
      </w:r>
      <w:r w:rsidRPr="000B5E9C">
        <w:t xml:space="preserve">24J(2)(a) of the </w:t>
      </w:r>
      <w:r w:rsidRPr="000B5E9C">
        <w:rPr>
          <w:i/>
        </w:rPr>
        <w:t>Income Tax Assessment Act 1936</w:t>
      </w:r>
      <w:r w:rsidRPr="000B5E9C">
        <w:t xml:space="preserve"> applies that is taken under section</w:t>
      </w:r>
      <w:r w:rsidR="000B5E9C">
        <w:t> </w:t>
      </w:r>
      <w:r w:rsidRPr="000B5E9C">
        <w:t xml:space="preserve">24J of the </w:t>
      </w:r>
      <w:r w:rsidRPr="000B5E9C">
        <w:rPr>
          <w:i/>
        </w:rPr>
        <w:t>Income Tax Assessment Act 1936</w:t>
      </w:r>
      <w:r w:rsidRPr="000B5E9C">
        <w:t xml:space="preserve"> to be </w:t>
      </w:r>
      <w:r w:rsidR="000B5E9C" w:rsidRPr="000B5E9C">
        <w:rPr>
          <w:position w:val="6"/>
          <w:sz w:val="16"/>
        </w:rPr>
        <w:t>*</w:t>
      </w:r>
      <w:r w:rsidRPr="000B5E9C">
        <w:t xml:space="preserve">derived from sources in a prescribed Territory, as defined in </w:t>
      </w:r>
      <w:r w:rsidR="002431DF" w:rsidRPr="000B5E9C">
        <w:t>subsection</w:t>
      </w:r>
      <w:r w:rsidR="000B5E9C">
        <w:t> </w:t>
      </w:r>
      <w:r w:rsidR="002431DF" w:rsidRPr="000B5E9C">
        <w:t>24B(1)</w:t>
      </w:r>
      <w:r w:rsidRPr="000B5E9C">
        <w:t xml:space="preserve"> of the </w:t>
      </w:r>
      <w:r w:rsidRPr="000B5E9C">
        <w:rPr>
          <w:i/>
        </w:rPr>
        <w:t>Income Tax Assessment Act 1936</w:t>
      </w:r>
      <w:r w:rsidRPr="000B5E9C">
        <w:t xml:space="preserve"> (distributions by certain </w:t>
      </w:r>
      <w:r w:rsidR="000B5E9C" w:rsidRPr="000B5E9C">
        <w:rPr>
          <w:position w:val="6"/>
          <w:sz w:val="16"/>
        </w:rPr>
        <w:t>*</w:t>
      </w:r>
      <w:r w:rsidRPr="000B5E9C">
        <w:t>corporate tax entities from sources in Norfolk Island);</w:t>
      </w:r>
    </w:p>
    <w:p w:rsidR="006F03F3" w:rsidRPr="000B5E9C" w:rsidRDefault="006F03F3" w:rsidP="006F03F3">
      <w:pPr>
        <w:pStyle w:val="paragraph"/>
      </w:pPr>
      <w:r w:rsidRPr="000B5E9C">
        <w:tab/>
        <w:t>(c)</w:t>
      </w:r>
      <w:r w:rsidRPr="000B5E9C">
        <w:tab/>
        <w:t>where the purchase price on the buy</w:t>
      </w:r>
      <w:r w:rsidR="000B5E9C">
        <w:noBreakHyphen/>
      </w:r>
      <w:r w:rsidRPr="000B5E9C">
        <w:t xml:space="preserve">back of a </w:t>
      </w:r>
      <w:r w:rsidR="000B5E9C" w:rsidRPr="000B5E9C">
        <w:rPr>
          <w:position w:val="6"/>
          <w:sz w:val="16"/>
        </w:rPr>
        <w:t>*</w:t>
      </w:r>
      <w:r w:rsidRPr="000B5E9C">
        <w:t xml:space="preserve">share by a </w:t>
      </w:r>
      <w:r w:rsidR="000B5E9C" w:rsidRPr="000B5E9C">
        <w:rPr>
          <w:position w:val="6"/>
          <w:sz w:val="16"/>
        </w:rPr>
        <w:t>*</w:t>
      </w:r>
      <w:r w:rsidRPr="000B5E9C">
        <w:t xml:space="preserve">company from one of its </w:t>
      </w:r>
      <w:r w:rsidR="000B5E9C" w:rsidRPr="000B5E9C">
        <w:rPr>
          <w:position w:val="6"/>
          <w:sz w:val="16"/>
        </w:rPr>
        <w:t>*</w:t>
      </w:r>
      <w:r w:rsidRPr="000B5E9C">
        <w:t>members is taken to be a dividend under section</w:t>
      </w:r>
      <w:r w:rsidR="000B5E9C">
        <w:t> </w:t>
      </w:r>
      <w:r w:rsidRPr="000B5E9C">
        <w:t>159GZZZP of that Act—so much of that purchase price as exceeds what would be the market value (as normally understood) of the share at the time of the buy</w:t>
      </w:r>
      <w:r w:rsidR="000B5E9C">
        <w:noBreakHyphen/>
      </w:r>
      <w:r w:rsidRPr="000B5E9C">
        <w:t>back if the buy</w:t>
      </w:r>
      <w:r w:rsidR="000B5E9C">
        <w:noBreakHyphen/>
      </w:r>
      <w:r w:rsidRPr="000B5E9C">
        <w:t>back did not take place and were never proposed to take place;</w:t>
      </w:r>
    </w:p>
    <w:p w:rsidR="006F03F3" w:rsidRPr="000B5E9C" w:rsidRDefault="006F03F3" w:rsidP="006F03F3">
      <w:pPr>
        <w:pStyle w:val="paragraph"/>
      </w:pPr>
      <w:r w:rsidRPr="000B5E9C">
        <w:tab/>
        <w:t>(d)</w:t>
      </w:r>
      <w:r w:rsidRPr="000B5E9C">
        <w:tab/>
        <w:t xml:space="preserve">a distribution in respect of a </w:t>
      </w:r>
      <w:r w:rsidR="000B5E9C" w:rsidRPr="000B5E9C">
        <w:rPr>
          <w:position w:val="6"/>
          <w:sz w:val="16"/>
        </w:rPr>
        <w:t>*</w:t>
      </w:r>
      <w:r w:rsidRPr="000B5E9C">
        <w:t>non</w:t>
      </w:r>
      <w:r w:rsidR="000B5E9C">
        <w:noBreakHyphen/>
      </w:r>
      <w:r w:rsidRPr="000B5E9C">
        <w:t>equity share;</w:t>
      </w:r>
    </w:p>
    <w:p w:rsidR="004C4862" w:rsidRPr="000B5E9C" w:rsidRDefault="004C4862" w:rsidP="004C4862">
      <w:pPr>
        <w:pStyle w:val="paragraph"/>
      </w:pPr>
      <w:r w:rsidRPr="000B5E9C">
        <w:tab/>
        <w:t>(e)</w:t>
      </w:r>
      <w:r w:rsidRPr="000B5E9C">
        <w:tab/>
        <w:t xml:space="preserve">a distribution that is sourced, directly or indirectly, from a company’s </w:t>
      </w:r>
      <w:r w:rsidR="000B5E9C" w:rsidRPr="000B5E9C">
        <w:rPr>
          <w:position w:val="6"/>
          <w:sz w:val="16"/>
        </w:rPr>
        <w:t>*</w:t>
      </w:r>
      <w:r w:rsidRPr="000B5E9C">
        <w:t>share capital account;</w:t>
      </w:r>
    </w:p>
    <w:p w:rsidR="006F03F3" w:rsidRPr="000B5E9C" w:rsidRDefault="006F03F3" w:rsidP="006F03F3">
      <w:pPr>
        <w:pStyle w:val="paragraph"/>
      </w:pPr>
      <w:r w:rsidRPr="000B5E9C">
        <w:tab/>
        <w:t>(f)</w:t>
      </w:r>
      <w:r w:rsidRPr="000B5E9C">
        <w:tab/>
        <w:t>an amount that is taken to be an unfrankable distribution under section</w:t>
      </w:r>
      <w:r w:rsidR="000B5E9C">
        <w:t> </w:t>
      </w:r>
      <w:r w:rsidRPr="000B5E9C">
        <w:t>215</w:t>
      </w:r>
      <w:r w:rsidR="000B5E9C">
        <w:noBreakHyphen/>
      </w:r>
      <w:r w:rsidRPr="000B5E9C">
        <w:t>10 or 215</w:t>
      </w:r>
      <w:r w:rsidR="000B5E9C">
        <w:noBreakHyphen/>
      </w:r>
      <w:r w:rsidRPr="000B5E9C">
        <w:t>15;</w:t>
      </w:r>
    </w:p>
    <w:p w:rsidR="006F03F3" w:rsidRPr="000B5E9C" w:rsidRDefault="006F03F3" w:rsidP="006F03F3">
      <w:pPr>
        <w:pStyle w:val="paragraph"/>
      </w:pPr>
      <w:r w:rsidRPr="000B5E9C">
        <w:tab/>
        <w:t>(g)</w:t>
      </w:r>
      <w:r w:rsidRPr="000B5E9C">
        <w:tab/>
        <w:t>an amount that is taken to be a dividend for any purpose under any of the following provisions:</w:t>
      </w:r>
    </w:p>
    <w:p w:rsidR="006F03F3" w:rsidRPr="000B5E9C" w:rsidRDefault="006F03F3" w:rsidP="006F03F3">
      <w:pPr>
        <w:pStyle w:val="paragraphsub"/>
      </w:pPr>
      <w:r w:rsidRPr="000B5E9C">
        <w:tab/>
        <w:t>(i)</w:t>
      </w:r>
      <w:r w:rsidRPr="000B5E9C">
        <w:tab/>
      </w:r>
      <w:r w:rsidR="00232E8F" w:rsidRPr="000B5E9C">
        <w:t>unless subsection</w:t>
      </w:r>
      <w:r w:rsidR="000B5E9C">
        <w:t> </w:t>
      </w:r>
      <w:r w:rsidR="00232E8F" w:rsidRPr="000B5E9C">
        <w:t>109RB(6) or 109RC(2) applies in relation to the amount—</w:t>
      </w:r>
      <w:r w:rsidRPr="000B5E9C">
        <w:t>Division</w:t>
      </w:r>
      <w:r w:rsidR="000B5E9C">
        <w:t> </w:t>
      </w:r>
      <w:r w:rsidRPr="000B5E9C">
        <w:t>7A of Part</w:t>
      </w:r>
      <w:r w:rsidR="00042B36" w:rsidRPr="000B5E9C">
        <w:t> </w:t>
      </w:r>
      <w:r w:rsidRPr="000B5E9C">
        <w:t xml:space="preserve">III of that Act (distributions to entities connected with a </w:t>
      </w:r>
      <w:r w:rsidR="000B5E9C" w:rsidRPr="000B5E9C">
        <w:rPr>
          <w:position w:val="6"/>
          <w:sz w:val="16"/>
        </w:rPr>
        <w:t>*</w:t>
      </w:r>
      <w:r w:rsidRPr="000B5E9C">
        <w:t>private company);</w:t>
      </w:r>
    </w:p>
    <w:p w:rsidR="006F03F3" w:rsidRPr="000B5E9C" w:rsidRDefault="006F03F3" w:rsidP="006F03F3">
      <w:pPr>
        <w:pStyle w:val="paragraphsub"/>
      </w:pPr>
      <w:r w:rsidRPr="000B5E9C">
        <w:tab/>
        <w:t>(iii)</w:t>
      </w:r>
      <w:r w:rsidRPr="000B5E9C">
        <w:tab/>
        <w:t>section</w:t>
      </w:r>
      <w:r w:rsidR="000B5E9C">
        <w:t> </w:t>
      </w:r>
      <w:r w:rsidRPr="000B5E9C">
        <w:t>109 of that Act (excessive payments to shareholders, directors and associates);</w:t>
      </w:r>
    </w:p>
    <w:p w:rsidR="006F03F3" w:rsidRPr="000B5E9C" w:rsidRDefault="006F03F3" w:rsidP="006F03F3">
      <w:pPr>
        <w:pStyle w:val="paragraphsub"/>
      </w:pPr>
      <w:r w:rsidRPr="000B5E9C">
        <w:tab/>
        <w:t>(iv)</w:t>
      </w:r>
      <w:r w:rsidRPr="000B5E9C">
        <w:tab/>
        <w:t>section</w:t>
      </w:r>
      <w:r w:rsidR="000B5E9C">
        <w:t> </w:t>
      </w:r>
      <w:r w:rsidRPr="000B5E9C">
        <w:t>47A of that Act (distribution benefits—CFCs);</w:t>
      </w:r>
    </w:p>
    <w:p w:rsidR="006F03F3" w:rsidRPr="000B5E9C" w:rsidRDefault="006F03F3" w:rsidP="006F03F3">
      <w:pPr>
        <w:pStyle w:val="paragraph"/>
      </w:pPr>
      <w:r w:rsidRPr="000B5E9C">
        <w:tab/>
        <w:t>(h)</w:t>
      </w:r>
      <w:r w:rsidRPr="000B5E9C">
        <w:tab/>
        <w:t>an amount that is taken to be an unfranked dividend for any purpose:</w:t>
      </w:r>
    </w:p>
    <w:p w:rsidR="006F03F3" w:rsidRPr="000B5E9C" w:rsidRDefault="006F03F3" w:rsidP="006F03F3">
      <w:pPr>
        <w:pStyle w:val="paragraphsub"/>
      </w:pPr>
      <w:r w:rsidRPr="000B5E9C">
        <w:tab/>
        <w:t>(i)</w:t>
      </w:r>
      <w:r w:rsidRPr="000B5E9C">
        <w:tab/>
        <w:t>under section</w:t>
      </w:r>
      <w:r w:rsidR="000B5E9C">
        <w:t> </w:t>
      </w:r>
      <w:r w:rsidRPr="000B5E9C">
        <w:t>45 of that Act (streaming bonus shares and unfranked dividends);</w:t>
      </w:r>
    </w:p>
    <w:p w:rsidR="006F03F3" w:rsidRPr="000B5E9C" w:rsidRDefault="006F03F3" w:rsidP="006F03F3">
      <w:pPr>
        <w:pStyle w:val="paragraphsub"/>
      </w:pPr>
      <w:r w:rsidRPr="000B5E9C">
        <w:tab/>
        <w:t>(ii)</w:t>
      </w:r>
      <w:r w:rsidRPr="000B5E9C">
        <w:tab/>
        <w:t>because of a determination of the Commissioner under section</w:t>
      </w:r>
      <w:r w:rsidR="000B5E9C">
        <w:t> </w:t>
      </w:r>
      <w:r w:rsidRPr="000B5E9C">
        <w:t>45C of that Act (streaming dividends and capital benefits);</w:t>
      </w:r>
    </w:p>
    <w:p w:rsidR="006F03F3" w:rsidRPr="000B5E9C" w:rsidRDefault="006F03F3" w:rsidP="006F03F3">
      <w:pPr>
        <w:pStyle w:val="paragraph"/>
      </w:pPr>
      <w:r w:rsidRPr="000B5E9C">
        <w:tab/>
        <w:t>(i)</w:t>
      </w:r>
      <w:r w:rsidRPr="000B5E9C">
        <w:tab/>
        <w:t xml:space="preserve">a </w:t>
      </w:r>
      <w:r w:rsidR="000B5E9C" w:rsidRPr="000B5E9C">
        <w:rPr>
          <w:position w:val="6"/>
          <w:sz w:val="16"/>
        </w:rPr>
        <w:t>*</w:t>
      </w:r>
      <w:r w:rsidRPr="000B5E9C">
        <w:t>demerger dividend;</w:t>
      </w:r>
    </w:p>
    <w:p w:rsidR="006F03F3" w:rsidRPr="000B5E9C" w:rsidRDefault="006F03F3" w:rsidP="006F03F3">
      <w:pPr>
        <w:pStyle w:val="paragraph"/>
      </w:pPr>
      <w:r w:rsidRPr="000B5E9C">
        <w:tab/>
        <w:t>(j)</w:t>
      </w:r>
      <w:r w:rsidRPr="000B5E9C">
        <w:tab/>
        <w:t>a distribution that section</w:t>
      </w:r>
      <w:r w:rsidR="000B5E9C">
        <w:t> </w:t>
      </w:r>
      <w:r w:rsidR="00BD2AD0" w:rsidRPr="000B5E9C">
        <w:t>152</w:t>
      </w:r>
      <w:r w:rsidR="000B5E9C">
        <w:noBreakHyphen/>
      </w:r>
      <w:r w:rsidR="00BD2AD0" w:rsidRPr="000B5E9C">
        <w:t xml:space="preserve">125 or </w:t>
      </w:r>
      <w:r w:rsidRPr="000B5E9C">
        <w:t>220</w:t>
      </w:r>
      <w:r w:rsidR="000B5E9C">
        <w:noBreakHyphen/>
      </w:r>
      <w:r w:rsidRPr="000B5E9C">
        <w:t>105 says is unfrankable.</w:t>
      </w:r>
    </w:p>
    <w:p w:rsidR="00407D8B" w:rsidRPr="000B5E9C" w:rsidRDefault="00407D8B" w:rsidP="00407D8B">
      <w:pPr>
        <w:pStyle w:val="ActHead5"/>
      </w:pPr>
      <w:bookmarkStart w:id="395" w:name="_Toc390165366"/>
      <w:r w:rsidRPr="000B5E9C">
        <w:rPr>
          <w:rStyle w:val="CharSectno"/>
        </w:rPr>
        <w:t>202</w:t>
      </w:r>
      <w:r w:rsidR="000B5E9C">
        <w:rPr>
          <w:rStyle w:val="CharSectno"/>
        </w:rPr>
        <w:noBreakHyphen/>
      </w:r>
      <w:r w:rsidRPr="000B5E9C">
        <w:rPr>
          <w:rStyle w:val="CharSectno"/>
        </w:rPr>
        <w:t>47</w:t>
      </w:r>
      <w:r w:rsidRPr="000B5E9C">
        <w:t xml:space="preserve">  Distributions of certain ADI profits following restructure</w:t>
      </w:r>
      <w:bookmarkEnd w:id="395"/>
    </w:p>
    <w:p w:rsidR="00407D8B" w:rsidRPr="000B5E9C" w:rsidRDefault="00407D8B" w:rsidP="00407D8B">
      <w:pPr>
        <w:pStyle w:val="subsection"/>
      </w:pPr>
      <w:r w:rsidRPr="000B5E9C">
        <w:tab/>
        <w:t>(1)</w:t>
      </w:r>
      <w:r w:rsidRPr="000B5E9C">
        <w:tab/>
        <w:t>This section applies to an amount paid by a body corporate if:</w:t>
      </w:r>
    </w:p>
    <w:p w:rsidR="00407D8B" w:rsidRPr="000B5E9C" w:rsidRDefault="00407D8B" w:rsidP="00407D8B">
      <w:pPr>
        <w:pStyle w:val="paragraph"/>
      </w:pPr>
      <w:r w:rsidRPr="000B5E9C">
        <w:tab/>
        <w:t>(a)</w:t>
      </w:r>
      <w:r w:rsidRPr="000B5E9C">
        <w:tab/>
        <w:t>the body corporate is a non</w:t>
      </w:r>
      <w:r w:rsidR="000B5E9C">
        <w:noBreakHyphen/>
      </w:r>
      <w:r w:rsidRPr="000B5E9C">
        <w:t xml:space="preserve">operating holding company within the meaning of the </w:t>
      </w:r>
      <w:r w:rsidRPr="000B5E9C">
        <w:rPr>
          <w:i/>
          <w:szCs w:val="22"/>
        </w:rPr>
        <w:t>Financial Sector (Business Transfer and Group Restructure) Act 1999</w:t>
      </w:r>
      <w:r w:rsidRPr="000B5E9C">
        <w:rPr>
          <w:szCs w:val="22"/>
        </w:rPr>
        <w:t>; and</w:t>
      </w:r>
    </w:p>
    <w:p w:rsidR="00407D8B" w:rsidRPr="000B5E9C" w:rsidRDefault="00407D8B" w:rsidP="00407D8B">
      <w:pPr>
        <w:pStyle w:val="paragraph"/>
        <w:rPr>
          <w:szCs w:val="22"/>
        </w:rPr>
      </w:pPr>
      <w:r w:rsidRPr="000B5E9C">
        <w:tab/>
        <w:t>(b)</w:t>
      </w:r>
      <w:r w:rsidRPr="000B5E9C">
        <w:tab/>
        <w:t xml:space="preserve">a restructure instrument under </w:t>
      </w:r>
      <w:r w:rsidRPr="000B5E9C">
        <w:rPr>
          <w:szCs w:val="22"/>
        </w:rPr>
        <w:t>Part</w:t>
      </w:r>
      <w:r w:rsidR="000B5E9C">
        <w:rPr>
          <w:szCs w:val="22"/>
        </w:rPr>
        <w:t> </w:t>
      </w:r>
      <w:r w:rsidRPr="000B5E9C">
        <w:rPr>
          <w:szCs w:val="22"/>
        </w:rPr>
        <w:t>4A of that Act is in force in relation to the body; and</w:t>
      </w:r>
    </w:p>
    <w:p w:rsidR="00407D8B" w:rsidRPr="000B5E9C" w:rsidRDefault="00407D8B" w:rsidP="00407D8B">
      <w:pPr>
        <w:pStyle w:val="paragraph"/>
        <w:rPr>
          <w:szCs w:val="22"/>
        </w:rPr>
      </w:pPr>
      <w:r w:rsidRPr="000B5E9C">
        <w:rPr>
          <w:szCs w:val="22"/>
        </w:rPr>
        <w:tab/>
        <w:t>(c)</w:t>
      </w:r>
      <w:r w:rsidRPr="000B5E9C">
        <w:rPr>
          <w:szCs w:val="22"/>
        </w:rPr>
        <w:tab/>
        <w:t xml:space="preserve">because of the restructure to which the instrument relates, an </w:t>
      </w:r>
      <w:r w:rsidR="000B5E9C" w:rsidRPr="000B5E9C">
        <w:rPr>
          <w:position w:val="6"/>
          <w:sz w:val="16"/>
        </w:rPr>
        <w:t>*</w:t>
      </w:r>
      <w:r w:rsidRPr="000B5E9C">
        <w:rPr>
          <w:szCs w:val="22"/>
        </w:rPr>
        <w:t>ADI becomes a subsidiary (within the meaning of that Act) of the body; and</w:t>
      </w:r>
    </w:p>
    <w:p w:rsidR="00407D8B" w:rsidRPr="000B5E9C" w:rsidRDefault="00407D8B" w:rsidP="00407D8B">
      <w:pPr>
        <w:pStyle w:val="paragraph"/>
        <w:rPr>
          <w:szCs w:val="22"/>
        </w:rPr>
      </w:pPr>
      <w:r w:rsidRPr="000B5E9C">
        <w:rPr>
          <w:szCs w:val="22"/>
        </w:rPr>
        <w:tab/>
        <w:t>(d)</w:t>
      </w:r>
      <w:r w:rsidRPr="000B5E9C">
        <w:rPr>
          <w:szCs w:val="22"/>
        </w:rPr>
        <w:tab/>
        <w:t>the amount is sourced, directly or indirectly, from the profits of the ADI before the restructure instrument came into force; and</w:t>
      </w:r>
    </w:p>
    <w:p w:rsidR="00407D8B" w:rsidRPr="000B5E9C" w:rsidRDefault="00407D8B" w:rsidP="00407D8B">
      <w:pPr>
        <w:pStyle w:val="paragraph"/>
        <w:rPr>
          <w:szCs w:val="22"/>
        </w:rPr>
      </w:pPr>
      <w:r w:rsidRPr="000B5E9C">
        <w:rPr>
          <w:szCs w:val="22"/>
        </w:rPr>
        <w:tab/>
        <w:t>(e)</w:t>
      </w:r>
      <w:r w:rsidRPr="000B5E9C">
        <w:rPr>
          <w:szCs w:val="22"/>
        </w:rPr>
        <w:tab/>
        <w:t xml:space="preserve">the amount would have been a </w:t>
      </w:r>
      <w:r w:rsidR="000B5E9C" w:rsidRPr="000B5E9C">
        <w:rPr>
          <w:position w:val="6"/>
          <w:sz w:val="16"/>
          <w:szCs w:val="22"/>
        </w:rPr>
        <w:t>*</w:t>
      </w:r>
      <w:r w:rsidRPr="000B5E9C">
        <w:rPr>
          <w:szCs w:val="22"/>
        </w:rPr>
        <w:t>frankable distribution if it had been distributed by the ADI before the restructure instrument came into force.</w:t>
      </w:r>
    </w:p>
    <w:p w:rsidR="00407D8B" w:rsidRPr="000B5E9C" w:rsidRDefault="00407D8B" w:rsidP="00407D8B">
      <w:pPr>
        <w:pStyle w:val="subsection"/>
      </w:pPr>
      <w:r w:rsidRPr="000B5E9C">
        <w:tab/>
        <w:t>(2)</w:t>
      </w:r>
      <w:r w:rsidRPr="000B5E9C">
        <w:tab/>
        <w:t>The amount:</w:t>
      </w:r>
    </w:p>
    <w:p w:rsidR="00407D8B" w:rsidRPr="000B5E9C" w:rsidRDefault="00407D8B" w:rsidP="00407D8B">
      <w:pPr>
        <w:pStyle w:val="paragraph"/>
      </w:pPr>
      <w:r w:rsidRPr="000B5E9C">
        <w:tab/>
        <w:t>(a)</w:t>
      </w:r>
      <w:r w:rsidRPr="000B5E9C">
        <w:tab/>
        <w:t xml:space="preserve">is taken to be a </w:t>
      </w:r>
      <w:r w:rsidRPr="000B5E9C">
        <w:rPr>
          <w:b/>
          <w:i/>
        </w:rPr>
        <w:t>dividend</w:t>
      </w:r>
      <w:r w:rsidRPr="000B5E9C">
        <w:t xml:space="preserve"> paid by the body, for the purposes of this Act (and so is a </w:t>
      </w:r>
      <w:r w:rsidR="000B5E9C" w:rsidRPr="000B5E9C">
        <w:rPr>
          <w:position w:val="6"/>
          <w:sz w:val="16"/>
        </w:rPr>
        <w:t>*</w:t>
      </w:r>
      <w:r w:rsidRPr="000B5E9C">
        <w:t>distribution by the body); and</w:t>
      </w:r>
    </w:p>
    <w:p w:rsidR="00407D8B" w:rsidRPr="000B5E9C" w:rsidRDefault="00407D8B" w:rsidP="00407D8B">
      <w:pPr>
        <w:pStyle w:val="paragraph"/>
      </w:pPr>
      <w:r w:rsidRPr="000B5E9C">
        <w:tab/>
        <w:t>(b)</w:t>
      </w:r>
      <w:r w:rsidRPr="000B5E9C">
        <w:tab/>
        <w:t xml:space="preserve">is not taken to be an </w:t>
      </w:r>
      <w:r w:rsidR="000B5E9C" w:rsidRPr="000B5E9C">
        <w:rPr>
          <w:position w:val="6"/>
          <w:sz w:val="16"/>
        </w:rPr>
        <w:t>*</w:t>
      </w:r>
      <w:r w:rsidRPr="000B5E9C">
        <w:t>unfrankable</w:t>
      </w:r>
      <w:r w:rsidRPr="000B5E9C">
        <w:rPr>
          <w:b/>
          <w:i/>
        </w:rPr>
        <w:t xml:space="preserve"> </w:t>
      </w:r>
      <w:r w:rsidRPr="000B5E9C">
        <w:t>distribution by the body just because of paragraph</w:t>
      </w:r>
      <w:r w:rsidR="000B5E9C">
        <w:t> </w:t>
      </w:r>
      <w:r w:rsidRPr="000B5E9C">
        <w:t>202</w:t>
      </w:r>
      <w:r w:rsidR="000B5E9C">
        <w:noBreakHyphen/>
      </w:r>
      <w:r w:rsidRPr="000B5E9C">
        <w:t xml:space="preserve">45(e) (which makes distributions from </w:t>
      </w:r>
      <w:r w:rsidR="000B5E9C" w:rsidRPr="000B5E9C">
        <w:rPr>
          <w:position w:val="6"/>
          <w:sz w:val="16"/>
        </w:rPr>
        <w:t>*</w:t>
      </w:r>
      <w:r w:rsidRPr="000B5E9C">
        <w:t>share capital accounts unfrankable).</w:t>
      </w:r>
    </w:p>
    <w:p w:rsidR="006F03F3" w:rsidRPr="000B5E9C" w:rsidRDefault="006F03F3" w:rsidP="006F03F3">
      <w:pPr>
        <w:pStyle w:val="ActHead4"/>
      </w:pPr>
      <w:bookmarkStart w:id="396" w:name="_Toc390165367"/>
      <w:r w:rsidRPr="000B5E9C">
        <w:rPr>
          <w:rStyle w:val="CharSubdNo"/>
        </w:rPr>
        <w:t>Subdivision</w:t>
      </w:r>
      <w:r w:rsidR="000B5E9C">
        <w:rPr>
          <w:rStyle w:val="CharSubdNo"/>
        </w:rPr>
        <w:t> </w:t>
      </w:r>
      <w:r w:rsidRPr="000B5E9C">
        <w:rPr>
          <w:rStyle w:val="CharSubdNo"/>
        </w:rPr>
        <w:t>202</w:t>
      </w:r>
      <w:r w:rsidR="000B5E9C">
        <w:rPr>
          <w:rStyle w:val="CharSubdNo"/>
        </w:rPr>
        <w:noBreakHyphen/>
      </w:r>
      <w:r w:rsidRPr="000B5E9C">
        <w:rPr>
          <w:rStyle w:val="CharSubdNo"/>
        </w:rPr>
        <w:t>D</w:t>
      </w:r>
      <w:r w:rsidRPr="000B5E9C">
        <w:t>—</w:t>
      </w:r>
      <w:r w:rsidRPr="000B5E9C">
        <w:rPr>
          <w:rStyle w:val="CharSubdText"/>
        </w:rPr>
        <w:t>Amount of the franking credit on a distribution</w:t>
      </w:r>
      <w:bookmarkEnd w:id="396"/>
    </w:p>
    <w:p w:rsidR="006F03F3" w:rsidRPr="000B5E9C" w:rsidRDefault="006F03F3" w:rsidP="006F03F3">
      <w:pPr>
        <w:pStyle w:val="ActHead4"/>
      </w:pPr>
      <w:bookmarkStart w:id="397" w:name="_Toc390165368"/>
      <w:r w:rsidRPr="000B5E9C">
        <w:t>Guide to Subdivision</w:t>
      </w:r>
      <w:r w:rsidR="000B5E9C">
        <w:t> </w:t>
      </w:r>
      <w:r w:rsidRPr="000B5E9C">
        <w:t>202</w:t>
      </w:r>
      <w:r w:rsidR="000B5E9C">
        <w:noBreakHyphen/>
      </w:r>
      <w:r w:rsidRPr="000B5E9C">
        <w:t>D</w:t>
      </w:r>
      <w:bookmarkEnd w:id="397"/>
    </w:p>
    <w:p w:rsidR="006F03F3" w:rsidRPr="000B5E9C" w:rsidRDefault="006F03F3" w:rsidP="006F03F3">
      <w:pPr>
        <w:pStyle w:val="ActHead5"/>
      </w:pPr>
      <w:bookmarkStart w:id="398" w:name="_Toc390165369"/>
      <w:r w:rsidRPr="000B5E9C">
        <w:rPr>
          <w:rStyle w:val="CharSectno"/>
        </w:rPr>
        <w:t>202</w:t>
      </w:r>
      <w:r w:rsidR="000B5E9C">
        <w:rPr>
          <w:rStyle w:val="CharSectno"/>
        </w:rPr>
        <w:noBreakHyphen/>
      </w:r>
      <w:r w:rsidRPr="000B5E9C">
        <w:rPr>
          <w:rStyle w:val="CharSectno"/>
        </w:rPr>
        <w:t>50</w:t>
      </w:r>
      <w:r w:rsidRPr="000B5E9C">
        <w:t xml:space="preserve">  What this Subdivision is about</w:t>
      </w:r>
      <w:bookmarkEnd w:id="398"/>
    </w:p>
    <w:p w:rsidR="006F03F3" w:rsidRPr="000B5E9C" w:rsidRDefault="006F03F3" w:rsidP="006F03F3">
      <w:pPr>
        <w:pStyle w:val="BoxText"/>
      </w:pPr>
      <w:r w:rsidRPr="000B5E9C">
        <w:t>The amount of the franking credit on a distribution is that stated in the distribution statement, unless the amount stated exceeds the maximum franking credit for the distribution.</w:t>
      </w:r>
    </w:p>
    <w:p w:rsidR="006F03F3" w:rsidRPr="000B5E9C" w:rsidRDefault="006F03F3" w:rsidP="006F03F3">
      <w:pPr>
        <w:pStyle w:val="BoxText"/>
      </w:pPr>
      <w:r w:rsidRPr="000B5E9C">
        <w:t>In that case, the amount of the franking credit on the distribution is taken to be the maximum franking credit for the distribution, worked out under this Subdivision.</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202</w:t>
      </w:r>
      <w:r w:rsidR="000B5E9C">
        <w:noBreakHyphen/>
      </w:r>
      <w:r w:rsidRPr="000B5E9C">
        <w:t>55</w:t>
      </w:r>
      <w:r w:rsidRPr="000B5E9C">
        <w:tab/>
        <w:t>What is the maximum franking credit for a frankable distribution?</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202</w:t>
      </w:r>
      <w:r w:rsidR="000B5E9C">
        <w:noBreakHyphen/>
      </w:r>
      <w:r w:rsidRPr="000B5E9C">
        <w:t>60</w:t>
      </w:r>
      <w:r w:rsidRPr="000B5E9C">
        <w:tab/>
        <w:t>Amount of the franking credit on a distribution</w:t>
      </w:r>
    </w:p>
    <w:p w:rsidR="006F03F3" w:rsidRPr="000B5E9C" w:rsidRDefault="006F03F3" w:rsidP="006F03F3">
      <w:pPr>
        <w:pStyle w:val="TofSectsSection"/>
      </w:pPr>
      <w:r w:rsidRPr="000B5E9C">
        <w:t>202</w:t>
      </w:r>
      <w:r w:rsidR="000B5E9C">
        <w:noBreakHyphen/>
      </w:r>
      <w:r w:rsidRPr="000B5E9C">
        <w:t>65</w:t>
      </w:r>
      <w:r w:rsidRPr="000B5E9C">
        <w:tab/>
        <w:t>Where the franking credit stated in the distribution statement exceeds the maximum franking credit for the distribution</w:t>
      </w:r>
    </w:p>
    <w:p w:rsidR="006F03F3" w:rsidRPr="000B5E9C" w:rsidRDefault="006F03F3" w:rsidP="006F03F3">
      <w:pPr>
        <w:pStyle w:val="ActHead5"/>
      </w:pPr>
      <w:bookmarkStart w:id="399" w:name="_Toc390165370"/>
      <w:r w:rsidRPr="000B5E9C">
        <w:rPr>
          <w:rStyle w:val="CharSectno"/>
        </w:rPr>
        <w:t>202</w:t>
      </w:r>
      <w:r w:rsidR="000B5E9C">
        <w:rPr>
          <w:rStyle w:val="CharSectno"/>
        </w:rPr>
        <w:noBreakHyphen/>
      </w:r>
      <w:r w:rsidRPr="000B5E9C">
        <w:rPr>
          <w:rStyle w:val="CharSectno"/>
        </w:rPr>
        <w:t>55</w:t>
      </w:r>
      <w:r w:rsidRPr="000B5E9C">
        <w:t xml:space="preserve">  What is the maximum franking credit for a frankable distribution?</w:t>
      </w:r>
      <w:bookmarkEnd w:id="399"/>
    </w:p>
    <w:p w:rsidR="006F03F3" w:rsidRPr="000B5E9C" w:rsidRDefault="006F03F3" w:rsidP="006F03F3">
      <w:pPr>
        <w:pStyle w:val="subsection"/>
      </w:pPr>
      <w:r w:rsidRPr="000B5E9C">
        <w:tab/>
      </w:r>
      <w:r w:rsidRPr="000B5E9C">
        <w:tab/>
        <w:t>The maximum franking credit for a distribution is equivalent to the maximum amount of income tax that the entity making the distribution could have paid, at the current corporate tax rate, on the profits underlying the distribution.</w:t>
      </w:r>
    </w:p>
    <w:p w:rsidR="006F03F3" w:rsidRPr="000B5E9C" w:rsidRDefault="006F03F3" w:rsidP="006F03F3">
      <w:pPr>
        <w:pStyle w:val="ActHead4"/>
      </w:pPr>
      <w:bookmarkStart w:id="400" w:name="_Toc390165371"/>
      <w:r w:rsidRPr="000B5E9C">
        <w:t>Operative provisions</w:t>
      </w:r>
      <w:bookmarkEnd w:id="400"/>
    </w:p>
    <w:p w:rsidR="006F03F3" w:rsidRPr="000B5E9C" w:rsidRDefault="006F03F3" w:rsidP="006F03F3">
      <w:pPr>
        <w:pStyle w:val="ActHead5"/>
      </w:pPr>
      <w:bookmarkStart w:id="401" w:name="_Toc390165372"/>
      <w:r w:rsidRPr="000B5E9C">
        <w:rPr>
          <w:rStyle w:val="CharSectno"/>
        </w:rPr>
        <w:t>202</w:t>
      </w:r>
      <w:r w:rsidR="000B5E9C">
        <w:rPr>
          <w:rStyle w:val="CharSectno"/>
        </w:rPr>
        <w:noBreakHyphen/>
      </w:r>
      <w:r w:rsidRPr="000B5E9C">
        <w:rPr>
          <w:rStyle w:val="CharSectno"/>
        </w:rPr>
        <w:t>60</w:t>
      </w:r>
      <w:r w:rsidRPr="000B5E9C">
        <w:t xml:space="preserve">  Amount of the franking credit on a distribution</w:t>
      </w:r>
      <w:bookmarkEnd w:id="401"/>
    </w:p>
    <w:p w:rsidR="006F03F3" w:rsidRPr="000B5E9C" w:rsidRDefault="006F03F3" w:rsidP="006F03F3">
      <w:pPr>
        <w:pStyle w:val="subsection"/>
      </w:pPr>
      <w:r w:rsidRPr="000B5E9C">
        <w:tab/>
        <w:t>(1)</w:t>
      </w:r>
      <w:r w:rsidRPr="000B5E9C">
        <w:tab/>
        <w:t xml:space="preserve">The amount of the </w:t>
      </w:r>
      <w:r w:rsidR="000B5E9C" w:rsidRPr="000B5E9C">
        <w:rPr>
          <w:position w:val="6"/>
          <w:sz w:val="16"/>
        </w:rPr>
        <w:t>*</w:t>
      </w:r>
      <w:r w:rsidRPr="000B5E9C">
        <w:t xml:space="preserve">franking credit on a </w:t>
      </w:r>
      <w:r w:rsidR="000B5E9C" w:rsidRPr="000B5E9C">
        <w:rPr>
          <w:position w:val="6"/>
          <w:sz w:val="16"/>
        </w:rPr>
        <w:t>*</w:t>
      </w:r>
      <w:r w:rsidRPr="000B5E9C">
        <w:t xml:space="preserve">distribution is that stated in the </w:t>
      </w:r>
      <w:r w:rsidR="000B5E9C" w:rsidRPr="000B5E9C">
        <w:rPr>
          <w:position w:val="6"/>
          <w:sz w:val="16"/>
        </w:rPr>
        <w:t>*</w:t>
      </w:r>
      <w:r w:rsidRPr="000B5E9C">
        <w:t xml:space="preserve">distribution statement for the distribution, unless that amount exceeds the </w:t>
      </w:r>
      <w:r w:rsidR="000B5E9C" w:rsidRPr="000B5E9C">
        <w:rPr>
          <w:position w:val="6"/>
          <w:sz w:val="16"/>
        </w:rPr>
        <w:t>*</w:t>
      </w:r>
      <w:r w:rsidRPr="000B5E9C">
        <w:t>maximum franking credit for the distribution.</w:t>
      </w:r>
    </w:p>
    <w:p w:rsidR="006F03F3" w:rsidRPr="000B5E9C" w:rsidRDefault="006F03F3" w:rsidP="006F03F3">
      <w:pPr>
        <w:pStyle w:val="subsection"/>
      </w:pPr>
      <w:r w:rsidRPr="000B5E9C">
        <w:tab/>
        <w:t>(2)</w:t>
      </w:r>
      <w:r w:rsidRPr="000B5E9C">
        <w:tab/>
        <w:t xml:space="preserve">The </w:t>
      </w:r>
      <w:r w:rsidRPr="000B5E9C">
        <w:rPr>
          <w:b/>
          <w:i/>
        </w:rPr>
        <w:t xml:space="preserve">maximum franking credit </w:t>
      </w:r>
      <w:r w:rsidRPr="000B5E9C">
        <w:t xml:space="preserve">for a </w:t>
      </w:r>
      <w:r w:rsidR="000B5E9C" w:rsidRPr="000B5E9C">
        <w:rPr>
          <w:position w:val="6"/>
          <w:sz w:val="16"/>
        </w:rPr>
        <w:t>*</w:t>
      </w:r>
      <w:r w:rsidRPr="000B5E9C">
        <w:t>distribution is worked out using the formula:</w:t>
      </w:r>
    </w:p>
    <w:p w:rsidR="00C351B2" w:rsidRPr="000B5E9C" w:rsidRDefault="004533D1" w:rsidP="006F03F3">
      <w:pPr>
        <w:pStyle w:val="Formula"/>
      </w:pPr>
      <w:r w:rsidRPr="000B5E9C">
        <w:rPr>
          <w:noProof/>
        </w:rPr>
        <w:drawing>
          <wp:inline distT="0" distB="0" distL="0" distR="0" wp14:anchorId="22151906" wp14:editId="1E6DBF97">
            <wp:extent cx="3000375" cy="781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00375" cy="781050"/>
                    </a:xfrm>
                    <a:prstGeom prst="rect">
                      <a:avLst/>
                    </a:prstGeom>
                    <a:noFill/>
                    <a:ln>
                      <a:noFill/>
                    </a:ln>
                  </pic:spPr>
                </pic:pic>
              </a:graphicData>
            </a:graphic>
          </wp:inline>
        </w:drawing>
      </w:r>
    </w:p>
    <w:p w:rsidR="006F03F3" w:rsidRPr="000B5E9C" w:rsidRDefault="006F03F3" w:rsidP="006F03F3">
      <w:pPr>
        <w:pStyle w:val="ActHead5"/>
      </w:pPr>
      <w:bookmarkStart w:id="402" w:name="_Toc390165373"/>
      <w:r w:rsidRPr="000B5E9C">
        <w:rPr>
          <w:rStyle w:val="CharSectno"/>
        </w:rPr>
        <w:t>202</w:t>
      </w:r>
      <w:r w:rsidR="000B5E9C">
        <w:rPr>
          <w:rStyle w:val="CharSectno"/>
        </w:rPr>
        <w:noBreakHyphen/>
      </w:r>
      <w:r w:rsidRPr="000B5E9C">
        <w:rPr>
          <w:rStyle w:val="CharSectno"/>
        </w:rPr>
        <w:t>65</w:t>
      </w:r>
      <w:r w:rsidRPr="000B5E9C">
        <w:t xml:space="preserve">  Where the franking credit stated in the distribution statement exceeds the maximum franking credit for the distribution</w:t>
      </w:r>
      <w:bookmarkEnd w:id="402"/>
    </w:p>
    <w:p w:rsidR="006F03F3" w:rsidRPr="000B5E9C" w:rsidRDefault="006F03F3" w:rsidP="006F03F3">
      <w:pPr>
        <w:pStyle w:val="subsection"/>
      </w:pPr>
      <w:r w:rsidRPr="000B5E9C">
        <w:tab/>
      </w:r>
      <w:r w:rsidRPr="000B5E9C">
        <w:tab/>
        <w:t xml:space="preserve">If the amount of a </w:t>
      </w:r>
      <w:r w:rsidR="000B5E9C" w:rsidRPr="000B5E9C">
        <w:rPr>
          <w:position w:val="6"/>
          <w:sz w:val="16"/>
        </w:rPr>
        <w:t>*</w:t>
      </w:r>
      <w:r w:rsidRPr="000B5E9C">
        <w:t xml:space="preserve">franking credit stated in a </w:t>
      </w:r>
      <w:r w:rsidR="000B5E9C" w:rsidRPr="000B5E9C">
        <w:rPr>
          <w:position w:val="6"/>
          <w:sz w:val="16"/>
        </w:rPr>
        <w:t>*</w:t>
      </w:r>
      <w:r w:rsidRPr="000B5E9C">
        <w:t xml:space="preserve">distribution statement for a </w:t>
      </w:r>
      <w:r w:rsidR="000B5E9C" w:rsidRPr="000B5E9C">
        <w:rPr>
          <w:position w:val="6"/>
          <w:sz w:val="16"/>
        </w:rPr>
        <w:t>*</w:t>
      </w:r>
      <w:r w:rsidRPr="000B5E9C">
        <w:t xml:space="preserve">distribution exceeds the </w:t>
      </w:r>
      <w:r w:rsidR="000B5E9C" w:rsidRPr="000B5E9C">
        <w:rPr>
          <w:position w:val="6"/>
          <w:sz w:val="16"/>
        </w:rPr>
        <w:t>*</w:t>
      </w:r>
      <w:r w:rsidRPr="000B5E9C">
        <w:t>maximum franking credit for the distribution, the amount of the franking credit on the distribution is taken to be the amount of the maximum franking credit for the distribution, and not the amount stated in the distribution statement.</w:t>
      </w:r>
    </w:p>
    <w:p w:rsidR="006F03F3" w:rsidRPr="000B5E9C" w:rsidRDefault="006F03F3" w:rsidP="006F03F3">
      <w:pPr>
        <w:pStyle w:val="ActHead4"/>
      </w:pPr>
      <w:bookmarkStart w:id="403" w:name="_Toc390165374"/>
      <w:r w:rsidRPr="000B5E9C">
        <w:rPr>
          <w:rStyle w:val="CharSubdNo"/>
        </w:rPr>
        <w:t>Subdivision</w:t>
      </w:r>
      <w:r w:rsidR="000B5E9C">
        <w:rPr>
          <w:rStyle w:val="CharSubdNo"/>
        </w:rPr>
        <w:t> </w:t>
      </w:r>
      <w:r w:rsidRPr="000B5E9C">
        <w:rPr>
          <w:rStyle w:val="CharSubdNo"/>
        </w:rPr>
        <w:t>202</w:t>
      </w:r>
      <w:r w:rsidR="000B5E9C">
        <w:rPr>
          <w:rStyle w:val="CharSubdNo"/>
        </w:rPr>
        <w:noBreakHyphen/>
      </w:r>
      <w:r w:rsidRPr="000B5E9C">
        <w:rPr>
          <w:rStyle w:val="CharSubdNo"/>
        </w:rPr>
        <w:t>E</w:t>
      </w:r>
      <w:r w:rsidRPr="000B5E9C">
        <w:t>—</w:t>
      </w:r>
      <w:r w:rsidRPr="000B5E9C">
        <w:rPr>
          <w:rStyle w:val="CharSubdText"/>
        </w:rPr>
        <w:t>Distribution statements</w:t>
      </w:r>
      <w:bookmarkEnd w:id="403"/>
    </w:p>
    <w:p w:rsidR="006F03F3" w:rsidRPr="000B5E9C" w:rsidRDefault="006F03F3" w:rsidP="006F03F3">
      <w:pPr>
        <w:pStyle w:val="ActHead4"/>
      </w:pPr>
      <w:bookmarkStart w:id="404" w:name="_Toc390165375"/>
      <w:r w:rsidRPr="000B5E9C">
        <w:t>Guide to Subdivision</w:t>
      </w:r>
      <w:r w:rsidR="000B5E9C">
        <w:t> </w:t>
      </w:r>
      <w:r w:rsidRPr="000B5E9C">
        <w:t>202</w:t>
      </w:r>
      <w:r w:rsidR="000B5E9C">
        <w:noBreakHyphen/>
      </w:r>
      <w:r w:rsidRPr="000B5E9C">
        <w:t>E</w:t>
      </w:r>
      <w:bookmarkEnd w:id="404"/>
    </w:p>
    <w:p w:rsidR="006F03F3" w:rsidRPr="000B5E9C" w:rsidRDefault="006F03F3" w:rsidP="006F03F3">
      <w:pPr>
        <w:pStyle w:val="ActHead5"/>
      </w:pPr>
      <w:bookmarkStart w:id="405" w:name="_Toc390165376"/>
      <w:r w:rsidRPr="000B5E9C">
        <w:rPr>
          <w:rStyle w:val="CharSectno"/>
        </w:rPr>
        <w:t>202</w:t>
      </w:r>
      <w:r w:rsidR="000B5E9C">
        <w:rPr>
          <w:rStyle w:val="CharSectno"/>
        </w:rPr>
        <w:noBreakHyphen/>
      </w:r>
      <w:r w:rsidRPr="000B5E9C">
        <w:rPr>
          <w:rStyle w:val="CharSectno"/>
        </w:rPr>
        <w:t>70</w:t>
      </w:r>
      <w:r w:rsidRPr="000B5E9C">
        <w:t xml:space="preserve">  What this Subdivision is about</w:t>
      </w:r>
      <w:bookmarkEnd w:id="405"/>
    </w:p>
    <w:p w:rsidR="006F03F3" w:rsidRPr="000B5E9C" w:rsidRDefault="006F03F3" w:rsidP="006F03F3">
      <w:pPr>
        <w:pStyle w:val="BoxText"/>
      </w:pPr>
      <w:r w:rsidRPr="000B5E9C">
        <w:t>An entity that makes a frankable distribution must give the recipient a statement setting out details of the distribution.</w:t>
      </w:r>
    </w:p>
    <w:p w:rsidR="006F03F3" w:rsidRPr="000B5E9C" w:rsidRDefault="006F03F3" w:rsidP="00E7103F">
      <w:pPr>
        <w:pStyle w:val="TofSectsHeading"/>
        <w:keepNext/>
        <w:keepLines/>
      </w:pPr>
      <w:r w:rsidRPr="000B5E9C">
        <w:t>Table of sections</w:t>
      </w:r>
    </w:p>
    <w:p w:rsidR="006F03F3" w:rsidRPr="000B5E9C" w:rsidRDefault="006F03F3" w:rsidP="00E7103F">
      <w:pPr>
        <w:pStyle w:val="TofSectsGroupHeading"/>
        <w:keepNext/>
      </w:pPr>
      <w:r w:rsidRPr="000B5E9C">
        <w:t>Operative provisions</w:t>
      </w:r>
    </w:p>
    <w:p w:rsidR="006F03F3" w:rsidRPr="000B5E9C" w:rsidRDefault="006F03F3" w:rsidP="006F03F3">
      <w:pPr>
        <w:pStyle w:val="TofSectsSection"/>
      </w:pPr>
      <w:r w:rsidRPr="000B5E9C">
        <w:t>202</w:t>
      </w:r>
      <w:r w:rsidR="000B5E9C">
        <w:noBreakHyphen/>
      </w:r>
      <w:r w:rsidRPr="000B5E9C">
        <w:t>75</w:t>
      </w:r>
      <w:r w:rsidRPr="000B5E9C">
        <w:tab/>
        <w:t>Obligation to give a distribution statement</w:t>
      </w:r>
    </w:p>
    <w:p w:rsidR="006F03F3" w:rsidRPr="000B5E9C" w:rsidRDefault="006F03F3" w:rsidP="006F03F3">
      <w:pPr>
        <w:pStyle w:val="TofSectsSection"/>
      </w:pPr>
      <w:r w:rsidRPr="000B5E9C">
        <w:t>202</w:t>
      </w:r>
      <w:r w:rsidR="000B5E9C">
        <w:noBreakHyphen/>
      </w:r>
      <w:r w:rsidRPr="000B5E9C">
        <w:t>80</w:t>
      </w:r>
      <w:r w:rsidRPr="000B5E9C">
        <w:tab/>
        <w:t>Distribution statement</w:t>
      </w:r>
    </w:p>
    <w:p w:rsidR="006F03F3" w:rsidRPr="000B5E9C" w:rsidRDefault="006F03F3" w:rsidP="006F03F3">
      <w:pPr>
        <w:pStyle w:val="TofSectsSection"/>
      </w:pPr>
      <w:r w:rsidRPr="000B5E9C">
        <w:t>202</w:t>
      </w:r>
      <w:r w:rsidR="000B5E9C">
        <w:noBreakHyphen/>
      </w:r>
      <w:r w:rsidRPr="000B5E9C">
        <w:t>85</w:t>
      </w:r>
      <w:r w:rsidRPr="000B5E9C">
        <w:tab/>
        <w:t>Changing the franking credit on a distribution by amending the distribution statement</w:t>
      </w:r>
    </w:p>
    <w:p w:rsidR="006F03F3" w:rsidRPr="000B5E9C" w:rsidRDefault="006F03F3" w:rsidP="006F03F3">
      <w:pPr>
        <w:pStyle w:val="ActHead4"/>
      </w:pPr>
      <w:bookmarkStart w:id="406" w:name="_Toc390165377"/>
      <w:r w:rsidRPr="000B5E9C">
        <w:t>Operative provisions</w:t>
      </w:r>
      <w:bookmarkEnd w:id="406"/>
    </w:p>
    <w:p w:rsidR="006F03F3" w:rsidRPr="000B5E9C" w:rsidRDefault="006F03F3" w:rsidP="006F03F3">
      <w:pPr>
        <w:pStyle w:val="ActHead5"/>
      </w:pPr>
      <w:bookmarkStart w:id="407" w:name="_Toc390165378"/>
      <w:r w:rsidRPr="000B5E9C">
        <w:rPr>
          <w:rStyle w:val="CharSectno"/>
        </w:rPr>
        <w:t>202</w:t>
      </w:r>
      <w:r w:rsidR="000B5E9C">
        <w:rPr>
          <w:rStyle w:val="CharSectno"/>
        </w:rPr>
        <w:noBreakHyphen/>
      </w:r>
      <w:r w:rsidRPr="000B5E9C">
        <w:rPr>
          <w:rStyle w:val="CharSectno"/>
        </w:rPr>
        <w:t>75</w:t>
      </w:r>
      <w:r w:rsidRPr="000B5E9C">
        <w:t xml:space="preserve">  Obligation to give a distribution statement</w:t>
      </w:r>
      <w:bookmarkEnd w:id="407"/>
    </w:p>
    <w:p w:rsidR="006F03F3" w:rsidRPr="000B5E9C" w:rsidRDefault="006F03F3" w:rsidP="006F03F3">
      <w:pPr>
        <w:pStyle w:val="subsection"/>
      </w:pPr>
      <w:r w:rsidRPr="000B5E9C">
        <w:tab/>
        <w:t>(1)</w:t>
      </w:r>
      <w:r w:rsidRPr="000B5E9C">
        <w:tab/>
        <w:t xml:space="preserve">An entity that makes a </w:t>
      </w:r>
      <w:r w:rsidR="000B5E9C" w:rsidRPr="000B5E9C">
        <w:rPr>
          <w:position w:val="6"/>
          <w:sz w:val="16"/>
        </w:rPr>
        <w:t>*</w:t>
      </w:r>
      <w:r w:rsidRPr="000B5E9C">
        <w:t xml:space="preserve">frankable distribution must give the recipient a </w:t>
      </w:r>
      <w:r w:rsidR="000B5E9C" w:rsidRPr="000B5E9C">
        <w:rPr>
          <w:position w:val="6"/>
          <w:sz w:val="16"/>
        </w:rPr>
        <w:t>*</w:t>
      </w:r>
      <w:r w:rsidRPr="000B5E9C">
        <w:t>distribution statement.</w:t>
      </w:r>
    </w:p>
    <w:p w:rsidR="006F03F3" w:rsidRPr="000B5E9C" w:rsidRDefault="006F03F3" w:rsidP="006F03F3">
      <w:pPr>
        <w:pStyle w:val="subsection"/>
      </w:pPr>
      <w:r w:rsidRPr="000B5E9C">
        <w:tab/>
        <w:t>(2)</w:t>
      </w:r>
      <w:r w:rsidRPr="000B5E9C">
        <w:tab/>
        <w:t xml:space="preserve">The statement must be given on or before the day on which the </w:t>
      </w:r>
      <w:r w:rsidR="000B5E9C" w:rsidRPr="000B5E9C">
        <w:rPr>
          <w:position w:val="6"/>
          <w:sz w:val="16"/>
        </w:rPr>
        <w:t>*</w:t>
      </w:r>
      <w:r w:rsidRPr="000B5E9C">
        <w:t xml:space="preserve">distribution is made, unless the entity is allowed to give the statement at a later time under </w:t>
      </w:r>
      <w:r w:rsidR="000B5E9C">
        <w:t>subsection (</w:t>
      </w:r>
      <w:r w:rsidRPr="000B5E9C">
        <w:t>3).</w:t>
      </w:r>
    </w:p>
    <w:p w:rsidR="006F03F3" w:rsidRPr="000B5E9C" w:rsidRDefault="006F03F3" w:rsidP="006F03F3">
      <w:pPr>
        <w:pStyle w:val="subsection"/>
      </w:pPr>
      <w:r w:rsidRPr="000B5E9C">
        <w:tab/>
        <w:t>(3)</w:t>
      </w:r>
      <w:r w:rsidRPr="000B5E9C">
        <w:tab/>
        <w:t xml:space="preserve">If the entity is a </w:t>
      </w:r>
      <w:r w:rsidR="000B5E9C" w:rsidRPr="000B5E9C">
        <w:rPr>
          <w:position w:val="6"/>
          <w:sz w:val="16"/>
        </w:rPr>
        <w:t>*</w:t>
      </w:r>
      <w:r w:rsidRPr="000B5E9C">
        <w:t xml:space="preserve">private company for the income year in which the </w:t>
      </w:r>
      <w:r w:rsidR="000B5E9C" w:rsidRPr="000B5E9C">
        <w:rPr>
          <w:position w:val="6"/>
          <w:sz w:val="16"/>
        </w:rPr>
        <w:t>*</w:t>
      </w:r>
      <w:r w:rsidRPr="000B5E9C">
        <w:t>distribution is made, the statement must be given:</w:t>
      </w:r>
    </w:p>
    <w:p w:rsidR="006F03F3" w:rsidRPr="000B5E9C" w:rsidRDefault="006F03F3" w:rsidP="006F03F3">
      <w:pPr>
        <w:pStyle w:val="paragraph"/>
      </w:pPr>
      <w:r w:rsidRPr="000B5E9C">
        <w:tab/>
        <w:t>(a)</w:t>
      </w:r>
      <w:r w:rsidRPr="000B5E9C">
        <w:tab/>
        <w:t>before the end of 4 months after the end of the income year in which the distribution is made; or</w:t>
      </w:r>
    </w:p>
    <w:p w:rsidR="006F03F3" w:rsidRPr="000B5E9C" w:rsidRDefault="006F03F3" w:rsidP="006F03F3">
      <w:pPr>
        <w:pStyle w:val="paragraph"/>
      </w:pPr>
      <w:r w:rsidRPr="000B5E9C">
        <w:tab/>
        <w:t>(b)</w:t>
      </w:r>
      <w:r w:rsidRPr="000B5E9C">
        <w:tab/>
        <w:t xml:space="preserve">before the time determined by the Commissioner under </w:t>
      </w:r>
      <w:r w:rsidR="000B5E9C">
        <w:t>subsection (</w:t>
      </w:r>
      <w:r w:rsidRPr="000B5E9C">
        <w:t>5);</w:t>
      </w:r>
    </w:p>
    <w:p w:rsidR="006F03F3" w:rsidRPr="000B5E9C" w:rsidRDefault="006F03F3" w:rsidP="006B01AC">
      <w:pPr>
        <w:pStyle w:val="subsection2"/>
      </w:pPr>
      <w:r w:rsidRPr="000B5E9C">
        <w:t>whichever is later.</w:t>
      </w:r>
    </w:p>
    <w:p w:rsidR="006F03F3" w:rsidRPr="000B5E9C" w:rsidRDefault="006F03F3" w:rsidP="006F03F3">
      <w:pPr>
        <w:pStyle w:val="subsection"/>
      </w:pPr>
      <w:r w:rsidRPr="000B5E9C">
        <w:tab/>
        <w:t>(4)</w:t>
      </w:r>
      <w:r w:rsidRPr="000B5E9C">
        <w:tab/>
        <w:t xml:space="preserve">However, the entity is not allowed to give the statement at a later time under </w:t>
      </w:r>
      <w:r w:rsidR="000B5E9C">
        <w:t>subsection (</w:t>
      </w:r>
      <w:r w:rsidRPr="000B5E9C">
        <w:t xml:space="preserve">3) if the statement indicates that a </w:t>
      </w:r>
      <w:r w:rsidR="000B5E9C" w:rsidRPr="000B5E9C">
        <w:rPr>
          <w:position w:val="6"/>
          <w:sz w:val="16"/>
        </w:rPr>
        <w:t>*</w:t>
      </w:r>
      <w:r w:rsidRPr="000B5E9C">
        <w:t xml:space="preserve">franking credit has been allocated to the </w:t>
      </w:r>
      <w:r w:rsidR="000B5E9C" w:rsidRPr="000B5E9C">
        <w:rPr>
          <w:position w:val="6"/>
          <w:sz w:val="16"/>
        </w:rPr>
        <w:t>*</w:t>
      </w:r>
      <w:r w:rsidRPr="000B5E9C">
        <w:t xml:space="preserve">distribution and the franking credit would, either alone or when added to other franking credits allocated to other distributions made by the entity during the income year, result in the entity having a liability for </w:t>
      </w:r>
      <w:r w:rsidR="000B5E9C" w:rsidRPr="000B5E9C">
        <w:rPr>
          <w:position w:val="6"/>
          <w:sz w:val="16"/>
        </w:rPr>
        <w:t>*</w:t>
      </w:r>
      <w:r w:rsidRPr="000B5E9C">
        <w:t>franking deficit tax, or an increased liability for franking deficit tax, at the end of the income year.</w:t>
      </w:r>
    </w:p>
    <w:p w:rsidR="006F03F3" w:rsidRPr="000B5E9C" w:rsidRDefault="006F03F3" w:rsidP="006F03F3">
      <w:pPr>
        <w:pStyle w:val="notetext"/>
      </w:pPr>
      <w:r w:rsidRPr="000B5E9C">
        <w:t>Note:</w:t>
      </w:r>
      <w:r w:rsidRPr="000B5E9C">
        <w:tab/>
        <w:t xml:space="preserve">The combined effect of </w:t>
      </w:r>
      <w:r w:rsidR="000B5E9C">
        <w:t>subsections (</w:t>
      </w:r>
      <w:r w:rsidRPr="000B5E9C">
        <w:t>3) and (4) is that a private company can retrospectively frank a distribution, but not so as to create or increase a liability for franking deficit tax.</w:t>
      </w:r>
    </w:p>
    <w:p w:rsidR="006F03F3" w:rsidRPr="000B5E9C" w:rsidRDefault="006F03F3" w:rsidP="006F03F3">
      <w:pPr>
        <w:pStyle w:val="subsection"/>
      </w:pPr>
      <w:r w:rsidRPr="000B5E9C">
        <w:tab/>
        <w:t>(5)</w:t>
      </w:r>
      <w:r w:rsidRPr="000B5E9C">
        <w:tab/>
        <w:t xml:space="preserve">The Commissioner may determine in writing that a </w:t>
      </w:r>
      <w:r w:rsidR="000B5E9C" w:rsidRPr="000B5E9C">
        <w:rPr>
          <w:position w:val="6"/>
          <w:sz w:val="16"/>
        </w:rPr>
        <w:t>*</w:t>
      </w:r>
      <w:r w:rsidRPr="000B5E9C">
        <w:t>private company may give the statement before a time specified in the determination.</w:t>
      </w:r>
    </w:p>
    <w:p w:rsidR="006F03F3" w:rsidRPr="000B5E9C" w:rsidRDefault="006F03F3" w:rsidP="006F03F3">
      <w:pPr>
        <w:pStyle w:val="ActHead5"/>
      </w:pPr>
      <w:bookmarkStart w:id="408" w:name="_Toc390165379"/>
      <w:r w:rsidRPr="000B5E9C">
        <w:rPr>
          <w:rStyle w:val="CharSectno"/>
        </w:rPr>
        <w:t>202</w:t>
      </w:r>
      <w:r w:rsidR="000B5E9C">
        <w:rPr>
          <w:rStyle w:val="CharSectno"/>
        </w:rPr>
        <w:noBreakHyphen/>
      </w:r>
      <w:r w:rsidRPr="000B5E9C">
        <w:rPr>
          <w:rStyle w:val="CharSectno"/>
        </w:rPr>
        <w:t>80</w:t>
      </w:r>
      <w:r w:rsidRPr="000B5E9C">
        <w:t xml:space="preserve">  Distribution statement</w:t>
      </w:r>
      <w:bookmarkEnd w:id="408"/>
    </w:p>
    <w:p w:rsidR="006F03F3" w:rsidRPr="000B5E9C" w:rsidRDefault="006F03F3" w:rsidP="006F03F3">
      <w:pPr>
        <w:pStyle w:val="subsection"/>
      </w:pPr>
      <w:r w:rsidRPr="000B5E9C">
        <w:tab/>
        <w:t>(1)</w:t>
      </w:r>
      <w:r w:rsidRPr="000B5E9C">
        <w:tab/>
        <w:t xml:space="preserve">A </w:t>
      </w:r>
      <w:r w:rsidRPr="000B5E9C">
        <w:rPr>
          <w:b/>
          <w:i/>
        </w:rPr>
        <w:t>distribution statement</w:t>
      </w:r>
      <w:r w:rsidRPr="000B5E9C">
        <w:t xml:space="preserve"> is a statement made in accordance with this section.</w:t>
      </w:r>
    </w:p>
    <w:p w:rsidR="006F03F3" w:rsidRPr="000B5E9C" w:rsidRDefault="006F03F3" w:rsidP="006F03F3">
      <w:pPr>
        <w:pStyle w:val="subsection"/>
      </w:pPr>
      <w:r w:rsidRPr="000B5E9C">
        <w:tab/>
        <w:t>(2)</w:t>
      </w:r>
      <w:r w:rsidRPr="000B5E9C">
        <w:tab/>
        <w:t xml:space="preserve">The statement must be in the </w:t>
      </w:r>
      <w:r w:rsidR="000B5E9C" w:rsidRPr="000B5E9C">
        <w:rPr>
          <w:position w:val="6"/>
          <w:sz w:val="16"/>
        </w:rPr>
        <w:t>*</w:t>
      </w:r>
      <w:r w:rsidRPr="000B5E9C">
        <w:t>approved form.</w:t>
      </w:r>
    </w:p>
    <w:p w:rsidR="006F03F3" w:rsidRPr="000B5E9C" w:rsidRDefault="006F03F3" w:rsidP="006F03F3">
      <w:pPr>
        <w:pStyle w:val="subsection"/>
      </w:pPr>
      <w:r w:rsidRPr="000B5E9C">
        <w:tab/>
        <w:t>(3)</w:t>
      </w:r>
      <w:r w:rsidRPr="000B5E9C">
        <w:tab/>
        <w:t>The statement must:</w:t>
      </w:r>
    </w:p>
    <w:p w:rsidR="006F03F3" w:rsidRPr="000B5E9C" w:rsidRDefault="006F03F3" w:rsidP="006F03F3">
      <w:pPr>
        <w:pStyle w:val="paragraph"/>
      </w:pPr>
      <w:r w:rsidRPr="000B5E9C">
        <w:tab/>
        <w:t>(a)</w:t>
      </w:r>
      <w:r w:rsidRPr="000B5E9C">
        <w:tab/>
        <w:t>identify the entity making the distribution; and</w:t>
      </w:r>
    </w:p>
    <w:p w:rsidR="006F03F3" w:rsidRPr="000B5E9C" w:rsidRDefault="006F03F3" w:rsidP="006F03F3">
      <w:pPr>
        <w:pStyle w:val="paragraph"/>
      </w:pPr>
      <w:r w:rsidRPr="000B5E9C">
        <w:tab/>
        <w:t>(b)</w:t>
      </w:r>
      <w:r w:rsidRPr="000B5E9C">
        <w:tab/>
        <w:t>state the date on which the distribution is made; and</w:t>
      </w:r>
    </w:p>
    <w:p w:rsidR="006F03F3" w:rsidRPr="000B5E9C" w:rsidRDefault="006F03F3" w:rsidP="006F03F3">
      <w:pPr>
        <w:pStyle w:val="paragraph"/>
      </w:pPr>
      <w:r w:rsidRPr="000B5E9C">
        <w:tab/>
        <w:t>(c)</w:t>
      </w:r>
      <w:r w:rsidRPr="000B5E9C">
        <w:tab/>
        <w:t>state the amount of the distribution; and</w:t>
      </w:r>
    </w:p>
    <w:p w:rsidR="006F03F3" w:rsidRPr="000B5E9C" w:rsidRDefault="006F03F3" w:rsidP="006F03F3">
      <w:pPr>
        <w:pStyle w:val="paragraph"/>
      </w:pPr>
      <w:r w:rsidRPr="000B5E9C">
        <w:tab/>
        <w:t>(d)</w:t>
      </w:r>
      <w:r w:rsidRPr="000B5E9C">
        <w:tab/>
        <w:t xml:space="preserve">state that there is a </w:t>
      </w:r>
      <w:r w:rsidR="000B5E9C" w:rsidRPr="000B5E9C">
        <w:rPr>
          <w:position w:val="6"/>
          <w:sz w:val="16"/>
        </w:rPr>
        <w:t>*</w:t>
      </w:r>
      <w:r w:rsidRPr="000B5E9C">
        <w:t>franking credit</w:t>
      </w:r>
      <w:r w:rsidRPr="000B5E9C">
        <w:rPr>
          <w:i/>
        </w:rPr>
        <w:t xml:space="preserve"> </w:t>
      </w:r>
      <w:r w:rsidRPr="000B5E9C">
        <w:t>of an amount specified on the distribution; and</w:t>
      </w:r>
    </w:p>
    <w:p w:rsidR="006F03F3" w:rsidRPr="000B5E9C" w:rsidRDefault="006F03F3" w:rsidP="006F03F3">
      <w:pPr>
        <w:pStyle w:val="paragraph"/>
      </w:pPr>
      <w:r w:rsidRPr="000B5E9C">
        <w:tab/>
        <w:t>(e)</w:t>
      </w:r>
      <w:r w:rsidRPr="000B5E9C">
        <w:tab/>
        <w:t xml:space="preserve">state the </w:t>
      </w:r>
      <w:r w:rsidR="000B5E9C" w:rsidRPr="000B5E9C">
        <w:rPr>
          <w:position w:val="6"/>
          <w:sz w:val="16"/>
        </w:rPr>
        <w:t>*</w:t>
      </w:r>
      <w:r w:rsidRPr="000B5E9C">
        <w:t>franking percentage for the distribution; and</w:t>
      </w:r>
    </w:p>
    <w:p w:rsidR="006F03F3" w:rsidRPr="000B5E9C" w:rsidRDefault="006F03F3" w:rsidP="006F03F3">
      <w:pPr>
        <w:pStyle w:val="paragraph"/>
      </w:pPr>
      <w:r w:rsidRPr="000B5E9C">
        <w:tab/>
        <w:t>(f)</w:t>
      </w:r>
      <w:r w:rsidRPr="000B5E9C">
        <w:tab/>
        <w:t xml:space="preserve">state the amount of any </w:t>
      </w:r>
      <w:r w:rsidR="000B5E9C" w:rsidRPr="000B5E9C">
        <w:rPr>
          <w:position w:val="6"/>
          <w:sz w:val="16"/>
        </w:rPr>
        <w:t>*</w:t>
      </w:r>
      <w:r w:rsidRPr="000B5E9C">
        <w:t>withholding tax that has been deducted from the distribution by the entity; and</w:t>
      </w:r>
    </w:p>
    <w:p w:rsidR="006F03F3" w:rsidRPr="000B5E9C" w:rsidRDefault="006F03F3" w:rsidP="006F03F3">
      <w:pPr>
        <w:pStyle w:val="paragraph"/>
      </w:pPr>
      <w:r w:rsidRPr="000B5E9C">
        <w:tab/>
        <w:t>(g)</w:t>
      </w:r>
      <w:r w:rsidRPr="000B5E9C">
        <w:tab/>
        <w:t xml:space="preserve">include any other information required by the </w:t>
      </w:r>
      <w:r w:rsidR="000B5E9C" w:rsidRPr="000B5E9C">
        <w:rPr>
          <w:position w:val="6"/>
          <w:sz w:val="16"/>
        </w:rPr>
        <w:t>*</w:t>
      </w:r>
      <w:r w:rsidRPr="000B5E9C">
        <w:t>approved form that is relevant to imputation generally or the distribution.</w:t>
      </w:r>
    </w:p>
    <w:p w:rsidR="006F03F3" w:rsidRPr="000B5E9C" w:rsidRDefault="006F03F3" w:rsidP="006F03F3">
      <w:pPr>
        <w:pStyle w:val="notetext"/>
      </w:pPr>
      <w:r w:rsidRPr="000B5E9C">
        <w:t>Note:</w:t>
      </w:r>
      <w:r w:rsidRPr="000B5E9C">
        <w:tab/>
        <w:t xml:space="preserve">Under the </w:t>
      </w:r>
      <w:r w:rsidRPr="000B5E9C">
        <w:rPr>
          <w:i/>
        </w:rPr>
        <w:t xml:space="preserve">Taxation Administration Act 1953 </w:t>
      </w:r>
      <w:r w:rsidRPr="000B5E9C">
        <w:t>it is an offence to fail to give a statement required under this Subdivision, or make a misleading statement in connection with a distribution (whether franked or not).</w:t>
      </w:r>
    </w:p>
    <w:p w:rsidR="006F03F3" w:rsidRPr="000B5E9C" w:rsidRDefault="006F03F3" w:rsidP="006F03F3">
      <w:pPr>
        <w:pStyle w:val="ActHead5"/>
      </w:pPr>
      <w:bookmarkStart w:id="409" w:name="_Toc390165380"/>
      <w:r w:rsidRPr="000B5E9C">
        <w:rPr>
          <w:rStyle w:val="CharSectno"/>
        </w:rPr>
        <w:t>202</w:t>
      </w:r>
      <w:r w:rsidR="000B5E9C">
        <w:rPr>
          <w:rStyle w:val="CharSectno"/>
        </w:rPr>
        <w:noBreakHyphen/>
      </w:r>
      <w:r w:rsidRPr="000B5E9C">
        <w:rPr>
          <w:rStyle w:val="CharSectno"/>
        </w:rPr>
        <w:t>85</w:t>
      </w:r>
      <w:r w:rsidRPr="000B5E9C">
        <w:t xml:space="preserve">  Changing the franking credit on a distribution by amending the distribution statement</w:t>
      </w:r>
      <w:bookmarkEnd w:id="409"/>
    </w:p>
    <w:p w:rsidR="006F03F3" w:rsidRPr="000B5E9C" w:rsidRDefault="006F03F3" w:rsidP="006F03F3">
      <w:pPr>
        <w:pStyle w:val="SubsectionHead"/>
      </w:pPr>
      <w:r w:rsidRPr="000B5E9C">
        <w:t>Changing the franking credit on a specified distribution</w:t>
      </w:r>
    </w:p>
    <w:p w:rsidR="006F03F3" w:rsidRPr="000B5E9C" w:rsidRDefault="006F03F3" w:rsidP="006F03F3">
      <w:pPr>
        <w:pStyle w:val="subsection"/>
      </w:pPr>
      <w:r w:rsidRPr="000B5E9C">
        <w:tab/>
        <w:t>(1)</w:t>
      </w:r>
      <w:r w:rsidRPr="000B5E9C">
        <w:tab/>
        <w:t xml:space="preserve">The Commissioner may, on application by an entity, determine in writing that the entity may change the </w:t>
      </w:r>
      <w:r w:rsidR="000B5E9C" w:rsidRPr="000B5E9C">
        <w:rPr>
          <w:position w:val="6"/>
          <w:sz w:val="16"/>
        </w:rPr>
        <w:t>*</w:t>
      </w:r>
      <w:r w:rsidRPr="000B5E9C">
        <w:t xml:space="preserve">franking credit on a specified </w:t>
      </w:r>
      <w:r w:rsidR="000B5E9C" w:rsidRPr="000B5E9C">
        <w:rPr>
          <w:position w:val="6"/>
          <w:sz w:val="16"/>
        </w:rPr>
        <w:t>*</w:t>
      </w:r>
      <w:r w:rsidRPr="000B5E9C">
        <w:t xml:space="preserve">distribution by amending the </w:t>
      </w:r>
      <w:r w:rsidR="000B5E9C" w:rsidRPr="000B5E9C">
        <w:rPr>
          <w:position w:val="6"/>
          <w:sz w:val="16"/>
        </w:rPr>
        <w:t>*</w:t>
      </w:r>
      <w:r w:rsidRPr="000B5E9C">
        <w:t>distribution statement for the distribution.</w:t>
      </w:r>
    </w:p>
    <w:p w:rsidR="006F03F3" w:rsidRPr="000B5E9C" w:rsidRDefault="006F03F3" w:rsidP="006F03F3">
      <w:pPr>
        <w:pStyle w:val="subsection"/>
      </w:pPr>
      <w:r w:rsidRPr="000B5E9C">
        <w:tab/>
        <w:t>(2)</w:t>
      </w:r>
      <w:r w:rsidRPr="000B5E9C">
        <w:tab/>
        <w:t xml:space="preserve">In deciding whether to make a determination under </w:t>
      </w:r>
      <w:r w:rsidR="000B5E9C">
        <w:t>subsection (</w:t>
      </w:r>
      <w:r w:rsidRPr="000B5E9C">
        <w:t>1), the Commissioner must have regard to:</w:t>
      </w:r>
    </w:p>
    <w:p w:rsidR="006F03F3" w:rsidRPr="000B5E9C" w:rsidRDefault="006F03F3" w:rsidP="006F03F3">
      <w:pPr>
        <w:pStyle w:val="paragraph"/>
      </w:pPr>
      <w:r w:rsidRPr="000B5E9C">
        <w:tab/>
        <w:t>(a)</w:t>
      </w:r>
      <w:r w:rsidRPr="000B5E9C">
        <w:tab/>
        <w:t xml:space="preserve">whether the date for lodgment of an </w:t>
      </w:r>
      <w:r w:rsidR="000B5E9C" w:rsidRPr="000B5E9C">
        <w:rPr>
          <w:position w:val="6"/>
          <w:sz w:val="16"/>
        </w:rPr>
        <w:t>*</w:t>
      </w:r>
      <w:r w:rsidRPr="000B5E9C">
        <w:t xml:space="preserve">income tax return by the recipient of the specified </w:t>
      </w:r>
      <w:r w:rsidR="000B5E9C" w:rsidRPr="000B5E9C">
        <w:rPr>
          <w:position w:val="6"/>
          <w:sz w:val="16"/>
        </w:rPr>
        <w:t>*</w:t>
      </w:r>
      <w:r w:rsidRPr="000B5E9C">
        <w:t>distribution for the income year in which the distribution was made has passed; and</w:t>
      </w:r>
    </w:p>
    <w:p w:rsidR="006F03F3" w:rsidRPr="000B5E9C" w:rsidRDefault="006F03F3" w:rsidP="006F03F3">
      <w:pPr>
        <w:pStyle w:val="paragraph"/>
      </w:pPr>
      <w:r w:rsidRPr="000B5E9C">
        <w:tab/>
        <w:t>(b)</w:t>
      </w:r>
      <w:r w:rsidRPr="000B5E9C">
        <w:tab/>
        <w:t xml:space="preserve">whether, if the </w:t>
      </w:r>
      <w:r w:rsidR="000B5E9C" w:rsidRPr="000B5E9C">
        <w:rPr>
          <w:position w:val="6"/>
          <w:sz w:val="16"/>
        </w:rPr>
        <w:t>*</w:t>
      </w:r>
      <w:r w:rsidRPr="000B5E9C">
        <w:t xml:space="preserve">franking credit on the specified distribution were changed in accordance with the entity’s application, there would be any difference in the </w:t>
      </w:r>
      <w:r w:rsidR="000B5E9C" w:rsidRPr="000B5E9C">
        <w:rPr>
          <w:position w:val="6"/>
          <w:sz w:val="16"/>
        </w:rPr>
        <w:t>*</w:t>
      </w:r>
      <w:r w:rsidRPr="000B5E9C">
        <w:t>withholding tax liability of the recipient; and</w:t>
      </w:r>
    </w:p>
    <w:p w:rsidR="006F03F3" w:rsidRPr="000B5E9C" w:rsidRDefault="006F03F3" w:rsidP="006F03F3">
      <w:pPr>
        <w:pStyle w:val="paragraph"/>
      </w:pPr>
      <w:r w:rsidRPr="000B5E9C">
        <w:tab/>
        <w:t>(c)</w:t>
      </w:r>
      <w:r w:rsidRPr="000B5E9C">
        <w:tab/>
        <w:t xml:space="preserve">whether amending the distribution statement as requested by the entity would lead to a breach of the </w:t>
      </w:r>
      <w:r w:rsidR="000B5E9C" w:rsidRPr="000B5E9C">
        <w:rPr>
          <w:position w:val="6"/>
          <w:sz w:val="16"/>
        </w:rPr>
        <w:t>*</w:t>
      </w:r>
      <w:r w:rsidRPr="000B5E9C">
        <w:t>benchmark rule, or any of the rules in Division</w:t>
      </w:r>
      <w:r w:rsidR="000B5E9C">
        <w:t> </w:t>
      </w:r>
      <w:r w:rsidRPr="000B5E9C">
        <w:t>204 (the anti</w:t>
      </w:r>
      <w:r w:rsidR="000B5E9C">
        <w:noBreakHyphen/>
      </w:r>
      <w:r w:rsidRPr="000B5E9C">
        <w:t>streaming rules); and</w:t>
      </w:r>
    </w:p>
    <w:p w:rsidR="006F03F3" w:rsidRPr="000B5E9C" w:rsidRDefault="006F03F3" w:rsidP="006F03F3">
      <w:pPr>
        <w:pStyle w:val="paragraph"/>
      </w:pPr>
      <w:r w:rsidRPr="000B5E9C">
        <w:tab/>
        <w:t>(d)</w:t>
      </w:r>
      <w:r w:rsidRPr="000B5E9C">
        <w:tab/>
        <w:t xml:space="preserve">whether amending the distribution statement as requested by the entity would lead to a new </w:t>
      </w:r>
      <w:r w:rsidR="000B5E9C" w:rsidRPr="000B5E9C">
        <w:rPr>
          <w:position w:val="6"/>
          <w:sz w:val="16"/>
        </w:rPr>
        <w:t>*</w:t>
      </w:r>
      <w:r w:rsidRPr="000B5E9C">
        <w:t xml:space="preserve">benchmark franking percentage being set for the entity for the </w:t>
      </w:r>
      <w:r w:rsidR="000B5E9C" w:rsidRPr="000B5E9C">
        <w:rPr>
          <w:position w:val="6"/>
          <w:sz w:val="16"/>
        </w:rPr>
        <w:t>*</w:t>
      </w:r>
      <w:r w:rsidRPr="000B5E9C">
        <w:t>franking period in which the distribution was made; and</w:t>
      </w:r>
    </w:p>
    <w:p w:rsidR="006F03F3" w:rsidRPr="000B5E9C" w:rsidRDefault="006F03F3" w:rsidP="006F03F3">
      <w:pPr>
        <w:pStyle w:val="paragraph"/>
      </w:pPr>
      <w:r w:rsidRPr="000B5E9C">
        <w:tab/>
        <w:t>(e)</w:t>
      </w:r>
      <w:r w:rsidRPr="000B5E9C">
        <w:tab/>
        <w:t>any other matters that the Commissioner considers relevant.</w:t>
      </w:r>
    </w:p>
    <w:p w:rsidR="006F03F3" w:rsidRPr="000B5E9C" w:rsidRDefault="006F03F3" w:rsidP="006F03F3">
      <w:pPr>
        <w:pStyle w:val="SubsectionHead"/>
      </w:pPr>
      <w:r w:rsidRPr="000B5E9C">
        <w:t>Changing the franking credits on a specified class of distributions</w:t>
      </w:r>
    </w:p>
    <w:p w:rsidR="006F03F3" w:rsidRPr="000B5E9C" w:rsidRDefault="006F03F3" w:rsidP="006F03F3">
      <w:pPr>
        <w:pStyle w:val="subsection"/>
      </w:pPr>
      <w:r w:rsidRPr="000B5E9C">
        <w:tab/>
        <w:t>(3)</w:t>
      </w:r>
      <w:r w:rsidRPr="000B5E9C">
        <w:tab/>
        <w:t xml:space="preserve">The Commissioner may, on application by an entity, determine in writing that the entity may change the </w:t>
      </w:r>
      <w:r w:rsidR="000B5E9C" w:rsidRPr="000B5E9C">
        <w:rPr>
          <w:position w:val="6"/>
          <w:sz w:val="16"/>
        </w:rPr>
        <w:t>*</w:t>
      </w:r>
      <w:r w:rsidRPr="000B5E9C">
        <w:t xml:space="preserve">franking credits on </w:t>
      </w:r>
      <w:r w:rsidR="000B5E9C" w:rsidRPr="000B5E9C">
        <w:rPr>
          <w:position w:val="6"/>
          <w:sz w:val="16"/>
        </w:rPr>
        <w:t>*</w:t>
      </w:r>
      <w:r w:rsidRPr="000B5E9C">
        <w:t xml:space="preserve">distributions of a specified class by amending the </w:t>
      </w:r>
      <w:r w:rsidR="000B5E9C" w:rsidRPr="000B5E9C">
        <w:rPr>
          <w:position w:val="6"/>
          <w:sz w:val="16"/>
        </w:rPr>
        <w:t>*</w:t>
      </w:r>
      <w:r w:rsidRPr="000B5E9C">
        <w:t>distribution statements for the distributions.</w:t>
      </w:r>
    </w:p>
    <w:p w:rsidR="006F03F3" w:rsidRPr="000B5E9C" w:rsidRDefault="006F03F3" w:rsidP="006F03F3">
      <w:pPr>
        <w:pStyle w:val="subsection"/>
      </w:pPr>
      <w:r w:rsidRPr="000B5E9C">
        <w:tab/>
        <w:t>(4)</w:t>
      </w:r>
      <w:r w:rsidRPr="000B5E9C">
        <w:tab/>
        <w:t xml:space="preserve">In deciding whether to make a determination under </w:t>
      </w:r>
      <w:r w:rsidR="000B5E9C">
        <w:t>subsection (</w:t>
      </w:r>
      <w:r w:rsidRPr="000B5E9C">
        <w:t>3), the Commissioner must have regard to:</w:t>
      </w:r>
    </w:p>
    <w:p w:rsidR="006F03F3" w:rsidRPr="000B5E9C" w:rsidRDefault="006F03F3" w:rsidP="006F03F3">
      <w:pPr>
        <w:pStyle w:val="paragraph"/>
      </w:pPr>
      <w:r w:rsidRPr="000B5E9C">
        <w:tab/>
        <w:t>(a)</w:t>
      </w:r>
      <w:r w:rsidRPr="000B5E9C">
        <w:tab/>
        <w:t xml:space="preserve">the number of recipients to whom an amended </w:t>
      </w:r>
      <w:r w:rsidR="000B5E9C" w:rsidRPr="000B5E9C">
        <w:rPr>
          <w:position w:val="6"/>
          <w:sz w:val="16"/>
        </w:rPr>
        <w:t>*</w:t>
      </w:r>
      <w:r w:rsidRPr="000B5E9C">
        <w:t>distribution statement would be made; and</w:t>
      </w:r>
    </w:p>
    <w:p w:rsidR="006F03F3" w:rsidRPr="000B5E9C" w:rsidRDefault="006F03F3" w:rsidP="006F03F3">
      <w:pPr>
        <w:pStyle w:val="paragraph"/>
      </w:pPr>
      <w:r w:rsidRPr="000B5E9C">
        <w:tab/>
        <w:t>(b)</w:t>
      </w:r>
      <w:r w:rsidRPr="000B5E9C">
        <w:tab/>
        <w:t xml:space="preserve">whether the date for lodgment of </w:t>
      </w:r>
      <w:r w:rsidR="000B5E9C" w:rsidRPr="000B5E9C">
        <w:rPr>
          <w:position w:val="6"/>
          <w:sz w:val="16"/>
        </w:rPr>
        <w:t>*</w:t>
      </w:r>
      <w:r w:rsidRPr="000B5E9C">
        <w:t xml:space="preserve">income tax returns by recipients of </w:t>
      </w:r>
      <w:r w:rsidR="000B5E9C" w:rsidRPr="000B5E9C">
        <w:rPr>
          <w:position w:val="6"/>
          <w:sz w:val="16"/>
        </w:rPr>
        <w:t>*</w:t>
      </w:r>
      <w:r w:rsidRPr="000B5E9C">
        <w:t>distributions of the specified class for the income year in which the distributions were made has passed; and</w:t>
      </w:r>
    </w:p>
    <w:p w:rsidR="006F03F3" w:rsidRPr="000B5E9C" w:rsidRDefault="006F03F3" w:rsidP="006F03F3">
      <w:pPr>
        <w:pStyle w:val="paragraph"/>
      </w:pPr>
      <w:r w:rsidRPr="000B5E9C">
        <w:tab/>
        <w:t>(c)</w:t>
      </w:r>
      <w:r w:rsidRPr="000B5E9C">
        <w:tab/>
        <w:t xml:space="preserve">whether, if the </w:t>
      </w:r>
      <w:r w:rsidR="000B5E9C" w:rsidRPr="000B5E9C">
        <w:rPr>
          <w:position w:val="6"/>
          <w:sz w:val="16"/>
        </w:rPr>
        <w:t>*</w:t>
      </w:r>
      <w:r w:rsidRPr="000B5E9C">
        <w:t xml:space="preserve">franking credit on the specified distributions were changed in accordance with the entity’s application, there would be any difference in the </w:t>
      </w:r>
      <w:r w:rsidR="000B5E9C" w:rsidRPr="000B5E9C">
        <w:rPr>
          <w:position w:val="6"/>
          <w:sz w:val="16"/>
        </w:rPr>
        <w:t>*</w:t>
      </w:r>
      <w:r w:rsidRPr="000B5E9C">
        <w:t>withholding tax liability of the recipients; and</w:t>
      </w:r>
    </w:p>
    <w:p w:rsidR="006F03F3" w:rsidRPr="000B5E9C" w:rsidRDefault="006F03F3" w:rsidP="006F03F3">
      <w:pPr>
        <w:pStyle w:val="paragraph"/>
      </w:pPr>
      <w:r w:rsidRPr="000B5E9C">
        <w:tab/>
        <w:t>(d)</w:t>
      </w:r>
      <w:r w:rsidRPr="000B5E9C">
        <w:tab/>
        <w:t xml:space="preserve">whether amending the distribution statements as requested by the entity would lead to a breach of the </w:t>
      </w:r>
      <w:r w:rsidR="000B5E9C" w:rsidRPr="000B5E9C">
        <w:rPr>
          <w:position w:val="6"/>
          <w:sz w:val="16"/>
        </w:rPr>
        <w:t>*</w:t>
      </w:r>
      <w:r w:rsidRPr="000B5E9C">
        <w:t>benchmark rule, or any of the rules in Division</w:t>
      </w:r>
      <w:r w:rsidR="000B5E9C">
        <w:t> </w:t>
      </w:r>
      <w:r w:rsidRPr="000B5E9C">
        <w:t>204 (the anti</w:t>
      </w:r>
      <w:r w:rsidR="000B5E9C">
        <w:noBreakHyphen/>
      </w:r>
      <w:r w:rsidRPr="000B5E9C">
        <w:t>streaming rules); and</w:t>
      </w:r>
    </w:p>
    <w:p w:rsidR="006F03F3" w:rsidRPr="000B5E9C" w:rsidRDefault="006F03F3" w:rsidP="006F03F3">
      <w:pPr>
        <w:pStyle w:val="paragraph"/>
      </w:pPr>
      <w:r w:rsidRPr="000B5E9C">
        <w:tab/>
        <w:t>(e)</w:t>
      </w:r>
      <w:r w:rsidRPr="000B5E9C">
        <w:tab/>
        <w:t xml:space="preserve">whether amending the distribution statements as requested by the entity would lead to a new </w:t>
      </w:r>
      <w:r w:rsidR="000B5E9C" w:rsidRPr="000B5E9C">
        <w:rPr>
          <w:position w:val="6"/>
          <w:sz w:val="16"/>
        </w:rPr>
        <w:t>*</w:t>
      </w:r>
      <w:r w:rsidRPr="000B5E9C">
        <w:t xml:space="preserve">benchmark franking percentage being set for the entity for the </w:t>
      </w:r>
      <w:r w:rsidR="000B5E9C" w:rsidRPr="000B5E9C">
        <w:rPr>
          <w:position w:val="6"/>
          <w:sz w:val="16"/>
        </w:rPr>
        <w:t>*</w:t>
      </w:r>
      <w:r w:rsidRPr="000B5E9C">
        <w:t>franking period in which the distributions were made; and</w:t>
      </w:r>
    </w:p>
    <w:p w:rsidR="006F03F3" w:rsidRPr="000B5E9C" w:rsidRDefault="006F03F3" w:rsidP="006F03F3">
      <w:pPr>
        <w:pStyle w:val="paragraph"/>
      </w:pPr>
      <w:r w:rsidRPr="000B5E9C">
        <w:tab/>
        <w:t>(f)</w:t>
      </w:r>
      <w:r w:rsidRPr="000B5E9C">
        <w:tab/>
        <w:t>any other matters that the Commissioner considers relevant.</w:t>
      </w:r>
    </w:p>
    <w:p w:rsidR="006F03F3" w:rsidRPr="000B5E9C" w:rsidRDefault="006F03F3" w:rsidP="006F03F3">
      <w:pPr>
        <w:pStyle w:val="SubsectionHead"/>
      </w:pPr>
      <w:r w:rsidRPr="000B5E9C">
        <w:t>Applying to the Commissioner</w:t>
      </w:r>
    </w:p>
    <w:p w:rsidR="006F03F3" w:rsidRPr="000B5E9C" w:rsidRDefault="006F03F3" w:rsidP="006F03F3">
      <w:pPr>
        <w:pStyle w:val="subsection"/>
      </w:pPr>
      <w:r w:rsidRPr="000B5E9C">
        <w:tab/>
        <w:t>(5)</w:t>
      </w:r>
      <w:r w:rsidRPr="000B5E9C">
        <w:tab/>
        <w:t>The entity must:</w:t>
      </w:r>
    </w:p>
    <w:p w:rsidR="006F03F3" w:rsidRPr="000B5E9C" w:rsidRDefault="006F03F3" w:rsidP="006F03F3">
      <w:pPr>
        <w:pStyle w:val="paragraph"/>
      </w:pPr>
      <w:r w:rsidRPr="000B5E9C">
        <w:tab/>
        <w:t>(a)</w:t>
      </w:r>
      <w:r w:rsidRPr="000B5E9C">
        <w:tab/>
        <w:t>make its application under this section in writing; and</w:t>
      </w:r>
    </w:p>
    <w:p w:rsidR="006F03F3" w:rsidRPr="000B5E9C" w:rsidRDefault="006F03F3" w:rsidP="006F03F3">
      <w:pPr>
        <w:pStyle w:val="paragraph"/>
      </w:pPr>
      <w:r w:rsidRPr="000B5E9C">
        <w:tab/>
        <w:t>(b)</w:t>
      </w:r>
      <w:r w:rsidRPr="000B5E9C">
        <w:tab/>
        <w:t>include in the application all information relevant to the matters to which the Commissioner must have regard under:</w:t>
      </w:r>
    </w:p>
    <w:p w:rsidR="006F03F3" w:rsidRPr="000B5E9C" w:rsidRDefault="006F03F3" w:rsidP="006F03F3">
      <w:pPr>
        <w:pStyle w:val="paragraphsub"/>
      </w:pPr>
      <w:r w:rsidRPr="000B5E9C">
        <w:tab/>
        <w:t>(i)</w:t>
      </w:r>
      <w:r w:rsidRPr="000B5E9C">
        <w:tab/>
      </w:r>
      <w:r w:rsidR="000B5E9C">
        <w:t>subsection (</w:t>
      </w:r>
      <w:r w:rsidRPr="000B5E9C">
        <w:t xml:space="preserve">2), if the application relates to a </w:t>
      </w:r>
      <w:r w:rsidR="000B5E9C" w:rsidRPr="000B5E9C">
        <w:rPr>
          <w:position w:val="6"/>
          <w:sz w:val="16"/>
        </w:rPr>
        <w:t>*</w:t>
      </w:r>
      <w:r w:rsidRPr="000B5E9C">
        <w:t>distribution; or</w:t>
      </w:r>
    </w:p>
    <w:p w:rsidR="006F03F3" w:rsidRPr="000B5E9C" w:rsidRDefault="006F03F3" w:rsidP="006F03F3">
      <w:pPr>
        <w:pStyle w:val="paragraphsub"/>
      </w:pPr>
      <w:r w:rsidRPr="000B5E9C">
        <w:tab/>
        <w:t>(ii)</w:t>
      </w:r>
      <w:r w:rsidRPr="000B5E9C">
        <w:tab/>
      </w:r>
      <w:r w:rsidR="000B5E9C">
        <w:t>subsection (</w:t>
      </w:r>
      <w:r w:rsidRPr="000B5E9C">
        <w:t>4), if the application relates to a class of distributions.</w:t>
      </w:r>
    </w:p>
    <w:p w:rsidR="006F03F3" w:rsidRPr="000B5E9C" w:rsidRDefault="006F03F3" w:rsidP="006F03F3">
      <w:pPr>
        <w:pStyle w:val="SubsectionHead"/>
      </w:pPr>
      <w:r w:rsidRPr="000B5E9C">
        <w:t>Review</w:t>
      </w:r>
    </w:p>
    <w:p w:rsidR="006F03F3" w:rsidRPr="000B5E9C" w:rsidRDefault="006F03F3" w:rsidP="006F03F3">
      <w:pPr>
        <w:pStyle w:val="subsection"/>
      </w:pPr>
      <w:r w:rsidRPr="000B5E9C">
        <w:tab/>
        <w:t>(6)</w:t>
      </w:r>
      <w:r w:rsidRPr="000B5E9C">
        <w:tab/>
        <w:t xml:space="preserve">If the entity or a </w:t>
      </w:r>
      <w:r w:rsidR="000B5E9C" w:rsidRPr="000B5E9C">
        <w:rPr>
          <w:position w:val="6"/>
          <w:sz w:val="16"/>
        </w:rPr>
        <w:t>*</w:t>
      </w:r>
      <w:r w:rsidRPr="000B5E9C">
        <w:t xml:space="preserve">member of the entity is dissatisfied with a determination under </w:t>
      </w:r>
      <w:r w:rsidR="000B5E9C">
        <w:t>subsection (</w:t>
      </w:r>
      <w:r w:rsidRPr="000B5E9C">
        <w:t>3), the entity or member may object to it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8C7D08">
      <w:pPr>
        <w:pStyle w:val="ActHead3"/>
        <w:pageBreakBefore/>
      </w:pPr>
      <w:bookmarkStart w:id="410" w:name="_Toc390165381"/>
      <w:r w:rsidRPr="000B5E9C">
        <w:rPr>
          <w:rStyle w:val="CharDivNo"/>
        </w:rPr>
        <w:t>Division</w:t>
      </w:r>
      <w:r w:rsidR="000B5E9C">
        <w:rPr>
          <w:rStyle w:val="CharDivNo"/>
        </w:rPr>
        <w:t> </w:t>
      </w:r>
      <w:r w:rsidRPr="000B5E9C">
        <w:rPr>
          <w:rStyle w:val="CharDivNo"/>
        </w:rPr>
        <w:t>203</w:t>
      </w:r>
      <w:r w:rsidRPr="000B5E9C">
        <w:t>—</w:t>
      </w:r>
      <w:r w:rsidRPr="000B5E9C">
        <w:rPr>
          <w:rStyle w:val="CharDivText"/>
        </w:rPr>
        <w:t>Benchmark rule</w:t>
      </w:r>
      <w:bookmarkEnd w:id="410"/>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ActHead4"/>
      </w:pPr>
      <w:bookmarkStart w:id="411" w:name="_Toc390165382"/>
      <w:r w:rsidRPr="000B5E9C">
        <w:t>Guide to Division</w:t>
      </w:r>
      <w:r w:rsidR="000B5E9C">
        <w:t> </w:t>
      </w:r>
      <w:r w:rsidRPr="000B5E9C">
        <w:t>203</w:t>
      </w:r>
      <w:bookmarkEnd w:id="411"/>
    </w:p>
    <w:p w:rsidR="006F03F3" w:rsidRPr="000B5E9C" w:rsidRDefault="006F03F3" w:rsidP="006F03F3">
      <w:pPr>
        <w:pStyle w:val="ActHead5"/>
      </w:pPr>
      <w:bookmarkStart w:id="412" w:name="_Toc390165383"/>
      <w:r w:rsidRPr="000B5E9C">
        <w:rPr>
          <w:rStyle w:val="CharSectno"/>
        </w:rPr>
        <w:t>203</w:t>
      </w:r>
      <w:r w:rsidR="000B5E9C">
        <w:rPr>
          <w:rStyle w:val="CharSectno"/>
        </w:rPr>
        <w:noBreakHyphen/>
      </w:r>
      <w:r w:rsidRPr="000B5E9C">
        <w:rPr>
          <w:rStyle w:val="CharSectno"/>
        </w:rPr>
        <w:t>1</w:t>
      </w:r>
      <w:r w:rsidRPr="000B5E9C">
        <w:t xml:space="preserve">  What this Division is about</w:t>
      </w:r>
      <w:bookmarkEnd w:id="412"/>
    </w:p>
    <w:p w:rsidR="006F03F3" w:rsidRPr="000B5E9C" w:rsidRDefault="006F03F3" w:rsidP="006F03F3">
      <w:pPr>
        <w:pStyle w:val="BoxText"/>
      </w:pPr>
      <w:r w:rsidRPr="000B5E9C">
        <w:t>Distributions within a particular period must all be franked to the same extent.</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203</w:t>
      </w:r>
      <w:r w:rsidR="000B5E9C">
        <w:noBreakHyphen/>
      </w:r>
      <w:r w:rsidRPr="000B5E9C">
        <w:t>5</w:t>
      </w:r>
      <w:r w:rsidRPr="000B5E9C">
        <w:tab/>
        <w:t>Benchmark rule</w:t>
      </w:r>
    </w:p>
    <w:p w:rsidR="006F03F3" w:rsidRPr="000B5E9C" w:rsidRDefault="006F03F3" w:rsidP="006F03F3">
      <w:pPr>
        <w:pStyle w:val="TofSectsSection"/>
      </w:pPr>
      <w:r w:rsidRPr="000B5E9C">
        <w:t>203</w:t>
      </w:r>
      <w:r w:rsidR="000B5E9C">
        <w:noBreakHyphen/>
      </w:r>
      <w:r w:rsidRPr="000B5E9C">
        <w:t>10</w:t>
      </w:r>
      <w:r w:rsidRPr="000B5E9C">
        <w:tab/>
        <w:t>Benchmark franking percentage</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203</w:t>
      </w:r>
      <w:r w:rsidR="000B5E9C">
        <w:noBreakHyphen/>
      </w:r>
      <w:r w:rsidRPr="000B5E9C">
        <w:t>15</w:t>
      </w:r>
      <w:r w:rsidRPr="000B5E9C">
        <w:tab/>
        <w:t>Object</w:t>
      </w:r>
    </w:p>
    <w:p w:rsidR="006F03F3" w:rsidRPr="000B5E9C" w:rsidRDefault="006F03F3" w:rsidP="006F03F3">
      <w:pPr>
        <w:pStyle w:val="TofSectsSection"/>
      </w:pPr>
      <w:r w:rsidRPr="000B5E9C">
        <w:t>203</w:t>
      </w:r>
      <w:r w:rsidR="000B5E9C">
        <w:noBreakHyphen/>
      </w:r>
      <w:r w:rsidRPr="000B5E9C">
        <w:t>20</w:t>
      </w:r>
      <w:r w:rsidRPr="000B5E9C">
        <w:tab/>
        <w:t>Application of the benchmark rule</w:t>
      </w:r>
    </w:p>
    <w:p w:rsidR="006F03F3" w:rsidRPr="000B5E9C" w:rsidRDefault="006F03F3" w:rsidP="006F03F3">
      <w:pPr>
        <w:pStyle w:val="TofSectsSection"/>
      </w:pPr>
      <w:r w:rsidRPr="000B5E9C">
        <w:t>203</w:t>
      </w:r>
      <w:r w:rsidR="000B5E9C">
        <w:noBreakHyphen/>
      </w:r>
      <w:r w:rsidRPr="000B5E9C">
        <w:t>25</w:t>
      </w:r>
      <w:r w:rsidRPr="000B5E9C">
        <w:tab/>
        <w:t>Benchmark rule</w:t>
      </w:r>
    </w:p>
    <w:p w:rsidR="006F03F3" w:rsidRPr="000B5E9C" w:rsidRDefault="006F03F3" w:rsidP="006F03F3">
      <w:pPr>
        <w:pStyle w:val="TofSectsSection"/>
      </w:pPr>
      <w:r w:rsidRPr="000B5E9C">
        <w:t>203</w:t>
      </w:r>
      <w:r w:rsidR="000B5E9C">
        <w:noBreakHyphen/>
      </w:r>
      <w:r w:rsidRPr="000B5E9C">
        <w:t>30</w:t>
      </w:r>
      <w:r w:rsidRPr="000B5E9C">
        <w:tab/>
        <w:t>Setting a benchmark franking percentage</w:t>
      </w:r>
    </w:p>
    <w:p w:rsidR="006F03F3" w:rsidRPr="000B5E9C" w:rsidRDefault="006F03F3" w:rsidP="006F03F3">
      <w:pPr>
        <w:pStyle w:val="TofSectsSection"/>
      </w:pPr>
      <w:r w:rsidRPr="000B5E9C">
        <w:t>203</w:t>
      </w:r>
      <w:r w:rsidR="000B5E9C">
        <w:noBreakHyphen/>
      </w:r>
      <w:r w:rsidRPr="000B5E9C">
        <w:t>35</w:t>
      </w:r>
      <w:r w:rsidRPr="000B5E9C">
        <w:tab/>
        <w:t>Franking percentage</w:t>
      </w:r>
    </w:p>
    <w:p w:rsidR="006F03F3" w:rsidRPr="000B5E9C" w:rsidRDefault="006F03F3" w:rsidP="006F03F3">
      <w:pPr>
        <w:pStyle w:val="TofSectsSection"/>
      </w:pPr>
      <w:r w:rsidRPr="000B5E9C">
        <w:t>203</w:t>
      </w:r>
      <w:r w:rsidR="000B5E9C">
        <w:noBreakHyphen/>
      </w:r>
      <w:r w:rsidRPr="000B5E9C">
        <w:t>40</w:t>
      </w:r>
      <w:r w:rsidRPr="000B5E9C">
        <w:tab/>
        <w:t>Franking periods—where the entity is not a private company</w:t>
      </w:r>
    </w:p>
    <w:p w:rsidR="006F03F3" w:rsidRPr="000B5E9C" w:rsidRDefault="006F03F3" w:rsidP="006F03F3">
      <w:pPr>
        <w:pStyle w:val="TofSectsSection"/>
      </w:pPr>
      <w:r w:rsidRPr="000B5E9C">
        <w:t>203</w:t>
      </w:r>
      <w:r w:rsidR="000B5E9C">
        <w:noBreakHyphen/>
      </w:r>
      <w:r w:rsidRPr="000B5E9C">
        <w:t>45</w:t>
      </w:r>
      <w:r w:rsidRPr="000B5E9C">
        <w:tab/>
        <w:t>Franking period—private companies</w:t>
      </w:r>
    </w:p>
    <w:p w:rsidR="006F03F3" w:rsidRPr="000B5E9C" w:rsidRDefault="006F03F3" w:rsidP="006F03F3">
      <w:pPr>
        <w:pStyle w:val="TofSectsSection"/>
      </w:pPr>
      <w:r w:rsidRPr="000B5E9C">
        <w:t>203</w:t>
      </w:r>
      <w:r w:rsidR="000B5E9C">
        <w:noBreakHyphen/>
      </w:r>
      <w:r w:rsidRPr="000B5E9C">
        <w:t>50</w:t>
      </w:r>
      <w:r w:rsidRPr="000B5E9C">
        <w:tab/>
        <w:t>Consequences of breaching the benchmark rule</w:t>
      </w:r>
    </w:p>
    <w:p w:rsidR="006F03F3" w:rsidRPr="000B5E9C" w:rsidRDefault="006F03F3" w:rsidP="006F03F3">
      <w:pPr>
        <w:pStyle w:val="TofSectsSection"/>
      </w:pPr>
      <w:r w:rsidRPr="000B5E9C">
        <w:t>203</w:t>
      </w:r>
      <w:r w:rsidR="000B5E9C">
        <w:noBreakHyphen/>
      </w:r>
      <w:r w:rsidRPr="000B5E9C">
        <w:t>55</w:t>
      </w:r>
      <w:r w:rsidRPr="000B5E9C">
        <w:tab/>
        <w:t>Commissioner’s powers to permit a departure from the benchmark rule</w:t>
      </w:r>
    </w:p>
    <w:p w:rsidR="006F03F3" w:rsidRPr="000B5E9C" w:rsidRDefault="006F03F3" w:rsidP="006F03F3">
      <w:pPr>
        <w:pStyle w:val="ActHead5"/>
      </w:pPr>
      <w:bookmarkStart w:id="413" w:name="_Toc390165384"/>
      <w:r w:rsidRPr="000B5E9C">
        <w:rPr>
          <w:rStyle w:val="CharSectno"/>
        </w:rPr>
        <w:t>203</w:t>
      </w:r>
      <w:r w:rsidR="000B5E9C">
        <w:rPr>
          <w:rStyle w:val="CharSectno"/>
        </w:rPr>
        <w:noBreakHyphen/>
      </w:r>
      <w:r w:rsidRPr="000B5E9C">
        <w:rPr>
          <w:rStyle w:val="CharSectno"/>
        </w:rPr>
        <w:t>5</w:t>
      </w:r>
      <w:r w:rsidRPr="000B5E9C">
        <w:t xml:space="preserve">  Benchmark rule</w:t>
      </w:r>
      <w:bookmarkEnd w:id="413"/>
    </w:p>
    <w:p w:rsidR="006F03F3" w:rsidRPr="000B5E9C" w:rsidRDefault="006F03F3" w:rsidP="006F03F3">
      <w:pPr>
        <w:pStyle w:val="subsection"/>
      </w:pPr>
      <w:r w:rsidRPr="000B5E9C">
        <w:tab/>
        <w:t>(1)</w:t>
      </w:r>
      <w:r w:rsidRPr="000B5E9C">
        <w:tab/>
        <w:t>A corporate tax entity must frank all frankable distributions made within a particular period at a franking percentage set as the benchmark for that period. This is the benchmark rule.</w:t>
      </w:r>
    </w:p>
    <w:p w:rsidR="006F03F3" w:rsidRPr="000B5E9C" w:rsidRDefault="006F03F3" w:rsidP="006F03F3">
      <w:pPr>
        <w:pStyle w:val="subsection"/>
      </w:pPr>
      <w:r w:rsidRPr="000B5E9C">
        <w:tab/>
        <w:t>(2)</w:t>
      </w:r>
      <w:r w:rsidRPr="000B5E9C">
        <w:tab/>
        <w:t>The benchmark rule does not apply to some corporate tax entities. Those entities are identified in section</w:t>
      </w:r>
      <w:r w:rsidR="000B5E9C">
        <w:t> </w:t>
      </w:r>
      <w:r w:rsidRPr="000B5E9C">
        <w:t>203</w:t>
      </w:r>
      <w:r w:rsidR="000B5E9C">
        <w:noBreakHyphen/>
      </w:r>
      <w:r w:rsidRPr="000B5E9C">
        <w:t>20.</w:t>
      </w:r>
    </w:p>
    <w:p w:rsidR="006F03F3" w:rsidRPr="000B5E9C" w:rsidRDefault="006F03F3" w:rsidP="006F03F3">
      <w:pPr>
        <w:pStyle w:val="ActHead5"/>
      </w:pPr>
      <w:bookmarkStart w:id="414" w:name="_Toc390165385"/>
      <w:r w:rsidRPr="000B5E9C">
        <w:rPr>
          <w:rStyle w:val="CharSectno"/>
        </w:rPr>
        <w:t>203</w:t>
      </w:r>
      <w:r w:rsidR="000B5E9C">
        <w:rPr>
          <w:rStyle w:val="CharSectno"/>
        </w:rPr>
        <w:noBreakHyphen/>
      </w:r>
      <w:r w:rsidRPr="000B5E9C">
        <w:rPr>
          <w:rStyle w:val="CharSectno"/>
        </w:rPr>
        <w:t>10</w:t>
      </w:r>
      <w:r w:rsidRPr="000B5E9C">
        <w:t xml:space="preserve">  Benchmark franking percentage</w:t>
      </w:r>
      <w:bookmarkEnd w:id="414"/>
    </w:p>
    <w:p w:rsidR="006F03F3" w:rsidRPr="000B5E9C" w:rsidRDefault="006F03F3" w:rsidP="006F03F3">
      <w:pPr>
        <w:pStyle w:val="subsection"/>
      </w:pPr>
      <w:r w:rsidRPr="000B5E9C">
        <w:tab/>
        <w:t>(1)</w:t>
      </w:r>
      <w:r w:rsidRPr="000B5E9C">
        <w:tab/>
        <w:t>The benchmark franking percentage for an entity is set by reference to the franking percentage for the first frankable distribution made by the entity during the relevant period.</w:t>
      </w:r>
    </w:p>
    <w:p w:rsidR="006F03F3" w:rsidRPr="000B5E9C" w:rsidRDefault="006F03F3" w:rsidP="006F03F3">
      <w:pPr>
        <w:pStyle w:val="subsection"/>
      </w:pPr>
      <w:r w:rsidRPr="000B5E9C">
        <w:tab/>
        <w:t>(2)</w:t>
      </w:r>
      <w:r w:rsidRPr="000B5E9C">
        <w:tab/>
        <w:t>An entity has a benchmark franking percentage, even if it is not subject to the benchmark rule.</w:t>
      </w:r>
    </w:p>
    <w:p w:rsidR="006F03F3" w:rsidRPr="000B5E9C" w:rsidRDefault="006F03F3" w:rsidP="006F03F3">
      <w:pPr>
        <w:pStyle w:val="ActHead4"/>
      </w:pPr>
      <w:bookmarkStart w:id="415" w:name="_Toc390165386"/>
      <w:r w:rsidRPr="000B5E9C">
        <w:t>Operative provisions</w:t>
      </w:r>
      <w:bookmarkEnd w:id="415"/>
    </w:p>
    <w:p w:rsidR="006F03F3" w:rsidRPr="000B5E9C" w:rsidRDefault="006F03F3" w:rsidP="006F03F3">
      <w:pPr>
        <w:pStyle w:val="ActHead5"/>
      </w:pPr>
      <w:bookmarkStart w:id="416" w:name="_Toc390165387"/>
      <w:r w:rsidRPr="000B5E9C">
        <w:rPr>
          <w:rStyle w:val="CharSectno"/>
        </w:rPr>
        <w:t>203</w:t>
      </w:r>
      <w:r w:rsidR="000B5E9C">
        <w:rPr>
          <w:rStyle w:val="CharSectno"/>
        </w:rPr>
        <w:noBreakHyphen/>
      </w:r>
      <w:r w:rsidRPr="000B5E9C">
        <w:rPr>
          <w:rStyle w:val="CharSectno"/>
        </w:rPr>
        <w:t>15</w:t>
      </w:r>
      <w:r w:rsidRPr="000B5E9C">
        <w:t xml:space="preserve">  Object</w:t>
      </w:r>
      <w:bookmarkEnd w:id="416"/>
    </w:p>
    <w:p w:rsidR="006F03F3" w:rsidRPr="000B5E9C" w:rsidRDefault="006F03F3" w:rsidP="006F03F3">
      <w:pPr>
        <w:pStyle w:val="subsection"/>
      </w:pPr>
      <w:r w:rsidRPr="000B5E9C">
        <w:tab/>
      </w:r>
      <w:r w:rsidRPr="000B5E9C">
        <w:tab/>
        <w:t xml:space="preserve">The object of this Subdivision is to ensure that one </w:t>
      </w:r>
      <w:r w:rsidR="000B5E9C" w:rsidRPr="000B5E9C">
        <w:rPr>
          <w:position w:val="6"/>
          <w:sz w:val="16"/>
        </w:rPr>
        <w:t>*</w:t>
      </w:r>
      <w:r w:rsidRPr="000B5E9C">
        <w:t xml:space="preserve">member of a </w:t>
      </w:r>
      <w:r w:rsidR="000B5E9C" w:rsidRPr="000B5E9C">
        <w:rPr>
          <w:position w:val="6"/>
          <w:sz w:val="16"/>
        </w:rPr>
        <w:t>*</w:t>
      </w:r>
      <w:r w:rsidRPr="000B5E9C">
        <w:t xml:space="preserve">corporate tax entity is not preferred over another when the entity </w:t>
      </w:r>
      <w:r w:rsidR="000B5E9C" w:rsidRPr="000B5E9C">
        <w:rPr>
          <w:position w:val="6"/>
          <w:sz w:val="16"/>
        </w:rPr>
        <w:t>*</w:t>
      </w:r>
      <w:r w:rsidRPr="000B5E9C">
        <w:t xml:space="preserve">franks </w:t>
      </w:r>
      <w:r w:rsidR="000B5E9C" w:rsidRPr="000B5E9C">
        <w:rPr>
          <w:position w:val="6"/>
          <w:sz w:val="16"/>
        </w:rPr>
        <w:t>*</w:t>
      </w:r>
      <w:r w:rsidRPr="000B5E9C">
        <w:t>distributions.</w:t>
      </w:r>
    </w:p>
    <w:p w:rsidR="006F03F3" w:rsidRPr="000B5E9C" w:rsidRDefault="006F03F3" w:rsidP="006F03F3">
      <w:pPr>
        <w:pStyle w:val="ActHead5"/>
      </w:pPr>
      <w:bookmarkStart w:id="417" w:name="_Toc390165388"/>
      <w:r w:rsidRPr="000B5E9C">
        <w:rPr>
          <w:rStyle w:val="CharSectno"/>
        </w:rPr>
        <w:t>203</w:t>
      </w:r>
      <w:r w:rsidR="000B5E9C">
        <w:rPr>
          <w:rStyle w:val="CharSectno"/>
        </w:rPr>
        <w:noBreakHyphen/>
      </w:r>
      <w:r w:rsidRPr="000B5E9C">
        <w:rPr>
          <w:rStyle w:val="CharSectno"/>
        </w:rPr>
        <w:t>20</w:t>
      </w:r>
      <w:r w:rsidRPr="000B5E9C">
        <w:t xml:space="preserve">  Application of the benchmark rule</w:t>
      </w:r>
      <w:bookmarkEnd w:id="417"/>
    </w:p>
    <w:p w:rsidR="006F03F3" w:rsidRPr="000B5E9C" w:rsidRDefault="006F03F3" w:rsidP="006F03F3">
      <w:pPr>
        <w:pStyle w:val="subsection"/>
      </w:pPr>
      <w:r w:rsidRPr="000B5E9C">
        <w:tab/>
        <w:t>(1)</w:t>
      </w:r>
      <w:r w:rsidRPr="000B5E9C">
        <w:tab/>
        <w:t xml:space="preserve">The </w:t>
      </w:r>
      <w:r w:rsidR="000B5E9C" w:rsidRPr="000B5E9C">
        <w:rPr>
          <w:position w:val="6"/>
          <w:sz w:val="16"/>
        </w:rPr>
        <w:t>*</w:t>
      </w:r>
      <w:r w:rsidRPr="000B5E9C">
        <w:t xml:space="preserve">benchmark rule does not apply to a company in a </w:t>
      </w:r>
      <w:r w:rsidR="000B5E9C" w:rsidRPr="000B5E9C">
        <w:rPr>
          <w:position w:val="6"/>
          <w:sz w:val="16"/>
        </w:rPr>
        <w:t>*</w:t>
      </w:r>
      <w:r w:rsidRPr="000B5E9C">
        <w:t>franking period if either:</w:t>
      </w:r>
    </w:p>
    <w:p w:rsidR="006F03F3" w:rsidRPr="000B5E9C" w:rsidRDefault="006F03F3" w:rsidP="006F03F3">
      <w:pPr>
        <w:pStyle w:val="paragraph"/>
      </w:pPr>
      <w:r w:rsidRPr="000B5E9C">
        <w:tab/>
        <w:t>(a)</w:t>
      </w:r>
      <w:r w:rsidRPr="000B5E9C">
        <w:tab/>
        <w:t>the company satisfies each of the following criteria:</w:t>
      </w:r>
    </w:p>
    <w:p w:rsidR="006F03F3" w:rsidRPr="000B5E9C" w:rsidRDefault="006F03F3" w:rsidP="006F03F3">
      <w:pPr>
        <w:pStyle w:val="paragraphsub"/>
      </w:pPr>
      <w:r w:rsidRPr="000B5E9C">
        <w:tab/>
        <w:t>(i)</w:t>
      </w:r>
      <w:r w:rsidRPr="000B5E9C">
        <w:tab/>
        <w:t xml:space="preserve">at all times during the franking period, the company is a </w:t>
      </w:r>
      <w:r w:rsidR="000B5E9C" w:rsidRPr="000B5E9C">
        <w:rPr>
          <w:position w:val="6"/>
          <w:sz w:val="16"/>
        </w:rPr>
        <w:t>*</w:t>
      </w:r>
      <w:r w:rsidRPr="000B5E9C">
        <w:t>listed public company;</w:t>
      </w:r>
    </w:p>
    <w:p w:rsidR="006F03F3" w:rsidRPr="000B5E9C" w:rsidRDefault="006F03F3" w:rsidP="006F03F3">
      <w:pPr>
        <w:pStyle w:val="paragraphsub"/>
      </w:pPr>
      <w:r w:rsidRPr="000B5E9C">
        <w:tab/>
        <w:t>(ii)</w:t>
      </w:r>
      <w:r w:rsidRPr="000B5E9C">
        <w:tab/>
        <w:t xml:space="preserve">the company cannot make a </w:t>
      </w:r>
      <w:r w:rsidR="000B5E9C" w:rsidRPr="000B5E9C">
        <w:rPr>
          <w:position w:val="6"/>
          <w:sz w:val="16"/>
        </w:rPr>
        <w:t>*</w:t>
      </w:r>
      <w:r w:rsidRPr="000B5E9C">
        <w:t xml:space="preserve">distribution on one </w:t>
      </w:r>
      <w:r w:rsidR="000B5E9C" w:rsidRPr="000B5E9C">
        <w:rPr>
          <w:position w:val="6"/>
          <w:sz w:val="16"/>
        </w:rPr>
        <w:t>*</w:t>
      </w:r>
      <w:r w:rsidRPr="000B5E9C">
        <w:t>membership interest during the franking period without making a distribution under the same resolution on all other membership interests;</w:t>
      </w:r>
    </w:p>
    <w:p w:rsidR="006F03F3" w:rsidRPr="000B5E9C" w:rsidRDefault="006F03F3" w:rsidP="006F03F3">
      <w:pPr>
        <w:pStyle w:val="paragraphsub"/>
      </w:pPr>
      <w:r w:rsidRPr="000B5E9C">
        <w:tab/>
        <w:t>(iii)</w:t>
      </w:r>
      <w:r w:rsidRPr="000B5E9C">
        <w:tab/>
        <w:t xml:space="preserve">the company cannot </w:t>
      </w:r>
      <w:r w:rsidR="000B5E9C" w:rsidRPr="000B5E9C">
        <w:rPr>
          <w:position w:val="6"/>
          <w:sz w:val="16"/>
        </w:rPr>
        <w:t>*</w:t>
      </w:r>
      <w:r w:rsidRPr="000B5E9C">
        <w:t xml:space="preserve">frank a distribution made on one membership interest during the franking period without franking distributions made on all other membership interests under the same resolution with a </w:t>
      </w:r>
      <w:r w:rsidR="000B5E9C" w:rsidRPr="000B5E9C">
        <w:rPr>
          <w:position w:val="6"/>
          <w:sz w:val="16"/>
        </w:rPr>
        <w:t>*</w:t>
      </w:r>
      <w:r w:rsidRPr="000B5E9C">
        <w:t xml:space="preserve">franking credit worked out using the same </w:t>
      </w:r>
      <w:r w:rsidR="000B5E9C" w:rsidRPr="000B5E9C">
        <w:rPr>
          <w:position w:val="6"/>
          <w:sz w:val="16"/>
        </w:rPr>
        <w:t>*</w:t>
      </w:r>
      <w:r w:rsidRPr="000B5E9C">
        <w:t>franking percentage; or</w:t>
      </w:r>
    </w:p>
    <w:p w:rsidR="006F03F3" w:rsidRPr="000B5E9C" w:rsidRDefault="006F03F3" w:rsidP="006F03F3">
      <w:pPr>
        <w:pStyle w:val="paragraph"/>
      </w:pPr>
      <w:r w:rsidRPr="000B5E9C">
        <w:tab/>
        <w:t>(b)</w:t>
      </w:r>
      <w:r w:rsidRPr="000B5E9C">
        <w:tab/>
        <w:t xml:space="preserve">the entity is a </w:t>
      </w:r>
      <w:r w:rsidR="000B5E9C" w:rsidRPr="000B5E9C">
        <w:rPr>
          <w:position w:val="6"/>
          <w:sz w:val="16"/>
        </w:rPr>
        <w:t>*</w:t>
      </w:r>
      <w:r w:rsidRPr="000B5E9C">
        <w:t xml:space="preserve">100% subsidiary of a company that satisfies the criteria set out in </w:t>
      </w:r>
      <w:r w:rsidR="000B5E9C">
        <w:t>paragraph (</w:t>
      </w:r>
      <w:r w:rsidRPr="000B5E9C">
        <w:t>a).</w:t>
      </w:r>
    </w:p>
    <w:p w:rsidR="006F03F3" w:rsidRPr="000B5E9C" w:rsidRDefault="006F03F3" w:rsidP="00081262">
      <w:pPr>
        <w:pStyle w:val="subsection"/>
        <w:keepNext/>
        <w:keepLines/>
      </w:pPr>
      <w:r w:rsidRPr="000B5E9C">
        <w:tab/>
        <w:t>(2)</w:t>
      </w:r>
      <w:r w:rsidRPr="000B5E9C">
        <w:tab/>
        <w:t xml:space="preserve">The following are examples of cases in which a company satisfies the criteria set out in </w:t>
      </w:r>
      <w:r w:rsidR="000B5E9C">
        <w:t>paragraph (</w:t>
      </w:r>
      <w:r w:rsidRPr="000B5E9C">
        <w:t>1)(a):</w:t>
      </w:r>
    </w:p>
    <w:p w:rsidR="006F03F3" w:rsidRPr="000B5E9C" w:rsidRDefault="006F03F3" w:rsidP="006F03F3">
      <w:pPr>
        <w:pStyle w:val="paragraph"/>
      </w:pPr>
      <w:r w:rsidRPr="000B5E9C">
        <w:tab/>
        <w:t>(a)</w:t>
      </w:r>
      <w:r w:rsidRPr="000B5E9C">
        <w:tab/>
        <w:t xml:space="preserve">the company is a </w:t>
      </w:r>
      <w:r w:rsidR="000B5E9C" w:rsidRPr="000B5E9C">
        <w:rPr>
          <w:position w:val="6"/>
          <w:sz w:val="16"/>
        </w:rPr>
        <w:t>*</w:t>
      </w:r>
      <w:r w:rsidRPr="000B5E9C">
        <w:t xml:space="preserve">listed public company with a single </w:t>
      </w:r>
      <w:r w:rsidR="000B5E9C" w:rsidRPr="000B5E9C">
        <w:rPr>
          <w:position w:val="6"/>
          <w:sz w:val="16"/>
        </w:rPr>
        <w:t>*</w:t>
      </w:r>
      <w:r w:rsidRPr="000B5E9C">
        <w:t xml:space="preserve">class of </w:t>
      </w:r>
      <w:r w:rsidR="000B5E9C" w:rsidRPr="000B5E9C">
        <w:rPr>
          <w:position w:val="6"/>
          <w:sz w:val="16"/>
        </w:rPr>
        <w:t>*</w:t>
      </w:r>
      <w:r w:rsidRPr="000B5E9C">
        <w:t xml:space="preserve">membership interest at all times during the relevant </w:t>
      </w:r>
      <w:r w:rsidR="000B5E9C" w:rsidRPr="000B5E9C">
        <w:rPr>
          <w:position w:val="6"/>
          <w:sz w:val="16"/>
        </w:rPr>
        <w:t>*</w:t>
      </w:r>
      <w:r w:rsidRPr="000B5E9C">
        <w:t>franking period;</w:t>
      </w:r>
    </w:p>
    <w:p w:rsidR="006F03F3" w:rsidRPr="000B5E9C" w:rsidRDefault="006F03F3" w:rsidP="006F03F3">
      <w:pPr>
        <w:pStyle w:val="paragraph"/>
      </w:pPr>
      <w:r w:rsidRPr="000B5E9C">
        <w:tab/>
        <w:t>(b)</w:t>
      </w:r>
      <w:r w:rsidRPr="000B5E9C">
        <w:tab/>
        <w:t>the company is a listed public company that, under its constituent documents, must not:</w:t>
      </w:r>
    </w:p>
    <w:p w:rsidR="006F03F3" w:rsidRPr="000B5E9C" w:rsidRDefault="006F03F3" w:rsidP="006F03F3">
      <w:pPr>
        <w:pStyle w:val="paragraphsub"/>
      </w:pPr>
      <w:r w:rsidRPr="000B5E9C">
        <w:tab/>
        <w:t>(i)</w:t>
      </w:r>
      <w:r w:rsidRPr="000B5E9C">
        <w:tab/>
        <w:t xml:space="preserve">make a </w:t>
      </w:r>
      <w:r w:rsidR="000B5E9C" w:rsidRPr="000B5E9C">
        <w:rPr>
          <w:position w:val="6"/>
          <w:sz w:val="16"/>
        </w:rPr>
        <w:t>*</w:t>
      </w:r>
      <w:r w:rsidRPr="000B5E9C">
        <w:t>distribution on one membership interest during the relevant franking period without making a distribution under the same resolution on all other membership interests; or</w:t>
      </w:r>
    </w:p>
    <w:p w:rsidR="006F03F3" w:rsidRPr="000B5E9C" w:rsidRDefault="006F03F3" w:rsidP="006F03F3">
      <w:pPr>
        <w:pStyle w:val="paragraphsub"/>
      </w:pPr>
      <w:r w:rsidRPr="000B5E9C">
        <w:tab/>
        <w:t>(ii)</w:t>
      </w:r>
      <w:r w:rsidRPr="000B5E9C">
        <w:tab/>
      </w:r>
      <w:r w:rsidR="000B5E9C" w:rsidRPr="000B5E9C">
        <w:rPr>
          <w:position w:val="6"/>
          <w:sz w:val="16"/>
        </w:rPr>
        <w:t>*</w:t>
      </w:r>
      <w:r w:rsidRPr="000B5E9C">
        <w:t xml:space="preserve">frank a distribution made on one membership interest during the relevant franking period without franking distributions made on all other membership interests under the same resolution with a </w:t>
      </w:r>
      <w:r w:rsidR="000B5E9C" w:rsidRPr="000B5E9C">
        <w:rPr>
          <w:position w:val="6"/>
          <w:sz w:val="16"/>
        </w:rPr>
        <w:t>*</w:t>
      </w:r>
      <w:r w:rsidRPr="000B5E9C">
        <w:t xml:space="preserve">franking credit worked out using the same </w:t>
      </w:r>
      <w:r w:rsidR="000B5E9C" w:rsidRPr="000B5E9C">
        <w:rPr>
          <w:position w:val="6"/>
          <w:sz w:val="16"/>
        </w:rPr>
        <w:t>*</w:t>
      </w:r>
      <w:r w:rsidRPr="000B5E9C">
        <w:t>franking percentage;</w:t>
      </w:r>
    </w:p>
    <w:p w:rsidR="006F03F3" w:rsidRPr="000B5E9C" w:rsidRDefault="006F03F3" w:rsidP="006F03F3">
      <w:pPr>
        <w:pStyle w:val="paragraph"/>
      </w:pPr>
      <w:r w:rsidRPr="000B5E9C">
        <w:tab/>
        <w:t>(c)</w:t>
      </w:r>
      <w:r w:rsidRPr="000B5E9C">
        <w:tab/>
        <w:t>the company is a listed public company with more than one class of membership interest, but the rights in relation to distributions and the franking of distributions are the same for each class of membership interest.</w:t>
      </w:r>
    </w:p>
    <w:p w:rsidR="006F03F3" w:rsidRPr="000B5E9C" w:rsidRDefault="006F03F3" w:rsidP="006B01AC">
      <w:pPr>
        <w:pStyle w:val="subsection2"/>
      </w:pPr>
      <w:r w:rsidRPr="000B5E9C">
        <w:t>This is not an exhaustive list.</w:t>
      </w:r>
    </w:p>
    <w:p w:rsidR="006F03F3" w:rsidRPr="000B5E9C" w:rsidRDefault="006F03F3" w:rsidP="006F03F3">
      <w:pPr>
        <w:pStyle w:val="subsection"/>
      </w:pPr>
      <w:r w:rsidRPr="000B5E9C">
        <w:tab/>
        <w:t>(3)</w:t>
      </w:r>
      <w:r w:rsidRPr="000B5E9C">
        <w:tab/>
        <w:t xml:space="preserve">For the purposes of </w:t>
      </w:r>
      <w:r w:rsidR="000B5E9C">
        <w:t>subsection (</w:t>
      </w:r>
      <w:r w:rsidRPr="000B5E9C">
        <w:t xml:space="preserve">1), ignore </w:t>
      </w:r>
      <w:r w:rsidR="000B5E9C" w:rsidRPr="000B5E9C">
        <w:rPr>
          <w:position w:val="6"/>
          <w:sz w:val="16"/>
        </w:rPr>
        <w:t>*</w:t>
      </w:r>
      <w:r w:rsidRPr="000B5E9C">
        <w:t xml:space="preserve">membership interests that do not carry a right to receive </w:t>
      </w:r>
      <w:r w:rsidR="000B5E9C" w:rsidRPr="000B5E9C">
        <w:rPr>
          <w:position w:val="6"/>
          <w:sz w:val="16"/>
        </w:rPr>
        <w:t>*</w:t>
      </w:r>
      <w:r w:rsidRPr="000B5E9C">
        <w:t>distributions (other than distributions on the winding up of the company).</w:t>
      </w:r>
    </w:p>
    <w:p w:rsidR="006F03F3" w:rsidRPr="000B5E9C" w:rsidRDefault="006F03F3" w:rsidP="006F03F3">
      <w:pPr>
        <w:pStyle w:val="ActHead5"/>
      </w:pPr>
      <w:bookmarkStart w:id="418" w:name="_Toc390165389"/>
      <w:r w:rsidRPr="000B5E9C">
        <w:rPr>
          <w:rStyle w:val="CharSectno"/>
        </w:rPr>
        <w:t>203</w:t>
      </w:r>
      <w:r w:rsidR="000B5E9C">
        <w:rPr>
          <w:rStyle w:val="CharSectno"/>
        </w:rPr>
        <w:noBreakHyphen/>
      </w:r>
      <w:r w:rsidRPr="000B5E9C">
        <w:rPr>
          <w:rStyle w:val="CharSectno"/>
        </w:rPr>
        <w:t>25</w:t>
      </w:r>
      <w:r w:rsidRPr="000B5E9C">
        <w:t xml:space="preserve">  Benchmark rule</w:t>
      </w:r>
      <w:bookmarkEnd w:id="418"/>
    </w:p>
    <w:p w:rsidR="006F03F3" w:rsidRPr="000B5E9C" w:rsidRDefault="006F03F3" w:rsidP="006F03F3">
      <w:pPr>
        <w:pStyle w:val="subsection"/>
      </w:pPr>
      <w:r w:rsidRPr="000B5E9C">
        <w:tab/>
      </w:r>
      <w:r w:rsidRPr="000B5E9C">
        <w:tab/>
        <w:t xml:space="preserve">An entity must not make a </w:t>
      </w:r>
      <w:r w:rsidR="000B5E9C" w:rsidRPr="000B5E9C">
        <w:rPr>
          <w:position w:val="6"/>
          <w:sz w:val="16"/>
        </w:rPr>
        <w:t>*</w:t>
      </w:r>
      <w:r w:rsidRPr="000B5E9C">
        <w:t xml:space="preserve">frankable distribution whose </w:t>
      </w:r>
      <w:r w:rsidR="000B5E9C" w:rsidRPr="000B5E9C">
        <w:rPr>
          <w:position w:val="6"/>
          <w:sz w:val="16"/>
        </w:rPr>
        <w:t>*</w:t>
      </w:r>
      <w:r w:rsidRPr="000B5E9C">
        <w:t xml:space="preserve">franking percentage differs from 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 xml:space="preserve">franking period in which the distribution is made. This is the </w:t>
      </w:r>
      <w:r w:rsidRPr="000B5E9C">
        <w:rPr>
          <w:b/>
          <w:i/>
        </w:rPr>
        <w:t>benchmark rule</w:t>
      </w:r>
      <w:r w:rsidRPr="000B5E9C">
        <w:t>.</w:t>
      </w:r>
    </w:p>
    <w:p w:rsidR="006F03F3" w:rsidRPr="000B5E9C" w:rsidRDefault="006F03F3" w:rsidP="006F03F3">
      <w:pPr>
        <w:pStyle w:val="notetext"/>
      </w:pPr>
      <w:r w:rsidRPr="000B5E9C">
        <w:t>Note:</w:t>
      </w:r>
      <w:r w:rsidRPr="000B5E9C">
        <w:tab/>
        <w:t>If a corporate tax entity franks a distribution in breach of this rule, the distribution will still be a franked distribution, although consequences will flow under section</w:t>
      </w:r>
      <w:r w:rsidR="000B5E9C">
        <w:t> </w:t>
      </w:r>
      <w:r w:rsidRPr="000B5E9C">
        <w:t>203</w:t>
      </w:r>
      <w:r w:rsidR="000B5E9C">
        <w:noBreakHyphen/>
      </w:r>
      <w:r w:rsidRPr="000B5E9C">
        <w:t>50.</w:t>
      </w:r>
    </w:p>
    <w:p w:rsidR="006F03F3" w:rsidRPr="000B5E9C" w:rsidRDefault="006F03F3" w:rsidP="006F03F3">
      <w:pPr>
        <w:pStyle w:val="ActHead5"/>
      </w:pPr>
      <w:bookmarkStart w:id="419" w:name="_Toc390165390"/>
      <w:r w:rsidRPr="000B5E9C">
        <w:rPr>
          <w:rStyle w:val="CharSectno"/>
        </w:rPr>
        <w:t>203</w:t>
      </w:r>
      <w:r w:rsidR="000B5E9C">
        <w:rPr>
          <w:rStyle w:val="CharSectno"/>
        </w:rPr>
        <w:noBreakHyphen/>
      </w:r>
      <w:r w:rsidRPr="000B5E9C">
        <w:rPr>
          <w:rStyle w:val="CharSectno"/>
        </w:rPr>
        <w:t>30</w:t>
      </w:r>
      <w:r w:rsidRPr="000B5E9C">
        <w:t xml:space="preserve">  Setting a benchmark franking percentage</w:t>
      </w:r>
      <w:bookmarkEnd w:id="419"/>
    </w:p>
    <w:p w:rsidR="006F03F3" w:rsidRPr="000B5E9C" w:rsidRDefault="006F03F3" w:rsidP="006F03F3">
      <w:pPr>
        <w:pStyle w:val="subsection"/>
      </w:pPr>
      <w:r w:rsidRPr="000B5E9C">
        <w:tab/>
      </w:r>
      <w:r w:rsidRPr="000B5E9C">
        <w:tab/>
        <w:t xml:space="preserve">The </w:t>
      </w:r>
      <w:r w:rsidRPr="000B5E9C">
        <w:rPr>
          <w:b/>
          <w:i/>
        </w:rPr>
        <w:t>benchmark franking percentage</w:t>
      </w:r>
      <w:r w:rsidRPr="000B5E9C">
        <w:t xml:space="preserve"> for an entity for a </w:t>
      </w:r>
      <w:r w:rsidR="000B5E9C" w:rsidRPr="000B5E9C">
        <w:rPr>
          <w:position w:val="6"/>
          <w:sz w:val="16"/>
        </w:rPr>
        <w:t>*</w:t>
      </w:r>
      <w:r w:rsidRPr="000B5E9C">
        <w:t xml:space="preserve">franking period is the same as the </w:t>
      </w:r>
      <w:r w:rsidR="000B5E9C" w:rsidRPr="000B5E9C">
        <w:rPr>
          <w:position w:val="6"/>
          <w:sz w:val="16"/>
        </w:rPr>
        <w:t>*</w:t>
      </w:r>
      <w:r w:rsidRPr="000B5E9C">
        <w:t xml:space="preserve">franking percentage for the first </w:t>
      </w:r>
      <w:r w:rsidR="000B5E9C" w:rsidRPr="000B5E9C">
        <w:rPr>
          <w:position w:val="6"/>
          <w:sz w:val="16"/>
        </w:rPr>
        <w:t>*</w:t>
      </w:r>
      <w:r w:rsidRPr="000B5E9C">
        <w:t>frankable distribution made by the entity within the period.</w:t>
      </w:r>
    </w:p>
    <w:p w:rsidR="006F03F3" w:rsidRPr="000B5E9C" w:rsidRDefault="006F03F3" w:rsidP="006F03F3">
      <w:pPr>
        <w:pStyle w:val="notetext"/>
      </w:pPr>
      <w:r w:rsidRPr="000B5E9C">
        <w:t>Note:</w:t>
      </w:r>
      <w:r w:rsidRPr="000B5E9C">
        <w:tab/>
        <w:t>If no frankable distribution is made during the period, there is no benchmark franking percentage for the period.</w:t>
      </w:r>
    </w:p>
    <w:p w:rsidR="006F03F3" w:rsidRPr="000B5E9C" w:rsidRDefault="006F03F3" w:rsidP="006F03F3">
      <w:pPr>
        <w:pStyle w:val="ActHead5"/>
      </w:pPr>
      <w:bookmarkStart w:id="420" w:name="_Toc390165391"/>
      <w:r w:rsidRPr="000B5E9C">
        <w:rPr>
          <w:rStyle w:val="CharSectno"/>
        </w:rPr>
        <w:t>203</w:t>
      </w:r>
      <w:r w:rsidR="000B5E9C">
        <w:rPr>
          <w:rStyle w:val="CharSectno"/>
        </w:rPr>
        <w:noBreakHyphen/>
      </w:r>
      <w:r w:rsidRPr="000B5E9C">
        <w:rPr>
          <w:rStyle w:val="CharSectno"/>
        </w:rPr>
        <w:t>35</w:t>
      </w:r>
      <w:r w:rsidRPr="000B5E9C">
        <w:t xml:space="preserve">  Franking percentage</w:t>
      </w:r>
      <w:bookmarkEnd w:id="420"/>
    </w:p>
    <w:p w:rsidR="006F03F3" w:rsidRPr="000B5E9C" w:rsidRDefault="006F03F3" w:rsidP="006F03F3">
      <w:pPr>
        <w:pStyle w:val="subsection"/>
      </w:pPr>
      <w:r w:rsidRPr="000B5E9C">
        <w:tab/>
        <w:t>(1)</w:t>
      </w:r>
      <w:r w:rsidRPr="000B5E9C">
        <w:tab/>
        <w:t xml:space="preserve">Subject to </w:t>
      </w:r>
      <w:r w:rsidR="000B5E9C">
        <w:t>subsection (</w:t>
      </w:r>
      <w:r w:rsidRPr="000B5E9C">
        <w:t xml:space="preserve">2), the </w:t>
      </w:r>
      <w:r w:rsidRPr="000B5E9C">
        <w:rPr>
          <w:b/>
          <w:i/>
        </w:rPr>
        <w:t>franking percentage</w:t>
      </w:r>
      <w:r w:rsidRPr="000B5E9C">
        <w:t xml:space="preserve"> for a </w:t>
      </w:r>
      <w:r w:rsidR="000B5E9C" w:rsidRPr="000B5E9C">
        <w:rPr>
          <w:position w:val="6"/>
          <w:sz w:val="16"/>
        </w:rPr>
        <w:t>*</w:t>
      </w:r>
      <w:r w:rsidRPr="000B5E9C">
        <w:t>frankable distribution is worked out using the formula:</w:t>
      </w:r>
    </w:p>
    <w:p w:rsidR="00C351B2" w:rsidRPr="000B5E9C" w:rsidRDefault="004533D1" w:rsidP="006F03F3">
      <w:pPr>
        <w:pStyle w:val="Formula"/>
      </w:pPr>
      <w:r w:rsidRPr="000B5E9C">
        <w:rPr>
          <w:noProof/>
        </w:rPr>
        <w:drawing>
          <wp:inline distT="0" distB="0" distL="0" distR="0" wp14:anchorId="5913299E" wp14:editId="4F307CF2">
            <wp:extent cx="1914525" cy="752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franking percentage for a </w:t>
      </w:r>
      <w:r w:rsidR="000B5E9C" w:rsidRPr="000B5E9C">
        <w:rPr>
          <w:position w:val="6"/>
          <w:sz w:val="16"/>
        </w:rPr>
        <w:t>*</w:t>
      </w:r>
      <w:r w:rsidRPr="000B5E9C">
        <w:t xml:space="preserve">frankable distribution would exceed 100% if it were worked out under </w:t>
      </w:r>
      <w:r w:rsidR="000B5E9C">
        <w:t>subsection (</w:t>
      </w:r>
      <w:r w:rsidRPr="000B5E9C">
        <w:t>1), it is taken to be 100%.</w:t>
      </w:r>
    </w:p>
    <w:p w:rsidR="006F03F3" w:rsidRPr="000B5E9C" w:rsidRDefault="006F03F3" w:rsidP="006F03F3">
      <w:pPr>
        <w:pStyle w:val="ActHead5"/>
      </w:pPr>
      <w:bookmarkStart w:id="421" w:name="_Toc390165392"/>
      <w:r w:rsidRPr="000B5E9C">
        <w:rPr>
          <w:rStyle w:val="CharSectno"/>
        </w:rPr>
        <w:t>203</w:t>
      </w:r>
      <w:r w:rsidR="000B5E9C">
        <w:rPr>
          <w:rStyle w:val="CharSectno"/>
        </w:rPr>
        <w:noBreakHyphen/>
      </w:r>
      <w:r w:rsidRPr="000B5E9C">
        <w:rPr>
          <w:rStyle w:val="CharSectno"/>
        </w:rPr>
        <w:t>40</w:t>
      </w:r>
      <w:r w:rsidRPr="000B5E9C">
        <w:t xml:space="preserve">  Franking periods—where the entity is not a private company</w:t>
      </w:r>
      <w:bookmarkEnd w:id="421"/>
    </w:p>
    <w:p w:rsidR="006F03F3" w:rsidRPr="000B5E9C" w:rsidRDefault="006F03F3" w:rsidP="006F03F3">
      <w:pPr>
        <w:pStyle w:val="subsection"/>
      </w:pPr>
      <w:r w:rsidRPr="000B5E9C">
        <w:tab/>
        <w:t>(1)</w:t>
      </w:r>
      <w:r w:rsidRPr="000B5E9C">
        <w:tab/>
        <w:t xml:space="preserve">Use this section to work out the franking periods for an entity in an income year where the entity is not a </w:t>
      </w:r>
      <w:r w:rsidR="000B5E9C" w:rsidRPr="000B5E9C">
        <w:rPr>
          <w:position w:val="6"/>
          <w:sz w:val="16"/>
        </w:rPr>
        <w:t>*</w:t>
      </w:r>
      <w:r w:rsidRPr="000B5E9C">
        <w:t>private company for the income year.</w:t>
      </w:r>
    </w:p>
    <w:p w:rsidR="006F03F3" w:rsidRPr="000B5E9C" w:rsidRDefault="006F03F3" w:rsidP="006F03F3">
      <w:pPr>
        <w:pStyle w:val="subsection"/>
      </w:pPr>
      <w:r w:rsidRPr="000B5E9C">
        <w:tab/>
        <w:t>(2)</w:t>
      </w:r>
      <w:r w:rsidRPr="000B5E9C">
        <w:tab/>
        <w:t xml:space="preserve">If the entity’s income year is a period of 12 months, each of the following is a </w:t>
      </w:r>
      <w:r w:rsidRPr="000B5E9C">
        <w:rPr>
          <w:b/>
          <w:i/>
        </w:rPr>
        <w:t>franking period</w:t>
      </w:r>
      <w:r w:rsidRPr="000B5E9C">
        <w:rPr>
          <w:i/>
        </w:rPr>
        <w:t xml:space="preserve"> </w:t>
      </w:r>
      <w:r w:rsidRPr="000B5E9C">
        <w:t>for the entity in that year:</w:t>
      </w:r>
    </w:p>
    <w:p w:rsidR="006F03F3" w:rsidRPr="000B5E9C" w:rsidRDefault="006F03F3" w:rsidP="006F03F3">
      <w:pPr>
        <w:pStyle w:val="paragraph"/>
      </w:pPr>
      <w:r w:rsidRPr="000B5E9C">
        <w:tab/>
        <w:t>(a)</w:t>
      </w:r>
      <w:r w:rsidRPr="000B5E9C">
        <w:tab/>
        <w:t>the period of 6 months beginning at the start of the entity’s income year;</w:t>
      </w:r>
    </w:p>
    <w:p w:rsidR="006F03F3" w:rsidRPr="000B5E9C" w:rsidRDefault="006F03F3" w:rsidP="006F03F3">
      <w:pPr>
        <w:pStyle w:val="paragraph"/>
      </w:pPr>
      <w:r w:rsidRPr="000B5E9C">
        <w:tab/>
        <w:t>(b)</w:t>
      </w:r>
      <w:r w:rsidRPr="000B5E9C">
        <w:tab/>
        <w:t>the remainder of the income year.</w:t>
      </w:r>
    </w:p>
    <w:p w:rsidR="006F03F3" w:rsidRPr="000B5E9C" w:rsidRDefault="006F03F3" w:rsidP="006F03F3">
      <w:pPr>
        <w:pStyle w:val="subsection"/>
      </w:pPr>
      <w:r w:rsidRPr="000B5E9C">
        <w:tab/>
        <w:t>(3)</w:t>
      </w:r>
      <w:r w:rsidRPr="000B5E9C">
        <w:tab/>
        <w:t xml:space="preserve">If the entity’s income year is a period of 6 months or less, the </w:t>
      </w:r>
      <w:r w:rsidRPr="000B5E9C">
        <w:rPr>
          <w:b/>
          <w:i/>
        </w:rPr>
        <w:t xml:space="preserve">franking period </w:t>
      </w:r>
      <w:r w:rsidRPr="000B5E9C">
        <w:t>for the entity in that year is the same as the income year.</w:t>
      </w:r>
    </w:p>
    <w:p w:rsidR="006F03F3" w:rsidRPr="000B5E9C" w:rsidRDefault="006F03F3" w:rsidP="00081262">
      <w:pPr>
        <w:pStyle w:val="subsection"/>
        <w:keepNext/>
        <w:keepLines/>
      </w:pPr>
      <w:r w:rsidRPr="000B5E9C">
        <w:tab/>
        <w:t>(4)</w:t>
      </w:r>
      <w:r w:rsidRPr="000B5E9C">
        <w:tab/>
        <w:t xml:space="preserve">If the entity’s income year is a period of more than 6 months and less than 12 months, each of the following is a </w:t>
      </w:r>
      <w:r w:rsidRPr="000B5E9C">
        <w:rPr>
          <w:b/>
          <w:i/>
        </w:rPr>
        <w:t xml:space="preserve">franking period </w:t>
      </w:r>
      <w:r w:rsidRPr="000B5E9C">
        <w:t>for the entity in that year:</w:t>
      </w:r>
    </w:p>
    <w:p w:rsidR="006F03F3" w:rsidRPr="000B5E9C" w:rsidRDefault="006F03F3" w:rsidP="006F03F3">
      <w:pPr>
        <w:pStyle w:val="paragraph"/>
      </w:pPr>
      <w:r w:rsidRPr="000B5E9C">
        <w:tab/>
        <w:t>(a)</w:t>
      </w:r>
      <w:r w:rsidRPr="000B5E9C">
        <w:tab/>
        <w:t>the period of 6 months beginning at the start of the entity’s income year;</w:t>
      </w:r>
    </w:p>
    <w:p w:rsidR="006F03F3" w:rsidRPr="000B5E9C" w:rsidRDefault="006F03F3" w:rsidP="006F03F3">
      <w:pPr>
        <w:pStyle w:val="paragraph"/>
      </w:pPr>
      <w:r w:rsidRPr="000B5E9C">
        <w:tab/>
        <w:t>(b)</w:t>
      </w:r>
      <w:r w:rsidRPr="000B5E9C">
        <w:tab/>
        <w:t>the remainder of the income year.</w:t>
      </w:r>
    </w:p>
    <w:p w:rsidR="006F03F3" w:rsidRPr="000B5E9C" w:rsidRDefault="006F03F3" w:rsidP="006F03F3">
      <w:pPr>
        <w:pStyle w:val="subsection"/>
      </w:pPr>
      <w:r w:rsidRPr="000B5E9C">
        <w:tab/>
        <w:t>(5)</w:t>
      </w:r>
      <w:r w:rsidRPr="000B5E9C">
        <w:tab/>
        <w:t xml:space="preserve">If the entity’s income year is a period of more than 12 months, each of the following is a </w:t>
      </w:r>
      <w:r w:rsidRPr="000B5E9C">
        <w:rPr>
          <w:b/>
          <w:i/>
        </w:rPr>
        <w:t>franking period</w:t>
      </w:r>
      <w:r w:rsidRPr="000B5E9C">
        <w:t xml:space="preserve"> for the entity in that year:</w:t>
      </w:r>
    </w:p>
    <w:p w:rsidR="006F03F3" w:rsidRPr="000B5E9C" w:rsidRDefault="006F03F3" w:rsidP="006F03F3">
      <w:pPr>
        <w:pStyle w:val="paragraph"/>
      </w:pPr>
      <w:r w:rsidRPr="000B5E9C">
        <w:tab/>
        <w:t>(a)</w:t>
      </w:r>
      <w:r w:rsidRPr="000B5E9C">
        <w:tab/>
        <w:t xml:space="preserve">the period of 6 months beginning at the start of the entity’s income year (the </w:t>
      </w:r>
      <w:r w:rsidRPr="000B5E9C">
        <w:rPr>
          <w:b/>
          <w:i/>
        </w:rPr>
        <w:t>first franking period</w:t>
      </w:r>
      <w:r w:rsidRPr="000B5E9C">
        <w:t>);</w:t>
      </w:r>
    </w:p>
    <w:p w:rsidR="006F03F3" w:rsidRPr="000B5E9C" w:rsidRDefault="006F03F3" w:rsidP="006F03F3">
      <w:pPr>
        <w:pStyle w:val="paragraph"/>
      </w:pPr>
      <w:r w:rsidRPr="000B5E9C">
        <w:tab/>
        <w:t>(b)</w:t>
      </w:r>
      <w:r w:rsidRPr="000B5E9C">
        <w:tab/>
        <w:t>the period of 6 months beginning immediately after the end of the first franking period;</w:t>
      </w:r>
    </w:p>
    <w:p w:rsidR="006F03F3" w:rsidRPr="000B5E9C" w:rsidRDefault="006F03F3" w:rsidP="006F03F3">
      <w:pPr>
        <w:pStyle w:val="paragraph"/>
      </w:pPr>
      <w:r w:rsidRPr="000B5E9C">
        <w:tab/>
        <w:t>(c)</w:t>
      </w:r>
      <w:r w:rsidRPr="000B5E9C">
        <w:tab/>
        <w:t>the remainder of the income year.</w:t>
      </w:r>
    </w:p>
    <w:p w:rsidR="006F03F3" w:rsidRPr="000B5E9C" w:rsidRDefault="006F03F3" w:rsidP="006F03F3">
      <w:pPr>
        <w:pStyle w:val="ActHead5"/>
      </w:pPr>
      <w:bookmarkStart w:id="422" w:name="_Toc390165393"/>
      <w:r w:rsidRPr="000B5E9C">
        <w:rPr>
          <w:rStyle w:val="CharSectno"/>
        </w:rPr>
        <w:t>203</w:t>
      </w:r>
      <w:r w:rsidR="000B5E9C">
        <w:rPr>
          <w:rStyle w:val="CharSectno"/>
        </w:rPr>
        <w:noBreakHyphen/>
      </w:r>
      <w:r w:rsidRPr="000B5E9C">
        <w:rPr>
          <w:rStyle w:val="CharSectno"/>
        </w:rPr>
        <w:t>45</w:t>
      </w:r>
      <w:r w:rsidRPr="000B5E9C">
        <w:t xml:space="preserve">  Franking period—private companies</w:t>
      </w:r>
      <w:bookmarkEnd w:id="422"/>
    </w:p>
    <w:p w:rsidR="006F03F3" w:rsidRPr="000B5E9C" w:rsidRDefault="006F03F3" w:rsidP="006F03F3">
      <w:pPr>
        <w:pStyle w:val="subsection"/>
      </w:pPr>
      <w:r w:rsidRPr="000B5E9C">
        <w:tab/>
      </w:r>
      <w:r w:rsidRPr="000B5E9C">
        <w:tab/>
        <w:t xml:space="preserve">The </w:t>
      </w:r>
      <w:r w:rsidRPr="000B5E9C">
        <w:rPr>
          <w:b/>
          <w:i/>
        </w:rPr>
        <w:t>franking period</w:t>
      </w:r>
      <w:r w:rsidRPr="000B5E9C">
        <w:t xml:space="preserve"> for an entity that is a </w:t>
      </w:r>
      <w:r w:rsidR="000B5E9C" w:rsidRPr="000B5E9C">
        <w:rPr>
          <w:position w:val="6"/>
          <w:sz w:val="16"/>
        </w:rPr>
        <w:t>*</w:t>
      </w:r>
      <w:r w:rsidRPr="000B5E9C">
        <w:t>private company for an income year is the same as the income year.</w:t>
      </w:r>
    </w:p>
    <w:p w:rsidR="006F03F3" w:rsidRPr="000B5E9C" w:rsidRDefault="006F03F3" w:rsidP="006F03F3">
      <w:pPr>
        <w:pStyle w:val="ActHead5"/>
      </w:pPr>
      <w:bookmarkStart w:id="423" w:name="_Toc390165394"/>
      <w:r w:rsidRPr="000B5E9C">
        <w:rPr>
          <w:rStyle w:val="CharSectno"/>
        </w:rPr>
        <w:t>203</w:t>
      </w:r>
      <w:r w:rsidR="000B5E9C">
        <w:rPr>
          <w:rStyle w:val="CharSectno"/>
        </w:rPr>
        <w:noBreakHyphen/>
      </w:r>
      <w:r w:rsidRPr="000B5E9C">
        <w:rPr>
          <w:rStyle w:val="CharSectno"/>
        </w:rPr>
        <w:t>50</w:t>
      </w:r>
      <w:r w:rsidRPr="000B5E9C">
        <w:t xml:space="preserve">  Consequences of breaching the benchmark rule</w:t>
      </w:r>
      <w:bookmarkEnd w:id="423"/>
    </w:p>
    <w:p w:rsidR="006F03F3" w:rsidRPr="000B5E9C" w:rsidRDefault="006F03F3" w:rsidP="006F03F3">
      <w:pPr>
        <w:pStyle w:val="subsection"/>
      </w:pPr>
      <w:r w:rsidRPr="000B5E9C">
        <w:tab/>
        <w:t>(1)</w:t>
      </w:r>
      <w:r w:rsidRPr="000B5E9C">
        <w:tab/>
        <w:t xml:space="preserve">If an entity makes a </w:t>
      </w:r>
      <w:r w:rsidR="000B5E9C" w:rsidRPr="000B5E9C">
        <w:rPr>
          <w:position w:val="6"/>
          <w:sz w:val="16"/>
        </w:rPr>
        <w:t>*</w:t>
      </w:r>
      <w:r w:rsidRPr="000B5E9C">
        <w:t xml:space="preserve">frankable distribution in breach of the </w:t>
      </w:r>
      <w:r w:rsidR="000B5E9C" w:rsidRPr="000B5E9C">
        <w:rPr>
          <w:position w:val="6"/>
          <w:sz w:val="16"/>
        </w:rPr>
        <w:t>*</w:t>
      </w:r>
      <w:r w:rsidRPr="000B5E9C">
        <w:t>benchmark rule:</w:t>
      </w:r>
    </w:p>
    <w:p w:rsidR="006F03F3" w:rsidRPr="000B5E9C" w:rsidRDefault="006F03F3" w:rsidP="006F03F3">
      <w:pPr>
        <w:pStyle w:val="paragraph"/>
      </w:pPr>
      <w:r w:rsidRPr="000B5E9C">
        <w:tab/>
        <w:t>(a)</w:t>
      </w:r>
      <w:r w:rsidRPr="000B5E9C">
        <w:tab/>
        <w:t>the entity is liable to pay over</w:t>
      </w:r>
      <w:r w:rsidR="000B5E9C">
        <w:noBreakHyphen/>
      </w:r>
      <w:r w:rsidRPr="000B5E9C">
        <w:t xml:space="preserve">franking tax imposed by the </w:t>
      </w:r>
      <w:r w:rsidRPr="000B5E9C">
        <w:rPr>
          <w:i/>
        </w:rPr>
        <w:t>New Business Tax System (Over</w:t>
      </w:r>
      <w:r w:rsidR="000B5E9C">
        <w:rPr>
          <w:i/>
        </w:rPr>
        <w:noBreakHyphen/>
      </w:r>
      <w:r w:rsidRPr="000B5E9C">
        <w:rPr>
          <w:i/>
        </w:rPr>
        <w:t>franking Tax) Act 2002</w:t>
      </w:r>
      <w:r w:rsidRPr="000B5E9C">
        <w:t xml:space="preserve"> if the </w:t>
      </w:r>
      <w:r w:rsidR="000B5E9C" w:rsidRPr="000B5E9C">
        <w:rPr>
          <w:position w:val="6"/>
          <w:sz w:val="16"/>
        </w:rPr>
        <w:t>*</w:t>
      </w:r>
      <w:r w:rsidRPr="000B5E9C">
        <w:t xml:space="preserve">franking percentage for the </w:t>
      </w:r>
      <w:r w:rsidR="000B5E9C" w:rsidRPr="000B5E9C">
        <w:rPr>
          <w:position w:val="6"/>
          <w:sz w:val="16"/>
        </w:rPr>
        <w:t>*</w:t>
      </w:r>
      <w:r w:rsidRPr="000B5E9C">
        <w:t xml:space="preserve">distribution exceeds 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distribution is made; and</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 xml:space="preserve">franking debit arises in the entity’s </w:t>
      </w:r>
      <w:r w:rsidR="000B5E9C" w:rsidRPr="000B5E9C">
        <w:rPr>
          <w:position w:val="6"/>
          <w:sz w:val="16"/>
        </w:rPr>
        <w:t>*</w:t>
      </w:r>
      <w:r w:rsidRPr="000B5E9C">
        <w:t>franking account if the franking percentage for the distribution is less than the entity’s benchmark franking percentage for the franking period in which the distribution is made.</w:t>
      </w:r>
    </w:p>
    <w:p w:rsidR="006F03F3" w:rsidRPr="000B5E9C" w:rsidRDefault="006F03F3" w:rsidP="006F03F3">
      <w:pPr>
        <w:pStyle w:val="subsection"/>
      </w:pPr>
      <w:r w:rsidRPr="000B5E9C">
        <w:tab/>
        <w:t>(2)</w:t>
      </w:r>
      <w:r w:rsidRPr="000B5E9C">
        <w:tab/>
        <w:t>Use the following formula to work out:</w:t>
      </w:r>
    </w:p>
    <w:p w:rsidR="006F03F3" w:rsidRPr="000B5E9C" w:rsidRDefault="006F03F3" w:rsidP="006F03F3">
      <w:pPr>
        <w:pStyle w:val="paragraph"/>
      </w:pPr>
      <w:r w:rsidRPr="000B5E9C">
        <w:tab/>
        <w:t>(a)</w:t>
      </w:r>
      <w:r w:rsidRPr="000B5E9C">
        <w:tab/>
        <w:t xml:space="preserve">in a case dealt with under </w:t>
      </w:r>
      <w:r w:rsidR="000B5E9C">
        <w:t>paragraph (</w:t>
      </w:r>
      <w:r w:rsidRPr="000B5E9C">
        <w:t xml:space="preserve">1)(a)—the amount of the </w:t>
      </w:r>
      <w:r w:rsidR="000B5E9C" w:rsidRPr="000B5E9C">
        <w:rPr>
          <w:position w:val="6"/>
          <w:sz w:val="16"/>
        </w:rPr>
        <w:t>*</w:t>
      </w:r>
      <w:r w:rsidRPr="000B5E9C">
        <w:t>over</w:t>
      </w:r>
      <w:r w:rsidR="000B5E9C">
        <w:noBreakHyphen/>
      </w:r>
      <w:r w:rsidRPr="000B5E9C">
        <w:t>franking tax; and</w:t>
      </w:r>
    </w:p>
    <w:p w:rsidR="006F03F3" w:rsidRPr="000B5E9C" w:rsidRDefault="006F03F3" w:rsidP="006F03F3">
      <w:pPr>
        <w:pStyle w:val="paragraph"/>
      </w:pPr>
      <w:r w:rsidRPr="000B5E9C">
        <w:tab/>
        <w:t>(b)</w:t>
      </w:r>
      <w:r w:rsidRPr="000B5E9C">
        <w:tab/>
        <w:t xml:space="preserve">in a case dealt with under </w:t>
      </w:r>
      <w:r w:rsidR="000B5E9C">
        <w:t>paragraph (</w:t>
      </w:r>
      <w:r w:rsidRPr="000B5E9C">
        <w:t xml:space="preserve">1)(b)—the amount of the </w:t>
      </w:r>
      <w:r w:rsidR="000B5E9C" w:rsidRPr="000B5E9C">
        <w:rPr>
          <w:position w:val="6"/>
          <w:sz w:val="16"/>
        </w:rPr>
        <w:t>*</w:t>
      </w:r>
      <w:r w:rsidRPr="000B5E9C">
        <w:t>franking debit:</w:t>
      </w:r>
    </w:p>
    <w:p w:rsidR="00C351B2" w:rsidRPr="000B5E9C" w:rsidRDefault="004533D1" w:rsidP="006F03F3">
      <w:pPr>
        <w:pStyle w:val="Formula"/>
      </w:pPr>
      <w:r w:rsidRPr="000B5E9C">
        <w:rPr>
          <w:noProof/>
        </w:rPr>
        <w:drawing>
          <wp:inline distT="0" distB="0" distL="0" distR="0" wp14:anchorId="40D09BE3" wp14:editId="1DF93613">
            <wp:extent cx="3648075" cy="561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561975"/>
                    </a:xfrm>
                    <a:prstGeom prst="rect">
                      <a:avLst/>
                    </a:prstGeom>
                    <a:noFill/>
                    <a:ln>
                      <a:noFill/>
                    </a:ln>
                  </pic:spPr>
                </pic:pic>
              </a:graphicData>
            </a:graphic>
          </wp:inline>
        </w:drawing>
      </w:r>
    </w:p>
    <w:p w:rsidR="006F03F3" w:rsidRPr="000B5E9C" w:rsidRDefault="006F03F3" w:rsidP="00C27FC3">
      <w:pPr>
        <w:pStyle w:val="subsection2"/>
        <w:keepNext/>
        <w:keepLines/>
      </w:pPr>
      <w:r w:rsidRPr="000B5E9C">
        <w:t>where:</w:t>
      </w:r>
    </w:p>
    <w:p w:rsidR="006F03F3" w:rsidRPr="000B5E9C" w:rsidRDefault="006F03F3" w:rsidP="006F03F3">
      <w:pPr>
        <w:pStyle w:val="Definition"/>
        <w:keepNext/>
      </w:pPr>
      <w:r w:rsidRPr="000B5E9C">
        <w:rPr>
          <w:b/>
          <w:i/>
        </w:rPr>
        <w:t xml:space="preserve">franking % differential </w:t>
      </w:r>
      <w:r w:rsidRPr="000B5E9C">
        <w:t>is the difference between:</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franking percentage for the </w:t>
      </w:r>
      <w:r w:rsidR="000B5E9C" w:rsidRPr="000B5E9C">
        <w:rPr>
          <w:position w:val="6"/>
          <w:sz w:val="16"/>
        </w:rPr>
        <w:t>*</w:t>
      </w:r>
      <w:r w:rsidRPr="000B5E9C">
        <w:t>frankable distribution; and</w:t>
      </w:r>
    </w:p>
    <w:p w:rsidR="006F03F3" w:rsidRPr="000B5E9C" w:rsidRDefault="006F03F3" w:rsidP="006F03F3">
      <w:pPr>
        <w:pStyle w:val="paragraph"/>
      </w:pPr>
      <w:r w:rsidRPr="000B5E9C">
        <w:tab/>
        <w:t>(b)</w:t>
      </w:r>
      <w:r w:rsidRPr="000B5E9C">
        <w:tab/>
        <w:t>either:</w:t>
      </w:r>
    </w:p>
    <w:p w:rsidR="006F03F3" w:rsidRPr="000B5E9C" w:rsidRDefault="006F03F3" w:rsidP="006F03F3">
      <w:pPr>
        <w:pStyle w:val="paragraphsub"/>
      </w:pPr>
      <w:r w:rsidRPr="000B5E9C">
        <w:tab/>
        <w:t>(i)</w:t>
      </w:r>
      <w:r w:rsidRPr="000B5E9C">
        <w:tab/>
        <w:t xml:space="preserve">if </w:t>
      </w:r>
      <w:r w:rsidR="000B5E9C">
        <w:t>subparagraph (</w:t>
      </w:r>
      <w:r w:rsidRPr="000B5E9C">
        <w:t xml:space="preserve">ii) does not apply—the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 xml:space="preserve">franking period in which the </w:t>
      </w:r>
      <w:r w:rsidR="000B5E9C" w:rsidRPr="000B5E9C">
        <w:rPr>
          <w:position w:val="6"/>
          <w:sz w:val="16"/>
        </w:rPr>
        <w:t>*</w:t>
      </w:r>
      <w:r w:rsidRPr="000B5E9C">
        <w:t>distribution is made; or</w:t>
      </w:r>
    </w:p>
    <w:p w:rsidR="006F03F3" w:rsidRPr="000B5E9C" w:rsidRDefault="006F03F3" w:rsidP="006F03F3">
      <w:pPr>
        <w:pStyle w:val="paragraphsub"/>
      </w:pPr>
      <w:r w:rsidRPr="000B5E9C">
        <w:tab/>
        <w:t>(ii)</w:t>
      </w:r>
      <w:r w:rsidRPr="000B5E9C">
        <w:tab/>
        <w:t>if the Commissioner in the exercise of the Commissioner’s powers under subsection</w:t>
      </w:r>
      <w:r w:rsidR="000B5E9C">
        <w:t> </w:t>
      </w:r>
      <w:r w:rsidRPr="000B5E9C">
        <w:t>203</w:t>
      </w:r>
      <w:r w:rsidR="000B5E9C">
        <w:noBreakHyphen/>
      </w:r>
      <w:r w:rsidRPr="000B5E9C">
        <w:t>55(1), permits the entity to frank the distribution at a different franking percentage—that percentage.</w:t>
      </w:r>
    </w:p>
    <w:p w:rsidR="006F03F3" w:rsidRPr="000B5E9C" w:rsidRDefault="006F03F3" w:rsidP="006F03F3">
      <w:pPr>
        <w:pStyle w:val="notetext"/>
        <w:keepNext/>
      </w:pPr>
      <w:r w:rsidRPr="000B5E9C">
        <w:t>Example:</w:t>
      </w:r>
      <w:r w:rsidRPr="000B5E9C">
        <w:tab/>
        <w:t>An entity makes 3 successive frankable distributions in a franking period. Each of those distributions is represented in the following diagram. The franking percentage for the first distribution is 40%, and so the entity’s benchmark franking percentage for the period is 40%.</w:t>
      </w:r>
    </w:p>
    <w:p w:rsidR="006F03F3" w:rsidRPr="000B5E9C" w:rsidRDefault="006F03F3" w:rsidP="006F03F3"/>
    <w:p w:rsidR="006F03F3" w:rsidRPr="000B5E9C" w:rsidRDefault="004533D1" w:rsidP="006F03F3">
      <w:r w:rsidRPr="000B5E9C">
        <w:rPr>
          <w:noProof/>
          <w:lang w:eastAsia="en-AU"/>
        </w:rPr>
        <w:drawing>
          <wp:inline distT="0" distB="0" distL="0" distR="0" wp14:anchorId="0BF9649F" wp14:editId="7995E5F3">
            <wp:extent cx="4495800" cy="3714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95800" cy="3714750"/>
                    </a:xfrm>
                    <a:prstGeom prst="rect">
                      <a:avLst/>
                    </a:prstGeom>
                    <a:noFill/>
                    <a:ln>
                      <a:noFill/>
                    </a:ln>
                  </pic:spPr>
                </pic:pic>
              </a:graphicData>
            </a:graphic>
          </wp:inline>
        </w:drawing>
      </w:r>
    </w:p>
    <w:p w:rsidR="006F03F3" w:rsidRPr="000B5E9C" w:rsidRDefault="006F03F3" w:rsidP="006F03F3"/>
    <w:p w:rsidR="006F03F3" w:rsidRPr="000B5E9C" w:rsidRDefault="006F03F3" w:rsidP="006F03F3">
      <w:pPr>
        <w:pStyle w:val="notetext"/>
      </w:pPr>
      <w:r w:rsidRPr="000B5E9C">
        <w:t>Note:</w:t>
      </w:r>
      <w:r w:rsidRPr="000B5E9C">
        <w:tab/>
        <w:t>Distribution 2 is under</w:t>
      </w:r>
      <w:r w:rsidR="000B5E9C">
        <w:noBreakHyphen/>
      </w:r>
      <w:r w:rsidRPr="000B5E9C">
        <w:t>franked to the extent of the franking % differential. This is used to work out the amount of the under</w:t>
      </w:r>
      <w:r w:rsidR="000B5E9C">
        <w:noBreakHyphen/>
      </w:r>
      <w:r w:rsidRPr="000B5E9C">
        <w:t xml:space="preserve">franking debit under </w:t>
      </w:r>
      <w:r w:rsidR="000B5E9C">
        <w:t>subsection (</w:t>
      </w:r>
      <w:r w:rsidRPr="000B5E9C">
        <w:t>2).</w:t>
      </w:r>
    </w:p>
    <w:p w:rsidR="006F03F3" w:rsidRPr="000B5E9C" w:rsidRDefault="006F03F3" w:rsidP="006F03F3">
      <w:pPr>
        <w:pStyle w:val="notetext"/>
      </w:pPr>
      <w:r w:rsidRPr="000B5E9C">
        <w:tab/>
        <w:t>Distribution 3 is over</w:t>
      </w:r>
      <w:r w:rsidR="000B5E9C">
        <w:noBreakHyphen/>
      </w:r>
      <w:r w:rsidRPr="000B5E9C">
        <w:t>franked to the extent of the franking % differential. This is used to work out the amount of over</w:t>
      </w:r>
      <w:r w:rsidR="000B5E9C">
        <w:noBreakHyphen/>
      </w:r>
      <w:r w:rsidRPr="000B5E9C">
        <w:t xml:space="preserve">franking tax on the distribution under the </w:t>
      </w:r>
      <w:r w:rsidRPr="000B5E9C">
        <w:rPr>
          <w:i/>
        </w:rPr>
        <w:t>New Business Tax System (Over</w:t>
      </w:r>
      <w:r w:rsidR="000B5E9C">
        <w:rPr>
          <w:i/>
        </w:rPr>
        <w:noBreakHyphen/>
      </w:r>
      <w:r w:rsidRPr="000B5E9C">
        <w:rPr>
          <w:i/>
        </w:rPr>
        <w:t>franking Tax) Act 2002</w:t>
      </w:r>
      <w:r w:rsidRPr="000B5E9C">
        <w:t xml:space="preserve">. The amount of the tax is calculated using the same formula as that set out in </w:t>
      </w:r>
      <w:r w:rsidR="000B5E9C">
        <w:t>subsection (</w:t>
      </w:r>
      <w:r w:rsidRPr="000B5E9C">
        <w:t>2).</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 xml:space="preserve">franking debit arising under </w:t>
      </w:r>
      <w:r w:rsidR="000B5E9C">
        <w:t>paragraph (</w:t>
      </w:r>
      <w:r w:rsidRPr="000B5E9C">
        <w:t xml:space="preserve">1)(b) is in addition to any franking debit that would otherwise arise for the entity because of the </w:t>
      </w:r>
      <w:r w:rsidR="000B5E9C" w:rsidRPr="000B5E9C">
        <w:rPr>
          <w:position w:val="6"/>
          <w:sz w:val="16"/>
        </w:rPr>
        <w:t>*</w:t>
      </w:r>
      <w:r w:rsidRPr="000B5E9C">
        <w:t>distribution.</w:t>
      </w:r>
    </w:p>
    <w:p w:rsidR="006F03F3" w:rsidRPr="000B5E9C" w:rsidRDefault="006F03F3" w:rsidP="006F03F3">
      <w:pPr>
        <w:pStyle w:val="subsection"/>
      </w:pPr>
      <w:r w:rsidRPr="000B5E9C">
        <w:tab/>
        <w:t>(4)</w:t>
      </w:r>
      <w:r w:rsidRPr="000B5E9C">
        <w:tab/>
        <w:t xml:space="preserve">The </w:t>
      </w:r>
      <w:r w:rsidR="000B5E9C" w:rsidRPr="000B5E9C">
        <w:rPr>
          <w:position w:val="6"/>
          <w:sz w:val="16"/>
        </w:rPr>
        <w:t>*</w:t>
      </w:r>
      <w:r w:rsidRPr="000B5E9C">
        <w:t xml:space="preserve">franking debit arises on the day on which the </w:t>
      </w:r>
      <w:r w:rsidR="000B5E9C" w:rsidRPr="000B5E9C">
        <w:rPr>
          <w:position w:val="6"/>
          <w:sz w:val="16"/>
        </w:rPr>
        <w:t>*</w:t>
      </w:r>
      <w:r w:rsidRPr="000B5E9C">
        <w:t>frankable distribution is made.</w:t>
      </w:r>
    </w:p>
    <w:p w:rsidR="006F03F3" w:rsidRPr="000B5E9C" w:rsidRDefault="006F03F3" w:rsidP="006F03F3">
      <w:pPr>
        <w:pStyle w:val="ActHead5"/>
      </w:pPr>
      <w:bookmarkStart w:id="424" w:name="_Toc390165395"/>
      <w:r w:rsidRPr="000B5E9C">
        <w:rPr>
          <w:rStyle w:val="CharSectno"/>
        </w:rPr>
        <w:t>203</w:t>
      </w:r>
      <w:r w:rsidR="000B5E9C">
        <w:rPr>
          <w:rStyle w:val="CharSectno"/>
        </w:rPr>
        <w:noBreakHyphen/>
      </w:r>
      <w:r w:rsidRPr="000B5E9C">
        <w:rPr>
          <w:rStyle w:val="CharSectno"/>
        </w:rPr>
        <w:t>55</w:t>
      </w:r>
      <w:r w:rsidRPr="000B5E9C">
        <w:t xml:space="preserve">  Commissioner’s powers to permit a departure from the benchmark rule</w:t>
      </w:r>
      <w:bookmarkEnd w:id="424"/>
    </w:p>
    <w:p w:rsidR="006F03F3" w:rsidRPr="000B5E9C" w:rsidRDefault="006F03F3" w:rsidP="006F03F3">
      <w:pPr>
        <w:pStyle w:val="SubsectionHead"/>
      </w:pPr>
      <w:r w:rsidRPr="000B5E9C">
        <w:t>Powers of the Commissioner</w:t>
      </w:r>
    </w:p>
    <w:p w:rsidR="006F03F3" w:rsidRPr="000B5E9C" w:rsidRDefault="006F03F3" w:rsidP="006F03F3">
      <w:pPr>
        <w:pStyle w:val="subsection"/>
      </w:pPr>
      <w:r w:rsidRPr="000B5E9C">
        <w:tab/>
        <w:t>(1)</w:t>
      </w:r>
      <w:r w:rsidRPr="000B5E9C">
        <w:tab/>
        <w:t xml:space="preserve">The Commissioner may, on application by an entity, make a determination in writing permitting the entity to </w:t>
      </w:r>
      <w:r w:rsidR="000B5E9C" w:rsidRPr="000B5E9C">
        <w:rPr>
          <w:position w:val="6"/>
          <w:sz w:val="16"/>
        </w:rPr>
        <w:t>*</w:t>
      </w:r>
      <w:r w:rsidRPr="000B5E9C">
        <w:t xml:space="preserve">frank a </w:t>
      </w:r>
      <w:r w:rsidR="000B5E9C" w:rsidRPr="000B5E9C">
        <w:rPr>
          <w:position w:val="6"/>
          <w:sz w:val="16"/>
        </w:rPr>
        <w:t>*</w:t>
      </w:r>
      <w:r w:rsidRPr="000B5E9C">
        <w:t xml:space="preserve">distribution at a </w:t>
      </w:r>
      <w:r w:rsidR="000B5E9C" w:rsidRPr="000B5E9C">
        <w:rPr>
          <w:position w:val="6"/>
          <w:sz w:val="16"/>
        </w:rPr>
        <w:t>*</w:t>
      </w:r>
      <w:r w:rsidRPr="000B5E9C">
        <w:t xml:space="preserve">franking percentage that differs from 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distribution is made.</w:t>
      </w:r>
    </w:p>
    <w:p w:rsidR="006F03F3" w:rsidRPr="000B5E9C" w:rsidRDefault="006F03F3" w:rsidP="006F03F3">
      <w:pPr>
        <w:pStyle w:val="subsection"/>
      </w:pPr>
      <w:r w:rsidRPr="000B5E9C">
        <w:tab/>
        <w:t>(2)</w:t>
      </w:r>
      <w:r w:rsidRPr="000B5E9C">
        <w:tab/>
        <w:t xml:space="preserve">Because the </w:t>
      </w:r>
      <w:r w:rsidR="000B5E9C" w:rsidRPr="000B5E9C">
        <w:rPr>
          <w:position w:val="6"/>
          <w:sz w:val="16"/>
        </w:rPr>
        <w:t>*</w:t>
      </w:r>
      <w:r w:rsidRPr="000B5E9C">
        <w:t>benchmark rule is an integral part of the imputation system, the Commissioner’s powers under this section may only be exercised in extraordinary circumstances.</w:t>
      </w:r>
    </w:p>
    <w:p w:rsidR="006F03F3" w:rsidRPr="000B5E9C" w:rsidRDefault="006F03F3" w:rsidP="006F03F3">
      <w:pPr>
        <w:pStyle w:val="SubsectionHead"/>
      </w:pPr>
      <w:r w:rsidRPr="000B5E9C">
        <w:t>Matters to which the Commissioner must have regard in exercising the power</w:t>
      </w:r>
    </w:p>
    <w:p w:rsidR="006F03F3" w:rsidRPr="000B5E9C" w:rsidRDefault="006F03F3" w:rsidP="006F03F3">
      <w:pPr>
        <w:pStyle w:val="subsection"/>
      </w:pPr>
      <w:r w:rsidRPr="000B5E9C">
        <w:tab/>
        <w:t>(3)</w:t>
      </w:r>
      <w:r w:rsidRPr="000B5E9C">
        <w:tab/>
        <w:t xml:space="preserve">In deciding whether there are extraordinary circumstances justifying the exercise of the Commissioner’s power to make a determination under </w:t>
      </w:r>
      <w:r w:rsidR="000B5E9C">
        <w:t>subsection (</w:t>
      </w:r>
      <w:r w:rsidRPr="000B5E9C">
        <w:t>1), the Commissioner must have regard to:</w:t>
      </w:r>
    </w:p>
    <w:p w:rsidR="006F03F3" w:rsidRPr="000B5E9C" w:rsidRDefault="006F03F3" w:rsidP="006F03F3">
      <w:pPr>
        <w:pStyle w:val="paragraph"/>
      </w:pPr>
      <w:r w:rsidRPr="000B5E9C">
        <w:tab/>
        <w:t>(a)</w:t>
      </w:r>
      <w:r w:rsidRPr="000B5E9C">
        <w:tab/>
        <w:t xml:space="preserve">the entity’s reasons for departing, or proposing to depart, from the </w:t>
      </w:r>
      <w:r w:rsidR="000B5E9C" w:rsidRPr="000B5E9C">
        <w:rPr>
          <w:position w:val="6"/>
          <w:sz w:val="16"/>
        </w:rPr>
        <w:t>*</w:t>
      </w:r>
      <w:r w:rsidRPr="000B5E9C">
        <w:t>benchmark rule; and</w:t>
      </w:r>
    </w:p>
    <w:p w:rsidR="006F03F3" w:rsidRPr="000B5E9C" w:rsidRDefault="006F03F3" w:rsidP="006F03F3">
      <w:pPr>
        <w:pStyle w:val="paragraph"/>
      </w:pPr>
      <w:r w:rsidRPr="000B5E9C">
        <w:tab/>
        <w:t>(b)</w:t>
      </w:r>
      <w:r w:rsidRPr="000B5E9C">
        <w:tab/>
        <w:t>the extent of the departure, or proposed departure, from the benchmark rule; and</w:t>
      </w:r>
    </w:p>
    <w:p w:rsidR="006F03F3" w:rsidRPr="000B5E9C" w:rsidRDefault="006F03F3" w:rsidP="006F03F3">
      <w:pPr>
        <w:pStyle w:val="paragraph"/>
      </w:pPr>
      <w:r w:rsidRPr="000B5E9C">
        <w:tab/>
        <w:t>(c)</w:t>
      </w:r>
      <w:r w:rsidRPr="000B5E9C">
        <w:tab/>
        <w:t>if the circumstances that give rise to the entity’s application are within the entity’s control, the extent to which the entity has sought the exercise of the Commissioner’s powers under this section in the past; and</w:t>
      </w:r>
    </w:p>
    <w:p w:rsidR="006F03F3" w:rsidRPr="000B5E9C" w:rsidRDefault="006F03F3" w:rsidP="006F03F3">
      <w:pPr>
        <w:pStyle w:val="paragraph"/>
      </w:pPr>
      <w:r w:rsidRPr="000B5E9C">
        <w:tab/>
        <w:t>(d)</w:t>
      </w:r>
      <w:r w:rsidRPr="000B5E9C">
        <w:tab/>
        <w:t xml:space="preserve">whether a </w:t>
      </w:r>
      <w:r w:rsidR="000B5E9C" w:rsidRPr="000B5E9C">
        <w:rPr>
          <w:position w:val="6"/>
          <w:sz w:val="16"/>
        </w:rPr>
        <w:t>*</w:t>
      </w:r>
      <w:r w:rsidRPr="000B5E9C">
        <w:t>member of the entity has been or will be disadvantaged as a result of the departure, or proposed departure, from the benchmark rule; and</w:t>
      </w:r>
    </w:p>
    <w:p w:rsidR="006F03F3" w:rsidRPr="000B5E9C" w:rsidRDefault="006F03F3" w:rsidP="006F03F3">
      <w:pPr>
        <w:pStyle w:val="paragraph"/>
      </w:pPr>
      <w:r w:rsidRPr="000B5E9C">
        <w:tab/>
        <w:t>(e)</w:t>
      </w:r>
      <w:r w:rsidRPr="000B5E9C">
        <w:tab/>
        <w:t xml:space="preserve">whether a </w:t>
      </w:r>
      <w:r w:rsidR="000B5E9C" w:rsidRPr="000B5E9C">
        <w:rPr>
          <w:position w:val="6"/>
          <w:sz w:val="16"/>
        </w:rPr>
        <w:t>*</w:t>
      </w:r>
      <w:r w:rsidRPr="000B5E9C">
        <w:t xml:space="preserve">member of the entity will receive greater </w:t>
      </w:r>
      <w:r w:rsidR="000B5E9C" w:rsidRPr="000B5E9C">
        <w:rPr>
          <w:position w:val="6"/>
          <w:sz w:val="16"/>
        </w:rPr>
        <w:t>*</w:t>
      </w:r>
      <w:r w:rsidRPr="000B5E9C">
        <w:t xml:space="preserve">imputation benefits than another member of the entity because a distribution </w:t>
      </w:r>
      <w:r w:rsidR="000B5E9C" w:rsidRPr="000B5E9C">
        <w:rPr>
          <w:position w:val="6"/>
          <w:sz w:val="16"/>
        </w:rPr>
        <w:t>*</w:t>
      </w:r>
      <w:r w:rsidRPr="000B5E9C">
        <w:t xml:space="preserve">franked at a </w:t>
      </w:r>
      <w:r w:rsidR="000B5E9C" w:rsidRPr="000B5E9C">
        <w:rPr>
          <w:position w:val="6"/>
          <w:sz w:val="16"/>
        </w:rPr>
        <w:t>*</w:t>
      </w:r>
      <w:r w:rsidRPr="000B5E9C">
        <w:t xml:space="preserve">franking percentage that differs from the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is made to one of them; and</w:t>
      </w:r>
    </w:p>
    <w:p w:rsidR="006F03F3" w:rsidRPr="000B5E9C" w:rsidRDefault="006F03F3" w:rsidP="006F03F3">
      <w:pPr>
        <w:pStyle w:val="paragraph"/>
      </w:pPr>
      <w:r w:rsidRPr="000B5E9C">
        <w:tab/>
        <w:t>(f)</w:t>
      </w:r>
      <w:r w:rsidRPr="000B5E9C">
        <w:tab/>
        <w:t>any other matters that the Commissioner considers relevant.</w:t>
      </w:r>
    </w:p>
    <w:p w:rsidR="006F03F3" w:rsidRPr="000B5E9C" w:rsidRDefault="006F03F3" w:rsidP="006F03F3">
      <w:pPr>
        <w:pStyle w:val="SubsectionHead"/>
      </w:pPr>
      <w:r w:rsidRPr="000B5E9C">
        <w:t>When may the powers be exercised?</w:t>
      </w:r>
    </w:p>
    <w:p w:rsidR="006F03F3" w:rsidRPr="000B5E9C" w:rsidRDefault="006F03F3" w:rsidP="006F03F3">
      <w:pPr>
        <w:pStyle w:val="subsection"/>
      </w:pPr>
      <w:r w:rsidRPr="000B5E9C">
        <w:tab/>
        <w:t>(4)</w:t>
      </w:r>
      <w:r w:rsidRPr="000B5E9C">
        <w:tab/>
        <w:t xml:space="preserve">The Commissioner may make a determination under </w:t>
      </w:r>
      <w:r w:rsidR="000B5E9C">
        <w:t>subsection (</w:t>
      </w:r>
      <w:r w:rsidRPr="000B5E9C">
        <w:t xml:space="preserve">1) either before or after the </w:t>
      </w:r>
      <w:r w:rsidR="000B5E9C" w:rsidRPr="000B5E9C">
        <w:rPr>
          <w:position w:val="6"/>
          <w:sz w:val="16"/>
        </w:rPr>
        <w:t>*</w:t>
      </w:r>
      <w:r w:rsidRPr="000B5E9C">
        <w:t>frankable distribution is made.</w:t>
      </w:r>
    </w:p>
    <w:p w:rsidR="006F03F3" w:rsidRPr="000B5E9C" w:rsidRDefault="006F03F3" w:rsidP="006F03F3">
      <w:pPr>
        <w:pStyle w:val="SubsectionHead"/>
      </w:pPr>
      <w:r w:rsidRPr="000B5E9C">
        <w:t>Consequence of the Commissioner exercising the power under this section</w:t>
      </w:r>
    </w:p>
    <w:p w:rsidR="006F03F3" w:rsidRPr="000B5E9C" w:rsidRDefault="006F03F3" w:rsidP="006F03F3">
      <w:pPr>
        <w:pStyle w:val="subsection"/>
      </w:pPr>
      <w:r w:rsidRPr="000B5E9C">
        <w:tab/>
        <w:t>(5)</w:t>
      </w:r>
      <w:r w:rsidRPr="000B5E9C">
        <w:tab/>
        <w:t xml:space="preserve">An allocation of a </w:t>
      </w:r>
      <w:r w:rsidR="000B5E9C" w:rsidRPr="000B5E9C">
        <w:rPr>
          <w:position w:val="6"/>
          <w:sz w:val="16"/>
        </w:rPr>
        <w:t>*</w:t>
      </w:r>
      <w:r w:rsidRPr="000B5E9C">
        <w:t xml:space="preserve">franking credit at a percentage specified by the Commissioner in a determination under </w:t>
      </w:r>
      <w:r w:rsidR="000B5E9C">
        <w:t>subsection (</w:t>
      </w:r>
      <w:r w:rsidRPr="000B5E9C">
        <w:t xml:space="preserve">1) is taken to comply with the </w:t>
      </w:r>
      <w:r w:rsidR="000B5E9C" w:rsidRPr="000B5E9C">
        <w:rPr>
          <w:position w:val="6"/>
          <w:sz w:val="16"/>
        </w:rPr>
        <w:t>*</w:t>
      </w:r>
      <w:r w:rsidRPr="000B5E9C">
        <w:t>benchmark rule.</w:t>
      </w:r>
    </w:p>
    <w:p w:rsidR="006F03F3" w:rsidRPr="000B5E9C" w:rsidRDefault="006F03F3" w:rsidP="006F03F3">
      <w:pPr>
        <w:pStyle w:val="SubsectionHead"/>
      </w:pPr>
      <w:r w:rsidRPr="000B5E9C">
        <w:t>Applying to the Commissioner</w:t>
      </w:r>
    </w:p>
    <w:p w:rsidR="006F03F3" w:rsidRPr="000B5E9C" w:rsidRDefault="006F03F3" w:rsidP="006F03F3">
      <w:pPr>
        <w:pStyle w:val="subsection"/>
      </w:pPr>
      <w:r w:rsidRPr="000B5E9C">
        <w:tab/>
        <w:t>(6)</w:t>
      </w:r>
      <w:r w:rsidRPr="000B5E9C">
        <w:tab/>
        <w:t>The entity must:</w:t>
      </w:r>
    </w:p>
    <w:p w:rsidR="006F03F3" w:rsidRPr="000B5E9C" w:rsidRDefault="006F03F3" w:rsidP="006F03F3">
      <w:pPr>
        <w:pStyle w:val="paragraph"/>
      </w:pPr>
      <w:r w:rsidRPr="000B5E9C">
        <w:tab/>
        <w:t>(a)</w:t>
      </w:r>
      <w:r w:rsidRPr="000B5E9C">
        <w:tab/>
        <w:t>make its application under this section in writing; and</w:t>
      </w:r>
    </w:p>
    <w:p w:rsidR="006F03F3" w:rsidRPr="000B5E9C" w:rsidRDefault="006F03F3" w:rsidP="006F03F3">
      <w:pPr>
        <w:pStyle w:val="paragraph"/>
      </w:pPr>
      <w:r w:rsidRPr="000B5E9C">
        <w:tab/>
        <w:t>(b)</w:t>
      </w:r>
      <w:r w:rsidRPr="000B5E9C">
        <w:tab/>
        <w:t xml:space="preserve">include in the application all information relevant to the matters to which the Commissioner must have regard under </w:t>
      </w:r>
      <w:r w:rsidR="000B5E9C">
        <w:t>subsection (</w:t>
      </w:r>
      <w:r w:rsidRPr="000B5E9C">
        <w:t>3).</w:t>
      </w:r>
    </w:p>
    <w:p w:rsidR="006F03F3" w:rsidRPr="000B5E9C" w:rsidRDefault="006F03F3" w:rsidP="00081262">
      <w:pPr>
        <w:pStyle w:val="SubsectionHead"/>
      </w:pPr>
      <w:r w:rsidRPr="000B5E9C">
        <w:t>Review</w:t>
      </w:r>
    </w:p>
    <w:p w:rsidR="006F03F3" w:rsidRPr="000B5E9C" w:rsidRDefault="006F03F3" w:rsidP="00081262">
      <w:pPr>
        <w:pStyle w:val="subsection"/>
        <w:keepNext/>
        <w:keepLines/>
      </w:pPr>
      <w:r w:rsidRPr="000B5E9C">
        <w:tab/>
        <w:t>(7)</w:t>
      </w:r>
      <w:r w:rsidRPr="000B5E9C">
        <w:tab/>
        <w:t xml:space="preserve">If the entity or a </w:t>
      </w:r>
      <w:r w:rsidR="000B5E9C" w:rsidRPr="000B5E9C">
        <w:rPr>
          <w:position w:val="6"/>
          <w:sz w:val="16"/>
        </w:rPr>
        <w:t>*</w:t>
      </w:r>
      <w:r w:rsidRPr="000B5E9C">
        <w:t xml:space="preserve">member of the entity is dissatisfied with the determination under </w:t>
      </w:r>
      <w:r w:rsidR="000B5E9C">
        <w:t>subsection (</w:t>
      </w:r>
      <w:r w:rsidRPr="000B5E9C">
        <w:t>1), the entity or member may object to it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8C7D08">
      <w:pPr>
        <w:pStyle w:val="ActHead3"/>
        <w:pageBreakBefore/>
      </w:pPr>
      <w:bookmarkStart w:id="425" w:name="_Toc390165396"/>
      <w:r w:rsidRPr="000B5E9C">
        <w:rPr>
          <w:rStyle w:val="CharDivNo"/>
        </w:rPr>
        <w:t>Division</w:t>
      </w:r>
      <w:r w:rsidR="000B5E9C">
        <w:rPr>
          <w:rStyle w:val="CharDivNo"/>
        </w:rPr>
        <w:t> </w:t>
      </w:r>
      <w:r w:rsidRPr="000B5E9C">
        <w:rPr>
          <w:rStyle w:val="CharDivNo"/>
        </w:rPr>
        <w:t>204</w:t>
      </w:r>
      <w:r w:rsidRPr="000B5E9C">
        <w:t>—</w:t>
      </w:r>
      <w:r w:rsidRPr="000B5E9C">
        <w:rPr>
          <w:rStyle w:val="CharDivText"/>
        </w:rPr>
        <w:t>Anti</w:t>
      </w:r>
      <w:r w:rsidR="000B5E9C">
        <w:rPr>
          <w:rStyle w:val="CharDivText"/>
        </w:rPr>
        <w:noBreakHyphen/>
      </w:r>
      <w:r w:rsidRPr="000B5E9C">
        <w:rPr>
          <w:rStyle w:val="CharDivText"/>
        </w:rPr>
        <w:t>streaming rules</w:t>
      </w:r>
      <w:bookmarkEnd w:id="425"/>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204</w:t>
      </w:r>
      <w:r w:rsidR="000B5E9C">
        <w:noBreakHyphen/>
      </w:r>
      <w:r w:rsidRPr="000B5E9C">
        <w:t>A</w:t>
      </w:r>
      <w:r w:rsidRPr="000B5E9C">
        <w:tab/>
        <w:t>Objects and application</w:t>
      </w:r>
    </w:p>
    <w:p w:rsidR="006F03F3" w:rsidRPr="000B5E9C" w:rsidRDefault="006F03F3" w:rsidP="006F03F3">
      <w:pPr>
        <w:pStyle w:val="TofSectsSubdiv"/>
      </w:pPr>
      <w:r w:rsidRPr="000B5E9C">
        <w:t>204</w:t>
      </w:r>
      <w:r w:rsidR="000B5E9C">
        <w:noBreakHyphen/>
      </w:r>
      <w:r w:rsidRPr="000B5E9C">
        <w:t>B</w:t>
      </w:r>
      <w:r w:rsidRPr="000B5E9C">
        <w:tab/>
        <w:t>Linked distributions</w:t>
      </w:r>
    </w:p>
    <w:p w:rsidR="006F03F3" w:rsidRPr="000B5E9C" w:rsidRDefault="006F03F3" w:rsidP="006F03F3">
      <w:pPr>
        <w:pStyle w:val="TofSectsSubdiv"/>
      </w:pPr>
      <w:r w:rsidRPr="000B5E9C">
        <w:t>204</w:t>
      </w:r>
      <w:r w:rsidR="000B5E9C">
        <w:noBreakHyphen/>
      </w:r>
      <w:r w:rsidRPr="000B5E9C">
        <w:t>C</w:t>
      </w:r>
      <w:r w:rsidRPr="000B5E9C">
        <w:tab/>
        <w:t>Substituting tax</w:t>
      </w:r>
      <w:r w:rsidR="000B5E9C">
        <w:noBreakHyphen/>
      </w:r>
      <w:r w:rsidRPr="000B5E9C">
        <w:t>exempt bonus share for franked distributions</w:t>
      </w:r>
    </w:p>
    <w:p w:rsidR="006F03F3" w:rsidRPr="000B5E9C" w:rsidRDefault="006F03F3" w:rsidP="006F03F3">
      <w:pPr>
        <w:pStyle w:val="TofSectsSubdiv"/>
      </w:pPr>
      <w:r w:rsidRPr="000B5E9C">
        <w:t>204</w:t>
      </w:r>
      <w:r w:rsidR="000B5E9C">
        <w:noBreakHyphen/>
      </w:r>
      <w:r w:rsidRPr="000B5E9C">
        <w:t>D</w:t>
      </w:r>
      <w:r w:rsidRPr="000B5E9C">
        <w:tab/>
        <w:t>Streaming distributions</w:t>
      </w:r>
    </w:p>
    <w:p w:rsidR="006F03F3" w:rsidRPr="000B5E9C" w:rsidRDefault="006F03F3" w:rsidP="006F03F3">
      <w:pPr>
        <w:pStyle w:val="TofSectsSubdiv"/>
      </w:pPr>
      <w:r w:rsidRPr="000B5E9C">
        <w:t>204</w:t>
      </w:r>
      <w:r w:rsidR="000B5E9C">
        <w:noBreakHyphen/>
      </w:r>
      <w:r w:rsidRPr="000B5E9C">
        <w:t>E</w:t>
      </w:r>
      <w:r w:rsidRPr="000B5E9C">
        <w:tab/>
        <w:t>Disclosure requirements</w:t>
      </w:r>
    </w:p>
    <w:p w:rsidR="006F03F3" w:rsidRPr="000B5E9C" w:rsidRDefault="006F03F3" w:rsidP="006F03F3">
      <w:pPr>
        <w:pStyle w:val="ActHead4"/>
      </w:pPr>
      <w:bookmarkStart w:id="426" w:name="_Toc390165397"/>
      <w:r w:rsidRPr="000B5E9C">
        <w:rPr>
          <w:rStyle w:val="CharSubdNo"/>
        </w:rPr>
        <w:t>Subdivision</w:t>
      </w:r>
      <w:r w:rsidR="000B5E9C">
        <w:rPr>
          <w:rStyle w:val="CharSubdNo"/>
        </w:rPr>
        <w:t> </w:t>
      </w:r>
      <w:r w:rsidRPr="000B5E9C">
        <w:rPr>
          <w:rStyle w:val="CharSubdNo"/>
        </w:rPr>
        <w:t>204</w:t>
      </w:r>
      <w:r w:rsidR="000B5E9C">
        <w:rPr>
          <w:rStyle w:val="CharSubdNo"/>
        </w:rPr>
        <w:noBreakHyphen/>
      </w:r>
      <w:r w:rsidRPr="000B5E9C">
        <w:rPr>
          <w:rStyle w:val="CharSubdNo"/>
        </w:rPr>
        <w:t>A</w:t>
      </w:r>
      <w:r w:rsidRPr="000B5E9C">
        <w:t>—</w:t>
      </w:r>
      <w:r w:rsidRPr="000B5E9C">
        <w:rPr>
          <w:rStyle w:val="CharSubdText"/>
        </w:rPr>
        <w:t>Objects and application</w:t>
      </w:r>
      <w:bookmarkEnd w:id="426"/>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204</w:t>
      </w:r>
      <w:r w:rsidR="000B5E9C">
        <w:noBreakHyphen/>
      </w:r>
      <w:r w:rsidRPr="000B5E9C">
        <w:t>1</w:t>
      </w:r>
      <w:r w:rsidRPr="000B5E9C">
        <w:tab/>
        <w:t>Objects</w:t>
      </w:r>
    </w:p>
    <w:p w:rsidR="006F03F3" w:rsidRPr="000B5E9C" w:rsidRDefault="006F03F3" w:rsidP="006F03F3">
      <w:pPr>
        <w:pStyle w:val="TofSectsSection"/>
      </w:pPr>
      <w:r w:rsidRPr="000B5E9C">
        <w:t>204</w:t>
      </w:r>
      <w:r w:rsidR="000B5E9C">
        <w:noBreakHyphen/>
      </w:r>
      <w:r w:rsidRPr="000B5E9C">
        <w:t>5</w:t>
      </w:r>
      <w:r w:rsidRPr="000B5E9C">
        <w:tab/>
        <w:t>Application to non</w:t>
      </w:r>
      <w:r w:rsidR="000B5E9C">
        <w:noBreakHyphen/>
      </w:r>
      <w:r w:rsidRPr="000B5E9C">
        <w:t>share dividends</w:t>
      </w:r>
    </w:p>
    <w:p w:rsidR="006F03F3" w:rsidRPr="000B5E9C" w:rsidRDefault="006F03F3" w:rsidP="006F03F3">
      <w:pPr>
        <w:pStyle w:val="ActHead5"/>
      </w:pPr>
      <w:bookmarkStart w:id="427" w:name="_Toc390165398"/>
      <w:r w:rsidRPr="000B5E9C">
        <w:rPr>
          <w:rStyle w:val="CharSectno"/>
        </w:rPr>
        <w:t>204</w:t>
      </w:r>
      <w:r w:rsidR="000B5E9C">
        <w:rPr>
          <w:rStyle w:val="CharSectno"/>
        </w:rPr>
        <w:noBreakHyphen/>
      </w:r>
      <w:r w:rsidRPr="000B5E9C">
        <w:rPr>
          <w:rStyle w:val="CharSectno"/>
        </w:rPr>
        <w:t>1</w:t>
      </w:r>
      <w:r w:rsidRPr="000B5E9C">
        <w:t xml:space="preserve">  Objects</w:t>
      </w:r>
      <w:bookmarkEnd w:id="427"/>
    </w:p>
    <w:p w:rsidR="006F03F3" w:rsidRPr="000B5E9C" w:rsidRDefault="006F03F3" w:rsidP="006F03F3">
      <w:pPr>
        <w:pStyle w:val="subsection"/>
      </w:pPr>
      <w:r w:rsidRPr="000B5E9C">
        <w:tab/>
      </w:r>
      <w:r w:rsidRPr="000B5E9C">
        <w:tab/>
        <w:t>The objects of this Division are to ensure that:</w:t>
      </w:r>
    </w:p>
    <w:p w:rsidR="006F03F3" w:rsidRPr="000B5E9C" w:rsidRDefault="006F03F3" w:rsidP="006F03F3">
      <w:pPr>
        <w:pStyle w:val="paragraph"/>
      </w:pPr>
      <w:r w:rsidRPr="000B5E9C">
        <w:tab/>
        <w:t>(a)</w:t>
      </w:r>
      <w:r w:rsidRPr="000B5E9C">
        <w:tab/>
        <w:t xml:space="preserve">an entity and its </w:t>
      </w:r>
      <w:r w:rsidR="000B5E9C" w:rsidRPr="000B5E9C">
        <w:rPr>
          <w:position w:val="6"/>
          <w:sz w:val="16"/>
        </w:rPr>
        <w:t>*</w:t>
      </w:r>
      <w:r w:rsidRPr="000B5E9C">
        <w:t xml:space="preserve">members cannot avoid the effect of the </w:t>
      </w:r>
      <w:r w:rsidR="000B5E9C" w:rsidRPr="000B5E9C">
        <w:rPr>
          <w:position w:val="6"/>
          <w:sz w:val="16"/>
        </w:rPr>
        <w:t>*</w:t>
      </w:r>
      <w:r w:rsidRPr="000B5E9C">
        <w:t xml:space="preserve">benchmark rule by exploiting the </w:t>
      </w:r>
      <w:r w:rsidR="000B5E9C" w:rsidRPr="000B5E9C">
        <w:rPr>
          <w:position w:val="6"/>
          <w:sz w:val="16"/>
        </w:rPr>
        <w:t>*</w:t>
      </w:r>
      <w:r w:rsidRPr="000B5E9C">
        <w:t>benchmark franking percentage of another entity; and</w:t>
      </w:r>
    </w:p>
    <w:p w:rsidR="006F03F3" w:rsidRPr="000B5E9C" w:rsidRDefault="006F03F3" w:rsidP="006F03F3">
      <w:pPr>
        <w:pStyle w:val="paragraph"/>
      </w:pPr>
      <w:r w:rsidRPr="000B5E9C">
        <w:tab/>
        <w:t>(b)</w:t>
      </w:r>
      <w:r w:rsidRPr="000B5E9C">
        <w:tab/>
        <w:t xml:space="preserve">an entity does not stream </w:t>
      </w:r>
      <w:r w:rsidR="000B5E9C" w:rsidRPr="000B5E9C">
        <w:rPr>
          <w:position w:val="6"/>
          <w:sz w:val="16"/>
        </w:rPr>
        <w:t>*</w:t>
      </w:r>
      <w:r w:rsidRPr="000B5E9C">
        <w:t xml:space="preserve">franked distributions and </w:t>
      </w:r>
      <w:r w:rsidR="000B5E9C" w:rsidRPr="000B5E9C">
        <w:rPr>
          <w:position w:val="6"/>
          <w:sz w:val="16"/>
        </w:rPr>
        <w:t>*</w:t>
      </w:r>
      <w:r w:rsidRPr="000B5E9C">
        <w:t>tax</w:t>
      </w:r>
      <w:r w:rsidR="000B5E9C">
        <w:noBreakHyphen/>
      </w:r>
      <w:r w:rsidRPr="000B5E9C">
        <w:t>exempt bonus shares; and</w:t>
      </w:r>
    </w:p>
    <w:p w:rsidR="006F03F3" w:rsidRPr="000B5E9C" w:rsidRDefault="006F03F3" w:rsidP="006F03F3">
      <w:pPr>
        <w:pStyle w:val="paragraph"/>
      </w:pPr>
      <w:r w:rsidRPr="000B5E9C">
        <w:tab/>
        <w:t>(c)</w:t>
      </w:r>
      <w:r w:rsidRPr="000B5E9C">
        <w:tab/>
        <w:t xml:space="preserve">an entity does not stream </w:t>
      </w:r>
      <w:r w:rsidR="000B5E9C" w:rsidRPr="000B5E9C">
        <w:rPr>
          <w:position w:val="6"/>
          <w:sz w:val="16"/>
        </w:rPr>
        <w:t>*</w:t>
      </w:r>
      <w:r w:rsidRPr="000B5E9C">
        <w:t xml:space="preserve">distributions to members of the entity who </w:t>
      </w:r>
      <w:r w:rsidR="000B5E9C" w:rsidRPr="000B5E9C">
        <w:rPr>
          <w:position w:val="6"/>
          <w:sz w:val="16"/>
        </w:rPr>
        <w:t>*</w:t>
      </w:r>
      <w:r w:rsidRPr="000B5E9C">
        <w:t xml:space="preserve">derive a </w:t>
      </w:r>
      <w:r w:rsidR="000B5E9C" w:rsidRPr="000B5E9C">
        <w:rPr>
          <w:position w:val="6"/>
          <w:sz w:val="16"/>
        </w:rPr>
        <w:t>*</w:t>
      </w:r>
      <w:r w:rsidRPr="000B5E9C">
        <w:t>greater benefit from franking credits than other members.</w:t>
      </w:r>
    </w:p>
    <w:p w:rsidR="006F03F3" w:rsidRPr="000B5E9C" w:rsidRDefault="006F03F3" w:rsidP="006F03F3">
      <w:pPr>
        <w:pStyle w:val="ActHead5"/>
      </w:pPr>
      <w:bookmarkStart w:id="428" w:name="_Toc390165399"/>
      <w:r w:rsidRPr="000B5E9C">
        <w:rPr>
          <w:rStyle w:val="CharSectno"/>
        </w:rPr>
        <w:t>204</w:t>
      </w:r>
      <w:r w:rsidR="000B5E9C">
        <w:rPr>
          <w:rStyle w:val="CharSectno"/>
        </w:rPr>
        <w:noBreakHyphen/>
      </w:r>
      <w:r w:rsidRPr="000B5E9C">
        <w:rPr>
          <w:rStyle w:val="CharSectno"/>
        </w:rPr>
        <w:t>5</w:t>
      </w:r>
      <w:r w:rsidRPr="000B5E9C">
        <w:t xml:space="preserve">  Application</w:t>
      </w:r>
      <w:bookmarkEnd w:id="428"/>
    </w:p>
    <w:p w:rsidR="006F03F3" w:rsidRPr="000B5E9C" w:rsidRDefault="006F03F3" w:rsidP="006F03F3">
      <w:pPr>
        <w:pStyle w:val="subsection"/>
      </w:pPr>
      <w:r w:rsidRPr="000B5E9C">
        <w:tab/>
        <w:t>(1)</w:t>
      </w:r>
      <w:r w:rsidRPr="000B5E9C">
        <w:tab/>
        <w:t>The rules in this Division will apply to an entity even if it is not subject to the benchmark rule.</w:t>
      </w:r>
    </w:p>
    <w:p w:rsidR="006F03F3" w:rsidRPr="000B5E9C" w:rsidRDefault="006F03F3" w:rsidP="006F03F3">
      <w:pPr>
        <w:pStyle w:val="subsection"/>
      </w:pPr>
      <w:r w:rsidRPr="000B5E9C">
        <w:tab/>
        <w:t>(2)</w:t>
      </w:r>
      <w:r w:rsidRPr="000B5E9C">
        <w:tab/>
        <w:t>This Division applies to non</w:t>
      </w:r>
      <w:r w:rsidR="000B5E9C">
        <w:noBreakHyphen/>
      </w:r>
      <w:r w:rsidRPr="000B5E9C">
        <w:t>share dividends in the same way as it applies to distributions.</w:t>
      </w:r>
    </w:p>
    <w:p w:rsidR="006F03F3" w:rsidRPr="000B5E9C" w:rsidRDefault="006F03F3" w:rsidP="006F03F3">
      <w:pPr>
        <w:pStyle w:val="ActHead4"/>
      </w:pPr>
      <w:bookmarkStart w:id="429" w:name="_Toc390165400"/>
      <w:r w:rsidRPr="000B5E9C">
        <w:rPr>
          <w:rStyle w:val="CharSubdNo"/>
        </w:rPr>
        <w:t>Subdivision</w:t>
      </w:r>
      <w:r w:rsidR="000B5E9C">
        <w:rPr>
          <w:rStyle w:val="CharSubdNo"/>
        </w:rPr>
        <w:t> </w:t>
      </w:r>
      <w:r w:rsidRPr="000B5E9C">
        <w:rPr>
          <w:rStyle w:val="CharSubdNo"/>
        </w:rPr>
        <w:t>204</w:t>
      </w:r>
      <w:r w:rsidR="000B5E9C">
        <w:rPr>
          <w:rStyle w:val="CharSubdNo"/>
        </w:rPr>
        <w:noBreakHyphen/>
      </w:r>
      <w:r w:rsidRPr="000B5E9C">
        <w:rPr>
          <w:rStyle w:val="CharSubdNo"/>
        </w:rPr>
        <w:t>B</w:t>
      </w:r>
      <w:r w:rsidRPr="000B5E9C">
        <w:t>—</w:t>
      </w:r>
      <w:r w:rsidRPr="000B5E9C">
        <w:rPr>
          <w:rStyle w:val="CharSubdText"/>
        </w:rPr>
        <w:t>Linked distributions</w:t>
      </w:r>
      <w:bookmarkEnd w:id="429"/>
    </w:p>
    <w:p w:rsidR="006F03F3" w:rsidRPr="000B5E9C" w:rsidRDefault="006F03F3" w:rsidP="006F03F3">
      <w:pPr>
        <w:pStyle w:val="ActHead4"/>
      </w:pPr>
      <w:bookmarkStart w:id="430" w:name="_Toc390165401"/>
      <w:r w:rsidRPr="000B5E9C">
        <w:t>Guide to Subdivision</w:t>
      </w:r>
      <w:r w:rsidR="000B5E9C">
        <w:t> </w:t>
      </w:r>
      <w:r w:rsidRPr="000B5E9C">
        <w:t>204</w:t>
      </w:r>
      <w:r w:rsidR="000B5E9C">
        <w:noBreakHyphen/>
      </w:r>
      <w:r w:rsidRPr="000B5E9C">
        <w:t>B</w:t>
      </w:r>
      <w:bookmarkEnd w:id="430"/>
    </w:p>
    <w:p w:rsidR="006F03F3" w:rsidRPr="000B5E9C" w:rsidRDefault="006F03F3" w:rsidP="006F03F3">
      <w:pPr>
        <w:pStyle w:val="ActHead5"/>
      </w:pPr>
      <w:bookmarkStart w:id="431" w:name="_Toc390165402"/>
      <w:r w:rsidRPr="000B5E9C">
        <w:rPr>
          <w:rStyle w:val="CharSectno"/>
        </w:rPr>
        <w:t>204</w:t>
      </w:r>
      <w:r w:rsidR="000B5E9C">
        <w:rPr>
          <w:rStyle w:val="CharSectno"/>
        </w:rPr>
        <w:noBreakHyphen/>
      </w:r>
      <w:r w:rsidRPr="000B5E9C">
        <w:rPr>
          <w:rStyle w:val="CharSectno"/>
        </w:rPr>
        <w:t>10</w:t>
      </w:r>
      <w:r w:rsidRPr="000B5E9C">
        <w:t xml:space="preserve">  What this Subdivision is about</w:t>
      </w:r>
      <w:bookmarkEnd w:id="431"/>
    </w:p>
    <w:p w:rsidR="006F03F3" w:rsidRPr="000B5E9C" w:rsidRDefault="006F03F3" w:rsidP="006F03F3">
      <w:pPr>
        <w:pStyle w:val="BoxText"/>
      </w:pPr>
      <w:r w:rsidRPr="000B5E9C">
        <w:t>This Subdivision prevents the exploitation of a corporate tax entity’s benchmark franking percentage by another corporate tax entity, or that other entity’s members, by imposing a franking debit where there is exploitation.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204</w:t>
      </w:r>
      <w:r w:rsidR="000B5E9C">
        <w:noBreakHyphen/>
      </w:r>
      <w:r w:rsidRPr="000B5E9C">
        <w:t>15</w:t>
      </w:r>
      <w:r w:rsidRPr="000B5E9C">
        <w:tab/>
        <w:t>Linked distributions</w:t>
      </w:r>
    </w:p>
    <w:p w:rsidR="006F03F3" w:rsidRPr="000B5E9C" w:rsidRDefault="006F03F3" w:rsidP="006F03F3">
      <w:pPr>
        <w:pStyle w:val="ActHead4"/>
      </w:pPr>
      <w:bookmarkStart w:id="432" w:name="_Toc390165403"/>
      <w:r w:rsidRPr="000B5E9C">
        <w:t>Operative provisions</w:t>
      </w:r>
      <w:bookmarkEnd w:id="432"/>
    </w:p>
    <w:p w:rsidR="006F03F3" w:rsidRPr="000B5E9C" w:rsidRDefault="006F03F3" w:rsidP="006F03F3">
      <w:pPr>
        <w:pStyle w:val="ActHead5"/>
      </w:pPr>
      <w:bookmarkStart w:id="433" w:name="_Toc390165404"/>
      <w:r w:rsidRPr="000B5E9C">
        <w:rPr>
          <w:rStyle w:val="CharSectno"/>
        </w:rPr>
        <w:t>204</w:t>
      </w:r>
      <w:r w:rsidR="000B5E9C">
        <w:rPr>
          <w:rStyle w:val="CharSectno"/>
        </w:rPr>
        <w:noBreakHyphen/>
      </w:r>
      <w:r w:rsidRPr="000B5E9C">
        <w:rPr>
          <w:rStyle w:val="CharSectno"/>
        </w:rPr>
        <w:t>15</w:t>
      </w:r>
      <w:r w:rsidRPr="000B5E9C">
        <w:t xml:space="preserve">  Linked distributions</w:t>
      </w:r>
      <w:bookmarkEnd w:id="433"/>
    </w:p>
    <w:p w:rsidR="006F03F3" w:rsidRPr="000B5E9C" w:rsidRDefault="006F03F3" w:rsidP="006F03F3">
      <w:pPr>
        <w:pStyle w:val="SubsectionHead"/>
      </w:pPr>
      <w:r w:rsidRPr="000B5E9C">
        <w:t>Franking debit arises where a distribution by one entity is substituted for a distribution by another</w:t>
      </w:r>
    </w:p>
    <w:p w:rsidR="006F03F3" w:rsidRPr="000B5E9C" w:rsidRDefault="006F03F3" w:rsidP="006F03F3">
      <w:pPr>
        <w:pStyle w:val="subsection"/>
      </w:pPr>
      <w:r w:rsidRPr="000B5E9C">
        <w:tab/>
        <w:t>(1)</w:t>
      </w:r>
      <w:r w:rsidRPr="000B5E9C">
        <w:tab/>
        <w:t xml:space="preserve">This section gives rise to a </w:t>
      </w:r>
      <w:r w:rsidR="000B5E9C" w:rsidRPr="000B5E9C">
        <w:rPr>
          <w:position w:val="6"/>
          <w:sz w:val="16"/>
        </w:rPr>
        <w:t>*</w:t>
      </w:r>
      <w:r w:rsidRPr="000B5E9C">
        <w:t>franking debit if:</w:t>
      </w:r>
    </w:p>
    <w:p w:rsidR="006F03F3" w:rsidRPr="000B5E9C" w:rsidRDefault="006F03F3" w:rsidP="006F03F3">
      <w:pPr>
        <w:pStyle w:val="paragraph"/>
      </w:pPr>
      <w:r w:rsidRPr="000B5E9C">
        <w:tab/>
        <w:t>(a)</w:t>
      </w:r>
      <w:r w:rsidRPr="000B5E9C">
        <w:tab/>
        <w:t xml:space="preserve">the exercise of a choice or selection by a </w:t>
      </w:r>
      <w:r w:rsidR="000B5E9C" w:rsidRPr="000B5E9C">
        <w:rPr>
          <w:position w:val="6"/>
          <w:sz w:val="16"/>
        </w:rPr>
        <w:t>*</w:t>
      </w:r>
      <w:r w:rsidRPr="000B5E9C">
        <w:t xml:space="preserve">member of an entity (the </w:t>
      </w:r>
      <w:r w:rsidRPr="000B5E9C">
        <w:rPr>
          <w:b/>
          <w:i/>
        </w:rPr>
        <w:t>first entity</w:t>
      </w:r>
      <w:r w:rsidRPr="000B5E9C">
        <w:t>); or</w:t>
      </w:r>
    </w:p>
    <w:p w:rsidR="006F03F3" w:rsidRPr="000B5E9C" w:rsidRDefault="006F03F3" w:rsidP="006F03F3">
      <w:pPr>
        <w:pStyle w:val="paragraph"/>
      </w:pPr>
      <w:r w:rsidRPr="000B5E9C">
        <w:tab/>
        <w:t>(b)</w:t>
      </w:r>
      <w:r w:rsidRPr="000B5E9C">
        <w:tab/>
        <w:t>the member’s failure to exercise a choice or selection;</w:t>
      </w:r>
    </w:p>
    <w:p w:rsidR="006F03F3" w:rsidRPr="000B5E9C" w:rsidRDefault="006F03F3" w:rsidP="006B01AC">
      <w:pPr>
        <w:pStyle w:val="subsection2"/>
      </w:pPr>
      <w:r w:rsidRPr="000B5E9C">
        <w:t xml:space="preserve">has the effect of determining (to any extent) that another entity makes to one of its members a </w:t>
      </w:r>
      <w:r w:rsidR="000B5E9C" w:rsidRPr="000B5E9C">
        <w:rPr>
          <w:position w:val="6"/>
          <w:sz w:val="16"/>
        </w:rPr>
        <w:t>*</w:t>
      </w:r>
      <w:r w:rsidRPr="000B5E9C">
        <w:t xml:space="preserve">distribution (the </w:t>
      </w:r>
      <w:r w:rsidRPr="000B5E9C">
        <w:rPr>
          <w:b/>
          <w:i/>
        </w:rPr>
        <w:t>linked distribution</w:t>
      </w:r>
      <w:r w:rsidRPr="000B5E9C">
        <w:t>) that is:</w:t>
      </w:r>
    </w:p>
    <w:p w:rsidR="006F03F3" w:rsidRPr="000B5E9C" w:rsidRDefault="006F03F3" w:rsidP="006F03F3">
      <w:pPr>
        <w:pStyle w:val="paragraph"/>
      </w:pPr>
      <w:r w:rsidRPr="000B5E9C">
        <w:tab/>
        <w:t>(c)</w:t>
      </w:r>
      <w:r w:rsidRPr="000B5E9C">
        <w:tab/>
        <w:t>in substitution (in whole or in part) for a distribution by the first entity to that member or any other member of the first entity; and</w:t>
      </w:r>
    </w:p>
    <w:p w:rsidR="006F03F3" w:rsidRPr="000B5E9C" w:rsidRDefault="006F03F3" w:rsidP="006F03F3">
      <w:pPr>
        <w:pStyle w:val="paragraph"/>
      </w:pPr>
      <w:r w:rsidRPr="000B5E9C">
        <w:tab/>
        <w:t>(d)</w:t>
      </w:r>
      <w:r w:rsidRPr="000B5E9C">
        <w:tab/>
        <w:t xml:space="preserve">unfranked, or </w:t>
      </w:r>
      <w:r w:rsidR="000B5E9C" w:rsidRPr="000B5E9C">
        <w:rPr>
          <w:position w:val="6"/>
          <w:sz w:val="16"/>
        </w:rPr>
        <w:t>*</w:t>
      </w:r>
      <w:r w:rsidRPr="000B5E9C">
        <w:t xml:space="preserve">franked at a </w:t>
      </w:r>
      <w:r w:rsidR="000B5E9C" w:rsidRPr="000B5E9C">
        <w:rPr>
          <w:position w:val="6"/>
          <w:sz w:val="16"/>
        </w:rPr>
        <w:t>*</w:t>
      </w:r>
      <w:r w:rsidRPr="000B5E9C">
        <w:t xml:space="preserve">franking percentage that differs from the first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linked distribution is made.</w:t>
      </w:r>
    </w:p>
    <w:p w:rsidR="006F03F3" w:rsidRPr="000B5E9C" w:rsidRDefault="006F03F3" w:rsidP="006F03F3">
      <w:pPr>
        <w:pStyle w:val="notetext"/>
      </w:pPr>
      <w:r w:rsidRPr="000B5E9C">
        <w:t>Note:</w:t>
      </w:r>
      <w:r w:rsidRPr="000B5E9C">
        <w:tab/>
        <w:t>Division</w:t>
      </w:r>
      <w:r w:rsidR="000B5E9C">
        <w:t> </w:t>
      </w:r>
      <w:r w:rsidRPr="000B5E9C">
        <w:t>205 deals with a corporate tax entity’s franking account and sets out when a debit, known as a franking debit, arises in that account.</w:t>
      </w:r>
    </w:p>
    <w:p w:rsidR="006F03F3" w:rsidRPr="000B5E9C" w:rsidRDefault="006F03F3" w:rsidP="006F03F3">
      <w:pPr>
        <w:pStyle w:val="SubsectionHead"/>
      </w:pPr>
      <w:r w:rsidRPr="000B5E9C">
        <w:t>Franking account in which the debit arises</w:t>
      </w:r>
    </w:p>
    <w:p w:rsidR="006F03F3" w:rsidRPr="000B5E9C" w:rsidRDefault="006F03F3" w:rsidP="006F03F3">
      <w:pPr>
        <w:pStyle w:val="subsection"/>
      </w:pPr>
      <w:r w:rsidRPr="000B5E9C">
        <w:tab/>
        <w:t>(2)</w:t>
      </w:r>
      <w:r w:rsidRPr="000B5E9C">
        <w:tab/>
        <w:t xml:space="preserve">The debit arises in the </w:t>
      </w:r>
      <w:r w:rsidR="000B5E9C" w:rsidRPr="000B5E9C">
        <w:rPr>
          <w:position w:val="6"/>
          <w:sz w:val="16"/>
        </w:rPr>
        <w:t>*</w:t>
      </w:r>
      <w:r w:rsidRPr="000B5E9C">
        <w:t xml:space="preserve">franking account of the entity with the higher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linked distribution is made.</w:t>
      </w:r>
    </w:p>
    <w:p w:rsidR="006F03F3" w:rsidRPr="000B5E9C" w:rsidRDefault="006F03F3" w:rsidP="006F03F3">
      <w:pPr>
        <w:pStyle w:val="SubsectionHead"/>
      </w:pPr>
      <w:r w:rsidRPr="000B5E9C">
        <w:t>Amount of the debit</w:t>
      </w:r>
    </w:p>
    <w:p w:rsidR="006F03F3" w:rsidRPr="000B5E9C" w:rsidRDefault="006F03F3" w:rsidP="006F03F3">
      <w:pPr>
        <w:pStyle w:val="subsection"/>
      </w:pPr>
      <w:r w:rsidRPr="000B5E9C">
        <w:tab/>
        <w:t>(3)</w:t>
      </w:r>
      <w:r w:rsidRPr="000B5E9C">
        <w:tab/>
        <w:t xml:space="preserve">The debit is equal to the one that would arise in that </w:t>
      </w:r>
      <w:r w:rsidR="000B5E9C" w:rsidRPr="000B5E9C">
        <w:rPr>
          <w:position w:val="6"/>
          <w:sz w:val="16"/>
        </w:rPr>
        <w:t>*</w:t>
      </w:r>
      <w:r w:rsidRPr="000B5E9C">
        <w:t xml:space="preserve">franking account if the entity had made a </w:t>
      </w:r>
      <w:r w:rsidR="000B5E9C" w:rsidRPr="000B5E9C">
        <w:rPr>
          <w:position w:val="6"/>
          <w:sz w:val="16"/>
        </w:rPr>
        <w:t>*</w:t>
      </w:r>
      <w:r w:rsidRPr="000B5E9C">
        <w:t xml:space="preserve">franked distribution, equal to the linked distribution, with a </w:t>
      </w:r>
      <w:r w:rsidR="000B5E9C" w:rsidRPr="000B5E9C">
        <w:rPr>
          <w:position w:val="6"/>
          <w:sz w:val="16"/>
        </w:rPr>
        <w:t>*</w:t>
      </w:r>
      <w:r w:rsidRPr="000B5E9C">
        <w:t xml:space="preserve">franking percentage equal to the </w:t>
      </w:r>
      <w:r w:rsidR="000B5E9C" w:rsidRPr="000B5E9C">
        <w:rPr>
          <w:position w:val="6"/>
          <w:sz w:val="16"/>
        </w:rPr>
        <w:t>*</w:t>
      </w:r>
      <w:r w:rsidRPr="000B5E9C">
        <w:t>benchmark franking percentage for that entity.</w:t>
      </w:r>
    </w:p>
    <w:p w:rsidR="006F03F3" w:rsidRPr="000B5E9C" w:rsidRDefault="006F03F3" w:rsidP="006F03F3">
      <w:pPr>
        <w:pStyle w:val="SubsectionHead"/>
      </w:pPr>
      <w:r w:rsidRPr="000B5E9C">
        <w:t>When does the debit arise</w:t>
      </w:r>
    </w:p>
    <w:p w:rsidR="006F03F3" w:rsidRPr="000B5E9C" w:rsidRDefault="006F03F3" w:rsidP="006F03F3">
      <w:pPr>
        <w:pStyle w:val="subsection"/>
      </w:pPr>
      <w:r w:rsidRPr="000B5E9C">
        <w:tab/>
        <w:t>(4)</w:t>
      </w:r>
      <w:r w:rsidRPr="000B5E9C">
        <w:tab/>
        <w:t>The debit arises on the day on which the linked distribution is made.</w:t>
      </w:r>
    </w:p>
    <w:p w:rsidR="006F03F3" w:rsidRPr="000B5E9C" w:rsidRDefault="006F03F3" w:rsidP="006F03F3">
      <w:pPr>
        <w:pStyle w:val="SubsectionHead"/>
      </w:pPr>
      <w:r w:rsidRPr="000B5E9C">
        <w:t>Debit is in addition to any other franking debit arising because of the linked distribution</w:t>
      </w:r>
    </w:p>
    <w:p w:rsidR="006F03F3" w:rsidRPr="000B5E9C" w:rsidRDefault="006F03F3" w:rsidP="006F03F3">
      <w:pPr>
        <w:pStyle w:val="subsection"/>
      </w:pPr>
      <w:r w:rsidRPr="000B5E9C">
        <w:tab/>
        <w:t>(5)</w:t>
      </w:r>
      <w:r w:rsidRPr="000B5E9C">
        <w:tab/>
        <w:t xml:space="preserve">The debit is in addition to any other debit that arises in an entity’s </w:t>
      </w:r>
      <w:r w:rsidR="000B5E9C" w:rsidRPr="000B5E9C">
        <w:rPr>
          <w:position w:val="6"/>
          <w:sz w:val="16"/>
        </w:rPr>
        <w:t>*</w:t>
      </w:r>
      <w:r w:rsidRPr="000B5E9C">
        <w:t>franking account because of the linked distribution.</w:t>
      </w:r>
    </w:p>
    <w:p w:rsidR="006F03F3" w:rsidRPr="000B5E9C" w:rsidRDefault="006F03F3" w:rsidP="006F03F3">
      <w:pPr>
        <w:pStyle w:val="SubsectionHead"/>
      </w:pPr>
      <w:r w:rsidRPr="000B5E9C">
        <w:t>Where an entity has no benchmark franking percentage</w:t>
      </w:r>
    </w:p>
    <w:p w:rsidR="006F03F3" w:rsidRPr="000B5E9C" w:rsidRDefault="006F03F3" w:rsidP="006F03F3">
      <w:pPr>
        <w:pStyle w:val="subsection"/>
      </w:pPr>
      <w:r w:rsidRPr="000B5E9C">
        <w:tab/>
        <w:t>(6)</w:t>
      </w:r>
      <w:r w:rsidRPr="000B5E9C">
        <w:tab/>
        <w:t>If an</w:t>
      </w:r>
      <w:r w:rsidRPr="000B5E9C">
        <w:rPr>
          <w:i/>
        </w:rPr>
        <w:t xml:space="preserve"> </w:t>
      </w:r>
      <w:r w:rsidRPr="000B5E9C">
        <w:t xml:space="preserve">entity has no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linked distribution is made, this section applies as if:</w:t>
      </w:r>
    </w:p>
    <w:p w:rsidR="006F03F3" w:rsidRPr="000B5E9C" w:rsidRDefault="006F03F3" w:rsidP="006F03F3">
      <w:pPr>
        <w:pStyle w:val="paragraph"/>
      </w:pPr>
      <w:r w:rsidRPr="000B5E9C">
        <w:tab/>
        <w:t>(a)</w:t>
      </w:r>
      <w:r w:rsidRPr="000B5E9C">
        <w:tab/>
        <w:t xml:space="preserve">in a case where the linked distribution has a </w:t>
      </w:r>
      <w:r w:rsidR="000B5E9C" w:rsidRPr="000B5E9C">
        <w:rPr>
          <w:position w:val="6"/>
          <w:sz w:val="16"/>
        </w:rPr>
        <w:t>*</w:t>
      </w:r>
      <w:r w:rsidRPr="000B5E9C">
        <w:t>franking percentage of less than 50%—the entity had a benchmark franking percentage of 100% for that period; and</w:t>
      </w:r>
    </w:p>
    <w:p w:rsidR="006F03F3" w:rsidRPr="000B5E9C" w:rsidRDefault="006F03F3" w:rsidP="006F03F3">
      <w:pPr>
        <w:pStyle w:val="paragraph"/>
      </w:pPr>
      <w:r w:rsidRPr="000B5E9C">
        <w:tab/>
        <w:t>(b)</w:t>
      </w:r>
      <w:r w:rsidRPr="000B5E9C">
        <w:tab/>
        <w:t>in a case where the linked distribution has a franking percentage equal to or greater than 50%—the entity had a benchmark franking percentage of 0% for that period.</w:t>
      </w:r>
    </w:p>
    <w:p w:rsidR="006F03F3" w:rsidRPr="000B5E9C" w:rsidRDefault="006F03F3" w:rsidP="006F03F3">
      <w:pPr>
        <w:pStyle w:val="ActHead4"/>
      </w:pPr>
      <w:bookmarkStart w:id="434" w:name="_Toc390165405"/>
      <w:r w:rsidRPr="000B5E9C">
        <w:rPr>
          <w:rStyle w:val="CharSubdNo"/>
        </w:rPr>
        <w:t>Subdivision</w:t>
      </w:r>
      <w:r w:rsidR="000B5E9C">
        <w:rPr>
          <w:rStyle w:val="CharSubdNo"/>
        </w:rPr>
        <w:t> </w:t>
      </w:r>
      <w:r w:rsidRPr="000B5E9C">
        <w:rPr>
          <w:rStyle w:val="CharSubdNo"/>
        </w:rPr>
        <w:t>204</w:t>
      </w:r>
      <w:r w:rsidR="000B5E9C">
        <w:rPr>
          <w:rStyle w:val="CharSubdNo"/>
        </w:rPr>
        <w:noBreakHyphen/>
      </w:r>
      <w:r w:rsidRPr="000B5E9C">
        <w:rPr>
          <w:rStyle w:val="CharSubdNo"/>
        </w:rPr>
        <w:t>C</w:t>
      </w:r>
      <w:r w:rsidRPr="000B5E9C">
        <w:t>—</w:t>
      </w:r>
      <w:r w:rsidRPr="000B5E9C">
        <w:rPr>
          <w:rStyle w:val="CharSubdText"/>
        </w:rPr>
        <w:t>Substituting tax</w:t>
      </w:r>
      <w:r w:rsidR="000B5E9C">
        <w:rPr>
          <w:rStyle w:val="CharSubdText"/>
        </w:rPr>
        <w:noBreakHyphen/>
      </w:r>
      <w:r w:rsidRPr="000B5E9C">
        <w:rPr>
          <w:rStyle w:val="CharSubdText"/>
        </w:rPr>
        <w:t>exempt bonus share for franked distributions</w:t>
      </w:r>
      <w:bookmarkEnd w:id="434"/>
    </w:p>
    <w:p w:rsidR="006F03F3" w:rsidRPr="000B5E9C" w:rsidRDefault="006F03F3" w:rsidP="006F03F3">
      <w:pPr>
        <w:pStyle w:val="ActHead4"/>
      </w:pPr>
      <w:bookmarkStart w:id="435" w:name="_Toc390165406"/>
      <w:r w:rsidRPr="000B5E9C">
        <w:t>Guide to Subdivision</w:t>
      </w:r>
      <w:r w:rsidR="000B5E9C">
        <w:t> </w:t>
      </w:r>
      <w:r w:rsidRPr="000B5E9C">
        <w:t>204</w:t>
      </w:r>
      <w:r w:rsidR="000B5E9C">
        <w:noBreakHyphen/>
      </w:r>
      <w:r w:rsidRPr="000B5E9C">
        <w:t>C</w:t>
      </w:r>
      <w:bookmarkEnd w:id="435"/>
    </w:p>
    <w:p w:rsidR="006F03F3" w:rsidRPr="000B5E9C" w:rsidRDefault="006F03F3" w:rsidP="006F03F3">
      <w:pPr>
        <w:pStyle w:val="ActHead5"/>
      </w:pPr>
      <w:bookmarkStart w:id="436" w:name="_Toc390165407"/>
      <w:r w:rsidRPr="000B5E9C">
        <w:rPr>
          <w:rStyle w:val="CharSectno"/>
        </w:rPr>
        <w:t>204</w:t>
      </w:r>
      <w:r w:rsidR="000B5E9C">
        <w:rPr>
          <w:rStyle w:val="CharSectno"/>
        </w:rPr>
        <w:noBreakHyphen/>
      </w:r>
      <w:r w:rsidRPr="000B5E9C">
        <w:rPr>
          <w:rStyle w:val="CharSectno"/>
        </w:rPr>
        <w:t>20</w:t>
      </w:r>
      <w:r w:rsidRPr="000B5E9C">
        <w:t xml:space="preserve">  What this Subdivision is about</w:t>
      </w:r>
      <w:bookmarkEnd w:id="436"/>
    </w:p>
    <w:p w:rsidR="006F03F3" w:rsidRPr="000B5E9C" w:rsidRDefault="006F03F3" w:rsidP="006F03F3">
      <w:pPr>
        <w:pStyle w:val="BoxText"/>
      </w:pPr>
      <w:r w:rsidRPr="000B5E9C">
        <w:t>This Subdivision prevents the substitution of a tax</w:t>
      </w:r>
      <w:r w:rsidR="000B5E9C">
        <w:noBreakHyphen/>
      </w:r>
      <w:r w:rsidRPr="000B5E9C">
        <w:t>exempt bonus share for a franked distribution by imposing a franking debit on the issue of the share as if it were a franked distribution.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204</w:t>
      </w:r>
      <w:r w:rsidR="000B5E9C">
        <w:noBreakHyphen/>
      </w:r>
      <w:r w:rsidRPr="000B5E9C">
        <w:t>25</w:t>
      </w:r>
      <w:r w:rsidRPr="000B5E9C">
        <w:tab/>
        <w:t>Substituting tax</w:t>
      </w:r>
      <w:r w:rsidR="000B5E9C">
        <w:noBreakHyphen/>
      </w:r>
      <w:r w:rsidRPr="000B5E9C">
        <w:t>exempt bonus shares for franked distributions</w:t>
      </w:r>
    </w:p>
    <w:p w:rsidR="006F03F3" w:rsidRPr="000B5E9C" w:rsidRDefault="006F03F3" w:rsidP="006F03F3">
      <w:pPr>
        <w:pStyle w:val="ActHead4"/>
      </w:pPr>
      <w:bookmarkStart w:id="437" w:name="_Toc390165408"/>
      <w:r w:rsidRPr="000B5E9C">
        <w:t>Operative provisions</w:t>
      </w:r>
      <w:bookmarkEnd w:id="437"/>
    </w:p>
    <w:p w:rsidR="006F03F3" w:rsidRPr="000B5E9C" w:rsidRDefault="006F03F3" w:rsidP="006F03F3">
      <w:pPr>
        <w:pStyle w:val="ActHead5"/>
      </w:pPr>
      <w:bookmarkStart w:id="438" w:name="_Toc390165409"/>
      <w:r w:rsidRPr="000B5E9C">
        <w:rPr>
          <w:rStyle w:val="CharSectno"/>
        </w:rPr>
        <w:t>204</w:t>
      </w:r>
      <w:r w:rsidR="000B5E9C">
        <w:rPr>
          <w:rStyle w:val="CharSectno"/>
        </w:rPr>
        <w:noBreakHyphen/>
      </w:r>
      <w:r w:rsidRPr="000B5E9C">
        <w:rPr>
          <w:rStyle w:val="CharSectno"/>
        </w:rPr>
        <w:t>25</w:t>
      </w:r>
      <w:r w:rsidRPr="000B5E9C">
        <w:t xml:space="preserve">  Substituting tax</w:t>
      </w:r>
      <w:r w:rsidR="000B5E9C">
        <w:noBreakHyphen/>
      </w:r>
      <w:r w:rsidRPr="000B5E9C">
        <w:t>exempt bonus shares for franked distributions</w:t>
      </w:r>
      <w:bookmarkEnd w:id="438"/>
    </w:p>
    <w:p w:rsidR="006F03F3" w:rsidRPr="000B5E9C" w:rsidRDefault="006F03F3" w:rsidP="006F03F3">
      <w:pPr>
        <w:pStyle w:val="SubsectionHead"/>
      </w:pPr>
      <w:r w:rsidRPr="000B5E9C">
        <w:t>Franking debit arises if tax</w:t>
      </w:r>
      <w:r w:rsidR="000B5E9C">
        <w:noBreakHyphen/>
      </w:r>
      <w:r w:rsidRPr="000B5E9C">
        <w:t>exempt bonus shares are issued in substitution for a franked distribution</w:t>
      </w:r>
    </w:p>
    <w:p w:rsidR="006F03F3" w:rsidRPr="000B5E9C" w:rsidRDefault="006F03F3" w:rsidP="006F03F3">
      <w:pPr>
        <w:pStyle w:val="subsection"/>
      </w:pPr>
      <w:r w:rsidRPr="000B5E9C">
        <w:tab/>
        <w:t>(1)</w:t>
      </w:r>
      <w:r w:rsidRPr="000B5E9C">
        <w:tab/>
        <w:t xml:space="preserve">This section gives rise to a </w:t>
      </w:r>
      <w:r w:rsidR="000B5E9C" w:rsidRPr="000B5E9C">
        <w:rPr>
          <w:position w:val="6"/>
          <w:sz w:val="16"/>
        </w:rPr>
        <w:t>*</w:t>
      </w:r>
      <w:r w:rsidRPr="000B5E9C">
        <w:t xml:space="preserve">franking debit in an entity’s </w:t>
      </w:r>
      <w:r w:rsidR="000B5E9C" w:rsidRPr="000B5E9C">
        <w:rPr>
          <w:position w:val="6"/>
          <w:sz w:val="16"/>
        </w:rPr>
        <w:t>*</w:t>
      </w:r>
      <w:r w:rsidRPr="000B5E9C">
        <w:t>franking account if:</w:t>
      </w:r>
    </w:p>
    <w:p w:rsidR="006F03F3" w:rsidRPr="000B5E9C" w:rsidRDefault="006F03F3" w:rsidP="006F03F3">
      <w:pPr>
        <w:pStyle w:val="paragraph"/>
      </w:pPr>
      <w:r w:rsidRPr="000B5E9C">
        <w:tab/>
        <w:t>(a)</w:t>
      </w:r>
      <w:r w:rsidRPr="000B5E9C">
        <w:tab/>
        <w:t xml:space="preserve">the exercise of a choice or selection by a </w:t>
      </w:r>
      <w:r w:rsidR="000B5E9C" w:rsidRPr="000B5E9C">
        <w:rPr>
          <w:position w:val="6"/>
          <w:sz w:val="16"/>
        </w:rPr>
        <w:t>*</w:t>
      </w:r>
      <w:r w:rsidRPr="000B5E9C">
        <w:t>member of the entity; or</w:t>
      </w:r>
    </w:p>
    <w:p w:rsidR="006F03F3" w:rsidRPr="000B5E9C" w:rsidRDefault="006F03F3" w:rsidP="006F03F3">
      <w:pPr>
        <w:pStyle w:val="paragraph"/>
      </w:pPr>
      <w:r w:rsidRPr="000B5E9C">
        <w:tab/>
        <w:t>(b)</w:t>
      </w:r>
      <w:r w:rsidRPr="000B5E9C">
        <w:tab/>
        <w:t>the member’s failure to exercise a choice or selection;</w:t>
      </w:r>
    </w:p>
    <w:p w:rsidR="006F03F3" w:rsidRPr="000B5E9C" w:rsidRDefault="006F03F3" w:rsidP="006B01AC">
      <w:pPr>
        <w:pStyle w:val="subsection2"/>
      </w:pPr>
      <w:r w:rsidRPr="000B5E9C">
        <w:t xml:space="preserve">has the effect of determining (to any extent) that the entity issues one or more </w:t>
      </w:r>
      <w:r w:rsidR="000B5E9C" w:rsidRPr="000B5E9C">
        <w:rPr>
          <w:position w:val="6"/>
          <w:sz w:val="16"/>
        </w:rPr>
        <w:t>*</w:t>
      </w:r>
      <w:r w:rsidRPr="000B5E9C">
        <w:t>tax</w:t>
      </w:r>
      <w:r w:rsidR="000B5E9C">
        <w:noBreakHyphen/>
      </w:r>
      <w:r w:rsidRPr="000B5E9C">
        <w:t xml:space="preserve">exempt bonus shares, to that member or another member of the entity, in substitution (in whole or in part) for one or more </w:t>
      </w:r>
      <w:r w:rsidR="000B5E9C" w:rsidRPr="000B5E9C">
        <w:rPr>
          <w:position w:val="6"/>
          <w:sz w:val="16"/>
        </w:rPr>
        <w:t>*</w:t>
      </w:r>
      <w:r w:rsidRPr="000B5E9C">
        <w:t>franked distributions by the entity to that member or another member.</w:t>
      </w:r>
    </w:p>
    <w:p w:rsidR="006F03F3" w:rsidRPr="000B5E9C" w:rsidRDefault="006F03F3" w:rsidP="006F03F3">
      <w:pPr>
        <w:pStyle w:val="SubsectionHead"/>
      </w:pPr>
      <w:r w:rsidRPr="000B5E9C">
        <w:t>Amount of the debit</w:t>
      </w:r>
    </w:p>
    <w:p w:rsidR="006F03F3" w:rsidRPr="000B5E9C" w:rsidRDefault="006F03F3" w:rsidP="006F03F3">
      <w:pPr>
        <w:pStyle w:val="subsection"/>
      </w:pPr>
      <w:r w:rsidRPr="000B5E9C">
        <w:tab/>
        <w:t>(2)</w:t>
      </w:r>
      <w:r w:rsidRPr="000B5E9C">
        <w:tab/>
        <w:t xml:space="preserve">The debit is equal to the one that would arise in the entity’s </w:t>
      </w:r>
      <w:r w:rsidR="000B5E9C" w:rsidRPr="000B5E9C">
        <w:rPr>
          <w:position w:val="6"/>
          <w:sz w:val="16"/>
        </w:rPr>
        <w:t>*</w:t>
      </w:r>
      <w:r w:rsidRPr="000B5E9C">
        <w:t xml:space="preserve">franking account if the entity made a </w:t>
      </w:r>
      <w:r w:rsidR="000B5E9C" w:rsidRPr="000B5E9C">
        <w:rPr>
          <w:position w:val="6"/>
          <w:sz w:val="16"/>
        </w:rPr>
        <w:t>*</w:t>
      </w:r>
      <w:r w:rsidRPr="000B5E9C">
        <w:t xml:space="preserve">distribution, equal to the </w:t>
      </w:r>
      <w:r w:rsidR="000B5E9C" w:rsidRPr="000B5E9C">
        <w:rPr>
          <w:position w:val="6"/>
          <w:sz w:val="16"/>
        </w:rPr>
        <w:t>*</w:t>
      </w:r>
      <w:r w:rsidRPr="000B5E9C">
        <w:t xml:space="preserve">franked distributions referred to in </w:t>
      </w:r>
      <w:r w:rsidR="000B5E9C">
        <w:t>subsection (</w:t>
      </w:r>
      <w:r w:rsidRPr="000B5E9C">
        <w:t xml:space="preserve">1), franked at 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franking period in which the shares are issued.</w:t>
      </w:r>
    </w:p>
    <w:p w:rsidR="006F03F3" w:rsidRPr="000B5E9C" w:rsidRDefault="006F03F3" w:rsidP="006F03F3">
      <w:pPr>
        <w:pStyle w:val="SubsectionHead"/>
      </w:pPr>
      <w:r w:rsidRPr="000B5E9C">
        <w:t>When does the debit arise</w:t>
      </w:r>
    </w:p>
    <w:p w:rsidR="006F03F3" w:rsidRPr="000B5E9C" w:rsidRDefault="006F03F3" w:rsidP="006F03F3">
      <w:pPr>
        <w:pStyle w:val="subsection"/>
      </w:pPr>
      <w:r w:rsidRPr="000B5E9C">
        <w:tab/>
        <w:t>(3)</w:t>
      </w:r>
      <w:r w:rsidRPr="000B5E9C">
        <w:tab/>
        <w:t>The debit arises on the day when the shares are issued.</w:t>
      </w:r>
    </w:p>
    <w:p w:rsidR="006F03F3" w:rsidRPr="000B5E9C" w:rsidRDefault="006F03F3" w:rsidP="006F03F3">
      <w:pPr>
        <w:pStyle w:val="SubsectionHead"/>
      </w:pPr>
      <w:r w:rsidRPr="000B5E9C">
        <w:t xml:space="preserve">Meaning of </w:t>
      </w:r>
      <w:r w:rsidRPr="000B5E9C">
        <w:rPr>
          <w:b/>
        </w:rPr>
        <w:t>tax</w:t>
      </w:r>
      <w:r w:rsidR="000B5E9C">
        <w:rPr>
          <w:b/>
        </w:rPr>
        <w:noBreakHyphen/>
      </w:r>
      <w:r w:rsidRPr="000B5E9C">
        <w:rPr>
          <w:b/>
        </w:rPr>
        <w:t>exempt bonus share</w:t>
      </w:r>
    </w:p>
    <w:p w:rsidR="006F03F3" w:rsidRPr="000B5E9C" w:rsidRDefault="006F03F3" w:rsidP="006F03F3">
      <w:pPr>
        <w:pStyle w:val="subsection"/>
      </w:pPr>
      <w:r w:rsidRPr="000B5E9C">
        <w:tab/>
        <w:t>(4)</w:t>
      </w:r>
      <w:r w:rsidRPr="000B5E9C">
        <w:tab/>
        <w:t xml:space="preserve">For a company whose </w:t>
      </w:r>
      <w:r w:rsidR="000B5E9C" w:rsidRPr="000B5E9C">
        <w:rPr>
          <w:position w:val="6"/>
          <w:sz w:val="16"/>
        </w:rPr>
        <w:t>*</w:t>
      </w:r>
      <w:r w:rsidRPr="000B5E9C">
        <w:t xml:space="preserve">shares have no par value, </w:t>
      </w:r>
      <w:r w:rsidRPr="000B5E9C">
        <w:rPr>
          <w:b/>
          <w:i/>
        </w:rPr>
        <w:t>tax</w:t>
      </w:r>
      <w:r w:rsidR="000B5E9C">
        <w:rPr>
          <w:b/>
          <w:i/>
        </w:rPr>
        <w:noBreakHyphen/>
      </w:r>
      <w:r w:rsidRPr="000B5E9C">
        <w:rPr>
          <w:b/>
          <w:i/>
        </w:rPr>
        <w:t>exempt bonus share</w:t>
      </w:r>
      <w:r w:rsidRPr="000B5E9C">
        <w:t xml:space="preserve"> means a share issued by the company in the circumstances mentioned in subsection</w:t>
      </w:r>
      <w:r w:rsidR="000B5E9C">
        <w:t> </w:t>
      </w:r>
      <w:r w:rsidRPr="000B5E9C">
        <w:t xml:space="preserve">6BA(6) of the </w:t>
      </w:r>
      <w:r w:rsidRPr="000B5E9C">
        <w:rPr>
          <w:i/>
        </w:rPr>
        <w:t>Income Tax Assessment Act 1936</w:t>
      </w:r>
      <w:r w:rsidRPr="000B5E9C">
        <w:t>.</w:t>
      </w:r>
    </w:p>
    <w:p w:rsidR="006F03F3" w:rsidRPr="000B5E9C" w:rsidRDefault="006F03F3" w:rsidP="006F03F3">
      <w:pPr>
        <w:pStyle w:val="subsection"/>
      </w:pPr>
      <w:r w:rsidRPr="000B5E9C">
        <w:tab/>
        <w:t>(5)</w:t>
      </w:r>
      <w:r w:rsidRPr="000B5E9C">
        <w:tab/>
        <w:t xml:space="preserve">For any other company, </w:t>
      </w:r>
      <w:r w:rsidRPr="000B5E9C">
        <w:rPr>
          <w:b/>
          <w:i/>
        </w:rPr>
        <w:t>tax</w:t>
      </w:r>
      <w:r w:rsidR="000B5E9C">
        <w:rPr>
          <w:b/>
          <w:i/>
        </w:rPr>
        <w:noBreakHyphen/>
      </w:r>
      <w:r w:rsidRPr="000B5E9C">
        <w:rPr>
          <w:b/>
          <w:i/>
        </w:rPr>
        <w:t>exempt bonus share</w:t>
      </w:r>
      <w:r w:rsidRPr="000B5E9C">
        <w:t xml:space="preserve"> means a </w:t>
      </w:r>
      <w:r w:rsidR="000B5E9C" w:rsidRPr="000B5E9C">
        <w:rPr>
          <w:position w:val="6"/>
          <w:sz w:val="16"/>
        </w:rPr>
        <w:t>*</w:t>
      </w:r>
      <w:r w:rsidRPr="000B5E9C">
        <w:t xml:space="preserve">share issued by the company to a </w:t>
      </w:r>
      <w:r w:rsidR="000B5E9C" w:rsidRPr="000B5E9C">
        <w:rPr>
          <w:position w:val="6"/>
          <w:sz w:val="16"/>
        </w:rPr>
        <w:t>*</w:t>
      </w:r>
      <w:r w:rsidRPr="000B5E9C">
        <w:t>shareholder in the company where:</w:t>
      </w:r>
    </w:p>
    <w:p w:rsidR="006F03F3" w:rsidRPr="000B5E9C" w:rsidRDefault="006F03F3" w:rsidP="006F03F3">
      <w:pPr>
        <w:pStyle w:val="paragraph"/>
      </w:pPr>
      <w:r w:rsidRPr="000B5E9C">
        <w:tab/>
        <w:t>(a)</w:t>
      </w:r>
      <w:r w:rsidRPr="000B5E9C">
        <w:tab/>
        <w:t>the amount or value of the share is debited against an amount standing to the credit of a share premium account of the company; and</w:t>
      </w:r>
    </w:p>
    <w:p w:rsidR="006F03F3" w:rsidRPr="000B5E9C" w:rsidRDefault="006F03F3" w:rsidP="006F03F3">
      <w:pPr>
        <w:pStyle w:val="paragraph"/>
      </w:pPr>
      <w:r w:rsidRPr="000B5E9C">
        <w:tab/>
        <w:t>(b)</w:t>
      </w:r>
      <w:r w:rsidRPr="000B5E9C">
        <w:tab/>
        <w:t>no part of the paid</w:t>
      </w:r>
      <w:r w:rsidR="000B5E9C">
        <w:noBreakHyphen/>
      </w:r>
      <w:r w:rsidRPr="000B5E9C">
        <w:t>up value of the share is a dividend; and</w:t>
      </w:r>
    </w:p>
    <w:p w:rsidR="006F03F3" w:rsidRPr="000B5E9C" w:rsidRDefault="006F03F3" w:rsidP="006F03F3">
      <w:pPr>
        <w:pStyle w:val="paragraph"/>
      </w:pPr>
      <w:r w:rsidRPr="000B5E9C">
        <w:tab/>
        <w:t>(c)</w:t>
      </w:r>
      <w:r w:rsidRPr="000B5E9C">
        <w:tab/>
        <w:t>the share is issued:</w:t>
      </w:r>
    </w:p>
    <w:p w:rsidR="006F03F3" w:rsidRPr="000B5E9C" w:rsidRDefault="006F03F3" w:rsidP="006F03F3">
      <w:pPr>
        <w:pStyle w:val="paragraphsub"/>
      </w:pPr>
      <w:r w:rsidRPr="000B5E9C">
        <w:tab/>
        <w:t>(i)</w:t>
      </w:r>
      <w:r w:rsidRPr="000B5E9C">
        <w:tab/>
        <w:t>as a bonus share; or</w:t>
      </w:r>
    </w:p>
    <w:p w:rsidR="006F03F3" w:rsidRPr="000B5E9C" w:rsidRDefault="006F03F3" w:rsidP="006F03F3">
      <w:pPr>
        <w:pStyle w:val="paragraphsub"/>
      </w:pPr>
      <w:r w:rsidRPr="000B5E9C">
        <w:tab/>
        <w:t>(ii)</w:t>
      </w:r>
      <w:r w:rsidRPr="000B5E9C">
        <w:tab/>
        <w:t>in the circumstances mentioned in subsection</w:t>
      </w:r>
      <w:r w:rsidR="000B5E9C">
        <w:t> </w:t>
      </w:r>
      <w:r w:rsidRPr="000B5E9C">
        <w:t xml:space="preserve">6BA(1) of the </w:t>
      </w:r>
      <w:r w:rsidRPr="000B5E9C">
        <w:rPr>
          <w:i/>
        </w:rPr>
        <w:t>Income Tax Assessment Act 1936</w:t>
      </w:r>
      <w:r w:rsidRPr="000B5E9C">
        <w:t>, as in force immediately before 1</w:t>
      </w:r>
      <w:r w:rsidR="000B5E9C">
        <w:t> </w:t>
      </w:r>
      <w:r w:rsidRPr="000B5E9C">
        <w:t>July 1998.</w:t>
      </w:r>
    </w:p>
    <w:p w:rsidR="006F03F3" w:rsidRPr="000B5E9C" w:rsidRDefault="006F03F3" w:rsidP="006F03F3">
      <w:pPr>
        <w:pStyle w:val="SubsectionHead"/>
      </w:pPr>
      <w:r w:rsidRPr="000B5E9C">
        <w:t>Where a company has no benchmark franking percentage for the franking period</w:t>
      </w:r>
    </w:p>
    <w:p w:rsidR="006F03F3" w:rsidRPr="000B5E9C" w:rsidRDefault="006F03F3" w:rsidP="006F03F3">
      <w:pPr>
        <w:pStyle w:val="subsection"/>
      </w:pPr>
      <w:r w:rsidRPr="000B5E9C">
        <w:tab/>
        <w:t>(6)</w:t>
      </w:r>
      <w:r w:rsidRPr="000B5E9C">
        <w:tab/>
        <w:t xml:space="preserve">If a company has no </w:t>
      </w:r>
      <w:r w:rsidR="000B5E9C" w:rsidRPr="000B5E9C">
        <w:rPr>
          <w:position w:val="6"/>
          <w:sz w:val="16"/>
        </w:rPr>
        <w:t>*</w:t>
      </w:r>
      <w:r w:rsidRPr="000B5E9C">
        <w:t xml:space="preserve">benchmark franking percentage for the </w:t>
      </w:r>
      <w:r w:rsidR="000B5E9C" w:rsidRPr="000B5E9C">
        <w:rPr>
          <w:position w:val="6"/>
          <w:sz w:val="16"/>
        </w:rPr>
        <w:t>*</w:t>
      </w:r>
      <w:r w:rsidRPr="000B5E9C">
        <w:t xml:space="preserve">franking period in which the </w:t>
      </w:r>
      <w:r w:rsidR="000B5E9C" w:rsidRPr="000B5E9C">
        <w:rPr>
          <w:position w:val="6"/>
          <w:sz w:val="16"/>
        </w:rPr>
        <w:t>*</w:t>
      </w:r>
      <w:r w:rsidRPr="000B5E9C">
        <w:t>tax</w:t>
      </w:r>
      <w:r w:rsidR="000B5E9C">
        <w:noBreakHyphen/>
      </w:r>
      <w:r w:rsidRPr="000B5E9C">
        <w:t>exempt bonus share is issued, this section applies as if the entity had a benchmark franking percentage of 100% for that period.</w:t>
      </w:r>
    </w:p>
    <w:p w:rsidR="006F03F3" w:rsidRPr="000B5E9C" w:rsidRDefault="006F03F3" w:rsidP="006F03F3">
      <w:pPr>
        <w:pStyle w:val="ActHead4"/>
      </w:pPr>
      <w:bookmarkStart w:id="439" w:name="_Toc390165410"/>
      <w:r w:rsidRPr="000B5E9C">
        <w:rPr>
          <w:rStyle w:val="CharSubdNo"/>
        </w:rPr>
        <w:t>Subdivision</w:t>
      </w:r>
      <w:r w:rsidR="000B5E9C">
        <w:rPr>
          <w:rStyle w:val="CharSubdNo"/>
        </w:rPr>
        <w:t> </w:t>
      </w:r>
      <w:r w:rsidRPr="000B5E9C">
        <w:rPr>
          <w:rStyle w:val="CharSubdNo"/>
        </w:rPr>
        <w:t>204</w:t>
      </w:r>
      <w:r w:rsidR="000B5E9C">
        <w:rPr>
          <w:rStyle w:val="CharSubdNo"/>
        </w:rPr>
        <w:noBreakHyphen/>
      </w:r>
      <w:r w:rsidRPr="000B5E9C">
        <w:rPr>
          <w:rStyle w:val="CharSubdNo"/>
        </w:rPr>
        <w:t>D</w:t>
      </w:r>
      <w:r w:rsidRPr="000B5E9C">
        <w:t>—</w:t>
      </w:r>
      <w:r w:rsidRPr="000B5E9C">
        <w:rPr>
          <w:rStyle w:val="CharSubdText"/>
        </w:rPr>
        <w:t>Streaming distributions</w:t>
      </w:r>
      <w:bookmarkEnd w:id="439"/>
    </w:p>
    <w:p w:rsidR="006F03F3" w:rsidRPr="000B5E9C" w:rsidRDefault="006F03F3" w:rsidP="006F03F3">
      <w:pPr>
        <w:pStyle w:val="ActHead4"/>
      </w:pPr>
      <w:bookmarkStart w:id="440" w:name="_Toc390165411"/>
      <w:r w:rsidRPr="000B5E9C">
        <w:t>Guide to Subdivision</w:t>
      </w:r>
      <w:r w:rsidR="000B5E9C">
        <w:t> </w:t>
      </w:r>
      <w:r w:rsidRPr="000B5E9C">
        <w:t>204</w:t>
      </w:r>
      <w:r w:rsidR="000B5E9C">
        <w:noBreakHyphen/>
      </w:r>
      <w:r w:rsidRPr="000B5E9C">
        <w:t>D</w:t>
      </w:r>
      <w:bookmarkEnd w:id="440"/>
    </w:p>
    <w:p w:rsidR="006F03F3" w:rsidRPr="000B5E9C" w:rsidRDefault="006F03F3" w:rsidP="006F03F3">
      <w:pPr>
        <w:pStyle w:val="ActHead5"/>
      </w:pPr>
      <w:bookmarkStart w:id="441" w:name="_Toc390165412"/>
      <w:r w:rsidRPr="000B5E9C">
        <w:rPr>
          <w:rStyle w:val="CharSectno"/>
        </w:rPr>
        <w:t>204</w:t>
      </w:r>
      <w:r w:rsidR="000B5E9C">
        <w:rPr>
          <w:rStyle w:val="CharSectno"/>
        </w:rPr>
        <w:noBreakHyphen/>
      </w:r>
      <w:r w:rsidRPr="000B5E9C">
        <w:rPr>
          <w:rStyle w:val="CharSectno"/>
        </w:rPr>
        <w:t>26</w:t>
      </w:r>
      <w:r w:rsidRPr="000B5E9C">
        <w:t xml:space="preserve">  What this Subdivision is about</w:t>
      </w:r>
      <w:bookmarkEnd w:id="441"/>
    </w:p>
    <w:p w:rsidR="006F03F3" w:rsidRPr="000B5E9C" w:rsidRDefault="006F03F3" w:rsidP="006F03F3">
      <w:pPr>
        <w:pStyle w:val="BoxText"/>
      </w:pPr>
      <w:r w:rsidRPr="000B5E9C">
        <w:t>This Subdivision prevents the streaming of imputation benefits to one member of a corporate tax entity in preference to another by either imposing a franking debit or denying an imputation benefit where there is streaming.</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204</w:t>
      </w:r>
      <w:r w:rsidR="000B5E9C">
        <w:noBreakHyphen/>
      </w:r>
      <w:r w:rsidRPr="000B5E9C">
        <w:t>30</w:t>
      </w:r>
      <w:r w:rsidRPr="000B5E9C">
        <w:tab/>
        <w:t>Streaming distributions</w:t>
      </w:r>
    </w:p>
    <w:p w:rsidR="006F03F3" w:rsidRPr="000B5E9C" w:rsidRDefault="006F03F3" w:rsidP="006F03F3">
      <w:pPr>
        <w:pStyle w:val="TofSectsSection"/>
      </w:pPr>
      <w:r w:rsidRPr="000B5E9C">
        <w:t>204</w:t>
      </w:r>
      <w:r w:rsidR="000B5E9C">
        <w:noBreakHyphen/>
      </w:r>
      <w:r w:rsidRPr="000B5E9C">
        <w:t>35</w:t>
      </w:r>
      <w:r w:rsidRPr="000B5E9C">
        <w:tab/>
        <w:t>When does a franking debit arise if the Commissioner makes a determination under paragraph</w:t>
      </w:r>
      <w:r w:rsidR="000B5E9C">
        <w:t> </w:t>
      </w:r>
      <w:r w:rsidRPr="000B5E9C">
        <w:t>204</w:t>
      </w:r>
      <w:r w:rsidR="000B5E9C">
        <w:noBreakHyphen/>
      </w:r>
      <w:r w:rsidRPr="000B5E9C">
        <w:t>30(3)(a)</w:t>
      </w:r>
    </w:p>
    <w:p w:rsidR="006F03F3" w:rsidRPr="000B5E9C" w:rsidRDefault="006F03F3" w:rsidP="006F03F3">
      <w:pPr>
        <w:pStyle w:val="TofSectsSection"/>
      </w:pPr>
      <w:r w:rsidRPr="000B5E9C">
        <w:t>204</w:t>
      </w:r>
      <w:r w:rsidR="000B5E9C">
        <w:noBreakHyphen/>
      </w:r>
      <w:r w:rsidRPr="000B5E9C">
        <w:t>40</w:t>
      </w:r>
      <w:r w:rsidRPr="000B5E9C">
        <w:tab/>
        <w:t>Amount of the franking debit</w:t>
      </w:r>
    </w:p>
    <w:p w:rsidR="006F03F3" w:rsidRPr="000B5E9C" w:rsidRDefault="006F03F3" w:rsidP="006F03F3">
      <w:pPr>
        <w:pStyle w:val="TofSectsSection"/>
      </w:pPr>
      <w:r w:rsidRPr="000B5E9C">
        <w:t>204</w:t>
      </w:r>
      <w:r w:rsidR="000B5E9C">
        <w:noBreakHyphen/>
      </w:r>
      <w:r w:rsidRPr="000B5E9C">
        <w:t>41</w:t>
      </w:r>
      <w:r w:rsidRPr="000B5E9C">
        <w:tab/>
        <w:t>Amount of the exempting debit</w:t>
      </w:r>
    </w:p>
    <w:p w:rsidR="006F03F3" w:rsidRPr="000B5E9C" w:rsidRDefault="006F03F3" w:rsidP="006F03F3">
      <w:pPr>
        <w:pStyle w:val="TofSectsSection"/>
      </w:pPr>
      <w:r w:rsidRPr="000B5E9C">
        <w:t>204</w:t>
      </w:r>
      <w:r w:rsidR="000B5E9C">
        <w:noBreakHyphen/>
      </w:r>
      <w:r w:rsidRPr="000B5E9C">
        <w:t>45</w:t>
      </w:r>
      <w:r w:rsidRPr="000B5E9C">
        <w:tab/>
        <w:t>Effect of a determination about distributions to favoured members</w:t>
      </w:r>
    </w:p>
    <w:p w:rsidR="006F03F3" w:rsidRPr="000B5E9C" w:rsidRDefault="006F03F3" w:rsidP="006F03F3">
      <w:pPr>
        <w:pStyle w:val="TofSectsSection"/>
      </w:pPr>
      <w:r w:rsidRPr="000B5E9C">
        <w:t>204</w:t>
      </w:r>
      <w:r w:rsidR="000B5E9C">
        <w:noBreakHyphen/>
      </w:r>
      <w:r w:rsidRPr="000B5E9C">
        <w:t>50</w:t>
      </w:r>
      <w:r w:rsidRPr="000B5E9C">
        <w:tab/>
        <w:t>Assessment and notice of determination</w:t>
      </w:r>
    </w:p>
    <w:p w:rsidR="006F03F3" w:rsidRPr="000B5E9C" w:rsidRDefault="006F03F3" w:rsidP="006F03F3">
      <w:pPr>
        <w:pStyle w:val="TofSectsSection"/>
      </w:pPr>
      <w:r w:rsidRPr="000B5E9C">
        <w:t>204</w:t>
      </w:r>
      <w:r w:rsidR="000B5E9C">
        <w:noBreakHyphen/>
      </w:r>
      <w:r w:rsidRPr="000B5E9C">
        <w:t>55</w:t>
      </w:r>
      <w:r w:rsidRPr="000B5E9C">
        <w:tab/>
        <w:t>Right to review where a determination made</w:t>
      </w:r>
    </w:p>
    <w:p w:rsidR="006F03F3" w:rsidRPr="000B5E9C" w:rsidRDefault="006F03F3" w:rsidP="006F03F3">
      <w:pPr>
        <w:pStyle w:val="ActHead4"/>
      </w:pPr>
      <w:bookmarkStart w:id="442" w:name="_Toc390165413"/>
      <w:r w:rsidRPr="000B5E9C">
        <w:t>Operative provisions</w:t>
      </w:r>
      <w:bookmarkEnd w:id="442"/>
    </w:p>
    <w:p w:rsidR="006F03F3" w:rsidRPr="000B5E9C" w:rsidRDefault="006F03F3" w:rsidP="006F03F3">
      <w:pPr>
        <w:pStyle w:val="ActHead5"/>
      </w:pPr>
      <w:bookmarkStart w:id="443" w:name="_Toc390165414"/>
      <w:r w:rsidRPr="000B5E9C">
        <w:rPr>
          <w:rStyle w:val="CharSectno"/>
        </w:rPr>
        <w:t>204</w:t>
      </w:r>
      <w:r w:rsidR="000B5E9C">
        <w:rPr>
          <w:rStyle w:val="CharSectno"/>
        </w:rPr>
        <w:noBreakHyphen/>
      </w:r>
      <w:r w:rsidRPr="000B5E9C">
        <w:rPr>
          <w:rStyle w:val="CharSectno"/>
        </w:rPr>
        <w:t>30</w:t>
      </w:r>
      <w:r w:rsidRPr="000B5E9C">
        <w:t xml:space="preserve">  Streaming distributions</w:t>
      </w:r>
      <w:bookmarkEnd w:id="443"/>
    </w:p>
    <w:p w:rsidR="006F03F3" w:rsidRPr="000B5E9C" w:rsidRDefault="006F03F3" w:rsidP="006F03F3">
      <w:pPr>
        <w:pStyle w:val="SubsectionHead"/>
      </w:pPr>
      <w:r w:rsidRPr="000B5E9C">
        <w:t>Commissioner’s power to make a determination when distributions or distributions and other benefits are streamed</w:t>
      </w:r>
    </w:p>
    <w:p w:rsidR="006F03F3" w:rsidRPr="000B5E9C" w:rsidRDefault="006F03F3" w:rsidP="006F03F3">
      <w:pPr>
        <w:pStyle w:val="subsection"/>
      </w:pPr>
      <w:r w:rsidRPr="000B5E9C">
        <w:tab/>
        <w:t>(1)</w:t>
      </w:r>
      <w:r w:rsidRPr="000B5E9C">
        <w:tab/>
        <w:t xml:space="preserve">This section empowers the Commissioner to make determinations if an entity streams one or more </w:t>
      </w:r>
      <w:r w:rsidR="000B5E9C" w:rsidRPr="000B5E9C">
        <w:rPr>
          <w:position w:val="6"/>
          <w:sz w:val="16"/>
        </w:rPr>
        <w:t>*</w:t>
      </w:r>
      <w:r w:rsidRPr="000B5E9C">
        <w:t xml:space="preserve">distributions (or one or more distributions and the giving of other benefits), whether in a single </w:t>
      </w:r>
      <w:r w:rsidR="000B5E9C" w:rsidRPr="000B5E9C">
        <w:rPr>
          <w:position w:val="6"/>
          <w:sz w:val="16"/>
        </w:rPr>
        <w:t>*</w:t>
      </w:r>
      <w:r w:rsidRPr="000B5E9C">
        <w:t>franking period or in a number of franking periods, in such a way that:</w:t>
      </w:r>
    </w:p>
    <w:p w:rsidR="006F03F3" w:rsidRPr="000B5E9C" w:rsidRDefault="006F03F3" w:rsidP="006F03F3">
      <w:pPr>
        <w:pStyle w:val="paragraph"/>
      </w:pPr>
      <w:r w:rsidRPr="000B5E9C">
        <w:tab/>
        <w:t>(a)</w:t>
      </w:r>
      <w:r w:rsidRPr="000B5E9C">
        <w:tab/>
        <w:t xml:space="preserve">an </w:t>
      </w:r>
      <w:r w:rsidR="000B5E9C" w:rsidRPr="000B5E9C">
        <w:rPr>
          <w:position w:val="6"/>
          <w:sz w:val="16"/>
        </w:rPr>
        <w:t>*</w:t>
      </w:r>
      <w:r w:rsidRPr="000B5E9C">
        <w:t xml:space="preserve">imputation benefit is, or apart from this section would be, received by a </w:t>
      </w:r>
      <w:r w:rsidR="000B5E9C" w:rsidRPr="000B5E9C">
        <w:rPr>
          <w:position w:val="6"/>
          <w:sz w:val="16"/>
        </w:rPr>
        <w:t>*</w:t>
      </w:r>
      <w:r w:rsidRPr="000B5E9C">
        <w:t>member of the entity as a result of the distribution or distributions; and</w:t>
      </w:r>
    </w:p>
    <w:p w:rsidR="006F03F3" w:rsidRPr="000B5E9C" w:rsidRDefault="006F03F3" w:rsidP="006F03F3">
      <w:pPr>
        <w:pStyle w:val="paragraph"/>
      </w:pPr>
      <w:r w:rsidRPr="000B5E9C">
        <w:tab/>
        <w:t>(b)</w:t>
      </w:r>
      <w:r w:rsidRPr="000B5E9C">
        <w:tab/>
        <w:t xml:space="preserve">the member would </w:t>
      </w:r>
      <w:r w:rsidR="000B5E9C" w:rsidRPr="000B5E9C">
        <w:rPr>
          <w:position w:val="6"/>
          <w:sz w:val="16"/>
        </w:rPr>
        <w:t>*</w:t>
      </w:r>
      <w:r w:rsidRPr="000B5E9C">
        <w:t xml:space="preserve">derive a </w:t>
      </w:r>
      <w:r w:rsidR="000B5E9C" w:rsidRPr="000B5E9C">
        <w:rPr>
          <w:position w:val="6"/>
          <w:sz w:val="16"/>
        </w:rPr>
        <w:t>*</w:t>
      </w:r>
      <w:r w:rsidRPr="000B5E9C">
        <w:t>greater benefit from franking credits than another member of the entity; and</w:t>
      </w:r>
    </w:p>
    <w:p w:rsidR="006F03F3" w:rsidRPr="000B5E9C" w:rsidRDefault="006F03F3" w:rsidP="006F03F3">
      <w:pPr>
        <w:pStyle w:val="paragraph"/>
      </w:pPr>
      <w:r w:rsidRPr="000B5E9C">
        <w:tab/>
        <w:t>(c)</w:t>
      </w:r>
      <w:r w:rsidRPr="000B5E9C">
        <w:tab/>
        <w:t>the other member of the entity will receive lesser imputation benefits, or will not receive any imputation benefits, whether or not the other member receives other benefits.</w:t>
      </w:r>
    </w:p>
    <w:p w:rsidR="006F03F3" w:rsidRPr="000B5E9C" w:rsidRDefault="006F03F3" w:rsidP="006B01AC">
      <w:pPr>
        <w:pStyle w:val="subsection2"/>
      </w:pPr>
      <w:r w:rsidRPr="000B5E9C">
        <w:t xml:space="preserve">The member that derives the greater benefit from franking credits is the </w:t>
      </w:r>
      <w:r w:rsidRPr="000B5E9C">
        <w:rPr>
          <w:b/>
          <w:i/>
        </w:rPr>
        <w:t>favoured member</w:t>
      </w:r>
      <w:r w:rsidRPr="000B5E9C">
        <w:t xml:space="preserve">. The member that receives the lesser imputation benefits is the </w:t>
      </w:r>
      <w:r w:rsidRPr="000B5E9C">
        <w:rPr>
          <w:b/>
          <w:i/>
        </w:rPr>
        <w:t>disadvantaged member</w:t>
      </w:r>
      <w:r w:rsidRPr="000B5E9C">
        <w:t>.</w:t>
      </w:r>
    </w:p>
    <w:p w:rsidR="006F03F3" w:rsidRPr="000B5E9C" w:rsidRDefault="006F03F3" w:rsidP="006F03F3">
      <w:pPr>
        <w:pStyle w:val="SubsectionHead"/>
      </w:pPr>
      <w:r w:rsidRPr="000B5E9C">
        <w:t>Examples of other benefits</w:t>
      </w:r>
    </w:p>
    <w:p w:rsidR="006F03F3" w:rsidRPr="000B5E9C" w:rsidRDefault="006F03F3" w:rsidP="006F03F3">
      <w:pPr>
        <w:pStyle w:val="subsection"/>
      </w:pPr>
      <w:r w:rsidRPr="000B5E9C">
        <w:tab/>
        <w:t>(2)</w:t>
      </w:r>
      <w:r w:rsidRPr="000B5E9C">
        <w:tab/>
        <w:t>These are examples of the giving of other benefits:</w:t>
      </w:r>
    </w:p>
    <w:p w:rsidR="006F03F3" w:rsidRPr="000B5E9C" w:rsidRDefault="006F03F3" w:rsidP="006F03F3">
      <w:pPr>
        <w:pStyle w:val="paragraph"/>
      </w:pPr>
      <w:r w:rsidRPr="000B5E9C">
        <w:tab/>
        <w:t>(a)</w:t>
      </w:r>
      <w:r w:rsidRPr="000B5E9C">
        <w:tab/>
        <w:t xml:space="preserve">issuing bonus </w:t>
      </w:r>
      <w:r w:rsidR="000B5E9C" w:rsidRPr="000B5E9C">
        <w:rPr>
          <w:position w:val="6"/>
          <w:sz w:val="16"/>
        </w:rPr>
        <w:t>*</w:t>
      </w:r>
      <w:r w:rsidRPr="000B5E9C">
        <w:t>shares;</w:t>
      </w:r>
    </w:p>
    <w:p w:rsidR="006F03F3" w:rsidRPr="000B5E9C" w:rsidRDefault="006F03F3" w:rsidP="006F03F3">
      <w:pPr>
        <w:pStyle w:val="paragraph"/>
      </w:pPr>
      <w:r w:rsidRPr="000B5E9C">
        <w:tab/>
        <w:t>(b)</w:t>
      </w:r>
      <w:r w:rsidRPr="000B5E9C">
        <w:tab/>
        <w:t xml:space="preserve">returning </w:t>
      </w:r>
      <w:r w:rsidR="000B5E9C" w:rsidRPr="000B5E9C">
        <w:rPr>
          <w:position w:val="6"/>
          <w:sz w:val="16"/>
        </w:rPr>
        <w:t>*</w:t>
      </w:r>
      <w:r w:rsidRPr="000B5E9C">
        <w:t>paid</w:t>
      </w:r>
      <w:r w:rsidR="000B5E9C">
        <w:noBreakHyphen/>
      </w:r>
      <w:r w:rsidRPr="000B5E9C">
        <w:t>up share capital;</w:t>
      </w:r>
    </w:p>
    <w:p w:rsidR="006F03F3" w:rsidRPr="000B5E9C" w:rsidRDefault="006F03F3" w:rsidP="006F03F3">
      <w:pPr>
        <w:pStyle w:val="paragraph"/>
      </w:pPr>
      <w:r w:rsidRPr="000B5E9C">
        <w:tab/>
        <w:t>(c)</w:t>
      </w:r>
      <w:r w:rsidRPr="000B5E9C">
        <w:tab/>
      </w:r>
      <w:r w:rsidR="000B5E9C" w:rsidRPr="000B5E9C">
        <w:rPr>
          <w:position w:val="6"/>
          <w:sz w:val="16"/>
        </w:rPr>
        <w:t>*</w:t>
      </w:r>
      <w:r w:rsidR="00672C4E" w:rsidRPr="000B5E9C">
        <w:t>forgiving</w:t>
      </w:r>
      <w:r w:rsidRPr="000B5E9C">
        <w:t xml:space="preserve"> a debt;</w:t>
      </w:r>
    </w:p>
    <w:p w:rsidR="006F03F3" w:rsidRPr="000B5E9C" w:rsidRDefault="006F03F3" w:rsidP="006F03F3">
      <w:pPr>
        <w:pStyle w:val="paragraph"/>
      </w:pPr>
      <w:r w:rsidRPr="000B5E9C">
        <w:tab/>
        <w:t>(d)</w:t>
      </w:r>
      <w:r w:rsidRPr="000B5E9C">
        <w:tab/>
        <w:t xml:space="preserve">the entity or another entity making a payment of any kind, or giving any property, to a </w:t>
      </w:r>
      <w:r w:rsidR="000B5E9C" w:rsidRPr="000B5E9C">
        <w:rPr>
          <w:position w:val="6"/>
          <w:sz w:val="16"/>
        </w:rPr>
        <w:t>*</w:t>
      </w:r>
      <w:r w:rsidRPr="000B5E9C">
        <w:t>member or to another person on a member’s behalf.</w:t>
      </w:r>
    </w:p>
    <w:p w:rsidR="006F03F3" w:rsidRPr="000B5E9C" w:rsidRDefault="006F03F3" w:rsidP="006F03F3">
      <w:pPr>
        <w:pStyle w:val="SubsectionHead"/>
      </w:pPr>
      <w:r w:rsidRPr="000B5E9C">
        <w:t>Nature of the determination that the Commissioner may make</w:t>
      </w:r>
    </w:p>
    <w:p w:rsidR="006F03F3" w:rsidRPr="000B5E9C" w:rsidRDefault="006F03F3" w:rsidP="006F03F3">
      <w:pPr>
        <w:pStyle w:val="subsection"/>
      </w:pPr>
      <w:r w:rsidRPr="000B5E9C">
        <w:tab/>
        <w:t>(3)</w:t>
      </w:r>
      <w:r w:rsidRPr="000B5E9C">
        <w:tab/>
        <w:t>The Commissioner may make one or more of these determinations:</w:t>
      </w:r>
    </w:p>
    <w:p w:rsidR="006F03F3" w:rsidRPr="000B5E9C" w:rsidRDefault="006F03F3" w:rsidP="006F03F3">
      <w:pPr>
        <w:pStyle w:val="paragraph"/>
      </w:pPr>
      <w:r w:rsidRPr="000B5E9C">
        <w:tab/>
        <w:t>(a)</w:t>
      </w:r>
      <w:r w:rsidRPr="000B5E9C">
        <w:tab/>
        <w:t xml:space="preserve">that a specified </w:t>
      </w:r>
      <w:r w:rsidR="000B5E9C" w:rsidRPr="000B5E9C">
        <w:rPr>
          <w:position w:val="6"/>
          <w:sz w:val="16"/>
        </w:rPr>
        <w:t>*</w:t>
      </w:r>
      <w:r w:rsidRPr="000B5E9C">
        <w:t xml:space="preserve">franking debit arises in the </w:t>
      </w:r>
      <w:r w:rsidR="000B5E9C" w:rsidRPr="000B5E9C">
        <w:rPr>
          <w:position w:val="6"/>
          <w:sz w:val="16"/>
        </w:rPr>
        <w:t>*</w:t>
      </w:r>
      <w:r w:rsidRPr="000B5E9C">
        <w:t xml:space="preserve">franking account of the entity, for a specified </w:t>
      </w:r>
      <w:r w:rsidR="000B5E9C" w:rsidRPr="000B5E9C">
        <w:rPr>
          <w:position w:val="6"/>
          <w:sz w:val="16"/>
        </w:rPr>
        <w:t>*</w:t>
      </w:r>
      <w:r w:rsidRPr="000B5E9C">
        <w:t>distribution or other benefit to a disadvantaged member;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that a specified </w:t>
      </w:r>
      <w:r w:rsidR="000B5E9C" w:rsidRPr="000B5E9C">
        <w:rPr>
          <w:position w:val="6"/>
          <w:sz w:val="16"/>
        </w:rPr>
        <w:t>*</w:t>
      </w:r>
      <w:r w:rsidRPr="000B5E9C">
        <w:t xml:space="preserve">exempting debit arises in the </w:t>
      </w:r>
      <w:r w:rsidR="000B5E9C" w:rsidRPr="000B5E9C">
        <w:rPr>
          <w:position w:val="6"/>
          <w:sz w:val="16"/>
        </w:rPr>
        <w:t>*</w:t>
      </w:r>
      <w:r w:rsidRPr="000B5E9C">
        <w:t xml:space="preserve">exempting account of the entity, for a specified </w:t>
      </w:r>
      <w:r w:rsidR="000B5E9C" w:rsidRPr="000B5E9C">
        <w:rPr>
          <w:position w:val="6"/>
          <w:sz w:val="16"/>
        </w:rPr>
        <w:t>*</w:t>
      </w:r>
      <w:r w:rsidRPr="000B5E9C">
        <w:t>distribution or other benefit to a disadvantaged member;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that no </w:t>
      </w:r>
      <w:r w:rsidR="000B5E9C" w:rsidRPr="000B5E9C">
        <w:rPr>
          <w:position w:val="6"/>
          <w:sz w:val="16"/>
        </w:rPr>
        <w:t>*</w:t>
      </w:r>
      <w:r w:rsidRPr="000B5E9C">
        <w:t>imputation benefit is to arise in respect of a distribution that is made to a favoured member and specified in the determination.</w:t>
      </w:r>
    </w:p>
    <w:p w:rsidR="006F03F3" w:rsidRPr="000B5E9C" w:rsidRDefault="006F03F3" w:rsidP="006B01AC">
      <w:pPr>
        <w:pStyle w:val="subsection2"/>
      </w:pPr>
      <w:r w:rsidRPr="000B5E9C">
        <w:t>A determination must be in writing.</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The Commissioner may:</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specify the </w:t>
      </w:r>
      <w:r w:rsidR="000B5E9C" w:rsidRPr="000B5E9C">
        <w:rPr>
          <w:position w:val="6"/>
          <w:sz w:val="16"/>
        </w:rPr>
        <w:t>*</w:t>
      </w:r>
      <w:r w:rsidRPr="000B5E9C">
        <w:t xml:space="preserve">franking debit under </w:t>
      </w:r>
      <w:r w:rsidR="000B5E9C">
        <w:t>paragraph (</w:t>
      </w:r>
      <w:r w:rsidRPr="000B5E9C">
        <w:t xml:space="preserve">3)(a) by specifying the </w:t>
      </w:r>
      <w:r w:rsidR="000B5E9C" w:rsidRPr="000B5E9C">
        <w:rPr>
          <w:position w:val="6"/>
          <w:sz w:val="16"/>
        </w:rPr>
        <w:t>*</w:t>
      </w:r>
      <w:r w:rsidRPr="000B5E9C">
        <w:t>franking percentage to be used in working out the amount of the debit;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specify the </w:t>
      </w:r>
      <w:r w:rsidR="000B5E9C" w:rsidRPr="000B5E9C">
        <w:rPr>
          <w:position w:val="6"/>
          <w:sz w:val="16"/>
        </w:rPr>
        <w:t>*</w:t>
      </w:r>
      <w:r w:rsidRPr="000B5E9C">
        <w:t xml:space="preserve">exempting debit under </w:t>
      </w:r>
      <w:r w:rsidR="000B5E9C">
        <w:t>paragraph (</w:t>
      </w:r>
      <w:r w:rsidRPr="000B5E9C">
        <w:t xml:space="preserve">3)(b) by specifying the </w:t>
      </w:r>
      <w:r w:rsidR="000B5E9C" w:rsidRPr="000B5E9C">
        <w:rPr>
          <w:position w:val="6"/>
          <w:sz w:val="16"/>
        </w:rPr>
        <w:t>*</w:t>
      </w:r>
      <w:r w:rsidRPr="000B5E9C">
        <w:t>exempting percentage to be used in working out the amount of the debit.</w:t>
      </w:r>
    </w:p>
    <w:p w:rsidR="006F03F3" w:rsidRPr="000B5E9C" w:rsidRDefault="006F03F3" w:rsidP="006F03F3">
      <w:pPr>
        <w:pStyle w:val="subsection"/>
      </w:pPr>
      <w:r w:rsidRPr="000B5E9C">
        <w:tab/>
        <w:t>(5)</w:t>
      </w:r>
      <w:r w:rsidRPr="000B5E9C">
        <w:tab/>
        <w:t xml:space="preserve">The Commissioner may specify the </w:t>
      </w:r>
      <w:r w:rsidR="000B5E9C" w:rsidRPr="000B5E9C">
        <w:rPr>
          <w:position w:val="6"/>
          <w:sz w:val="16"/>
        </w:rPr>
        <w:t>*</w:t>
      </w:r>
      <w:r w:rsidRPr="000B5E9C">
        <w:t xml:space="preserve">distribution under </w:t>
      </w:r>
      <w:r w:rsidR="000B5E9C">
        <w:t>paragraph (</w:t>
      </w:r>
      <w:r w:rsidRPr="000B5E9C">
        <w:t>3)(a), (b) or (c) by specifying:</w:t>
      </w:r>
    </w:p>
    <w:p w:rsidR="006F03F3" w:rsidRPr="000B5E9C" w:rsidRDefault="006F03F3" w:rsidP="006F03F3">
      <w:pPr>
        <w:pStyle w:val="paragraph"/>
      </w:pPr>
      <w:r w:rsidRPr="000B5E9C">
        <w:tab/>
        <w:t>(a)</w:t>
      </w:r>
      <w:r w:rsidRPr="000B5E9C">
        <w:tab/>
        <w:t>the date on which the distribution was made, or the period during which the distribution was made; and</w:t>
      </w:r>
    </w:p>
    <w:p w:rsidR="006F03F3" w:rsidRPr="000B5E9C" w:rsidRDefault="006F03F3" w:rsidP="006F03F3">
      <w:pPr>
        <w:pStyle w:val="paragraph"/>
      </w:pPr>
      <w:r w:rsidRPr="000B5E9C">
        <w:tab/>
        <w:t>(b)</w:t>
      </w:r>
      <w:r w:rsidRPr="000B5E9C">
        <w:tab/>
        <w:t>the member, or class of members, to whom the distribution was made.</w:t>
      </w:r>
    </w:p>
    <w:p w:rsidR="006F03F3" w:rsidRPr="000B5E9C" w:rsidRDefault="006F03F3" w:rsidP="006F03F3">
      <w:pPr>
        <w:pStyle w:val="SubsectionHead"/>
      </w:pPr>
      <w:r w:rsidRPr="000B5E9C">
        <w:t>What is an imputation benefit?</w:t>
      </w:r>
    </w:p>
    <w:p w:rsidR="006F03F3" w:rsidRPr="000B5E9C" w:rsidRDefault="006F03F3" w:rsidP="006F03F3">
      <w:pPr>
        <w:pStyle w:val="subsection"/>
      </w:pPr>
      <w:r w:rsidRPr="000B5E9C">
        <w:tab/>
        <w:t>(6)</w:t>
      </w:r>
      <w:r w:rsidRPr="000B5E9C">
        <w:tab/>
        <w:t xml:space="preserve">A </w:t>
      </w:r>
      <w:r w:rsidR="000B5E9C" w:rsidRPr="000B5E9C">
        <w:rPr>
          <w:position w:val="6"/>
          <w:sz w:val="16"/>
        </w:rPr>
        <w:t>*</w:t>
      </w:r>
      <w:r w:rsidRPr="000B5E9C">
        <w:t xml:space="preserve">member of an entity receives an </w:t>
      </w:r>
      <w:r w:rsidRPr="000B5E9C">
        <w:rPr>
          <w:b/>
          <w:i/>
        </w:rPr>
        <w:t>imputation benefit</w:t>
      </w:r>
      <w:r w:rsidRPr="000B5E9C">
        <w:t xml:space="preserve"> as a result of a distribution if:</w:t>
      </w:r>
    </w:p>
    <w:p w:rsidR="006F03F3" w:rsidRPr="000B5E9C" w:rsidRDefault="006F03F3" w:rsidP="006F03F3">
      <w:pPr>
        <w:pStyle w:val="paragraph"/>
      </w:pPr>
      <w:r w:rsidRPr="000B5E9C">
        <w:tab/>
        <w:t>(a)</w:t>
      </w:r>
      <w:r w:rsidRPr="000B5E9C">
        <w:tab/>
        <w:t xml:space="preserve">the member is entitled to a </w:t>
      </w:r>
      <w:r w:rsidR="000B5E9C" w:rsidRPr="000B5E9C">
        <w:rPr>
          <w:position w:val="6"/>
          <w:sz w:val="16"/>
        </w:rPr>
        <w:t>*</w:t>
      </w:r>
      <w:r w:rsidRPr="000B5E9C">
        <w:t>tax offset under Division</w:t>
      </w:r>
      <w:r w:rsidR="000B5E9C">
        <w:t> </w:t>
      </w:r>
      <w:r w:rsidRPr="000B5E9C">
        <w:t>207 as a result of the distribution; or</w:t>
      </w:r>
    </w:p>
    <w:p w:rsidR="006F03F3" w:rsidRPr="000B5E9C" w:rsidRDefault="006F03F3" w:rsidP="006F03F3">
      <w:pPr>
        <w:pStyle w:val="paragraph"/>
      </w:pPr>
      <w:r w:rsidRPr="000B5E9C">
        <w:tab/>
        <w:t>(b)</w:t>
      </w:r>
      <w:r w:rsidRPr="000B5E9C">
        <w:tab/>
        <w:t>an amount would be included in the member’s assessable income as a result of the distribution because of the operation of section</w:t>
      </w:r>
      <w:r w:rsidR="000B5E9C">
        <w:t> </w:t>
      </w:r>
      <w:r w:rsidRPr="000B5E9C">
        <w:t>207</w:t>
      </w:r>
      <w:r w:rsidR="000B5E9C">
        <w:noBreakHyphen/>
      </w:r>
      <w:r w:rsidRPr="000B5E9C">
        <w:t>35; or</w:t>
      </w:r>
    </w:p>
    <w:p w:rsidR="006F03F3" w:rsidRPr="000B5E9C" w:rsidRDefault="006F03F3" w:rsidP="006F03F3">
      <w:pPr>
        <w:pStyle w:val="paragraph"/>
      </w:pPr>
      <w:r w:rsidRPr="000B5E9C">
        <w:tab/>
        <w:t>(c)</w:t>
      </w:r>
      <w:r w:rsidRPr="000B5E9C">
        <w:tab/>
        <w:t xml:space="preserve">a </w:t>
      </w:r>
      <w:r w:rsidR="000B5E9C" w:rsidRPr="000B5E9C">
        <w:rPr>
          <w:position w:val="6"/>
          <w:sz w:val="16"/>
        </w:rPr>
        <w:t>*</w:t>
      </w:r>
      <w:r w:rsidRPr="000B5E9C">
        <w:t xml:space="preserve">franking credit would arise in the </w:t>
      </w:r>
      <w:r w:rsidR="000B5E9C" w:rsidRPr="000B5E9C">
        <w:rPr>
          <w:position w:val="6"/>
          <w:sz w:val="16"/>
        </w:rPr>
        <w:t>*</w:t>
      </w:r>
      <w:r w:rsidRPr="000B5E9C">
        <w:t>franking account of the member as a result of the distribution; or</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 xml:space="preserve">an </w:t>
      </w:r>
      <w:r w:rsidR="000B5E9C" w:rsidRPr="000B5E9C">
        <w:rPr>
          <w:position w:val="6"/>
          <w:sz w:val="16"/>
        </w:rPr>
        <w:t>*</w:t>
      </w:r>
      <w:r w:rsidRPr="000B5E9C">
        <w:t xml:space="preserve">exempting credit would arise in the </w:t>
      </w:r>
      <w:r w:rsidR="000B5E9C" w:rsidRPr="000B5E9C">
        <w:rPr>
          <w:position w:val="6"/>
          <w:sz w:val="16"/>
        </w:rPr>
        <w:t>*</w:t>
      </w:r>
      <w:r w:rsidRPr="000B5E9C">
        <w:t>exempting account of the member as a result of the distribution; or</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 xml:space="preserve">the member would not be liable to pay </w:t>
      </w:r>
      <w:r w:rsidR="000B5E9C" w:rsidRPr="000B5E9C">
        <w:rPr>
          <w:position w:val="6"/>
          <w:sz w:val="16"/>
        </w:rPr>
        <w:t>*</w:t>
      </w:r>
      <w:r w:rsidRPr="000B5E9C">
        <w:t>withholding tax on the distribution, because of the operation of paragraph</w:t>
      </w:r>
      <w:r w:rsidR="000B5E9C">
        <w:t> </w:t>
      </w:r>
      <w:r w:rsidRPr="000B5E9C">
        <w:t xml:space="preserve">128B(3)(ga) of the </w:t>
      </w:r>
      <w:r w:rsidRPr="000B5E9C">
        <w:rPr>
          <w:i/>
        </w:rPr>
        <w:t>Income Tax Assessment Act 1936</w:t>
      </w:r>
      <w:r w:rsidRPr="000B5E9C">
        <w:t>; or</w:t>
      </w:r>
    </w:p>
    <w:p w:rsidR="006F03F3" w:rsidRPr="000B5E9C" w:rsidRDefault="006F03F3" w:rsidP="006F03F3">
      <w:pPr>
        <w:pStyle w:val="paragraph"/>
      </w:pPr>
      <w:r w:rsidRPr="000B5E9C">
        <w:tab/>
        <w:t>(f)</w:t>
      </w:r>
      <w:r w:rsidRPr="000B5E9C">
        <w:tab/>
        <w:t xml:space="preserve">the member is entitled to a </w:t>
      </w:r>
      <w:r w:rsidR="000B5E9C" w:rsidRPr="000B5E9C">
        <w:rPr>
          <w:position w:val="6"/>
          <w:sz w:val="16"/>
        </w:rPr>
        <w:t>*</w:t>
      </w:r>
      <w:r w:rsidRPr="000B5E9C">
        <w:t>tax offset under section</w:t>
      </w:r>
      <w:r w:rsidR="000B5E9C">
        <w:t> </w:t>
      </w:r>
      <w:r w:rsidRPr="000B5E9C">
        <w:t>210</w:t>
      </w:r>
      <w:r w:rsidR="000B5E9C">
        <w:noBreakHyphen/>
      </w:r>
      <w:r w:rsidRPr="000B5E9C">
        <w:t>170 as a result of the distribution.</w:t>
      </w:r>
    </w:p>
    <w:p w:rsidR="006F03F3" w:rsidRPr="000B5E9C" w:rsidRDefault="006F03F3" w:rsidP="006F03F3">
      <w:pPr>
        <w:pStyle w:val="SubsectionHead"/>
      </w:pPr>
      <w:r w:rsidRPr="000B5E9C">
        <w:t>When does a favoured member derive greater benefit from franking credits?</w:t>
      </w:r>
    </w:p>
    <w:p w:rsidR="006F03F3" w:rsidRPr="000B5E9C" w:rsidRDefault="006F03F3" w:rsidP="006F03F3">
      <w:pPr>
        <w:pStyle w:val="subsection"/>
      </w:pPr>
      <w:r w:rsidRPr="000B5E9C">
        <w:tab/>
        <w:t>(7)</w:t>
      </w:r>
      <w:r w:rsidRPr="000B5E9C">
        <w:tab/>
        <w:t xml:space="preserve">The following subsection lists some of the cases in which a </w:t>
      </w:r>
      <w:r w:rsidR="000B5E9C" w:rsidRPr="000B5E9C">
        <w:rPr>
          <w:position w:val="6"/>
          <w:sz w:val="16"/>
        </w:rPr>
        <w:t>*</w:t>
      </w:r>
      <w:r w:rsidRPr="000B5E9C">
        <w:t xml:space="preserve">member of an entity </w:t>
      </w:r>
      <w:r w:rsidR="000B5E9C" w:rsidRPr="000B5E9C">
        <w:rPr>
          <w:position w:val="6"/>
          <w:sz w:val="16"/>
        </w:rPr>
        <w:t>*</w:t>
      </w:r>
      <w:r w:rsidRPr="000B5E9C">
        <w:t>derives a</w:t>
      </w:r>
      <w:r w:rsidRPr="000B5E9C">
        <w:rPr>
          <w:b/>
          <w:i/>
        </w:rPr>
        <w:t xml:space="preserve"> greater benefit from franking credits </w:t>
      </w:r>
      <w:r w:rsidRPr="000B5E9C">
        <w:t>than another member of the entity. It is not an exhaustive list.</w:t>
      </w:r>
    </w:p>
    <w:p w:rsidR="006F03F3" w:rsidRPr="000B5E9C" w:rsidRDefault="006F03F3" w:rsidP="00C27FC3">
      <w:pPr>
        <w:pStyle w:val="subsection"/>
        <w:keepNext/>
        <w:keepLines/>
      </w:pPr>
      <w:r w:rsidRPr="000B5E9C">
        <w:tab/>
        <w:t>(8)</w:t>
      </w:r>
      <w:r w:rsidRPr="000B5E9C">
        <w:tab/>
        <w:t xml:space="preserve">A </w:t>
      </w:r>
      <w:r w:rsidR="000B5E9C" w:rsidRPr="000B5E9C">
        <w:rPr>
          <w:position w:val="6"/>
          <w:sz w:val="16"/>
        </w:rPr>
        <w:t>*</w:t>
      </w:r>
      <w:r w:rsidRPr="000B5E9C">
        <w:t xml:space="preserve">member of an entity </w:t>
      </w:r>
      <w:r w:rsidR="000B5E9C" w:rsidRPr="000B5E9C">
        <w:rPr>
          <w:position w:val="6"/>
          <w:sz w:val="16"/>
        </w:rPr>
        <w:t>*</w:t>
      </w:r>
      <w:r w:rsidRPr="000B5E9C">
        <w:t xml:space="preserve">derives a </w:t>
      </w:r>
      <w:r w:rsidRPr="000B5E9C">
        <w:rPr>
          <w:b/>
          <w:i/>
        </w:rPr>
        <w:t xml:space="preserve">greater benefit from franking credits </w:t>
      </w:r>
      <w:r w:rsidRPr="000B5E9C">
        <w:t>than another member of the entity if any of the following circumstances exist in relation to the other member in the income year in which the distribution giving rise to the benefit is made, and not in relation to the first member:</w:t>
      </w:r>
    </w:p>
    <w:p w:rsidR="006F03F3" w:rsidRPr="000B5E9C" w:rsidRDefault="006F03F3" w:rsidP="006F03F3">
      <w:pPr>
        <w:pStyle w:val="paragraph"/>
      </w:pPr>
      <w:r w:rsidRPr="000B5E9C">
        <w:tab/>
        <w:t>(a)</w:t>
      </w:r>
      <w:r w:rsidRPr="000B5E9C">
        <w:tab/>
        <w:t>the other member is a foreign resident;</w:t>
      </w:r>
    </w:p>
    <w:p w:rsidR="006F03F3" w:rsidRPr="000B5E9C" w:rsidRDefault="006F03F3" w:rsidP="006F03F3">
      <w:pPr>
        <w:pStyle w:val="paragraph"/>
      </w:pPr>
      <w:r w:rsidRPr="000B5E9C">
        <w:tab/>
        <w:t>(b)</w:t>
      </w:r>
      <w:r w:rsidRPr="000B5E9C">
        <w:tab/>
        <w:t xml:space="preserve">the other member would not be entitled to any </w:t>
      </w:r>
      <w:r w:rsidR="000B5E9C" w:rsidRPr="000B5E9C">
        <w:rPr>
          <w:position w:val="6"/>
          <w:sz w:val="16"/>
        </w:rPr>
        <w:t>*</w:t>
      </w:r>
      <w:r w:rsidRPr="000B5E9C">
        <w:t>tax offset under Division</w:t>
      </w:r>
      <w:r w:rsidR="000B5E9C">
        <w:t> </w:t>
      </w:r>
      <w:r w:rsidRPr="000B5E9C">
        <w:t>207 because of the distribution;</w:t>
      </w:r>
    </w:p>
    <w:p w:rsidR="006F03F3" w:rsidRPr="000B5E9C" w:rsidRDefault="006F03F3" w:rsidP="006F03F3">
      <w:pPr>
        <w:pStyle w:val="paragraph"/>
      </w:pPr>
      <w:r w:rsidRPr="000B5E9C">
        <w:tab/>
        <w:t>(c)</w:t>
      </w:r>
      <w:r w:rsidRPr="000B5E9C">
        <w:tab/>
        <w:t>the amount of income tax that, apart from this Division, would be payable by the other member because of the distribution is less than the tax offset to which the other member would be entitled;</w:t>
      </w:r>
    </w:p>
    <w:p w:rsidR="006F03F3" w:rsidRPr="000B5E9C" w:rsidRDefault="006F03F3" w:rsidP="006F03F3">
      <w:pPr>
        <w:pStyle w:val="paragraph"/>
      </w:pPr>
      <w:r w:rsidRPr="000B5E9C">
        <w:tab/>
        <w:t>(d)</w:t>
      </w:r>
      <w:r w:rsidRPr="000B5E9C">
        <w:tab/>
        <w:t xml:space="preserve">the other member is a </w:t>
      </w:r>
      <w:r w:rsidR="000B5E9C" w:rsidRPr="000B5E9C">
        <w:rPr>
          <w:position w:val="6"/>
          <w:sz w:val="16"/>
        </w:rPr>
        <w:t>*</w:t>
      </w:r>
      <w:r w:rsidRPr="000B5E9C">
        <w:t xml:space="preserve">corporate tax entity at the time the distribution is made, but no </w:t>
      </w:r>
      <w:r w:rsidR="000B5E9C" w:rsidRPr="000B5E9C">
        <w:rPr>
          <w:position w:val="6"/>
          <w:sz w:val="16"/>
        </w:rPr>
        <w:t>*</w:t>
      </w:r>
      <w:r w:rsidRPr="000B5E9C">
        <w:t>franking credit arises for the entity as a result of the distribution;</w:t>
      </w:r>
    </w:p>
    <w:p w:rsidR="006F03F3" w:rsidRPr="000B5E9C" w:rsidRDefault="006F03F3" w:rsidP="006F03F3">
      <w:pPr>
        <w:pStyle w:val="paragraph"/>
      </w:pPr>
      <w:r w:rsidRPr="000B5E9C">
        <w:tab/>
        <w:t>(e)</w:t>
      </w:r>
      <w:r w:rsidRPr="000B5E9C">
        <w:tab/>
        <w:t xml:space="preserve">the other member is a </w:t>
      </w:r>
      <w:r w:rsidR="000B5E9C" w:rsidRPr="000B5E9C">
        <w:rPr>
          <w:position w:val="6"/>
          <w:sz w:val="16"/>
        </w:rPr>
        <w:t>*</w:t>
      </w:r>
      <w:r w:rsidRPr="000B5E9C">
        <w:t xml:space="preserve">corporate tax entity at the time the distribution is made, but cannot use </w:t>
      </w:r>
      <w:r w:rsidR="000B5E9C" w:rsidRPr="000B5E9C">
        <w:rPr>
          <w:position w:val="6"/>
          <w:sz w:val="16"/>
        </w:rPr>
        <w:t>*</w:t>
      </w:r>
      <w:r w:rsidRPr="000B5E9C">
        <w:t xml:space="preserve">franking credits received on the distribution to </w:t>
      </w:r>
      <w:r w:rsidR="000B5E9C" w:rsidRPr="000B5E9C">
        <w:rPr>
          <w:position w:val="6"/>
          <w:sz w:val="16"/>
        </w:rPr>
        <w:t>*</w:t>
      </w:r>
      <w:r w:rsidRPr="000B5E9C">
        <w:t>frank distributions to its own members because:</w:t>
      </w:r>
    </w:p>
    <w:p w:rsidR="006F03F3" w:rsidRPr="000B5E9C" w:rsidRDefault="006F03F3" w:rsidP="006F03F3">
      <w:pPr>
        <w:pStyle w:val="paragraphsub"/>
      </w:pPr>
      <w:r w:rsidRPr="000B5E9C">
        <w:tab/>
        <w:t>(i)</w:t>
      </w:r>
      <w:r w:rsidRPr="000B5E9C">
        <w:tab/>
        <w:t xml:space="preserve">it is not a </w:t>
      </w:r>
      <w:r w:rsidR="000B5E9C" w:rsidRPr="000B5E9C">
        <w:rPr>
          <w:position w:val="6"/>
          <w:sz w:val="16"/>
        </w:rPr>
        <w:t>*</w:t>
      </w:r>
      <w:r w:rsidRPr="000B5E9C">
        <w:t>franking entity; or</w:t>
      </w:r>
    </w:p>
    <w:p w:rsidR="006F03F3" w:rsidRPr="000B5E9C" w:rsidRDefault="006F03F3" w:rsidP="006F03F3">
      <w:pPr>
        <w:pStyle w:val="paragraphsub"/>
      </w:pPr>
      <w:r w:rsidRPr="000B5E9C">
        <w:tab/>
        <w:t>(ii)</w:t>
      </w:r>
      <w:r w:rsidRPr="000B5E9C">
        <w:tab/>
        <w:t xml:space="preserve">it is unable to make </w:t>
      </w:r>
      <w:r w:rsidR="000B5E9C" w:rsidRPr="000B5E9C">
        <w:rPr>
          <w:position w:val="6"/>
          <w:sz w:val="16"/>
        </w:rPr>
        <w:t>*</w:t>
      </w:r>
      <w:r w:rsidRPr="000B5E9C">
        <w:t>frankable distributions;</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 xml:space="preserve">the other member is an </w:t>
      </w:r>
      <w:r w:rsidR="000B5E9C" w:rsidRPr="000B5E9C">
        <w:rPr>
          <w:position w:val="6"/>
          <w:sz w:val="16"/>
        </w:rPr>
        <w:t>*</w:t>
      </w:r>
      <w:r w:rsidRPr="000B5E9C">
        <w:t>exempting entity.</w:t>
      </w:r>
    </w:p>
    <w:p w:rsidR="006F03F3" w:rsidRPr="000B5E9C" w:rsidRDefault="006F03F3" w:rsidP="006F03F3">
      <w:pPr>
        <w:pStyle w:val="subsection"/>
        <w:rPr>
          <w:sz w:val="20"/>
        </w:rPr>
      </w:pPr>
      <w:r w:rsidRPr="000B5E9C">
        <w:rPr>
          <w:sz w:val="20"/>
        </w:rPr>
        <w:tab/>
      </w:r>
      <w:r w:rsidRPr="000B5E9C">
        <w:t>(9)</w:t>
      </w:r>
      <w:r w:rsidRPr="000B5E9C">
        <w:rPr>
          <w:sz w:val="20"/>
        </w:rPr>
        <w:tab/>
      </w:r>
      <w:r w:rsidRPr="000B5E9C">
        <w:t xml:space="preserve">A </w:t>
      </w:r>
      <w:r w:rsidR="000B5E9C" w:rsidRPr="000B5E9C">
        <w:rPr>
          <w:position w:val="6"/>
          <w:sz w:val="16"/>
        </w:rPr>
        <w:t>*</w:t>
      </w:r>
      <w:r w:rsidRPr="000B5E9C">
        <w:t xml:space="preserve">member of an entity </w:t>
      </w:r>
      <w:r w:rsidR="000B5E9C" w:rsidRPr="000B5E9C">
        <w:rPr>
          <w:position w:val="6"/>
          <w:sz w:val="16"/>
        </w:rPr>
        <w:t>*</w:t>
      </w:r>
      <w:r w:rsidRPr="000B5E9C">
        <w:t xml:space="preserve">derives a </w:t>
      </w:r>
      <w:r w:rsidRPr="000B5E9C">
        <w:rPr>
          <w:b/>
          <w:i/>
        </w:rPr>
        <w:t xml:space="preserve">greater benefit from franking credits </w:t>
      </w:r>
      <w:r w:rsidRPr="000B5E9C">
        <w:t xml:space="preserve">than another member of the entity if any of the following circumstances exist in relation to the first member in the income year in which the </w:t>
      </w:r>
      <w:r w:rsidR="000B5E9C" w:rsidRPr="000B5E9C">
        <w:rPr>
          <w:position w:val="6"/>
          <w:sz w:val="16"/>
        </w:rPr>
        <w:t>*</w:t>
      </w:r>
      <w:r w:rsidRPr="000B5E9C">
        <w:t>distribution giving rise to the benefit is made, and not in relation to the other member:</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a </w:t>
      </w:r>
      <w:r w:rsidR="000B5E9C" w:rsidRPr="000B5E9C">
        <w:rPr>
          <w:position w:val="6"/>
          <w:sz w:val="16"/>
        </w:rPr>
        <w:t>*</w:t>
      </w:r>
      <w:r w:rsidRPr="000B5E9C">
        <w:t>franking credit arises for the first member under item</w:t>
      </w:r>
      <w:r w:rsidR="000B5E9C">
        <w:t> </w:t>
      </w:r>
      <w:r w:rsidRPr="000B5E9C">
        <w:t>5, 6 or 7 of the table in section</w:t>
      </w:r>
      <w:r w:rsidR="000B5E9C">
        <w:t> </w:t>
      </w:r>
      <w:r w:rsidRPr="000B5E9C">
        <w:t>208</w:t>
      </w:r>
      <w:r w:rsidR="000B5E9C">
        <w:noBreakHyphen/>
      </w:r>
      <w:r w:rsidRPr="000B5E9C">
        <w:t xml:space="preserve">130 (distributions by </w:t>
      </w:r>
      <w:r w:rsidR="000B5E9C" w:rsidRPr="000B5E9C">
        <w:rPr>
          <w:position w:val="6"/>
          <w:sz w:val="16"/>
        </w:rPr>
        <w:t>*</w:t>
      </w:r>
      <w:r w:rsidRPr="000B5E9C">
        <w:t>exempting entities to exempting entities);</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 franking credit or </w:t>
      </w:r>
      <w:r w:rsidR="000B5E9C" w:rsidRPr="000B5E9C">
        <w:rPr>
          <w:position w:val="6"/>
          <w:sz w:val="16"/>
        </w:rPr>
        <w:t>*</w:t>
      </w:r>
      <w:r w:rsidRPr="000B5E9C">
        <w:t xml:space="preserve">exempting credit arises for the first member because the distribution is </w:t>
      </w:r>
      <w:r w:rsidR="000B5E9C" w:rsidRPr="000B5E9C">
        <w:rPr>
          <w:position w:val="6"/>
          <w:sz w:val="16"/>
        </w:rPr>
        <w:t>*</w:t>
      </w:r>
      <w:r w:rsidRPr="000B5E9C">
        <w:t>franked with an exempting credit;</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the first member is entitled to a </w:t>
      </w:r>
      <w:r w:rsidR="000B5E9C" w:rsidRPr="000B5E9C">
        <w:rPr>
          <w:position w:val="6"/>
          <w:sz w:val="16"/>
        </w:rPr>
        <w:t>*</w:t>
      </w:r>
      <w:r w:rsidRPr="000B5E9C">
        <w:t>tax offset because:</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 xml:space="preserve">the distribution is a </w:t>
      </w:r>
      <w:r w:rsidR="000B5E9C" w:rsidRPr="000B5E9C">
        <w:rPr>
          <w:position w:val="6"/>
          <w:sz w:val="16"/>
        </w:rPr>
        <w:t>*</w:t>
      </w:r>
      <w:r w:rsidRPr="000B5E9C">
        <w:t>franked distribution made by an exempting entity; or</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 xml:space="preserve">the distribution is </w:t>
      </w:r>
      <w:r w:rsidR="000B5E9C" w:rsidRPr="000B5E9C">
        <w:rPr>
          <w:position w:val="6"/>
          <w:sz w:val="16"/>
        </w:rPr>
        <w:t>*</w:t>
      </w:r>
      <w:r w:rsidRPr="000B5E9C">
        <w:t>franked with an exempting credit.</w:t>
      </w:r>
    </w:p>
    <w:p w:rsidR="006F03F3" w:rsidRPr="000B5E9C" w:rsidRDefault="006F03F3" w:rsidP="006F03F3">
      <w:pPr>
        <w:pStyle w:val="subsection"/>
      </w:pPr>
      <w:r w:rsidRPr="000B5E9C">
        <w:tab/>
        <w:t>(10)</w:t>
      </w:r>
      <w:r w:rsidRPr="000B5E9C">
        <w:tab/>
        <w:t xml:space="preserve">A </w:t>
      </w:r>
      <w:r w:rsidR="000B5E9C" w:rsidRPr="000B5E9C">
        <w:rPr>
          <w:position w:val="6"/>
          <w:sz w:val="16"/>
        </w:rPr>
        <w:t>*</w:t>
      </w:r>
      <w:r w:rsidRPr="000B5E9C">
        <w:t xml:space="preserve">member of an entity </w:t>
      </w:r>
      <w:r w:rsidR="000B5E9C" w:rsidRPr="000B5E9C">
        <w:rPr>
          <w:position w:val="6"/>
          <w:sz w:val="16"/>
        </w:rPr>
        <w:t>*</w:t>
      </w:r>
      <w:r w:rsidRPr="000B5E9C">
        <w:t xml:space="preserve">derives a </w:t>
      </w:r>
      <w:r w:rsidRPr="000B5E9C">
        <w:rPr>
          <w:b/>
          <w:i/>
        </w:rPr>
        <w:t xml:space="preserve">greater benefit from franking credits </w:t>
      </w:r>
      <w:r w:rsidRPr="000B5E9C">
        <w:t xml:space="preserve">than another member if the first member is entitled to a </w:t>
      </w:r>
      <w:r w:rsidR="000B5E9C" w:rsidRPr="000B5E9C">
        <w:rPr>
          <w:position w:val="6"/>
          <w:sz w:val="16"/>
        </w:rPr>
        <w:t>*</w:t>
      </w:r>
      <w:r w:rsidRPr="000B5E9C">
        <w:t>tax offset under section</w:t>
      </w:r>
      <w:r w:rsidR="000B5E9C">
        <w:t> </w:t>
      </w:r>
      <w:r w:rsidRPr="000B5E9C">
        <w:t>210</w:t>
      </w:r>
      <w:r w:rsidR="000B5E9C">
        <w:noBreakHyphen/>
      </w:r>
      <w:r w:rsidRPr="000B5E9C">
        <w:t xml:space="preserve">170 as a result of the </w:t>
      </w:r>
      <w:r w:rsidR="000B5E9C" w:rsidRPr="000B5E9C">
        <w:rPr>
          <w:position w:val="6"/>
          <w:sz w:val="16"/>
        </w:rPr>
        <w:t>*</w:t>
      </w:r>
      <w:r w:rsidRPr="000B5E9C">
        <w:t>distribution, and the other member is not.</w:t>
      </w:r>
    </w:p>
    <w:p w:rsidR="006F03F3" w:rsidRPr="000B5E9C" w:rsidRDefault="006F03F3" w:rsidP="006F03F3">
      <w:pPr>
        <w:pStyle w:val="ActHead5"/>
      </w:pPr>
      <w:bookmarkStart w:id="444" w:name="_Toc390165415"/>
      <w:r w:rsidRPr="000B5E9C">
        <w:rPr>
          <w:rStyle w:val="CharSectno"/>
        </w:rPr>
        <w:t>204</w:t>
      </w:r>
      <w:r w:rsidR="000B5E9C">
        <w:rPr>
          <w:rStyle w:val="CharSectno"/>
        </w:rPr>
        <w:noBreakHyphen/>
      </w:r>
      <w:r w:rsidRPr="000B5E9C">
        <w:rPr>
          <w:rStyle w:val="CharSectno"/>
        </w:rPr>
        <w:t>35</w:t>
      </w:r>
      <w:r w:rsidRPr="000B5E9C">
        <w:t xml:space="preserve">  When does a franking debit arise if the Commissioner makes a determination under paragraph</w:t>
      </w:r>
      <w:r w:rsidR="000B5E9C">
        <w:t> </w:t>
      </w:r>
      <w:r w:rsidRPr="000B5E9C">
        <w:t>204</w:t>
      </w:r>
      <w:r w:rsidR="000B5E9C">
        <w:noBreakHyphen/>
      </w:r>
      <w:r w:rsidRPr="000B5E9C">
        <w:t>30(3)(a)</w:t>
      </w:r>
      <w:bookmarkEnd w:id="444"/>
    </w:p>
    <w:p w:rsidR="006F03F3" w:rsidRPr="000B5E9C" w:rsidRDefault="006F03F3" w:rsidP="006F03F3">
      <w:pPr>
        <w:pStyle w:val="subsection"/>
      </w:pPr>
      <w:r w:rsidRPr="000B5E9C">
        <w:tab/>
        <w:t>(1)</w:t>
      </w:r>
      <w:r w:rsidRPr="000B5E9C">
        <w:tab/>
        <w:t xml:space="preserve">If the Commissioner makes a determination giving rise to a </w:t>
      </w:r>
      <w:r w:rsidR="000B5E9C" w:rsidRPr="000B5E9C">
        <w:rPr>
          <w:position w:val="6"/>
          <w:sz w:val="16"/>
        </w:rPr>
        <w:t>*</w:t>
      </w:r>
      <w:r w:rsidRPr="000B5E9C">
        <w:t xml:space="preserve">franking debit in the </w:t>
      </w:r>
      <w:r w:rsidR="000B5E9C" w:rsidRPr="000B5E9C">
        <w:rPr>
          <w:position w:val="6"/>
          <w:sz w:val="16"/>
        </w:rPr>
        <w:t>*</w:t>
      </w:r>
      <w:r w:rsidRPr="000B5E9C">
        <w:t>franking account of an entity under paragraph</w:t>
      </w:r>
      <w:r w:rsidR="000B5E9C">
        <w:t> </w:t>
      </w:r>
      <w:r w:rsidRPr="000B5E9C">
        <w:t>204</w:t>
      </w:r>
      <w:r w:rsidR="000B5E9C">
        <w:noBreakHyphen/>
      </w:r>
      <w:r w:rsidRPr="000B5E9C">
        <w:t>30(3)(a), the debit arises in the franking account of the entity on the day on which the notice of determination is given to the entity in accordance with section</w:t>
      </w:r>
      <w:r w:rsidR="000B5E9C">
        <w:t> </w:t>
      </w:r>
      <w:r w:rsidRPr="000B5E9C">
        <w:t>204</w:t>
      </w:r>
      <w:r w:rsidR="000B5E9C">
        <w:noBreakHyphen/>
      </w:r>
      <w:r w:rsidRPr="000B5E9C">
        <w:t>50.</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If the Commissioner makes a determination giving rise to an </w:t>
      </w:r>
      <w:r w:rsidR="000B5E9C" w:rsidRPr="000B5E9C">
        <w:rPr>
          <w:position w:val="6"/>
          <w:sz w:val="16"/>
        </w:rPr>
        <w:t>*</w:t>
      </w:r>
      <w:r w:rsidRPr="000B5E9C">
        <w:t xml:space="preserve">exempting debit in the </w:t>
      </w:r>
      <w:r w:rsidR="000B5E9C" w:rsidRPr="000B5E9C">
        <w:rPr>
          <w:position w:val="6"/>
          <w:sz w:val="16"/>
        </w:rPr>
        <w:t>*</w:t>
      </w:r>
      <w:r w:rsidRPr="000B5E9C">
        <w:t>exempting account of an entity under paragraph</w:t>
      </w:r>
      <w:r w:rsidR="000B5E9C">
        <w:t> </w:t>
      </w:r>
      <w:r w:rsidRPr="000B5E9C">
        <w:t>204</w:t>
      </w:r>
      <w:r w:rsidR="000B5E9C">
        <w:noBreakHyphen/>
      </w:r>
      <w:r w:rsidRPr="000B5E9C">
        <w:t>30(3)(b), the debit arises in the exempting account of the entity on the day on which the notice of determination is given to the entity in accordance with section</w:t>
      </w:r>
      <w:r w:rsidR="000B5E9C">
        <w:t> </w:t>
      </w:r>
      <w:r w:rsidRPr="000B5E9C">
        <w:t>204</w:t>
      </w:r>
      <w:r w:rsidR="000B5E9C">
        <w:noBreakHyphen/>
      </w:r>
      <w:r w:rsidRPr="000B5E9C">
        <w:t>50.</w:t>
      </w:r>
    </w:p>
    <w:p w:rsidR="006F03F3" w:rsidRPr="000B5E9C" w:rsidRDefault="006F03F3" w:rsidP="006F03F3">
      <w:pPr>
        <w:pStyle w:val="ActHead5"/>
      </w:pPr>
      <w:bookmarkStart w:id="445" w:name="_Toc390165416"/>
      <w:r w:rsidRPr="000B5E9C">
        <w:rPr>
          <w:rStyle w:val="CharSectno"/>
        </w:rPr>
        <w:t>204</w:t>
      </w:r>
      <w:r w:rsidR="000B5E9C">
        <w:rPr>
          <w:rStyle w:val="CharSectno"/>
        </w:rPr>
        <w:noBreakHyphen/>
      </w:r>
      <w:r w:rsidRPr="000B5E9C">
        <w:rPr>
          <w:rStyle w:val="CharSectno"/>
        </w:rPr>
        <w:t>40</w:t>
      </w:r>
      <w:r w:rsidRPr="000B5E9C">
        <w:t xml:space="preserve">  Amount of the franking debit</w:t>
      </w:r>
      <w:bookmarkEnd w:id="445"/>
    </w:p>
    <w:p w:rsidR="006F03F3" w:rsidRPr="000B5E9C" w:rsidRDefault="006F03F3" w:rsidP="006F03F3">
      <w:pPr>
        <w:pStyle w:val="subsection"/>
      </w:pPr>
      <w:r w:rsidRPr="000B5E9C">
        <w:tab/>
        <w:t>(1)</w:t>
      </w:r>
      <w:r w:rsidRPr="000B5E9C">
        <w:tab/>
        <w:t xml:space="preserve">The amount of the </w:t>
      </w:r>
      <w:r w:rsidR="000B5E9C" w:rsidRPr="000B5E9C">
        <w:rPr>
          <w:position w:val="6"/>
          <w:sz w:val="16"/>
        </w:rPr>
        <w:t>*</w:t>
      </w:r>
      <w:r w:rsidRPr="000B5E9C">
        <w:t>franking debit arising because of a determination by the Commissioner under paragraph</w:t>
      </w:r>
      <w:r w:rsidR="000B5E9C">
        <w:t> </w:t>
      </w:r>
      <w:r w:rsidRPr="000B5E9C">
        <w:t>204</w:t>
      </w:r>
      <w:r w:rsidR="000B5E9C">
        <w:noBreakHyphen/>
      </w:r>
      <w:r w:rsidRPr="000B5E9C">
        <w:t>30(3)(a) must not exceed:</w:t>
      </w:r>
    </w:p>
    <w:p w:rsidR="006F03F3" w:rsidRPr="000B5E9C" w:rsidRDefault="006F03F3" w:rsidP="006F03F3">
      <w:pPr>
        <w:pStyle w:val="paragraph"/>
      </w:pPr>
      <w:r w:rsidRPr="000B5E9C">
        <w:tab/>
        <w:t>(a)</w:t>
      </w:r>
      <w:r w:rsidRPr="000B5E9C">
        <w:tab/>
        <w:t xml:space="preserve">if the specified </w:t>
      </w:r>
      <w:r w:rsidR="000B5E9C" w:rsidRPr="000B5E9C">
        <w:rPr>
          <w:position w:val="6"/>
          <w:sz w:val="16"/>
        </w:rPr>
        <w:t>*</w:t>
      </w:r>
      <w:r w:rsidRPr="000B5E9C">
        <w:t xml:space="preserve">distribution has been </w:t>
      </w:r>
      <w:r w:rsidR="000B5E9C" w:rsidRPr="000B5E9C">
        <w:rPr>
          <w:position w:val="6"/>
          <w:sz w:val="16"/>
        </w:rPr>
        <w:t>*</w:t>
      </w:r>
      <w:r w:rsidRPr="000B5E9C">
        <w:t xml:space="preserve">franked—the difference between the amount of the </w:t>
      </w:r>
      <w:r w:rsidR="000B5E9C" w:rsidRPr="000B5E9C">
        <w:rPr>
          <w:position w:val="6"/>
          <w:sz w:val="16"/>
        </w:rPr>
        <w:t>*</w:t>
      </w:r>
      <w:r w:rsidRPr="000B5E9C">
        <w:t xml:space="preserve">franking credit on the distribution and an amount worked out by multiplying the amount of the distribution by the highest </w:t>
      </w:r>
      <w:r w:rsidR="000B5E9C" w:rsidRPr="000B5E9C">
        <w:rPr>
          <w:position w:val="6"/>
          <w:sz w:val="16"/>
        </w:rPr>
        <w:t>*</w:t>
      </w:r>
      <w:r w:rsidRPr="000B5E9C">
        <w:t>franking percentage at which a distribution to a favoured member is franked; or</w:t>
      </w:r>
    </w:p>
    <w:p w:rsidR="006F03F3" w:rsidRPr="000B5E9C" w:rsidRDefault="006F03F3" w:rsidP="006F03F3">
      <w:pPr>
        <w:pStyle w:val="paragraph"/>
      </w:pPr>
      <w:r w:rsidRPr="000B5E9C">
        <w:tab/>
        <w:t>(b)</w:t>
      </w:r>
      <w:r w:rsidRPr="000B5E9C">
        <w:tab/>
        <w:t xml:space="preserve">if the specified distribution, although </w:t>
      </w:r>
      <w:r w:rsidR="000B5E9C" w:rsidRPr="000B5E9C">
        <w:rPr>
          <w:position w:val="6"/>
          <w:sz w:val="16"/>
        </w:rPr>
        <w:t>*</w:t>
      </w:r>
      <w:r w:rsidRPr="000B5E9C">
        <w:t>frankable, has not been franked—an amount worked out by multiplying the amount of the distribution by the highest franking percentage at which a distribution to a favoured member is franked; or</w:t>
      </w:r>
    </w:p>
    <w:p w:rsidR="006F03F3" w:rsidRPr="000B5E9C" w:rsidRDefault="006F03F3" w:rsidP="006F03F3">
      <w:pPr>
        <w:pStyle w:val="paragraph"/>
      </w:pPr>
      <w:r w:rsidRPr="000B5E9C">
        <w:tab/>
        <w:t>(c)</w:t>
      </w:r>
      <w:r w:rsidRPr="000B5E9C">
        <w:tab/>
        <w:t xml:space="preserve">if the specified distribution is </w:t>
      </w:r>
      <w:r w:rsidR="000B5E9C" w:rsidRPr="000B5E9C">
        <w:rPr>
          <w:position w:val="6"/>
          <w:sz w:val="16"/>
        </w:rPr>
        <w:t>*</w:t>
      </w:r>
      <w:r w:rsidRPr="000B5E9C">
        <w:t>unfrankable—an amount worked out by multiplying the amount of the distribution by the highest franking percentage at which a distribution to a favoured member is franked; or</w:t>
      </w:r>
    </w:p>
    <w:p w:rsidR="006F03F3" w:rsidRPr="000B5E9C" w:rsidRDefault="006F03F3" w:rsidP="006F03F3">
      <w:pPr>
        <w:pStyle w:val="paragraph"/>
      </w:pPr>
      <w:r w:rsidRPr="000B5E9C">
        <w:tab/>
        <w:t>(d)</w:t>
      </w:r>
      <w:r w:rsidRPr="000B5E9C">
        <w:tab/>
        <w:t>if the specified benefit is the issue of bonus shares from a share premium account—an amount worked out by multiplying the amount debited to the share premium account in respect of the bonus shares by the highest franking percentage at which a distribution to a favoured member is franked; or</w:t>
      </w:r>
    </w:p>
    <w:p w:rsidR="006F03F3" w:rsidRPr="000B5E9C" w:rsidRDefault="006F03F3" w:rsidP="006F03F3">
      <w:pPr>
        <w:pStyle w:val="paragraph"/>
      </w:pPr>
      <w:r w:rsidRPr="000B5E9C">
        <w:tab/>
        <w:t>(e)</w:t>
      </w:r>
      <w:r w:rsidRPr="000B5E9C">
        <w:tab/>
        <w:t>if some other benefit is specified—an amount worked out by multiplying the value of the benefit by the highest franking percentage at which a distribution to a favoured member is franked.</w:t>
      </w:r>
    </w:p>
    <w:p w:rsidR="006F03F3" w:rsidRPr="000B5E9C" w:rsidRDefault="006F03F3" w:rsidP="006F03F3">
      <w:pPr>
        <w:pStyle w:val="subsection"/>
      </w:pPr>
      <w:r w:rsidRPr="000B5E9C">
        <w:tab/>
        <w:t>(2)</w:t>
      </w:r>
      <w:r w:rsidRPr="000B5E9C">
        <w:tab/>
        <w:t xml:space="preserve">In specifying the </w:t>
      </w:r>
      <w:r w:rsidR="000B5E9C" w:rsidRPr="000B5E9C">
        <w:rPr>
          <w:position w:val="6"/>
          <w:sz w:val="16"/>
        </w:rPr>
        <w:t>*</w:t>
      </w:r>
      <w:r w:rsidRPr="000B5E9C">
        <w:t>franking debit, the Commissioner must have regard to:</w:t>
      </w:r>
    </w:p>
    <w:p w:rsidR="006F03F3" w:rsidRPr="000B5E9C" w:rsidRDefault="006F03F3" w:rsidP="006F03F3">
      <w:pPr>
        <w:pStyle w:val="paragraph"/>
      </w:pPr>
      <w:r w:rsidRPr="000B5E9C">
        <w:tab/>
        <w:t>(a)</w:t>
      </w:r>
      <w:r w:rsidRPr="000B5E9C">
        <w:tab/>
        <w:t xml:space="preserve">any </w:t>
      </w:r>
      <w:r w:rsidR="000B5E9C" w:rsidRPr="000B5E9C">
        <w:rPr>
          <w:position w:val="6"/>
          <w:sz w:val="16"/>
        </w:rPr>
        <w:t>*</w:t>
      </w:r>
      <w:r w:rsidRPr="000B5E9C">
        <w:t xml:space="preserve">franking debit already arising in the </w:t>
      </w:r>
      <w:r w:rsidR="000B5E9C" w:rsidRPr="000B5E9C">
        <w:rPr>
          <w:position w:val="6"/>
          <w:sz w:val="16"/>
        </w:rPr>
        <w:t>*</w:t>
      </w:r>
      <w:r w:rsidRPr="000B5E9C">
        <w:t>franking account of the entity under paragraph</w:t>
      </w:r>
      <w:r w:rsidR="000B5E9C">
        <w:t> </w:t>
      </w:r>
      <w:r w:rsidRPr="000B5E9C">
        <w:t>203</w:t>
      </w:r>
      <w:r w:rsidR="000B5E9C">
        <w:noBreakHyphen/>
      </w:r>
      <w:r w:rsidRPr="000B5E9C">
        <w:t xml:space="preserve">50(1)(b) because the entity franked the specified </w:t>
      </w:r>
      <w:r w:rsidR="000B5E9C" w:rsidRPr="000B5E9C">
        <w:rPr>
          <w:position w:val="6"/>
          <w:sz w:val="16"/>
        </w:rPr>
        <w:t>*</w:t>
      </w:r>
      <w:r w:rsidRPr="000B5E9C">
        <w:t xml:space="preserve">distribution in breach of the </w:t>
      </w:r>
      <w:r w:rsidR="000B5E9C" w:rsidRPr="000B5E9C">
        <w:rPr>
          <w:position w:val="6"/>
          <w:sz w:val="16"/>
        </w:rPr>
        <w:t>*</w:t>
      </w:r>
      <w:r w:rsidRPr="000B5E9C">
        <w:t>benchmark rule; and</w:t>
      </w:r>
    </w:p>
    <w:p w:rsidR="006F03F3" w:rsidRPr="000B5E9C" w:rsidRDefault="006F03F3" w:rsidP="006F03F3">
      <w:pPr>
        <w:pStyle w:val="paragraph"/>
      </w:pPr>
      <w:r w:rsidRPr="000B5E9C">
        <w:tab/>
        <w:t>(b)</w:t>
      </w:r>
      <w:r w:rsidRPr="000B5E9C">
        <w:tab/>
        <w:t>any franking debit already arising in the franking account of the entity, because of the specified distribution or benefit, under section</w:t>
      </w:r>
      <w:r w:rsidR="000B5E9C">
        <w:t> </w:t>
      </w:r>
      <w:r w:rsidRPr="000B5E9C">
        <w:t>204</w:t>
      </w:r>
      <w:r w:rsidR="000B5E9C">
        <w:noBreakHyphen/>
      </w:r>
      <w:r w:rsidRPr="000B5E9C">
        <w:t>15 (about linked distributions) or section</w:t>
      </w:r>
      <w:r w:rsidR="000B5E9C">
        <w:t> </w:t>
      </w:r>
      <w:r w:rsidRPr="000B5E9C">
        <w:t>204</w:t>
      </w:r>
      <w:r w:rsidR="000B5E9C">
        <w:noBreakHyphen/>
      </w:r>
      <w:r w:rsidRPr="000B5E9C">
        <w:t xml:space="preserve">25 (about substituting </w:t>
      </w:r>
      <w:r w:rsidR="000B5E9C" w:rsidRPr="000B5E9C">
        <w:rPr>
          <w:position w:val="6"/>
          <w:sz w:val="16"/>
        </w:rPr>
        <w:t>*</w:t>
      </w:r>
      <w:r w:rsidRPr="000B5E9C">
        <w:t>tax</w:t>
      </w:r>
      <w:r w:rsidR="000B5E9C">
        <w:noBreakHyphen/>
      </w:r>
      <w:r w:rsidRPr="000B5E9C">
        <w:t xml:space="preserve">exempt bonus shares for </w:t>
      </w:r>
      <w:r w:rsidR="000B5E9C" w:rsidRPr="000B5E9C">
        <w:rPr>
          <w:position w:val="6"/>
          <w:sz w:val="16"/>
        </w:rPr>
        <w:t>*</w:t>
      </w:r>
      <w:r w:rsidRPr="000B5E9C">
        <w:t>franked distributions).</w:t>
      </w:r>
    </w:p>
    <w:p w:rsidR="006F03F3" w:rsidRPr="000B5E9C" w:rsidRDefault="006F03F3" w:rsidP="006F03F3">
      <w:pPr>
        <w:pStyle w:val="ActHead5"/>
      </w:pPr>
      <w:bookmarkStart w:id="446" w:name="_Toc390165417"/>
      <w:r w:rsidRPr="000B5E9C">
        <w:rPr>
          <w:rStyle w:val="CharSectno"/>
        </w:rPr>
        <w:t>204</w:t>
      </w:r>
      <w:r w:rsidR="000B5E9C">
        <w:rPr>
          <w:rStyle w:val="CharSectno"/>
        </w:rPr>
        <w:noBreakHyphen/>
      </w:r>
      <w:r w:rsidRPr="000B5E9C">
        <w:rPr>
          <w:rStyle w:val="CharSectno"/>
        </w:rPr>
        <w:t>41</w:t>
      </w:r>
      <w:r w:rsidRPr="000B5E9C">
        <w:t xml:space="preserve">  Amount of the exempting debit</w:t>
      </w:r>
      <w:bookmarkEnd w:id="446"/>
    </w:p>
    <w:p w:rsidR="006F03F3" w:rsidRPr="000B5E9C" w:rsidRDefault="006F03F3" w:rsidP="006F03F3">
      <w:pPr>
        <w:pStyle w:val="subsection"/>
        <w:rPr>
          <w:sz w:val="20"/>
        </w:rPr>
      </w:pPr>
      <w:r w:rsidRPr="000B5E9C">
        <w:rPr>
          <w:sz w:val="20"/>
        </w:rPr>
        <w:tab/>
      </w:r>
      <w:r w:rsidRPr="000B5E9C">
        <w:rPr>
          <w:sz w:val="20"/>
        </w:rPr>
        <w:tab/>
      </w:r>
      <w:r w:rsidRPr="000B5E9C">
        <w:t xml:space="preserve">The amount of the </w:t>
      </w:r>
      <w:r w:rsidR="000B5E9C" w:rsidRPr="000B5E9C">
        <w:rPr>
          <w:position w:val="6"/>
          <w:sz w:val="16"/>
        </w:rPr>
        <w:t>*</w:t>
      </w:r>
      <w:r w:rsidRPr="000B5E9C">
        <w:t>exempting debit arising because of a determination by the Commissioner under paragraph</w:t>
      </w:r>
      <w:r w:rsidR="000B5E9C">
        <w:t> </w:t>
      </w:r>
      <w:r w:rsidRPr="000B5E9C">
        <w:t>204</w:t>
      </w:r>
      <w:r w:rsidR="000B5E9C">
        <w:noBreakHyphen/>
      </w:r>
      <w:r w:rsidRPr="000B5E9C">
        <w:t>30(3)(b) must not exceed:</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if the specified </w:t>
      </w:r>
      <w:r w:rsidR="000B5E9C" w:rsidRPr="000B5E9C">
        <w:rPr>
          <w:position w:val="6"/>
          <w:sz w:val="16"/>
        </w:rPr>
        <w:t>*</w:t>
      </w:r>
      <w:r w:rsidRPr="000B5E9C">
        <w:t xml:space="preserve">distribution has been </w:t>
      </w:r>
      <w:r w:rsidR="000B5E9C" w:rsidRPr="000B5E9C">
        <w:rPr>
          <w:position w:val="6"/>
          <w:sz w:val="16"/>
        </w:rPr>
        <w:t>*</w:t>
      </w:r>
      <w:r w:rsidRPr="000B5E9C">
        <w:t xml:space="preserve">franked with an exempting credit—the difference between the amount of the </w:t>
      </w:r>
      <w:r w:rsidR="000B5E9C" w:rsidRPr="000B5E9C">
        <w:rPr>
          <w:position w:val="6"/>
          <w:sz w:val="16"/>
        </w:rPr>
        <w:t>*</w:t>
      </w:r>
      <w:r w:rsidRPr="000B5E9C">
        <w:t xml:space="preserve">exempting credit on the distribution and an amount worked out by multiplying the amount of the distribution by the highest </w:t>
      </w:r>
      <w:r w:rsidR="000B5E9C" w:rsidRPr="000B5E9C">
        <w:rPr>
          <w:position w:val="6"/>
          <w:sz w:val="16"/>
        </w:rPr>
        <w:t>*</w:t>
      </w:r>
      <w:r w:rsidRPr="000B5E9C">
        <w:t>exempting percentage at which a distribution to a favoured member is franked;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if the specified distribution, although </w:t>
      </w:r>
      <w:r w:rsidR="000B5E9C" w:rsidRPr="000B5E9C">
        <w:rPr>
          <w:position w:val="6"/>
          <w:sz w:val="16"/>
        </w:rPr>
        <w:t>*</w:t>
      </w:r>
      <w:r w:rsidRPr="000B5E9C">
        <w:t>frankable, has not been franked with an exempting credit—an amount worked out by multiplying the amount of the distribution by the highest exempting percentage at which a distribution to a favoured member is franked;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if the specified distribution is </w:t>
      </w:r>
      <w:r w:rsidR="000B5E9C" w:rsidRPr="000B5E9C">
        <w:rPr>
          <w:position w:val="6"/>
          <w:sz w:val="16"/>
        </w:rPr>
        <w:t>*</w:t>
      </w:r>
      <w:r w:rsidRPr="000B5E9C">
        <w:t>unfrankable—an amount worked out by multiplying the amount of the distribution by the highest exempting percentage at which a distribution to a favoured member is franked; or</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if the specified benefit is the issue of bonus shares from a share premium account—an amount worked out by multiplying the amount debited to the share premium account in respect of the bonus shares by the highest exempting percentage at which a distribution to a favoured member is franked; or</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if some other benefit is specified—an amount worked out by multiplying the value of the benefit by the highest exempting percentage at which a distribution to a favoured member is franked.</w:t>
      </w:r>
    </w:p>
    <w:p w:rsidR="006F03F3" w:rsidRPr="000B5E9C" w:rsidRDefault="006F03F3" w:rsidP="006F03F3">
      <w:pPr>
        <w:pStyle w:val="ActHead5"/>
      </w:pPr>
      <w:bookmarkStart w:id="447" w:name="_Toc390165418"/>
      <w:r w:rsidRPr="000B5E9C">
        <w:rPr>
          <w:rStyle w:val="CharSectno"/>
        </w:rPr>
        <w:t>204</w:t>
      </w:r>
      <w:r w:rsidR="000B5E9C">
        <w:rPr>
          <w:rStyle w:val="CharSectno"/>
        </w:rPr>
        <w:noBreakHyphen/>
      </w:r>
      <w:r w:rsidRPr="000B5E9C">
        <w:rPr>
          <w:rStyle w:val="CharSectno"/>
        </w:rPr>
        <w:t>45</w:t>
      </w:r>
      <w:r w:rsidRPr="000B5E9C">
        <w:t xml:space="preserve">  Effect of a determination about distributions to favoured members</w:t>
      </w:r>
      <w:bookmarkEnd w:id="447"/>
    </w:p>
    <w:p w:rsidR="006F03F3" w:rsidRPr="000B5E9C" w:rsidRDefault="006F03F3" w:rsidP="006F03F3">
      <w:pPr>
        <w:pStyle w:val="subsection"/>
      </w:pPr>
      <w:r w:rsidRPr="000B5E9C">
        <w:tab/>
      </w:r>
      <w:r w:rsidRPr="000B5E9C">
        <w:tab/>
        <w:t xml:space="preserve">If the Commissioner makes a determination denying an </w:t>
      </w:r>
      <w:r w:rsidR="000B5E9C" w:rsidRPr="000B5E9C">
        <w:rPr>
          <w:position w:val="6"/>
          <w:sz w:val="16"/>
        </w:rPr>
        <w:t>*</w:t>
      </w:r>
      <w:r w:rsidRPr="000B5E9C">
        <w:t>imputation benefit under paragraph</w:t>
      </w:r>
      <w:r w:rsidR="000B5E9C">
        <w:t> </w:t>
      </w:r>
      <w:r w:rsidRPr="000B5E9C">
        <w:t>204</w:t>
      </w:r>
      <w:r w:rsidR="000B5E9C">
        <w:noBreakHyphen/>
      </w:r>
      <w:r w:rsidRPr="000B5E9C">
        <w:t>30(3)(c) (about distributions to favoured members), the determination has effect according to its terms.</w:t>
      </w:r>
    </w:p>
    <w:p w:rsidR="006F03F3" w:rsidRPr="000B5E9C" w:rsidRDefault="006F03F3" w:rsidP="006F03F3">
      <w:pPr>
        <w:pStyle w:val="ActHead5"/>
      </w:pPr>
      <w:bookmarkStart w:id="448" w:name="_Toc390165419"/>
      <w:r w:rsidRPr="000B5E9C">
        <w:rPr>
          <w:rStyle w:val="CharSectno"/>
        </w:rPr>
        <w:t>204</w:t>
      </w:r>
      <w:r w:rsidR="000B5E9C">
        <w:rPr>
          <w:rStyle w:val="CharSectno"/>
        </w:rPr>
        <w:noBreakHyphen/>
      </w:r>
      <w:r w:rsidRPr="000B5E9C">
        <w:rPr>
          <w:rStyle w:val="CharSectno"/>
        </w:rPr>
        <w:t>50</w:t>
      </w:r>
      <w:r w:rsidRPr="000B5E9C">
        <w:t xml:space="preserve">  Assessment and notice of determination</w:t>
      </w:r>
      <w:bookmarkEnd w:id="448"/>
    </w:p>
    <w:p w:rsidR="006F03F3" w:rsidRPr="000B5E9C" w:rsidRDefault="006F03F3" w:rsidP="006F03F3">
      <w:pPr>
        <w:pStyle w:val="subsection"/>
      </w:pPr>
      <w:r w:rsidRPr="000B5E9C">
        <w:tab/>
        <w:t>(1)</w:t>
      </w:r>
      <w:r w:rsidRPr="000B5E9C">
        <w:tab/>
        <w:t>A determination under subsection</w:t>
      </w:r>
      <w:r w:rsidR="000B5E9C">
        <w:t> </w:t>
      </w:r>
      <w:r w:rsidRPr="000B5E9C">
        <w:t>204</w:t>
      </w:r>
      <w:r w:rsidR="000B5E9C">
        <w:noBreakHyphen/>
      </w:r>
      <w:r w:rsidRPr="000B5E9C">
        <w:t>30(3) does not form part of an assessment.</w:t>
      </w:r>
    </w:p>
    <w:p w:rsidR="006F03F3" w:rsidRPr="000B5E9C" w:rsidRDefault="006F03F3" w:rsidP="006F03F3">
      <w:pPr>
        <w:pStyle w:val="subsection"/>
      </w:pPr>
      <w:r w:rsidRPr="000B5E9C">
        <w:tab/>
        <w:t>(2)</w:t>
      </w:r>
      <w:r w:rsidRPr="000B5E9C">
        <w:tab/>
        <w:t>The Commissioner must give notice in writing of the determination:</w:t>
      </w:r>
    </w:p>
    <w:p w:rsidR="006F03F3" w:rsidRPr="000B5E9C" w:rsidRDefault="006F03F3" w:rsidP="006F03F3">
      <w:pPr>
        <w:pStyle w:val="paragraph"/>
      </w:pPr>
      <w:r w:rsidRPr="000B5E9C">
        <w:tab/>
        <w:t>(a)</w:t>
      </w:r>
      <w:r w:rsidRPr="000B5E9C">
        <w:tab/>
        <w:t xml:space="preserve">in a case where the Commissioner determines that a </w:t>
      </w:r>
      <w:r w:rsidR="000B5E9C" w:rsidRPr="000B5E9C">
        <w:rPr>
          <w:position w:val="6"/>
          <w:sz w:val="16"/>
        </w:rPr>
        <w:t>*</w:t>
      </w:r>
      <w:r w:rsidRPr="000B5E9C">
        <w:t xml:space="preserve">franking debit is to arise in the </w:t>
      </w:r>
      <w:r w:rsidR="000B5E9C" w:rsidRPr="000B5E9C">
        <w:rPr>
          <w:position w:val="6"/>
          <w:sz w:val="16"/>
        </w:rPr>
        <w:t>*</w:t>
      </w:r>
      <w:r w:rsidRPr="000B5E9C">
        <w:t>franking account of an entity under paragraph</w:t>
      </w:r>
      <w:r w:rsidR="000B5E9C">
        <w:t> </w:t>
      </w:r>
      <w:r w:rsidRPr="000B5E9C">
        <w:t>204</w:t>
      </w:r>
      <w:r w:rsidR="000B5E9C">
        <w:noBreakHyphen/>
      </w:r>
      <w:r w:rsidRPr="000B5E9C">
        <w:t>30(3)(a)—to the entity;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in a case where the Commissioner determines that an </w:t>
      </w:r>
      <w:r w:rsidR="000B5E9C" w:rsidRPr="000B5E9C">
        <w:rPr>
          <w:position w:val="6"/>
          <w:sz w:val="16"/>
        </w:rPr>
        <w:t>*</w:t>
      </w:r>
      <w:r w:rsidRPr="000B5E9C">
        <w:t xml:space="preserve">exempting debit is to arise in the </w:t>
      </w:r>
      <w:r w:rsidR="000B5E9C" w:rsidRPr="000B5E9C">
        <w:rPr>
          <w:position w:val="6"/>
          <w:sz w:val="16"/>
        </w:rPr>
        <w:t>*</w:t>
      </w:r>
      <w:r w:rsidRPr="000B5E9C">
        <w:t>exempting account of an entity under paragraph</w:t>
      </w:r>
      <w:r w:rsidR="000B5E9C">
        <w:t> </w:t>
      </w:r>
      <w:r w:rsidRPr="000B5E9C">
        <w:t>204</w:t>
      </w:r>
      <w:r w:rsidR="000B5E9C">
        <w:noBreakHyphen/>
      </w:r>
      <w:r w:rsidRPr="000B5E9C">
        <w:t>30(3)(b)—to the entity;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in a case where a favoured member is denied an </w:t>
      </w:r>
      <w:r w:rsidR="000B5E9C" w:rsidRPr="000B5E9C">
        <w:rPr>
          <w:position w:val="6"/>
          <w:sz w:val="16"/>
        </w:rPr>
        <w:t>*</w:t>
      </w:r>
      <w:r w:rsidRPr="000B5E9C">
        <w:t>imputation benefit under paragraph</w:t>
      </w:r>
      <w:r w:rsidR="000B5E9C">
        <w:t> </w:t>
      </w:r>
      <w:r w:rsidRPr="000B5E9C">
        <w:t>204</w:t>
      </w:r>
      <w:r w:rsidR="000B5E9C">
        <w:noBreakHyphen/>
      </w:r>
      <w:r w:rsidRPr="000B5E9C">
        <w:t>30(3)(c)—to the favoured member.</w:t>
      </w:r>
    </w:p>
    <w:p w:rsidR="006F03F3" w:rsidRPr="000B5E9C" w:rsidRDefault="006F03F3" w:rsidP="006F03F3">
      <w:pPr>
        <w:pStyle w:val="subsection"/>
      </w:pPr>
      <w:r w:rsidRPr="000B5E9C">
        <w:tab/>
        <w:t>(3)</w:t>
      </w:r>
      <w:r w:rsidRPr="000B5E9C">
        <w:tab/>
        <w:t xml:space="preserve">If the Commissioner makes a determination denying an </w:t>
      </w:r>
      <w:r w:rsidR="000B5E9C" w:rsidRPr="000B5E9C">
        <w:rPr>
          <w:position w:val="6"/>
          <w:sz w:val="16"/>
        </w:rPr>
        <w:t>*</w:t>
      </w:r>
      <w:r w:rsidRPr="000B5E9C">
        <w:t>imputation benefit under paragraph</w:t>
      </w:r>
      <w:r w:rsidR="000B5E9C">
        <w:t> </w:t>
      </w:r>
      <w:r w:rsidRPr="000B5E9C">
        <w:t>204</w:t>
      </w:r>
      <w:r w:rsidR="000B5E9C">
        <w:noBreakHyphen/>
      </w:r>
      <w:r w:rsidRPr="000B5E9C">
        <w:t xml:space="preserve">30(3)(c) on a </w:t>
      </w:r>
      <w:r w:rsidR="000B5E9C" w:rsidRPr="000B5E9C">
        <w:rPr>
          <w:position w:val="6"/>
          <w:sz w:val="16"/>
        </w:rPr>
        <w:t>*</w:t>
      </w:r>
      <w:r w:rsidRPr="000B5E9C">
        <w:t xml:space="preserve">distribution made by a </w:t>
      </w:r>
      <w:r w:rsidR="000B5E9C" w:rsidRPr="000B5E9C">
        <w:rPr>
          <w:position w:val="6"/>
          <w:sz w:val="16"/>
        </w:rPr>
        <w:t>*</w:t>
      </w:r>
      <w:r w:rsidRPr="000B5E9C">
        <w:t>listed public company, the Commissioner is taken to have served notice in writing of the determination on the favoured member if the Commissioner causes a notice to be published in a daily newspaper that circulates generally in each State, the Australian Capital Territory and the Northern Territory. The notice is taken to have been served on the day on which the publication takes place.</w:t>
      </w:r>
    </w:p>
    <w:p w:rsidR="006F03F3" w:rsidRPr="000B5E9C" w:rsidRDefault="006F03F3" w:rsidP="006F03F3">
      <w:pPr>
        <w:pStyle w:val="subsection"/>
      </w:pPr>
      <w:r w:rsidRPr="000B5E9C">
        <w:tab/>
        <w:t>(4)</w:t>
      </w:r>
      <w:r w:rsidRPr="000B5E9C">
        <w:tab/>
        <w:t>A notice under this section may be included in a notice of assessment.</w:t>
      </w:r>
    </w:p>
    <w:p w:rsidR="006F03F3" w:rsidRPr="000B5E9C" w:rsidRDefault="006F03F3" w:rsidP="006F03F3">
      <w:pPr>
        <w:pStyle w:val="ActHead5"/>
      </w:pPr>
      <w:bookmarkStart w:id="449" w:name="_Toc390165420"/>
      <w:r w:rsidRPr="000B5E9C">
        <w:rPr>
          <w:rStyle w:val="CharSectno"/>
        </w:rPr>
        <w:t>204</w:t>
      </w:r>
      <w:r w:rsidR="000B5E9C">
        <w:rPr>
          <w:rStyle w:val="CharSectno"/>
        </w:rPr>
        <w:noBreakHyphen/>
      </w:r>
      <w:r w:rsidRPr="000B5E9C">
        <w:rPr>
          <w:rStyle w:val="CharSectno"/>
        </w:rPr>
        <w:t>55</w:t>
      </w:r>
      <w:r w:rsidRPr="000B5E9C">
        <w:t xml:space="preserve">  Right to review where a determination made</w:t>
      </w:r>
      <w:bookmarkEnd w:id="449"/>
    </w:p>
    <w:p w:rsidR="006F03F3" w:rsidRPr="000B5E9C" w:rsidRDefault="006F03F3" w:rsidP="006F03F3">
      <w:pPr>
        <w:pStyle w:val="subsection"/>
      </w:pPr>
      <w:r w:rsidRPr="000B5E9C">
        <w:tab/>
      </w:r>
      <w:r w:rsidRPr="000B5E9C">
        <w:tab/>
        <w:t>If a taxpayer to whom a determination relates is dissatisfied with the determination, the taxpayer may object to it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6F03F3">
      <w:pPr>
        <w:pStyle w:val="ActHead4"/>
      </w:pPr>
      <w:bookmarkStart w:id="450" w:name="_Toc390165421"/>
      <w:r w:rsidRPr="000B5E9C">
        <w:rPr>
          <w:rStyle w:val="CharSubdNo"/>
        </w:rPr>
        <w:t>Subdivision</w:t>
      </w:r>
      <w:r w:rsidR="000B5E9C">
        <w:rPr>
          <w:rStyle w:val="CharSubdNo"/>
        </w:rPr>
        <w:t> </w:t>
      </w:r>
      <w:r w:rsidRPr="000B5E9C">
        <w:rPr>
          <w:rStyle w:val="CharSubdNo"/>
        </w:rPr>
        <w:t>204</w:t>
      </w:r>
      <w:r w:rsidR="000B5E9C">
        <w:rPr>
          <w:rStyle w:val="CharSubdNo"/>
        </w:rPr>
        <w:noBreakHyphen/>
      </w:r>
      <w:r w:rsidRPr="000B5E9C">
        <w:rPr>
          <w:rStyle w:val="CharSubdNo"/>
        </w:rPr>
        <w:t>E</w:t>
      </w:r>
      <w:r w:rsidRPr="000B5E9C">
        <w:t>—</w:t>
      </w:r>
      <w:r w:rsidRPr="000B5E9C">
        <w:rPr>
          <w:rStyle w:val="CharSubdText"/>
        </w:rPr>
        <w:t>Disclosure requirements</w:t>
      </w:r>
      <w:bookmarkEnd w:id="450"/>
    </w:p>
    <w:p w:rsidR="006F03F3" w:rsidRPr="000B5E9C" w:rsidRDefault="006F03F3" w:rsidP="006F03F3">
      <w:pPr>
        <w:pStyle w:val="ActHead4"/>
      </w:pPr>
      <w:bookmarkStart w:id="451" w:name="_Toc390165422"/>
      <w:r w:rsidRPr="000B5E9C">
        <w:t>Guide to Subdivision</w:t>
      </w:r>
      <w:r w:rsidR="000B5E9C">
        <w:t> </w:t>
      </w:r>
      <w:r w:rsidRPr="000B5E9C">
        <w:t>204</w:t>
      </w:r>
      <w:r w:rsidR="000B5E9C">
        <w:noBreakHyphen/>
      </w:r>
      <w:r w:rsidRPr="000B5E9C">
        <w:t>E</w:t>
      </w:r>
      <w:bookmarkEnd w:id="451"/>
    </w:p>
    <w:p w:rsidR="006F03F3" w:rsidRPr="000B5E9C" w:rsidRDefault="006F03F3" w:rsidP="006F03F3">
      <w:pPr>
        <w:pStyle w:val="ActHead5"/>
      </w:pPr>
      <w:bookmarkStart w:id="452" w:name="_Toc390165423"/>
      <w:r w:rsidRPr="000B5E9C">
        <w:rPr>
          <w:rStyle w:val="CharSectno"/>
        </w:rPr>
        <w:t>204</w:t>
      </w:r>
      <w:r w:rsidR="000B5E9C">
        <w:rPr>
          <w:rStyle w:val="CharSectno"/>
        </w:rPr>
        <w:noBreakHyphen/>
      </w:r>
      <w:r w:rsidRPr="000B5E9C">
        <w:rPr>
          <w:rStyle w:val="CharSectno"/>
        </w:rPr>
        <w:t>65</w:t>
      </w:r>
      <w:r w:rsidRPr="000B5E9C">
        <w:t xml:space="preserve">  What this Subdivision is about</w:t>
      </w:r>
      <w:bookmarkEnd w:id="452"/>
    </w:p>
    <w:p w:rsidR="006F03F3" w:rsidRPr="000B5E9C" w:rsidRDefault="006F03F3" w:rsidP="006F03F3">
      <w:pPr>
        <w:pStyle w:val="BoxText"/>
      </w:pPr>
      <w:r w:rsidRPr="000B5E9C">
        <w:t>This Subdivision requires an entity to notify the Commissioner where there is a significant difference in its benchmark franking percentage over time, so that the Commissioner can assess whether there is streaming.</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204</w:t>
      </w:r>
      <w:r w:rsidR="000B5E9C">
        <w:noBreakHyphen/>
      </w:r>
      <w:r w:rsidRPr="000B5E9C">
        <w:t>70</w:t>
      </w:r>
      <w:r w:rsidRPr="000B5E9C">
        <w:tab/>
        <w:t>Application of this Subdivision</w:t>
      </w:r>
    </w:p>
    <w:p w:rsidR="006F03F3" w:rsidRPr="000B5E9C" w:rsidRDefault="006F03F3" w:rsidP="006F03F3">
      <w:pPr>
        <w:pStyle w:val="TofSectsSection"/>
      </w:pPr>
      <w:r w:rsidRPr="000B5E9C">
        <w:t>204</w:t>
      </w:r>
      <w:r w:rsidR="000B5E9C">
        <w:noBreakHyphen/>
      </w:r>
      <w:r w:rsidRPr="000B5E9C">
        <w:t>75</w:t>
      </w:r>
      <w:r w:rsidRPr="000B5E9C">
        <w:tab/>
        <w:t>Notice to the Commissioner</w:t>
      </w:r>
    </w:p>
    <w:p w:rsidR="006F03F3" w:rsidRPr="000B5E9C" w:rsidRDefault="006F03F3" w:rsidP="006F03F3">
      <w:pPr>
        <w:pStyle w:val="TofSectsSection"/>
      </w:pPr>
      <w:r w:rsidRPr="000B5E9C">
        <w:t>204</w:t>
      </w:r>
      <w:r w:rsidR="000B5E9C">
        <w:noBreakHyphen/>
      </w:r>
      <w:r w:rsidRPr="000B5E9C">
        <w:t>80</w:t>
      </w:r>
      <w:r w:rsidRPr="000B5E9C">
        <w:tab/>
        <w:t>Commissioner may require information where the Commissioner suspects streaming</w:t>
      </w:r>
    </w:p>
    <w:p w:rsidR="006F03F3" w:rsidRPr="000B5E9C" w:rsidRDefault="006F03F3" w:rsidP="006F03F3">
      <w:pPr>
        <w:pStyle w:val="ActHead4"/>
      </w:pPr>
      <w:bookmarkStart w:id="453" w:name="_Toc390165424"/>
      <w:r w:rsidRPr="000B5E9C">
        <w:t>Operative provisions</w:t>
      </w:r>
      <w:bookmarkEnd w:id="453"/>
    </w:p>
    <w:p w:rsidR="00B81625" w:rsidRPr="000B5E9C" w:rsidRDefault="00B81625" w:rsidP="00B81625">
      <w:pPr>
        <w:pStyle w:val="ActHead5"/>
      </w:pPr>
      <w:bookmarkStart w:id="454" w:name="_Toc390165425"/>
      <w:r w:rsidRPr="000B5E9C">
        <w:rPr>
          <w:rStyle w:val="CharSectno"/>
        </w:rPr>
        <w:t>204</w:t>
      </w:r>
      <w:r w:rsidR="000B5E9C">
        <w:rPr>
          <w:rStyle w:val="CharSectno"/>
        </w:rPr>
        <w:noBreakHyphen/>
      </w:r>
      <w:r w:rsidRPr="000B5E9C">
        <w:rPr>
          <w:rStyle w:val="CharSectno"/>
        </w:rPr>
        <w:t>70</w:t>
      </w:r>
      <w:r w:rsidRPr="000B5E9C">
        <w:t xml:space="preserve">  Application of this Subdivision</w:t>
      </w:r>
      <w:bookmarkEnd w:id="454"/>
    </w:p>
    <w:p w:rsidR="00B81625" w:rsidRPr="000B5E9C" w:rsidRDefault="00B81625" w:rsidP="00B81625">
      <w:pPr>
        <w:pStyle w:val="subsection"/>
      </w:pPr>
      <w:r w:rsidRPr="000B5E9C">
        <w:tab/>
        <w:t>(1)</w:t>
      </w:r>
      <w:r w:rsidRPr="000B5E9C">
        <w:tab/>
        <w:t>This Subdivision applies to an entity if the difference between:</w:t>
      </w:r>
    </w:p>
    <w:p w:rsidR="00B81625" w:rsidRPr="000B5E9C" w:rsidRDefault="00B81625" w:rsidP="00B81625">
      <w:pPr>
        <w:pStyle w:val="paragraph"/>
      </w:pPr>
      <w:r w:rsidRPr="000B5E9C">
        <w:tab/>
        <w:t>(a)</w:t>
      </w:r>
      <w:r w:rsidRPr="000B5E9C">
        <w:tab/>
        <w:t xml:space="preserve">the </w:t>
      </w:r>
      <w:r w:rsidR="000B5E9C" w:rsidRPr="000B5E9C">
        <w:rPr>
          <w:position w:val="6"/>
          <w:sz w:val="16"/>
        </w:rPr>
        <w:t>*</w:t>
      </w:r>
      <w:r w:rsidRPr="000B5E9C">
        <w:t xml:space="preserve">benchmark franking percentage for the entity for a </w:t>
      </w:r>
      <w:r w:rsidR="000B5E9C" w:rsidRPr="000B5E9C">
        <w:rPr>
          <w:position w:val="6"/>
          <w:sz w:val="16"/>
        </w:rPr>
        <w:t>*</w:t>
      </w:r>
      <w:r w:rsidRPr="000B5E9C">
        <w:t xml:space="preserve">franking period (the </w:t>
      </w:r>
      <w:r w:rsidRPr="000B5E9C">
        <w:rPr>
          <w:b/>
          <w:i/>
        </w:rPr>
        <w:t>current franking period</w:t>
      </w:r>
      <w:r w:rsidRPr="000B5E9C">
        <w:t>); and</w:t>
      </w:r>
    </w:p>
    <w:p w:rsidR="00B81625" w:rsidRPr="000B5E9C" w:rsidRDefault="00B81625" w:rsidP="00B81625">
      <w:pPr>
        <w:pStyle w:val="paragraph"/>
      </w:pPr>
      <w:r w:rsidRPr="000B5E9C">
        <w:tab/>
        <w:t>(b)</w:t>
      </w:r>
      <w:r w:rsidRPr="000B5E9C">
        <w:tab/>
        <w:t xml:space="preserve">the benchmark franking percentage for the entity for the last franking period in which a </w:t>
      </w:r>
      <w:r w:rsidR="000B5E9C" w:rsidRPr="000B5E9C">
        <w:rPr>
          <w:position w:val="6"/>
          <w:sz w:val="16"/>
        </w:rPr>
        <w:t>*</w:t>
      </w:r>
      <w:r w:rsidRPr="000B5E9C">
        <w:t xml:space="preserve">frankable distribution was made (the </w:t>
      </w:r>
      <w:r w:rsidRPr="000B5E9C">
        <w:rPr>
          <w:b/>
          <w:i/>
        </w:rPr>
        <w:t>last relevant franking period</w:t>
      </w:r>
      <w:r w:rsidRPr="000B5E9C">
        <w:t>);</w:t>
      </w:r>
    </w:p>
    <w:p w:rsidR="00B81625" w:rsidRPr="000B5E9C" w:rsidRDefault="00B81625" w:rsidP="00B81625">
      <w:pPr>
        <w:pStyle w:val="subsection2"/>
      </w:pPr>
      <w:r w:rsidRPr="000B5E9C">
        <w:t>is more than the amount worked out using the following formula (whether the percentage for the current franking period is more than or less than the percentage for the last relevant franking period):</w:t>
      </w:r>
    </w:p>
    <w:p w:rsidR="00B81625" w:rsidRPr="000B5E9C" w:rsidRDefault="004533D1" w:rsidP="00B81625">
      <w:pPr>
        <w:pStyle w:val="Formula"/>
      </w:pPr>
      <w:r w:rsidRPr="000B5E9C">
        <w:rPr>
          <w:noProof/>
        </w:rPr>
        <w:drawing>
          <wp:inline distT="0" distB="0" distL="0" distR="0" wp14:anchorId="6E37CDF8" wp14:editId="6DE58732">
            <wp:extent cx="3181350" cy="657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81350" cy="657225"/>
                    </a:xfrm>
                    <a:prstGeom prst="rect">
                      <a:avLst/>
                    </a:prstGeom>
                    <a:noFill/>
                    <a:ln>
                      <a:noFill/>
                    </a:ln>
                  </pic:spPr>
                </pic:pic>
              </a:graphicData>
            </a:graphic>
          </wp:inline>
        </w:drawing>
      </w:r>
    </w:p>
    <w:p w:rsidR="00B81625" w:rsidRPr="000B5E9C" w:rsidRDefault="00B81625" w:rsidP="00B81625">
      <w:pPr>
        <w:pStyle w:val="subsection"/>
      </w:pPr>
      <w:r w:rsidRPr="000B5E9C">
        <w:tab/>
        <w:t>(2)</w:t>
      </w:r>
      <w:r w:rsidRPr="000B5E9C">
        <w:tab/>
        <w:t>However, this Subdivision does not apply to an entity to which the benchmark rule does not apply.</w:t>
      </w:r>
    </w:p>
    <w:p w:rsidR="00B81625" w:rsidRPr="000B5E9C" w:rsidRDefault="00B81625" w:rsidP="00B81625">
      <w:pPr>
        <w:pStyle w:val="notetext"/>
      </w:pPr>
      <w:r w:rsidRPr="000B5E9C">
        <w:t>Note:</w:t>
      </w:r>
      <w:r w:rsidRPr="000B5E9C">
        <w:tab/>
        <w:t>Section</w:t>
      </w:r>
      <w:r w:rsidR="000B5E9C">
        <w:t> </w:t>
      </w:r>
      <w:r w:rsidRPr="000B5E9C">
        <w:t>203</w:t>
      </w:r>
      <w:r w:rsidR="000B5E9C">
        <w:noBreakHyphen/>
      </w:r>
      <w:r w:rsidRPr="000B5E9C">
        <w:t>20 identifies the entities to which the benchmark rule does not apply.</w:t>
      </w:r>
    </w:p>
    <w:p w:rsidR="006F03F3" w:rsidRPr="000B5E9C" w:rsidRDefault="006F03F3" w:rsidP="006F03F3">
      <w:pPr>
        <w:pStyle w:val="ActHead5"/>
      </w:pPr>
      <w:bookmarkStart w:id="455" w:name="_Toc390165426"/>
      <w:r w:rsidRPr="000B5E9C">
        <w:rPr>
          <w:rStyle w:val="CharSectno"/>
        </w:rPr>
        <w:t>204</w:t>
      </w:r>
      <w:r w:rsidR="000B5E9C">
        <w:rPr>
          <w:rStyle w:val="CharSectno"/>
        </w:rPr>
        <w:noBreakHyphen/>
      </w:r>
      <w:r w:rsidRPr="000B5E9C">
        <w:rPr>
          <w:rStyle w:val="CharSectno"/>
        </w:rPr>
        <w:t>75</w:t>
      </w:r>
      <w:r w:rsidRPr="000B5E9C">
        <w:t xml:space="preserve">  Notice to the Commissioner</w:t>
      </w:r>
      <w:bookmarkEnd w:id="455"/>
    </w:p>
    <w:p w:rsidR="00AF712E" w:rsidRPr="000B5E9C" w:rsidRDefault="00AF712E" w:rsidP="00AF712E">
      <w:pPr>
        <w:pStyle w:val="subsection"/>
      </w:pPr>
      <w:r w:rsidRPr="000B5E9C">
        <w:tab/>
        <w:t>(1)</w:t>
      </w:r>
      <w:r w:rsidRPr="000B5E9C">
        <w:tab/>
        <w:t>The entity must notify the Commissioner in writing of the difference.</w:t>
      </w:r>
    </w:p>
    <w:p w:rsidR="006F03F3" w:rsidRPr="000B5E9C" w:rsidRDefault="006F03F3" w:rsidP="006F03F3">
      <w:pPr>
        <w:pStyle w:val="subsection"/>
      </w:pPr>
      <w:r w:rsidRPr="000B5E9C">
        <w:tab/>
        <w:t>(3)</w:t>
      </w:r>
      <w:r w:rsidRPr="000B5E9C">
        <w:tab/>
        <w:t>The notice must also state:</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benchmark franking percentage for the current franking period; and</w:t>
      </w:r>
    </w:p>
    <w:p w:rsidR="006F03F3" w:rsidRPr="000B5E9C" w:rsidRDefault="006F03F3" w:rsidP="006F03F3">
      <w:pPr>
        <w:pStyle w:val="paragraph"/>
      </w:pPr>
      <w:r w:rsidRPr="000B5E9C">
        <w:tab/>
        <w:t>(b)</w:t>
      </w:r>
      <w:r w:rsidRPr="000B5E9C">
        <w:tab/>
        <w:t>the benchmark franking percentage for the last relevant franking period.</w:t>
      </w:r>
    </w:p>
    <w:p w:rsidR="006F03F3" w:rsidRPr="000B5E9C" w:rsidRDefault="006F03F3" w:rsidP="006F03F3">
      <w:pPr>
        <w:pStyle w:val="subsection"/>
      </w:pPr>
      <w:r w:rsidRPr="000B5E9C">
        <w:tab/>
        <w:t>(4)</w:t>
      </w:r>
      <w:r w:rsidRPr="000B5E9C">
        <w:tab/>
        <w:t xml:space="preserve">The notice must be in the </w:t>
      </w:r>
      <w:r w:rsidR="000B5E9C" w:rsidRPr="000B5E9C">
        <w:rPr>
          <w:position w:val="6"/>
          <w:sz w:val="16"/>
        </w:rPr>
        <w:t>*</w:t>
      </w:r>
      <w:r w:rsidRPr="000B5E9C">
        <w:t>approved form and must be given to the Commissioner:</w:t>
      </w:r>
    </w:p>
    <w:p w:rsidR="006F03F3" w:rsidRPr="000B5E9C" w:rsidRDefault="006F03F3" w:rsidP="006F03F3">
      <w:pPr>
        <w:pStyle w:val="paragraph"/>
      </w:pPr>
      <w:r w:rsidRPr="000B5E9C">
        <w:tab/>
        <w:t>(a)</w:t>
      </w:r>
      <w:r w:rsidRPr="000B5E9C">
        <w:tab/>
        <w:t xml:space="preserve">if the entity is required to give the Commissioner a </w:t>
      </w:r>
      <w:r w:rsidR="000B5E9C" w:rsidRPr="000B5E9C">
        <w:rPr>
          <w:position w:val="6"/>
          <w:sz w:val="16"/>
        </w:rPr>
        <w:t>*</w:t>
      </w:r>
      <w:r w:rsidRPr="000B5E9C">
        <w:t>franking return for the income year in which the current franking period occurs—with that return; or</w:t>
      </w:r>
    </w:p>
    <w:p w:rsidR="006F03F3" w:rsidRPr="000B5E9C" w:rsidRDefault="006F03F3" w:rsidP="006F03F3">
      <w:pPr>
        <w:pStyle w:val="paragraph"/>
      </w:pPr>
      <w:r w:rsidRPr="000B5E9C">
        <w:tab/>
        <w:t>(b)</w:t>
      </w:r>
      <w:r w:rsidRPr="000B5E9C">
        <w:tab/>
        <w:t>otherwise—within one month after the end of the income year in which the current franking period occurs.</w:t>
      </w:r>
    </w:p>
    <w:p w:rsidR="006F03F3" w:rsidRPr="000B5E9C" w:rsidRDefault="006F03F3" w:rsidP="006F03F3">
      <w:pPr>
        <w:pStyle w:val="notetext"/>
      </w:pPr>
      <w:r w:rsidRPr="000B5E9C">
        <w:t>Note:</w:t>
      </w:r>
      <w:r w:rsidRPr="000B5E9C">
        <w:tab/>
        <w:t>See Subdivision</w:t>
      </w:r>
      <w:r w:rsidR="000B5E9C">
        <w:t> </w:t>
      </w:r>
      <w:r w:rsidRPr="000B5E9C">
        <w:t>214</w:t>
      </w:r>
      <w:r w:rsidR="000B5E9C">
        <w:noBreakHyphen/>
      </w:r>
      <w:r w:rsidRPr="000B5E9C">
        <w:t>A for requirements to give the Commissioner franking returns.</w:t>
      </w:r>
    </w:p>
    <w:p w:rsidR="006F03F3" w:rsidRPr="000B5E9C" w:rsidRDefault="006F03F3" w:rsidP="006F03F3">
      <w:pPr>
        <w:pStyle w:val="ActHead5"/>
      </w:pPr>
      <w:bookmarkStart w:id="456" w:name="_Toc390165427"/>
      <w:r w:rsidRPr="000B5E9C">
        <w:rPr>
          <w:rStyle w:val="CharSectno"/>
        </w:rPr>
        <w:t>204</w:t>
      </w:r>
      <w:r w:rsidR="000B5E9C">
        <w:rPr>
          <w:rStyle w:val="CharSectno"/>
        </w:rPr>
        <w:noBreakHyphen/>
      </w:r>
      <w:r w:rsidRPr="000B5E9C">
        <w:rPr>
          <w:rStyle w:val="CharSectno"/>
        </w:rPr>
        <w:t>80</w:t>
      </w:r>
      <w:r w:rsidRPr="000B5E9C">
        <w:t xml:space="preserve">  Commissioner may require information where the Commissioner suspects streaming</w:t>
      </w:r>
      <w:bookmarkEnd w:id="456"/>
    </w:p>
    <w:p w:rsidR="006F03F3" w:rsidRPr="000B5E9C" w:rsidRDefault="006F03F3" w:rsidP="006F03F3">
      <w:pPr>
        <w:pStyle w:val="subsection"/>
      </w:pPr>
      <w:r w:rsidRPr="000B5E9C">
        <w:tab/>
        <w:t>(1)</w:t>
      </w:r>
      <w:r w:rsidRPr="000B5E9C">
        <w:tab/>
      </w:r>
      <w:r w:rsidR="00AF712E" w:rsidRPr="000B5E9C">
        <w:t>The</w:t>
      </w:r>
      <w:r w:rsidRPr="000B5E9C">
        <w:t xml:space="preserve"> Commissioner may request the entity to give the Commissioner the following information:</w:t>
      </w:r>
    </w:p>
    <w:p w:rsidR="006F03F3" w:rsidRPr="000B5E9C" w:rsidRDefault="006F03F3" w:rsidP="006F03F3">
      <w:pPr>
        <w:pStyle w:val="paragraph"/>
      </w:pPr>
      <w:r w:rsidRPr="000B5E9C">
        <w:tab/>
        <w:t>(a)</w:t>
      </w:r>
      <w:r w:rsidRPr="000B5E9C">
        <w:tab/>
        <w:t>the entity’s reasons for setting a benchmark franking percentage for the current franking period that differs significantly from the benchmark franking percentage for the last relevant franking period;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franking percentages for all </w:t>
      </w:r>
      <w:r w:rsidR="000B5E9C" w:rsidRPr="000B5E9C">
        <w:rPr>
          <w:position w:val="6"/>
          <w:sz w:val="16"/>
        </w:rPr>
        <w:t>*</w:t>
      </w:r>
      <w:r w:rsidRPr="000B5E9C">
        <w:t>frankable distributions made in the current franking period and the last relevant franking period; and</w:t>
      </w:r>
    </w:p>
    <w:p w:rsidR="006F03F3" w:rsidRPr="000B5E9C" w:rsidRDefault="006F03F3" w:rsidP="006F03F3">
      <w:pPr>
        <w:pStyle w:val="paragraph"/>
      </w:pPr>
      <w:r w:rsidRPr="000B5E9C">
        <w:tab/>
        <w:t>(c)</w:t>
      </w:r>
      <w:r w:rsidRPr="000B5E9C">
        <w:tab/>
        <w:t xml:space="preserve">details of any other benefits given to the entity’s </w:t>
      </w:r>
      <w:r w:rsidR="000B5E9C" w:rsidRPr="000B5E9C">
        <w:rPr>
          <w:position w:val="6"/>
          <w:sz w:val="16"/>
        </w:rPr>
        <w:t>*</w:t>
      </w:r>
      <w:r w:rsidRPr="000B5E9C">
        <w:t xml:space="preserve">members, either by the entity or an </w:t>
      </w:r>
      <w:r w:rsidR="000B5E9C" w:rsidRPr="000B5E9C">
        <w:rPr>
          <w:position w:val="6"/>
          <w:sz w:val="16"/>
        </w:rPr>
        <w:t>*</w:t>
      </w:r>
      <w:r w:rsidRPr="000B5E9C">
        <w:t>associate of the entity, during the period beginning at the beginning of the last relevant franking period and ending at the end of the current franking period; and</w:t>
      </w:r>
    </w:p>
    <w:p w:rsidR="006F03F3" w:rsidRPr="000B5E9C" w:rsidRDefault="006F03F3" w:rsidP="006F03F3">
      <w:pPr>
        <w:pStyle w:val="paragraph"/>
      </w:pPr>
      <w:r w:rsidRPr="000B5E9C">
        <w:tab/>
        <w:t>(d)</w:t>
      </w:r>
      <w:r w:rsidRPr="000B5E9C">
        <w:tab/>
        <w:t xml:space="preserve">whether any member of the entity has </w:t>
      </w:r>
      <w:r w:rsidR="000B5E9C" w:rsidRPr="000B5E9C">
        <w:rPr>
          <w:position w:val="6"/>
          <w:sz w:val="16"/>
        </w:rPr>
        <w:t>*</w:t>
      </w:r>
      <w:r w:rsidRPr="000B5E9C">
        <w:t xml:space="preserve">derived, or will derive, a </w:t>
      </w:r>
      <w:r w:rsidR="000B5E9C" w:rsidRPr="000B5E9C">
        <w:rPr>
          <w:position w:val="6"/>
          <w:sz w:val="16"/>
        </w:rPr>
        <w:t>*</w:t>
      </w:r>
      <w:r w:rsidRPr="000B5E9C">
        <w:t>greater benefit from franking credits than another member of the entity as a result of the variation in the benchmark franking percentage between the current franking period and the last relevant franking period; and</w:t>
      </w:r>
    </w:p>
    <w:p w:rsidR="006F03F3" w:rsidRPr="000B5E9C" w:rsidRDefault="006F03F3" w:rsidP="006F03F3">
      <w:pPr>
        <w:pStyle w:val="paragraph"/>
      </w:pPr>
      <w:r w:rsidRPr="000B5E9C">
        <w:tab/>
        <w:t>(e)</w:t>
      </w:r>
      <w:r w:rsidRPr="000B5E9C">
        <w:tab/>
        <w:t xml:space="preserve">any other information required by the </w:t>
      </w:r>
      <w:r w:rsidR="000B5E9C" w:rsidRPr="000B5E9C">
        <w:rPr>
          <w:position w:val="6"/>
          <w:sz w:val="16"/>
        </w:rPr>
        <w:t>*</w:t>
      </w:r>
      <w:r w:rsidRPr="000B5E9C">
        <w:t xml:space="preserve">approved form that is relevant in determining whether the entity is streaming </w:t>
      </w:r>
      <w:r w:rsidR="000B5E9C" w:rsidRPr="000B5E9C">
        <w:rPr>
          <w:position w:val="6"/>
          <w:sz w:val="16"/>
        </w:rPr>
        <w:t>*</w:t>
      </w:r>
      <w:r w:rsidRPr="000B5E9C">
        <w:t>distributions.</w:t>
      </w:r>
    </w:p>
    <w:p w:rsidR="006F03F3" w:rsidRPr="000B5E9C" w:rsidRDefault="006F03F3" w:rsidP="006F03F3">
      <w:pPr>
        <w:pStyle w:val="subsection"/>
      </w:pPr>
      <w:r w:rsidRPr="000B5E9C">
        <w:tab/>
        <w:t>(2)</w:t>
      </w:r>
      <w:r w:rsidRPr="000B5E9C">
        <w:tab/>
        <w:t>The entity must comply with the Commissioner’s request.</w:t>
      </w:r>
    </w:p>
    <w:p w:rsidR="006F03F3" w:rsidRPr="000B5E9C" w:rsidRDefault="006F03F3" w:rsidP="008C7D08">
      <w:pPr>
        <w:pStyle w:val="ActHead3"/>
        <w:pageBreakBefore/>
      </w:pPr>
      <w:bookmarkStart w:id="457" w:name="_Toc390165428"/>
      <w:r w:rsidRPr="000B5E9C">
        <w:rPr>
          <w:rStyle w:val="CharDivNo"/>
        </w:rPr>
        <w:t>Division</w:t>
      </w:r>
      <w:r w:rsidR="000B5E9C">
        <w:rPr>
          <w:rStyle w:val="CharDivNo"/>
        </w:rPr>
        <w:t> </w:t>
      </w:r>
      <w:r w:rsidRPr="000B5E9C">
        <w:rPr>
          <w:rStyle w:val="CharDivNo"/>
        </w:rPr>
        <w:t>205</w:t>
      </w:r>
      <w:r w:rsidRPr="000B5E9C">
        <w:t>—</w:t>
      </w:r>
      <w:r w:rsidRPr="000B5E9C">
        <w:rPr>
          <w:rStyle w:val="CharDivText"/>
        </w:rPr>
        <w:t>Franking accounts, franking deficit tax liabilities and the related tax offset</w:t>
      </w:r>
      <w:bookmarkEnd w:id="457"/>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ActHead4"/>
      </w:pPr>
      <w:bookmarkStart w:id="458" w:name="_Toc390165429"/>
      <w:r w:rsidRPr="000B5E9C">
        <w:t>Guide to Division</w:t>
      </w:r>
      <w:r w:rsidR="000B5E9C">
        <w:t> </w:t>
      </w:r>
      <w:r w:rsidRPr="000B5E9C">
        <w:t>205</w:t>
      </w:r>
      <w:bookmarkEnd w:id="458"/>
    </w:p>
    <w:p w:rsidR="006F03F3" w:rsidRPr="000B5E9C" w:rsidRDefault="006F03F3" w:rsidP="006F03F3">
      <w:pPr>
        <w:pStyle w:val="ActHead5"/>
      </w:pPr>
      <w:bookmarkStart w:id="459" w:name="_Toc390165430"/>
      <w:r w:rsidRPr="000B5E9C">
        <w:rPr>
          <w:rStyle w:val="CharSectno"/>
        </w:rPr>
        <w:t>205</w:t>
      </w:r>
      <w:r w:rsidR="000B5E9C">
        <w:rPr>
          <w:rStyle w:val="CharSectno"/>
        </w:rPr>
        <w:noBreakHyphen/>
      </w:r>
      <w:r w:rsidRPr="000B5E9C">
        <w:rPr>
          <w:rStyle w:val="CharSectno"/>
        </w:rPr>
        <w:t>1</w:t>
      </w:r>
      <w:r w:rsidRPr="000B5E9C">
        <w:t xml:space="preserve">  What this Division is about</w:t>
      </w:r>
      <w:bookmarkEnd w:id="459"/>
    </w:p>
    <w:p w:rsidR="006F03F3" w:rsidRPr="000B5E9C" w:rsidRDefault="006F03F3" w:rsidP="006F03F3">
      <w:pPr>
        <w:pStyle w:val="BoxText"/>
      </w:pPr>
      <w:r w:rsidRPr="000B5E9C">
        <w:t>This Division:</w:t>
      </w:r>
    </w:p>
    <w:p w:rsidR="006F03F3" w:rsidRPr="000B5E9C" w:rsidRDefault="006F03F3" w:rsidP="006F03F3">
      <w:pPr>
        <w:pStyle w:val="BoxList"/>
      </w:pPr>
      <w:r w:rsidRPr="000B5E9C">
        <w:t>•</w:t>
      </w:r>
      <w:r w:rsidRPr="000B5E9C">
        <w:tab/>
        <w:t>creates a franking account for each entity that is, or has been, a corporate tax entity; and</w:t>
      </w:r>
    </w:p>
    <w:p w:rsidR="006F03F3" w:rsidRPr="000B5E9C" w:rsidRDefault="006F03F3" w:rsidP="006F03F3">
      <w:pPr>
        <w:pStyle w:val="BoxList"/>
      </w:pPr>
      <w:r w:rsidRPr="000B5E9C">
        <w:t>•</w:t>
      </w:r>
      <w:r w:rsidRPr="000B5E9C">
        <w:tab/>
        <w:t>identifies when franking credits and debits arise in those accounts and the amount of those credits and debits; and</w:t>
      </w:r>
    </w:p>
    <w:p w:rsidR="006F03F3" w:rsidRPr="000B5E9C" w:rsidRDefault="006F03F3" w:rsidP="006F03F3">
      <w:pPr>
        <w:pStyle w:val="BoxList"/>
      </w:pPr>
      <w:r w:rsidRPr="000B5E9C">
        <w:t>•</w:t>
      </w:r>
      <w:r w:rsidRPr="000B5E9C">
        <w:tab/>
        <w:t>identifies when there is a franking surplus or deficit in the account; and</w:t>
      </w:r>
    </w:p>
    <w:p w:rsidR="006F03F3" w:rsidRPr="000B5E9C" w:rsidRDefault="006F03F3" w:rsidP="006F03F3">
      <w:pPr>
        <w:pStyle w:val="BoxList"/>
      </w:pPr>
      <w:r w:rsidRPr="000B5E9C">
        <w:t>•</w:t>
      </w:r>
      <w:r w:rsidRPr="000B5E9C">
        <w:tab/>
        <w:t>creates a liability to pay franking deficit tax if the account is in deficit at certain times; and</w:t>
      </w:r>
    </w:p>
    <w:p w:rsidR="006F03F3" w:rsidRPr="000B5E9C" w:rsidRDefault="006F03F3" w:rsidP="006F03F3">
      <w:pPr>
        <w:pStyle w:val="BoxList"/>
      </w:pPr>
      <w:r w:rsidRPr="000B5E9C">
        <w:t>•</w:t>
      </w:r>
      <w:r w:rsidRPr="000B5E9C">
        <w:tab/>
        <w:t>creates a tax offset for that liability.</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205</w:t>
      </w:r>
      <w:r w:rsidR="000B5E9C">
        <w:noBreakHyphen/>
      </w:r>
      <w:r w:rsidRPr="000B5E9C">
        <w:t>5</w:t>
      </w:r>
      <w:r w:rsidRPr="000B5E9C">
        <w:tab/>
        <w:t>Franking accounts, franking deficit tax liabilities and the related tax offset</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205</w:t>
      </w:r>
      <w:r w:rsidR="000B5E9C">
        <w:noBreakHyphen/>
      </w:r>
      <w:r w:rsidRPr="000B5E9C">
        <w:t>10</w:t>
      </w:r>
      <w:r w:rsidRPr="000B5E9C">
        <w:tab/>
        <w:t>Each entity that is or has been a corporate tax entity has a franking account</w:t>
      </w:r>
    </w:p>
    <w:p w:rsidR="006F03F3" w:rsidRPr="000B5E9C" w:rsidRDefault="006F03F3" w:rsidP="006F03F3">
      <w:pPr>
        <w:pStyle w:val="TofSectsSection"/>
      </w:pPr>
      <w:r w:rsidRPr="000B5E9C">
        <w:t>205</w:t>
      </w:r>
      <w:r w:rsidR="000B5E9C">
        <w:noBreakHyphen/>
      </w:r>
      <w:r w:rsidRPr="000B5E9C">
        <w:t>15</w:t>
      </w:r>
      <w:r w:rsidRPr="000B5E9C">
        <w:tab/>
        <w:t>Franking credits</w:t>
      </w:r>
    </w:p>
    <w:p w:rsidR="006F03F3" w:rsidRPr="000B5E9C" w:rsidRDefault="006F03F3" w:rsidP="006F03F3">
      <w:pPr>
        <w:pStyle w:val="TofSectsSection"/>
      </w:pPr>
      <w:r w:rsidRPr="000B5E9C">
        <w:t>205</w:t>
      </w:r>
      <w:r w:rsidR="000B5E9C">
        <w:noBreakHyphen/>
      </w:r>
      <w:r w:rsidRPr="000B5E9C">
        <w:t>20</w:t>
      </w:r>
      <w:r w:rsidRPr="000B5E9C">
        <w:tab/>
        <w:t>Paying a PAYG instalment or income tax</w:t>
      </w:r>
    </w:p>
    <w:p w:rsidR="006F03F3" w:rsidRPr="000B5E9C" w:rsidRDefault="006F03F3" w:rsidP="006F03F3">
      <w:pPr>
        <w:pStyle w:val="TofSectsSection"/>
      </w:pPr>
      <w:r w:rsidRPr="000B5E9C">
        <w:t>205</w:t>
      </w:r>
      <w:r w:rsidR="000B5E9C">
        <w:noBreakHyphen/>
      </w:r>
      <w:r w:rsidRPr="000B5E9C">
        <w:t>25</w:t>
      </w:r>
      <w:r w:rsidRPr="000B5E9C">
        <w:tab/>
        <w:t>Residency requirement for an event giving rise to a franking credit or franking debit</w:t>
      </w:r>
    </w:p>
    <w:p w:rsidR="006F03F3" w:rsidRPr="000B5E9C" w:rsidRDefault="006F03F3" w:rsidP="006F03F3">
      <w:pPr>
        <w:pStyle w:val="TofSectsSection"/>
      </w:pPr>
      <w:r w:rsidRPr="000B5E9C">
        <w:t>205</w:t>
      </w:r>
      <w:r w:rsidR="000B5E9C">
        <w:noBreakHyphen/>
      </w:r>
      <w:r w:rsidRPr="000B5E9C">
        <w:t>30</w:t>
      </w:r>
      <w:r w:rsidRPr="000B5E9C">
        <w:tab/>
        <w:t>Franking debits</w:t>
      </w:r>
    </w:p>
    <w:p w:rsidR="006F03F3" w:rsidRPr="000B5E9C" w:rsidRDefault="006F03F3" w:rsidP="006F03F3">
      <w:pPr>
        <w:pStyle w:val="TofSectsSection"/>
      </w:pPr>
      <w:r w:rsidRPr="000B5E9C">
        <w:t>205</w:t>
      </w:r>
      <w:r w:rsidR="000B5E9C">
        <w:noBreakHyphen/>
      </w:r>
      <w:r w:rsidRPr="000B5E9C">
        <w:t>35</w:t>
      </w:r>
      <w:r w:rsidRPr="000B5E9C">
        <w:tab/>
        <w:t>Refund of income tax</w:t>
      </w:r>
    </w:p>
    <w:p w:rsidR="006F03F3" w:rsidRPr="000B5E9C" w:rsidRDefault="006F03F3" w:rsidP="006F03F3">
      <w:pPr>
        <w:pStyle w:val="TofSectsSection"/>
      </w:pPr>
      <w:r w:rsidRPr="000B5E9C">
        <w:t>205</w:t>
      </w:r>
      <w:r w:rsidR="000B5E9C">
        <w:noBreakHyphen/>
      </w:r>
      <w:r w:rsidRPr="000B5E9C">
        <w:t>40</w:t>
      </w:r>
      <w:r w:rsidRPr="000B5E9C">
        <w:tab/>
        <w:t>Franking surplus and deficit</w:t>
      </w:r>
    </w:p>
    <w:p w:rsidR="006F03F3" w:rsidRPr="000B5E9C" w:rsidRDefault="006F03F3" w:rsidP="006F03F3">
      <w:pPr>
        <w:pStyle w:val="TofSectsSection"/>
      </w:pPr>
      <w:r w:rsidRPr="000B5E9C">
        <w:t>205</w:t>
      </w:r>
      <w:r w:rsidR="000B5E9C">
        <w:noBreakHyphen/>
      </w:r>
      <w:r w:rsidRPr="000B5E9C">
        <w:t>45</w:t>
      </w:r>
      <w:r w:rsidRPr="000B5E9C">
        <w:tab/>
        <w:t>Franking deficit tax</w:t>
      </w:r>
    </w:p>
    <w:p w:rsidR="006F03F3" w:rsidRPr="000B5E9C" w:rsidRDefault="006F03F3" w:rsidP="006F03F3">
      <w:pPr>
        <w:pStyle w:val="TofSectsSection"/>
      </w:pPr>
      <w:r w:rsidRPr="000B5E9C">
        <w:t>205</w:t>
      </w:r>
      <w:r w:rsidR="000B5E9C">
        <w:noBreakHyphen/>
      </w:r>
      <w:r w:rsidRPr="000B5E9C">
        <w:t>50</w:t>
      </w:r>
      <w:r w:rsidRPr="000B5E9C">
        <w:tab/>
        <w:t>Deferring franking deficit</w:t>
      </w:r>
    </w:p>
    <w:p w:rsidR="006F03F3" w:rsidRPr="000B5E9C" w:rsidRDefault="006F03F3" w:rsidP="006F03F3">
      <w:pPr>
        <w:pStyle w:val="TofSectsSection"/>
      </w:pPr>
      <w:r w:rsidRPr="000B5E9C">
        <w:t>205</w:t>
      </w:r>
      <w:r w:rsidR="000B5E9C">
        <w:noBreakHyphen/>
      </w:r>
      <w:r w:rsidRPr="000B5E9C">
        <w:t>70</w:t>
      </w:r>
      <w:r w:rsidRPr="000B5E9C">
        <w:tab/>
        <w:t>Tax offset arising from franking deficit tax liabilities</w:t>
      </w:r>
    </w:p>
    <w:p w:rsidR="006F03F3" w:rsidRPr="000B5E9C" w:rsidRDefault="006F03F3" w:rsidP="006F03F3">
      <w:pPr>
        <w:pStyle w:val="ActHead5"/>
      </w:pPr>
      <w:bookmarkStart w:id="460" w:name="_Toc390165431"/>
      <w:r w:rsidRPr="000B5E9C">
        <w:rPr>
          <w:rStyle w:val="CharSectno"/>
        </w:rPr>
        <w:t>205</w:t>
      </w:r>
      <w:r w:rsidR="000B5E9C">
        <w:rPr>
          <w:rStyle w:val="CharSectno"/>
        </w:rPr>
        <w:noBreakHyphen/>
      </w:r>
      <w:r w:rsidRPr="000B5E9C">
        <w:rPr>
          <w:rStyle w:val="CharSectno"/>
        </w:rPr>
        <w:t>5</w:t>
      </w:r>
      <w:r w:rsidRPr="000B5E9C">
        <w:t xml:space="preserve">  Franking accounts, franking deficit tax liabilities and the related tax offset</w:t>
      </w:r>
      <w:bookmarkEnd w:id="460"/>
    </w:p>
    <w:p w:rsidR="006F03F3" w:rsidRPr="000B5E9C" w:rsidRDefault="006F03F3" w:rsidP="006F03F3">
      <w:pPr>
        <w:pStyle w:val="subsection"/>
      </w:pPr>
      <w:r w:rsidRPr="000B5E9C">
        <w:tab/>
        <w:t>(1)</w:t>
      </w:r>
      <w:r w:rsidRPr="000B5E9C">
        <w:tab/>
        <w:t>Each entity that is, or has ever been, a corporate tax entity has a franking account.</w:t>
      </w:r>
    </w:p>
    <w:p w:rsidR="006F03F3" w:rsidRPr="000B5E9C" w:rsidRDefault="006F03F3" w:rsidP="006F03F3">
      <w:pPr>
        <w:pStyle w:val="subsection"/>
      </w:pPr>
      <w:r w:rsidRPr="000B5E9C">
        <w:tab/>
        <w:t>(2)</w:t>
      </w:r>
      <w:r w:rsidRPr="000B5E9C">
        <w:tab/>
        <w:t>The payment of a PAYG instalment or income tax will generate a franking credit in that account. The amount of the credit is equal to the amount of tax paid. The receipt of a franked distribution by an entity from another corporate tax entity will also generate a franking credit. There are other circumstances in which a franking credit arises.</w:t>
      </w:r>
    </w:p>
    <w:p w:rsidR="006F03F3" w:rsidRPr="000B5E9C" w:rsidRDefault="006F03F3" w:rsidP="006F03F3">
      <w:pPr>
        <w:pStyle w:val="subsection"/>
      </w:pPr>
      <w:r w:rsidRPr="000B5E9C">
        <w:tab/>
        <w:t>(3)</w:t>
      </w:r>
      <w:r w:rsidRPr="000B5E9C">
        <w:tab/>
        <w:t>The receipt of a refund of income tax or the payment of a franked distribution by a corporate tax entity will generate a franking debit. There are, however, other cases where a franking debit arises. For example, a franking debit might arise under a determination by the Commissioner because</w:t>
      </w:r>
      <w:r w:rsidRPr="000B5E9C">
        <w:rPr>
          <w:i/>
        </w:rPr>
        <w:t xml:space="preserve"> </w:t>
      </w:r>
      <w:r w:rsidRPr="000B5E9C">
        <w:t>distributions have been streamed.</w:t>
      </w:r>
    </w:p>
    <w:p w:rsidR="006F03F3" w:rsidRPr="000B5E9C" w:rsidRDefault="006F03F3" w:rsidP="006F03F3">
      <w:pPr>
        <w:pStyle w:val="subsection"/>
      </w:pPr>
      <w:r w:rsidRPr="000B5E9C">
        <w:tab/>
        <w:t>(4)</w:t>
      </w:r>
      <w:r w:rsidRPr="000B5E9C">
        <w:tab/>
        <w:t>An entity must be a franking entity at certain times and satisfy certain residency requirements before a franking credit or debit arises in its account.</w:t>
      </w:r>
    </w:p>
    <w:p w:rsidR="006F03F3" w:rsidRPr="000B5E9C" w:rsidRDefault="006F03F3" w:rsidP="006F03F3">
      <w:pPr>
        <w:pStyle w:val="subsection"/>
      </w:pPr>
      <w:r w:rsidRPr="000B5E9C">
        <w:tab/>
        <w:t>(5)</w:t>
      </w:r>
      <w:r w:rsidRPr="000B5E9C">
        <w:tab/>
        <w:t>Franking deficit tax is payable if the franking account of an entity is in deficit at the end of the entity’s income year, or when the entity ceases to be a franking entity.</w:t>
      </w:r>
    </w:p>
    <w:p w:rsidR="006F03F3" w:rsidRPr="000B5E9C" w:rsidRDefault="006F03F3" w:rsidP="006F03F3">
      <w:pPr>
        <w:pStyle w:val="subsection"/>
      </w:pPr>
      <w:r w:rsidRPr="000B5E9C">
        <w:tab/>
        <w:t>(6)</w:t>
      </w:r>
      <w:r w:rsidRPr="000B5E9C">
        <w:tab/>
        <w:t>A tax offset is available to an entity that has incurred a liability to pay franking deficit tax.</w:t>
      </w:r>
    </w:p>
    <w:p w:rsidR="006F03F3" w:rsidRPr="000B5E9C" w:rsidRDefault="006F03F3" w:rsidP="006F03F3">
      <w:pPr>
        <w:pStyle w:val="ActHead4"/>
      </w:pPr>
      <w:bookmarkStart w:id="461" w:name="_Toc390165432"/>
      <w:r w:rsidRPr="000B5E9C">
        <w:t>Operative provisions</w:t>
      </w:r>
      <w:bookmarkEnd w:id="461"/>
    </w:p>
    <w:p w:rsidR="006F03F3" w:rsidRPr="000B5E9C" w:rsidRDefault="006F03F3" w:rsidP="006F03F3">
      <w:pPr>
        <w:pStyle w:val="ActHead5"/>
      </w:pPr>
      <w:bookmarkStart w:id="462" w:name="_Toc390165433"/>
      <w:r w:rsidRPr="000B5E9C">
        <w:rPr>
          <w:rStyle w:val="CharSectno"/>
        </w:rPr>
        <w:t>205</w:t>
      </w:r>
      <w:r w:rsidR="000B5E9C">
        <w:rPr>
          <w:rStyle w:val="CharSectno"/>
        </w:rPr>
        <w:noBreakHyphen/>
      </w:r>
      <w:r w:rsidRPr="000B5E9C">
        <w:rPr>
          <w:rStyle w:val="CharSectno"/>
        </w:rPr>
        <w:t>10</w:t>
      </w:r>
      <w:r w:rsidRPr="000B5E9C">
        <w:t xml:space="preserve">  Each entity that is or has been a corporate tax entity has a franking account</w:t>
      </w:r>
      <w:bookmarkEnd w:id="462"/>
    </w:p>
    <w:p w:rsidR="006F03F3" w:rsidRPr="000B5E9C" w:rsidRDefault="006F03F3" w:rsidP="006F03F3">
      <w:pPr>
        <w:pStyle w:val="subsection"/>
      </w:pPr>
      <w:r w:rsidRPr="000B5E9C">
        <w:tab/>
      </w:r>
      <w:r w:rsidRPr="000B5E9C">
        <w:tab/>
        <w:t xml:space="preserve">There is a </w:t>
      </w:r>
      <w:r w:rsidRPr="000B5E9C">
        <w:rPr>
          <w:b/>
          <w:i/>
        </w:rPr>
        <w:t>franking account</w:t>
      </w:r>
      <w:r w:rsidRPr="000B5E9C">
        <w:t xml:space="preserve"> for each entity that is, or has at any time been, a </w:t>
      </w:r>
      <w:r w:rsidR="000B5E9C" w:rsidRPr="000B5E9C">
        <w:rPr>
          <w:position w:val="6"/>
          <w:sz w:val="16"/>
        </w:rPr>
        <w:t>*</w:t>
      </w:r>
      <w:r w:rsidRPr="000B5E9C">
        <w:t>corporate tax entity.</w:t>
      </w:r>
    </w:p>
    <w:p w:rsidR="006F03F3" w:rsidRPr="000B5E9C" w:rsidRDefault="006F03F3" w:rsidP="006F03F3">
      <w:pPr>
        <w:pStyle w:val="notetext"/>
      </w:pPr>
      <w:r w:rsidRPr="000B5E9C">
        <w:t>Note:</w:t>
      </w:r>
      <w:r w:rsidRPr="000B5E9C">
        <w:tab/>
        <w:t>The balance in the franking account on 1</w:t>
      </w:r>
      <w:r w:rsidR="000B5E9C">
        <w:t> </w:t>
      </w:r>
      <w:r w:rsidRPr="000B5E9C">
        <w:t>July 2002 will either be nil or, if the entity had a franking surplus or deficit immediately before 1</w:t>
      </w:r>
      <w:r w:rsidR="000B5E9C">
        <w:t> </w:t>
      </w:r>
      <w:r w:rsidRPr="000B5E9C">
        <w:t xml:space="preserve">July 2002 under the imputation scheme existing at that time, an amount calculated under the </w:t>
      </w:r>
      <w:r w:rsidRPr="000B5E9C">
        <w:rPr>
          <w:i/>
        </w:rPr>
        <w:t>Income Tax (Transitional Provisions) Act 1997</w:t>
      </w:r>
      <w:r w:rsidRPr="000B5E9C">
        <w:t>.</w:t>
      </w:r>
    </w:p>
    <w:p w:rsidR="006F03F3" w:rsidRPr="000B5E9C" w:rsidRDefault="006F03F3" w:rsidP="006F03F3">
      <w:pPr>
        <w:pStyle w:val="ActHead5"/>
      </w:pPr>
      <w:bookmarkStart w:id="463" w:name="_Toc390165434"/>
      <w:r w:rsidRPr="000B5E9C">
        <w:rPr>
          <w:rStyle w:val="CharSectno"/>
        </w:rPr>
        <w:t>205</w:t>
      </w:r>
      <w:r w:rsidR="000B5E9C">
        <w:rPr>
          <w:rStyle w:val="CharSectno"/>
        </w:rPr>
        <w:noBreakHyphen/>
      </w:r>
      <w:r w:rsidRPr="000B5E9C">
        <w:rPr>
          <w:rStyle w:val="CharSectno"/>
        </w:rPr>
        <w:t>15</w:t>
      </w:r>
      <w:r w:rsidRPr="000B5E9C">
        <w:t xml:space="preserve">  Franking credits</w:t>
      </w:r>
      <w:bookmarkEnd w:id="463"/>
    </w:p>
    <w:p w:rsidR="006F03F3" w:rsidRPr="000B5E9C" w:rsidRDefault="006F03F3" w:rsidP="006F03F3">
      <w:pPr>
        <w:pStyle w:val="subsection"/>
      </w:pPr>
      <w:r w:rsidRPr="000B5E9C">
        <w:tab/>
        <w:t>(1)</w:t>
      </w:r>
      <w:r w:rsidRPr="000B5E9C">
        <w:tab/>
        <w:t xml:space="preserve">The following table sets out when a credit arises in the </w:t>
      </w:r>
      <w:r w:rsidR="000B5E9C" w:rsidRPr="000B5E9C">
        <w:rPr>
          <w:position w:val="6"/>
          <w:sz w:val="16"/>
        </w:rPr>
        <w:t>*</w:t>
      </w:r>
      <w:r w:rsidRPr="000B5E9C">
        <w:t xml:space="preserve">franking account of an entity and the amount of the credit. The credit is called a </w:t>
      </w:r>
      <w:r w:rsidRPr="000B5E9C">
        <w:rPr>
          <w:b/>
          <w:i/>
        </w:rPr>
        <w:t>franking credit</w:t>
      </w:r>
      <w:r w:rsidRPr="000B5E9C">
        <w:t>.</w:t>
      </w:r>
    </w:p>
    <w:p w:rsidR="006F03F3" w:rsidRPr="000B5E9C" w:rsidRDefault="006F03F3" w:rsidP="006F03F3">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6F03F3" w:rsidRPr="000B5E9C">
        <w:trPr>
          <w:cantSplit/>
          <w:tblHeader/>
        </w:trPr>
        <w:tc>
          <w:tcPr>
            <w:tcW w:w="7371" w:type="dxa"/>
            <w:gridSpan w:val="4"/>
            <w:tcBorders>
              <w:top w:val="single" w:sz="12" w:space="0" w:color="auto"/>
              <w:left w:val="nil"/>
              <w:bottom w:val="nil"/>
              <w:right w:val="nil"/>
            </w:tcBorders>
          </w:tcPr>
          <w:p w:rsidR="006F03F3" w:rsidRPr="000B5E9C" w:rsidRDefault="006F03F3" w:rsidP="006F03F3">
            <w:pPr>
              <w:pStyle w:val="Tabletext"/>
              <w:keepNext/>
            </w:pPr>
            <w:r w:rsidRPr="000B5E9C">
              <w:rPr>
                <w:b/>
              </w:rPr>
              <w:t>Credits in the franking account</w:t>
            </w:r>
          </w:p>
        </w:tc>
      </w:tr>
      <w:tr w:rsidR="006F03F3" w:rsidRPr="000B5E9C" w:rsidTr="00064E52">
        <w:trPr>
          <w:cantSplit/>
          <w:tblHeader/>
        </w:trPr>
        <w:tc>
          <w:tcPr>
            <w:tcW w:w="70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Item</w:t>
            </w:r>
          </w:p>
        </w:tc>
        <w:tc>
          <w:tcPr>
            <w:tcW w:w="226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If:</w:t>
            </w:r>
          </w:p>
        </w:tc>
        <w:tc>
          <w:tcPr>
            <w:tcW w:w="226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A credit of:</w:t>
            </w:r>
          </w:p>
        </w:tc>
        <w:tc>
          <w:tcPr>
            <w:tcW w:w="2127"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Arises:</w:t>
            </w:r>
          </w:p>
        </w:tc>
      </w:tr>
      <w:tr w:rsidR="006F03F3" w:rsidRPr="000B5E9C" w:rsidTr="00064E52">
        <w:trPr>
          <w:cantSplit/>
        </w:trPr>
        <w:tc>
          <w:tcPr>
            <w:tcW w:w="70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1</w:t>
            </w:r>
          </w:p>
        </w:tc>
        <w:tc>
          <w:tcPr>
            <w:tcW w:w="226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pays a PAYG instalment;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relation to which the PAYG instalment is paid; and</w:t>
            </w:r>
          </w:p>
          <w:p w:rsidR="006F03F3" w:rsidRPr="000B5E9C" w:rsidRDefault="006F03F3" w:rsidP="006F03F3">
            <w:pPr>
              <w:pStyle w:val="Tabletext"/>
            </w:pPr>
            <w:r w:rsidRPr="000B5E9C">
              <w:t xml:space="preserve">the entity is a </w:t>
            </w:r>
            <w:r w:rsidR="000B5E9C" w:rsidRPr="000B5E9C">
              <w:rPr>
                <w:position w:val="6"/>
                <w:sz w:val="16"/>
              </w:rPr>
              <w:t>*</w:t>
            </w:r>
            <w:r w:rsidRPr="000B5E9C">
              <w:t xml:space="preserve">franking entity for the whole or part of the relevant </w:t>
            </w:r>
            <w:r w:rsidR="000B5E9C" w:rsidRPr="000B5E9C">
              <w:rPr>
                <w:position w:val="6"/>
                <w:sz w:val="16"/>
              </w:rPr>
              <w:t>*</w:t>
            </w:r>
            <w:r w:rsidRPr="000B5E9C">
              <w:t>PAYG instalment period</w:t>
            </w:r>
          </w:p>
        </w:tc>
        <w:tc>
          <w:tcPr>
            <w:tcW w:w="226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payment that is attributable to the period during which the entity was a franking entity</w:t>
            </w:r>
            <w:r w:rsidR="00E26A26" w:rsidRPr="000B5E9C">
              <w:t xml:space="preserve">, less any reduction under </w:t>
            </w:r>
            <w:r w:rsidR="000B5E9C">
              <w:t>subsection (</w:t>
            </w:r>
            <w:r w:rsidR="00E26A26" w:rsidRPr="000B5E9C">
              <w:t>4)</w:t>
            </w:r>
          </w:p>
        </w:tc>
        <w:tc>
          <w:tcPr>
            <w:tcW w:w="2127"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payment is made</w:t>
            </w:r>
          </w:p>
        </w:tc>
      </w:tr>
      <w:tr w:rsidR="006F03F3" w:rsidRPr="000B5E9C" w:rsidTr="00064E52">
        <w:trPr>
          <w:cantSplit/>
        </w:trPr>
        <w:tc>
          <w:tcPr>
            <w:tcW w:w="70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2</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pays income tax;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for which the tax is paid; and</w:t>
            </w:r>
          </w:p>
          <w:p w:rsidR="006F03F3" w:rsidRPr="000B5E9C" w:rsidRDefault="006F03F3" w:rsidP="006F03F3">
            <w:pPr>
              <w:pStyle w:val="Tabletext"/>
            </w:pPr>
            <w:r w:rsidRPr="000B5E9C">
              <w:t xml:space="preserve">the entity is a </w:t>
            </w:r>
            <w:r w:rsidR="000B5E9C" w:rsidRPr="000B5E9C">
              <w:rPr>
                <w:position w:val="6"/>
                <w:sz w:val="16"/>
              </w:rPr>
              <w:t>*</w:t>
            </w:r>
            <w:r w:rsidRPr="000B5E9C">
              <w:t>franking entity for the whole or part of that income year</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payment that is attributable to the period during which the entity was a franking entity</w:t>
            </w:r>
            <w:r w:rsidR="00E26A26" w:rsidRPr="000B5E9C">
              <w:t xml:space="preserve">, less any reduction under </w:t>
            </w:r>
            <w:r w:rsidR="000B5E9C">
              <w:t>subsection (</w:t>
            </w:r>
            <w:r w:rsidR="00E26A26" w:rsidRPr="000B5E9C">
              <w:t>4)</w:t>
            </w:r>
          </w:p>
        </w:tc>
        <w:tc>
          <w:tcPr>
            <w:tcW w:w="2127"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payment is made</w:t>
            </w:r>
          </w:p>
        </w:tc>
      </w:tr>
      <w:tr w:rsidR="006F03F3" w:rsidRPr="000B5E9C" w:rsidTr="00064E52">
        <w:trPr>
          <w:cantSplit/>
        </w:trPr>
        <w:tc>
          <w:tcPr>
            <w:tcW w:w="70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3</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franked distribution is made to the entity;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which the distribution is made; and</w:t>
            </w:r>
          </w:p>
          <w:p w:rsidR="006F03F3" w:rsidRPr="000B5E9C" w:rsidRDefault="006F03F3" w:rsidP="006F03F3">
            <w:pPr>
              <w:pStyle w:val="Tabletext"/>
            </w:pPr>
            <w:r w:rsidRPr="000B5E9C">
              <w:t xml:space="preserve">the entity is a </w:t>
            </w:r>
            <w:r w:rsidR="000B5E9C" w:rsidRPr="000B5E9C">
              <w:rPr>
                <w:position w:val="6"/>
                <w:sz w:val="16"/>
              </w:rPr>
              <w:t>*</w:t>
            </w:r>
            <w:r w:rsidRPr="000B5E9C">
              <w:t>franking entity when it receives the distribution; and</w:t>
            </w:r>
          </w:p>
          <w:p w:rsidR="006F03F3" w:rsidRPr="000B5E9C" w:rsidRDefault="006F03F3" w:rsidP="006F03F3">
            <w:pPr>
              <w:pStyle w:val="Tabletext"/>
            </w:pPr>
            <w:r w:rsidRPr="000B5E9C">
              <w:t xml:space="preserve">the entity is entitled to a </w:t>
            </w:r>
            <w:r w:rsidR="000B5E9C" w:rsidRPr="000B5E9C">
              <w:rPr>
                <w:position w:val="6"/>
                <w:sz w:val="16"/>
              </w:rPr>
              <w:t>*</w:t>
            </w:r>
            <w:r w:rsidRPr="000B5E9C">
              <w:t>tax offset because of the distribution under Division</w:t>
            </w:r>
            <w:r w:rsidR="000B5E9C">
              <w:t> </w:t>
            </w:r>
            <w:r w:rsidRPr="000B5E9C">
              <w:t>207</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franking credit on the distribution</w:t>
            </w:r>
          </w:p>
        </w:tc>
        <w:tc>
          <w:tcPr>
            <w:tcW w:w="2127"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064E52">
        <w:trPr>
          <w:cantSplit/>
        </w:trPr>
        <w:tc>
          <w:tcPr>
            <w:tcW w:w="70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4</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through a partnership or the trustee of a trust; and</w:t>
            </w:r>
          </w:p>
          <w:p w:rsidR="006F03F3" w:rsidRPr="000B5E9C" w:rsidRDefault="006F03F3" w:rsidP="006F03F3">
            <w:pPr>
              <w:pStyle w:val="Tabletext"/>
            </w:pPr>
            <w:r w:rsidRPr="000B5E9C">
              <w:t xml:space="preserve">the entity is a </w:t>
            </w:r>
            <w:r w:rsidR="000B5E9C" w:rsidRPr="000B5E9C">
              <w:rPr>
                <w:position w:val="6"/>
                <w:sz w:val="16"/>
              </w:rPr>
              <w:t>*</w:t>
            </w:r>
            <w:r w:rsidRPr="000B5E9C">
              <w:t>franking entity when the franked distribution is made; and</w:t>
            </w:r>
          </w:p>
          <w:p w:rsidR="006F03F3" w:rsidRPr="000B5E9C" w:rsidRDefault="006F03F3" w:rsidP="006F03F3">
            <w:pPr>
              <w:pStyle w:val="Tabletext"/>
            </w:pPr>
            <w:r w:rsidRPr="000B5E9C">
              <w:t xml:space="preserve">the entity is entitled to a </w:t>
            </w:r>
            <w:r w:rsidR="000B5E9C" w:rsidRPr="000B5E9C">
              <w:rPr>
                <w:position w:val="6"/>
                <w:sz w:val="16"/>
              </w:rPr>
              <w:t>*</w:t>
            </w:r>
            <w:r w:rsidRPr="000B5E9C">
              <w:t>tax offset because of the distribution under Division</w:t>
            </w:r>
            <w:r w:rsidR="000B5E9C">
              <w:t> </w:t>
            </w:r>
            <w:r w:rsidRPr="000B5E9C">
              <w:t>207</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entity’s share of the </w:t>
            </w:r>
            <w:r w:rsidR="000B5E9C" w:rsidRPr="000B5E9C">
              <w:rPr>
                <w:position w:val="6"/>
                <w:sz w:val="16"/>
              </w:rPr>
              <w:t>*</w:t>
            </w:r>
            <w:r w:rsidRPr="000B5E9C">
              <w:t>franking credit on the distribution</w:t>
            </w:r>
          </w:p>
        </w:tc>
        <w:tc>
          <w:tcPr>
            <w:tcW w:w="2127"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at the time specified in </w:t>
            </w:r>
            <w:r w:rsidR="000B5E9C">
              <w:t>subsection (</w:t>
            </w:r>
            <w:r w:rsidRPr="000B5E9C">
              <w:t>2)</w:t>
            </w:r>
          </w:p>
        </w:tc>
      </w:tr>
      <w:tr w:rsidR="006F03F3" w:rsidRPr="000B5E9C" w:rsidTr="00064E52">
        <w:trPr>
          <w:cantSplit/>
        </w:trPr>
        <w:tc>
          <w:tcPr>
            <w:tcW w:w="708" w:type="dxa"/>
            <w:tcBorders>
              <w:top w:val="single" w:sz="2" w:space="0" w:color="auto"/>
              <w:left w:val="nil"/>
              <w:bottom w:val="single" w:sz="2" w:space="0" w:color="auto"/>
              <w:right w:val="nil"/>
            </w:tcBorders>
          </w:tcPr>
          <w:p w:rsidR="006F03F3" w:rsidRPr="000B5E9C" w:rsidRDefault="006F03F3" w:rsidP="006F03F3">
            <w:pPr>
              <w:pStyle w:val="Tabletext"/>
            </w:pPr>
            <w:r w:rsidRPr="000B5E9C">
              <w:t>5</w:t>
            </w:r>
          </w:p>
        </w:tc>
        <w:tc>
          <w:tcPr>
            <w:tcW w:w="2268" w:type="dxa"/>
            <w:tcBorders>
              <w:top w:val="single" w:sz="2" w:space="0" w:color="auto"/>
              <w:left w:val="nil"/>
              <w:bottom w:val="single" w:sz="2" w:space="0" w:color="auto"/>
              <w:right w:val="nil"/>
            </w:tcBorders>
          </w:tcPr>
          <w:p w:rsidR="006F03F3" w:rsidRPr="000B5E9C" w:rsidRDefault="006F03F3" w:rsidP="006F03F3">
            <w:pPr>
              <w:pStyle w:val="Tabletext"/>
            </w:pPr>
            <w:r w:rsidRPr="000B5E9C">
              <w:t xml:space="preserve">the entity incurs a liability to pay </w:t>
            </w:r>
            <w:r w:rsidR="000B5E9C" w:rsidRPr="000B5E9C">
              <w:rPr>
                <w:position w:val="6"/>
                <w:sz w:val="16"/>
              </w:rPr>
              <w:t>*</w:t>
            </w:r>
            <w:r w:rsidRPr="000B5E9C">
              <w:t>franking deficit tax under section</w:t>
            </w:r>
            <w:r w:rsidR="000B5E9C">
              <w:t> </w:t>
            </w:r>
            <w:r w:rsidRPr="000B5E9C">
              <w:t>205</w:t>
            </w:r>
            <w:r w:rsidR="000B5E9C">
              <w:noBreakHyphen/>
            </w:r>
            <w:r w:rsidRPr="000B5E9C">
              <w:t>45 or 205</w:t>
            </w:r>
            <w:r w:rsidR="000B5E9C">
              <w:noBreakHyphen/>
            </w:r>
            <w:r w:rsidRPr="000B5E9C">
              <w:t>50</w:t>
            </w:r>
          </w:p>
        </w:tc>
        <w:tc>
          <w:tcPr>
            <w:tcW w:w="2268" w:type="dxa"/>
            <w:tcBorders>
              <w:top w:val="single" w:sz="2" w:space="0" w:color="auto"/>
              <w:left w:val="nil"/>
              <w:bottom w:val="single" w:sz="2" w:space="0" w:color="auto"/>
              <w:right w:val="nil"/>
            </w:tcBorders>
          </w:tcPr>
          <w:p w:rsidR="006F03F3" w:rsidRPr="000B5E9C" w:rsidRDefault="006F03F3" w:rsidP="006F03F3">
            <w:pPr>
              <w:pStyle w:val="Tabletext"/>
            </w:pPr>
            <w:r w:rsidRPr="000B5E9C">
              <w:t>the amount of the liability</w:t>
            </w:r>
          </w:p>
        </w:tc>
        <w:tc>
          <w:tcPr>
            <w:tcW w:w="2127" w:type="dxa"/>
            <w:tcBorders>
              <w:top w:val="single" w:sz="2" w:space="0" w:color="auto"/>
              <w:left w:val="nil"/>
              <w:bottom w:val="single" w:sz="2" w:space="0" w:color="auto"/>
              <w:right w:val="nil"/>
            </w:tcBorders>
          </w:tcPr>
          <w:p w:rsidR="006F03F3" w:rsidRPr="000B5E9C" w:rsidRDefault="006F03F3" w:rsidP="006F03F3">
            <w:pPr>
              <w:pStyle w:val="Tabletext"/>
            </w:pPr>
            <w:r w:rsidRPr="000B5E9C">
              <w:t>immediately after the liability is incurred</w:t>
            </w:r>
          </w:p>
        </w:tc>
      </w:tr>
      <w:tr w:rsidR="00142870" w:rsidRPr="000B5E9C" w:rsidTr="00064E52">
        <w:trPr>
          <w:cantSplit/>
        </w:trPr>
        <w:tc>
          <w:tcPr>
            <w:tcW w:w="708" w:type="dxa"/>
            <w:tcBorders>
              <w:top w:val="single" w:sz="2" w:space="0" w:color="auto"/>
              <w:left w:val="nil"/>
              <w:bottom w:val="single" w:sz="12" w:space="0" w:color="auto"/>
              <w:right w:val="nil"/>
            </w:tcBorders>
          </w:tcPr>
          <w:p w:rsidR="00142870" w:rsidRPr="000B5E9C" w:rsidRDefault="00142870" w:rsidP="006F03F3">
            <w:pPr>
              <w:pStyle w:val="Tabletext"/>
            </w:pPr>
            <w:r w:rsidRPr="000B5E9C">
              <w:t>6</w:t>
            </w:r>
          </w:p>
        </w:tc>
        <w:tc>
          <w:tcPr>
            <w:tcW w:w="2268" w:type="dxa"/>
            <w:tcBorders>
              <w:top w:val="single" w:sz="2" w:space="0" w:color="auto"/>
              <w:left w:val="nil"/>
              <w:bottom w:val="single" w:sz="12" w:space="0" w:color="auto"/>
              <w:right w:val="nil"/>
            </w:tcBorders>
          </w:tcPr>
          <w:p w:rsidR="00142870" w:rsidRPr="000B5E9C" w:rsidRDefault="00142870" w:rsidP="006F03F3">
            <w:pPr>
              <w:pStyle w:val="Tabletext"/>
            </w:pPr>
            <w:r w:rsidRPr="000B5E9C">
              <w:t xml:space="preserve">a </w:t>
            </w:r>
            <w:r w:rsidR="000B5E9C" w:rsidRPr="000B5E9C">
              <w:rPr>
                <w:position w:val="6"/>
                <w:sz w:val="16"/>
              </w:rPr>
              <w:t>*</w:t>
            </w:r>
            <w:r w:rsidRPr="000B5E9C">
              <w:t>franking credit arises under section</w:t>
            </w:r>
            <w:r w:rsidR="000B5E9C">
              <w:t> </w:t>
            </w:r>
            <w:r w:rsidRPr="000B5E9C">
              <w:t>316</w:t>
            </w:r>
            <w:r w:rsidR="000B5E9C">
              <w:noBreakHyphen/>
            </w:r>
            <w:r w:rsidRPr="000B5E9C">
              <w:t xml:space="preserve">275 for the </w:t>
            </w:r>
            <w:r w:rsidR="000B5E9C" w:rsidRPr="000B5E9C">
              <w:rPr>
                <w:position w:val="6"/>
                <w:sz w:val="16"/>
              </w:rPr>
              <w:t>*</w:t>
            </w:r>
            <w:r w:rsidRPr="000B5E9C">
              <w:t xml:space="preserve">friendly society or one of its </w:t>
            </w:r>
            <w:r w:rsidR="000B5E9C" w:rsidRPr="000B5E9C">
              <w:rPr>
                <w:position w:val="6"/>
                <w:sz w:val="16"/>
              </w:rPr>
              <w:t>*</w:t>
            </w:r>
            <w:r w:rsidRPr="000B5E9C">
              <w:t>wholly</w:t>
            </w:r>
            <w:r w:rsidR="000B5E9C">
              <w:noBreakHyphen/>
            </w:r>
            <w:r w:rsidRPr="000B5E9C">
              <w:t xml:space="preserve">owned subsidiaries because the society or subsidiary </w:t>
            </w:r>
            <w:r w:rsidR="000B5E9C" w:rsidRPr="000B5E9C">
              <w:rPr>
                <w:position w:val="6"/>
                <w:sz w:val="16"/>
              </w:rPr>
              <w:t>*</w:t>
            </w:r>
            <w:r w:rsidRPr="000B5E9C">
              <w:t>receives a refund of income tax</w:t>
            </w:r>
          </w:p>
        </w:tc>
        <w:tc>
          <w:tcPr>
            <w:tcW w:w="2268" w:type="dxa"/>
            <w:tcBorders>
              <w:top w:val="single" w:sz="2" w:space="0" w:color="auto"/>
              <w:left w:val="nil"/>
              <w:bottom w:val="single" w:sz="12" w:space="0" w:color="auto"/>
              <w:right w:val="nil"/>
            </w:tcBorders>
          </w:tcPr>
          <w:p w:rsidR="00142870" w:rsidRPr="000B5E9C" w:rsidRDefault="00142870" w:rsidP="006F03F3">
            <w:pPr>
              <w:pStyle w:val="Tabletext"/>
            </w:pPr>
            <w:r w:rsidRPr="000B5E9C">
              <w:t>the amount of the debit specified in subsection</w:t>
            </w:r>
            <w:r w:rsidR="000B5E9C">
              <w:t> </w:t>
            </w:r>
            <w:r w:rsidRPr="000B5E9C">
              <w:t>316</w:t>
            </w:r>
            <w:r w:rsidR="000B5E9C">
              <w:noBreakHyphen/>
            </w:r>
            <w:r w:rsidRPr="000B5E9C">
              <w:t>275(3)</w:t>
            </w:r>
          </w:p>
        </w:tc>
        <w:tc>
          <w:tcPr>
            <w:tcW w:w="2127" w:type="dxa"/>
            <w:tcBorders>
              <w:top w:val="single" w:sz="2" w:space="0" w:color="auto"/>
              <w:left w:val="nil"/>
              <w:bottom w:val="single" w:sz="12" w:space="0" w:color="auto"/>
              <w:right w:val="nil"/>
            </w:tcBorders>
          </w:tcPr>
          <w:p w:rsidR="00142870" w:rsidRPr="000B5E9C" w:rsidRDefault="00142870" w:rsidP="006F03F3">
            <w:pPr>
              <w:pStyle w:val="Tabletext"/>
            </w:pPr>
            <w:r w:rsidRPr="000B5E9C">
              <w:t>at the time provided by subsection</w:t>
            </w:r>
            <w:r w:rsidR="000B5E9C">
              <w:t> </w:t>
            </w:r>
            <w:r w:rsidRPr="000B5E9C">
              <w:t>316</w:t>
            </w:r>
            <w:r w:rsidR="000B5E9C">
              <w:noBreakHyphen/>
            </w:r>
            <w:r w:rsidRPr="000B5E9C">
              <w:t>275(4)</w:t>
            </w:r>
          </w:p>
        </w:tc>
      </w:tr>
    </w:tbl>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franking credit covered by item</w:t>
      </w:r>
      <w:r w:rsidR="000B5E9C">
        <w:t> </w:t>
      </w:r>
      <w:r w:rsidRPr="000B5E9C">
        <w:t>4 of the table arises at the end of the income year:</w:t>
      </w:r>
    </w:p>
    <w:p w:rsidR="006F03F3" w:rsidRPr="000B5E9C" w:rsidRDefault="006F03F3" w:rsidP="006F03F3">
      <w:pPr>
        <w:pStyle w:val="paragraph"/>
      </w:pPr>
      <w:r w:rsidRPr="000B5E9C">
        <w:tab/>
        <w:t>(a)</w:t>
      </w:r>
      <w:r w:rsidRPr="000B5E9C">
        <w:tab/>
        <w:t>that is an income year of the last partnership or trust interposed between:</w:t>
      </w:r>
    </w:p>
    <w:p w:rsidR="006F03F3" w:rsidRPr="000B5E9C" w:rsidRDefault="006F03F3" w:rsidP="006F03F3">
      <w:pPr>
        <w:pStyle w:val="paragraphsub"/>
      </w:pPr>
      <w:r w:rsidRPr="000B5E9C">
        <w:tab/>
        <w:t>(i)</w:t>
      </w:r>
      <w:r w:rsidRPr="000B5E9C">
        <w:tab/>
        <w:t>the entity; and</w:t>
      </w:r>
    </w:p>
    <w:p w:rsidR="006F03F3" w:rsidRPr="000B5E9C" w:rsidRDefault="006F03F3" w:rsidP="006F03F3">
      <w:pPr>
        <w:pStyle w:val="paragraphsub"/>
      </w:pPr>
      <w:r w:rsidRPr="000B5E9C">
        <w:tab/>
        <w:t>(ii)</w:t>
      </w:r>
      <w:r w:rsidRPr="000B5E9C">
        <w:tab/>
        <w:t xml:space="preserve">the </w:t>
      </w:r>
      <w:r w:rsidR="000B5E9C" w:rsidRPr="000B5E9C">
        <w:rPr>
          <w:position w:val="6"/>
          <w:sz w:val="16"/>
        </w:rPr>
        <w:t>*</w:t>
      </w:r>
      <w:r w:rsidRPr="000B5E9C">
        <w:t>corporate tax entity that made the distribution; and</w:t>
      </w:r>
    </w:p>
    <w:p w:rsidR="006F03F3" w:rsidRPr="000B5E9C" w:rsidRDefault="006F03F3" w:rsidP="006F03F3">
      <w:pPr>
        <w:pStyle w:val="paragraph"/>
      </w:pPr>
      <w:r w:rsidRPr="000B5E9C">
        <w:tab/>
        <w:t>(b)</w:t>
      </w:r>
      <w:r w:rsidRPr="000B5E9C">
        <w:tab/>
        <w:t xml:space="preserve">during which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w:t>
      </w:r>
    </w:p>
    <w:p w:rsidR="000E02A5" w:rsidRPr="000B5E9C" w:rsidRDefault="000E02A5" w:rsidP="000E02A5">
      <w:pPr>
        <w:pStyle w:val="subsection"/>
      </w:pPr>
      <w:r w:rsidRPr="000B5E9C">
        <w:tab/>
        <w:t>(3)</w:t>
      </w:r>
      <w:r w:rsidRPr="000B5E9C">
        <w:tab/>
        <w:t>Despite item</w:t>
      </w:r>
      <w:r w:rsidR="000B5E9C">
        <w:t> </w:t>
      </w:r>
      <w:r w:rsidRPr="000B5E9C">
        <w:t xml:space="preserve">1 or 2 of the table in </w:t>
      </w:r>
      <w:r w:rsidR="000B5E9C">
        <w:t>subsection (</w:t>
      </w:r>
      <w:r w:rsidRPr="000B5E9C">
        <w:t>1), no credit arises on that part of the payment that is attributable to a payment of income tax in relation to either or both of the following:</w:t>
      </w:r>
    </w:p>
    <w:p w:rsidR="000E02A5" w:rsidRPr="000B5E9C" w:rsidRDefault="000E02A5" w:rsidP="000E02A5">
      <w:pPr>
        <w:pStyle w:val="paragraph"/>
      </w:pPr>
      <w:r w:rsidRPr="000B5E9C">
        <w:tab/>
        <w:t>(a)</w:t>
      </w:r>
      <w:r w:rsidRPr="000B5E9C">
        <w:tab/>
        <w:t xml:space="preserve">an </w:t>
      </w:r>
      <w:r w:rsidR="000B5E9C" w:rsidRPr="000B5E9C">
        <w:rPr>
          <w:position w:val="6"/>
          <w:sz w:val="16"/>
        </w:rPr>
        <w:t>*</w:t>
      </w:r>
      <w:r w:rsidRPr="000B5E9C">
        <w:t>FHSA component;</w:t>
      </w:r>
    </w:p>
    <w:p w:rsidR="000E02A5" w:rsidRPr="000B5E9C" w:rsidRDefault="000E02A5" w:rsidP="000E02A5">
      <w:pPr>
        <w:pStyle w:val="paragraph"/>
      </w:pPr>
      <w:r w:rsidRPr="000B5E9C">
        <w:tab/>
        <w:t>(b)</w:t>
      </w:r>
      <w:r w:rsidRPr="000B5E9C">
        <w:tab/>
        <w:t xml:space="preserve">an </w:t>
      </w:r>
      <w:r w:rsidR="000B5E9C" w:rsidRPr="000B5E9C">
        <w:rPr>
          <w:position w:val="6"/>
          <w:sz w:val="16"/>
        </w:rPr>
        <w:t>*</w:t>
      </w:r>
      <w:r w:rsidRPr="000B5E9C">
        <w:t>RSA component.</w:t>
      </w:r>
    </w:p>
    <w:p w:rsidR="00F56927" w:rsidRPr="000B5E9C" w:rsidRDefault="00F56927" w:rsidP="00F56927">
      <w:pPr>
        <w:pStyle w:val="subsection"/>
      </w:pPr>
      <w:r w:rsidRPr="000B5E9C">
        <w:tab/>
        <w:t>(4)</w:t>
      </w:r>
      <w:r w:rsidRPr="000B5E9C">
        <w:tab/>
        <w:t xml:space="preserve">An entity’s </w:t>
      </w:r>
      <w:r w:rsidR="000B5E9C" w:rsidRPr="000B5E9C">
        <w:rPr>
          <w:position w:val="6"/>
          <w:sz w:val="16"/>
        </w:rPr>
        <w:t>*</w:t>
      </w:r>
      <w:r w:rsidRPr="000B5E9C">
        <w:t>franking credit for a payment mentioned in item</w:t>
      </w:r>
      <w:r w:rsidR="000B5E9C">
        <w:t> </w:t>
      </w:r>
      <w:r w:rsidRPr="000B5E9C">
        <w:t xml:space="preserve">1 or 2 of the table in </w:t>
      </w:r>
      <w:r w:rsidR="000B5E9C">
        <w:t>subsection (</w:t>
      </w:r>
      <w:r w:rsidRPr="000B5E9C">
        <w:t>1) is reduced by the amount (if any) worked out as follows, but not below zero.</w:t>
      </w:r>
    </w:p>
    <w:p w:rsidR="00F56927" w:rsidRPr="000B5E9C" w:rsidRDefault="00F56927" w:rsidP="00F56927">
      <w:pPr>
        <w:pStyle w:val="BoxHeadItalic"/>
      </w:pPr>
      <w:r w:rsidRPr="000B5E9C">
        <w:t>Method statement</w:t>
      </w:r>
    </w:p>
    <w:p w:rsidR="00F56927" w:rsidRPr="000B5E9C" w:rsidRDefault="00F56927" w:rsidP="00F56927">
      <w:pPr>
        <w:pStyle w:val="BoxStep"/>
      </w:pPr>
      <w:r w:rsidRPr="000B5E9C">
        <w:rPr>
          <w:szCs w:val="22"/>
        </w:rPr>
        <w:t>Step 1.</w:t>
      </w:r>
      <w:r w:rsidRPr="000B5E9C">
        <w:tab/>
        <w:t xml:space="preserve">Identify any income years ending before the payment was made for which the entity has </w:t>
      </w:r>
      <w:r w:rsidR="000B5E9C" w:rsidRPr="000B5E9C">
        <w:rPr>
          <w:position w:val="6"/>
          <w:sz w:val="16"/>
        </w:rPr>
        <w:t>*</w:t>
      </w:r>
      <w:r w:rsidRPr="000B5E9C">
        <w:t>received a refund of income tax.</w:t>
      </w:r>
    </w:p>
    <w:p w:rsidR="00F56927" w:rsidRPr="000B5E9C" w:rsidRDefault="00F56927" w:rsidP="00D0041E">
      <w:pPr>
        <w:pStyle w:val="BoxStep"/>
        <w:keepNext/>
        <w:keepLines/>
      </w:pPr>
      <w:r w:rsidRPr="000B5E9C">
        <w:t>Step 2.</w:t>
      </w:r>
      <w:r w:rsidRPr="000B5E9C">
        <w:tab/>
        <w:t xml:space="preserve">Add up the part (if any) of each of those refunds that is attributable to a </w:t>
      </w:r>
      <w:r w:rsidR="000B5E9C" w:rsidRPr="000B5E9C">
        <w:rPr>
          <w:position w:val="6"/>
          <w:sz w:val="16"/>
        </w:rPr>
        <w:t>*</w:t>
      </w:r>
      <w:r w:rsidRPr="000B5E9C">
        <w:t>tax offset that is subject to the refundable tax offset rules because of section</w:t>
      </w:r>
      <w:r w:rsidR="000B5E9C">
        <w:t> </w:t>
      </w:r>
      <w:r w:rsidRPr="000B5E9C">
        <w:t>67</w:t>
      </w:r>
      <w:r w:rsidR="000B5E9C">
        <w:noBreakHyphen/>
      </w:r>
      <w:r w:rsidRPr="000B5E9C">
        <w:t>30 (about R&amp;D).</w:t>
      </w:r>
    </w:p>
    <w:p w:rsidR="00F56927" w:rsidRPr="000B5E9C" w:rsidRDefault="00F56927" w:rsidP="00F56927">
      <w:pPr>
        <w:pStyle w:val="BoxStep"/>
      </w:pPr>
      <w:r w:rsidRPr="000B5E9C">
        <w:t>Step 3.</w:t>
      </w:r>
      <w:r w:rsidRPr="000B5E9C">
        <w:tab/>
        <w:t xml:space="preserve">Subtract any reduction under this subsection of a </w:t>
      </w:r>
      <w:r w:rsidR="000B5E9C" w:rsidRPr="000B5E9C">
        <w:rPr>
          <w:position w:val="6"/>
          <w:sz w:val="16"/>
        </w:rPr>
        <w:t>*</w:t>
      </w:r>
      <w:r w:rsidRPr="000B5E9C">
        <w:t>franking credit for any earlier payment by the entity. (For this purpose, assume a credit reduced to zero is still a franking credit.)</w:t>
      </w:r>
    </w:p>
    <w:p w:rsidR="006F03F3" w:rsidRPr="000B5E9C" w:rsidRDefault="006F03F3" w:rsidP="00284C92">
      <w:pPr>
        <w:pStyle w:val="ActHead5"/>
        <w:keepNext w:val="0"/>
      </w:pPr>
      <w:bookmarkStart w:id="464" w:name="_Toc390165435"/>
      <w:r w:rsidRPr="000B5E9C">
        <w:rPr>
          <w:rStyle w:val="CharSectno"/>
        </w:rPr>
        <w:t>205</w:t>
      </w:r>
      <w:r w:rsidR="000B5E9C">
        <w:rPr>
          <w:rStyle w:val="CharSectno"/>
        </w:rPr>
        <w:noBreakHyphen/>
      </w:r>
      <w:r w:rsidRPr="000B5E9C">
        <w:rPr>
          <w:rStyle w:val="CharSectno"/>
        </w:rPr>
        <w:t>20</w:t>
      </w:r>
      <w:r w:rsidRPr="000B5E9C">
        <w:t xml:space="preserve">  Paying a PAYG instalment or income tax</w:t>
      </w:r>
      <w:bookmarkEnd w:id="464"/>
    </w:p>
    <w:p w:rsidR="006F03F3" w:rsidRPr="000B5E9C" w:rsidRDefault="006F03F3" w:rsidP="00284C92">
      <w:pPr>
        <w:pStyle w:val="subsection"/>
        <w:keepLines/>
      </w:pPr>
      <w:r w:rsidRPr="000B5E9C">
        <w:tab/>
        <w:t>(1)</w:t>
      </w:r>
      <w:r w:rsidRPr="000B5E9C">
        <w:tab/>
        <w:t xml:space="preserve">An entity </w:t>
      </w:r>
      <w:r w:rsidRPr="000B5E9C">
        <w:rPr>
          <w:b/>
          <w:i/>
        </w:rPr>
        <w:t>pays</w:t>
      </w:r>
      <w:r w:rsidRPr="000B5E9C">
        <w:t xml:space="preserve"> </w:t>
      </w:r>
      <w:r w:rsidRPr="000B5E9C">
        <w:rPr>
          <w:b/>
          <w:i/>
        </w:rPr>
        <w:t>a PAYG instalment</w:t>
      </w:r>
      <w:r w:rsidRPr="000B5E9C">
        <w:t xml:space="preserve"> if and only if:</w:t>
      </w:r>
    </w:p>
    <w:p w:rsidR="006F03F3" w:rsidRPr="000B5E9C" w:rsidRDefault="006F03F3" w:rsidP="00284C92">
      <w:pPr>
        <w:pStyle w:val="paragraph"/>
        <w:keepLines/>
      </w:pPr>
      <w:r w:rsidRPr="000B5E9C">
        <w:tab/>
        <w:t>(a)</w:t>
      </w:r>
      <w:r w:rsidRPr="000B5E9C">
        <w:tab/>
        <w:t>the entity has a liability to pay the instalment; and</w:t>
      </w:r>
    </w:p>
    <w:p w:rsidR="006F03F3" w:rsidRPr="000B5E9C" w:rsidRDefault="006F03F3" w:rsidP="00284C92">
      <w:pPr>
        <w:pStyle w:val="paragraph"/>
        <w:keepLines/>
      </w:pPr>
      <w:r w:rsidRPr="000B5E9C">
        <w:tab/>
        <w:t>(b)</w:t>
      </w:r>
      <w:r w:rsidRPr="000B5E9C">
        <w:tab/>
        <w:t>either:</w:t>
      </w:r>
    </w:p>
    <w:p w:rsidR="006F03F3" w:rsidRPr="000B5E9C" w:rsidRDefault="006F03F3" w:rsidP="00284C92">
      <w:pPr>
        <w:pStyle w:val="paragraphsub"/>
        <w:keepLines/>
      </w:pPr>
      <w:r w:rsidRPr="000B5E9C">
        <w:tab/>
        <w:t>(i)</w:t>
      </w:r>
      <w:r w:rsidRPr="000B5E9C">
        <w:tab/>
        <w:t>the entity makes a payment to satisfy the liability (in whole or in part); or</w:t>
      </w:r>
    </w:p>
    <w:p w:rsidR="006F03F3" w:rsidRPr="000B5E9C" w:rsidRDefault="006F03F3" w:rsidP="00284C92">
      <w:pPr>
        <w:pStyle w:val="paragraphsub"/>
        <w:keepLines/>
      </w:pPr>
      <w:r w:rsidRPr="000B5E9C">
        <w:tab/>
        <w:t>(ii)</w:t>
      </w:r>
      <w:r w:rsidRPr="000B5E9C">
        <w:tab/>
        <w:t xml:space="preserve">a credit, or an </w:t>
      </w:r>
      <w:r w:rsidR="000B5E9C" w:rsidRPr="000B5E9C">
        <w:rPr>
          <w:position w:val="6"/>
          <w:sz w:val="16"/>
        </w:rPr>
        <w:t>*</w:t>
      </w:r>
      <w:r w:rsidRPr="000B5E9C">
        <w:t>RBA surplus, is applied to discharge or reduce the liability.</w:t>
      </w:r>
    </w:p>
    <w:p w:rsidR="006F03F3" w:rsidRPr="000B5E9C" w:rsidRDefault="006F03F3" w:rsidP="00284C92">
      <w:pPr>
        <w:pStyle w:val="notetext"/>
        <w:keepLines/>
      </w:pPr>
      <w:r w:rsidRPr="000B5E9C">
        <w:t>Note:</w:t>
      </w:r>
      <w:r w:rsidRPr="000B5E9C">
        <w:tab/>
        <w:t xml:space="preserve">The requirement in </w:t>
      </w:r>
      <w:r w:rsidR="000B5E9C">
        <w:t>paragraph (</w:t>
      </w:r>
      <w:r w:rsidRPr="000B5E9C">
        <w:t>a) means that the entity cannot generate franking credits by making a “voluntary” payment of income tax (that is, paying an amount on account of income tax for which the entity is not liable at the time when the payment is made).</w:t>
      </w:r>
    </w:p>
    <w:p w:rsidR="006F03F3" w:rsidRPr="000B5E9C" w:rsidRDefault="006F03F3" w:rsidP="00284C92">
      <w:pPr>
        <w:pStyle w:val="subsection"/>
        <w:keepLines/>
      </w:pPr>
      <w:r w:rsidRPr="000B5E9C">
        <w:tab/>
        <w:t>(2)</w:t>
      </w:r>
      <w:r w:rsidRPr="000B5E9C">
        <w:tab/>
        <w:t>If an entity:</w:t>
      </w:r>
    </w:p>
    <w:p w:rsidR="006F03F3" w:rsidRPr="000B5E9C" w:rsidRDefault="006F03F3" w:rsidP="00284C92">
      <w:pPr>
        <w:pStyle w:val="paragraph"/>
      </w:pPr>
      <w:r w:rsidRPr="000B5E9C">
        <w:tab/>
        <w:t>(a)</w:t>
      </w:r>
      <w:r w:rsidRPr="000B5E9C">
        <w:tab/>
        <w:t xml:space="preserve">is liable to pay a </w:t>
      </w:r>
      <w:r w:rsidR="000B5E9C" w:rsidRPr="000B5E9C">
        <w:rPr>
          <w:position w:val="6"/>
          <w:sz w:val="16"/>
        </w:rPr>
        <w:t>*</w:t>
      </w:r>
      <w:r w:rsidRPr="000B5E9C">
        <w:t>PAYG instalment; and</w:t>
      </w:r>
    </w:p>
    <w:p w:rsidR="006F03F3" w:rsidRPr="000B5E9C" w:rsidRDefault="006F03F3" w:rsidP="006F03F3">
      <w:pPr>
        <w:pStyle w:val="paragraph"/>
      </w:pPr>
      <w:r w:rsidRPr="000B5E9C">
        <w:tab/>
        <w:t>(b)</w:t>
      </w:r>
      <w:r w:rsidRPr="000B5E9C">
        <w:tab/>
        <w:t xml:space="preserve">has a </w:t>
      </w:r>
      <w:r w:rsidR="000B5E9C" w:rsidRPr="000B5E9C">
        <w:rPr>
          <w:position w:val="6"/>
          <w:sz w:val="16"/>
        </w:rPr>
        <w:t>*</w:t>
      </w:r>
      <w:r w:rsidRPr="000B5E9C">
        <w:t>PAYG instalment variation credit;</w:t>
      </w:r>
    </w:p>
    <w:p w:rsidR="006F03F3" w:rsidRPr="000B5E9C" w:rsidRDefault="006F03F3" w:rsidP="006B01AC">
      <w:pPr>
        <w:pStyle w:val="subsection2"/>
      </w:pPr>
      <w:r w:rsidRPr="000B5E9C">
        <w:t>the PAYG instalment variation credit must be fully applied to reduce the liability for the PAYG instalment before any other credit or payment can be applied to reduce that liability.</w:t>
      </w:r>
    </w:p>
    <w:p w:rsidR="006F03F3" w:rsidRPr="000B5E9C" w:rsidRDefault="006F03F3" w:rsidP="006F03F3">
      <w:pPr>
        <w:pStyle w:val="subsection"/>
      </w:pPr>
      <w:r w:rsidRPr="000B5E9C">
        <w:tab/>
        <w:t>(3)</w:t>
      </w:r>
      <w:r w:rsidRPr="000B5E9C">
        <w:tab/>
        <w:t xml:space="preserve">An entity </w:t>
      </w:r>
      <w:r w:rsidRPr="000B5E9C">
        <w:rPr>
          <w:b/>
          <w:i/>
        </w:rPr>
        <w:t xml:space="preserve">pays income tax </w:t>
      </w:r>
      <w:r w:rsidRPr="000B5E9C">
        <w:t>if and only if:</w:t>
      </w:r>
    </w:p>
    <w:p w:rsidR="006F03F3" w:rsidRPr="000B5E9C" w:rsidRDefault="006F03F3" w:rsidP="006F03F3">
      <w:pPr>
        <w:pStyle w:val="paragraph"/>
      </w:pPr>
      <w:r w:rsidRPr="000B5E9C">
        <w:tab/>
        <w:t>(a)</w:t>
      </w:r>
      <w:r w:rsidRPr="000B5E9C">
        <w:tab/>
        <w:t>the entity has a liability to pay the income tax; and</w:t>
      </w:r>
    </w:p>
    <w:p w:rsidR="006F03F3" w:rsidRPr="000B5E9C" w:rsidRDefault="006F03F3" w:rsidP="008655A5">
      <w:pPr>
        <w:pStyle w:val="paragraph"/>
        <w:keepNext/>
        <w:keepLines/>
      </w:pPr>
      <w:r w:rsidRPr="000B5E9C">
        <w:tab/>
        <w:t>(b)</w:t>
      </w:r>
      <w:r w:rsidRPr="000B5E9C">
        <w:tab/>
        <w:t>either:</w:t>
      </w:r>
    </w:p>
    <w:p w:rsidR="006F03F3" w:rsidRPr="000B5E9C" w:rsidRDefault="006F03F3" w:rsidP="006F03F3">
      <w:pPr>
        <w:pStyle w:val="paragraphsub"/>
      </w:pPr>
      <w:r w:rsidRPr="000B5E9C">
        <w:tab/>
        <w:t>(i)</w:t>
      </w:r>
      <w:r w:rsidRPr="000B5E9C">
        <w:tab/>
        <w:t>the entity makes a payment to satisfy the liability (in whole or in part); or</w:t>
      </w:r>
    </w:p>
    <w:p w:rsidR="006F03F3" w:rsidRPr="000B5E9C" w:rsidRDefault="006F03F3" w:rsidP="006F03F3">
      <w:pPr>
        <w:pStyle w:val="paragraphsub"/>
      </w:pPr>
      <w:r w:rsidRPr="000B5E9C">
        <w:tab/>
        <w:t>(ii)</w:t>
      </w:r>
      <w:r w:rsidRPr="000B5E9C">
        <w:tab/>
        <w:t xml:space="preserve">a credit, or an </w:t>
      </w:r>
      <w:r w:rsidR="000B5E9C" w:rsidRPr="000B5E9C">
        <w:rPr>
          <w:position w:val="6"/>
          <w:sz w:val="16"/>
        </w:rPr>
        <w:t>*</w:t>
      </w:r>
      <w:r w:rsidRPr="000B5E9C">
        <w:t>RBA surplus, is applied to discharge or reduce the liability.</w:t>
      </w:r>
    </w:p>
    <w:p w:rsidR="006F03F3" w:rsidRPr="000B5E9C" w:rsidRDefault="006F03F3" w:rsidP="006F03F3">
      <w:pPr>
        <w:pStyle w:val="notetext"/>
      </w:pPr>
      <w:r w:rsidRPr="000B5E9C">
        <w:t>Note:</w:t>
      </w:r>
      <w:r w:rsidRPr="000B5E9C">
        <w:tab/>
        <w:t xml:space="preserve">The requirement in </w:t>
      </w:r>
      <w:r w:rsidR="000B5E9C">
        <w:t>paragraph (</w:t>
      </w:r>
      <w:r w:rsidRPr="000B5E9C">
        <w:t>a) means that the entity cannot generate franking credits by making a “voluntary” payment of income tax (that is, paying an amount on account of income tax for which the entity is not liable at the time when the payment is made).</w:t>
      </w:r>
    </w:p>
    <w:p w:rsidR="00F10F57" w:rsidRPr="000B5E9C" w:rsidRDefault="00F10F57" w:rsidP="00F10F57">
      <w:pPr>
        <w:pStyle w:val="subsection"/>
      </w:pPr>
      <w:r w:rsidRPr="000B5E9C">
        <w:tab/>
        <w:t>(4)</w:t>
      </w:r>
      <w:r w:rsidRPr="000B5E9C">
        <w:tab/>
      </w:r>
      <w:r w:rsidR="000B5E9C">
        <w:t>Subparagraphs (</w:t>
      </w:r>
      <w:r w:rsidRPr="000B5E9C">
        <w:t>1)(b)(ii) and (3)(b)(ii) do not apply to the application of a credit allowable under or by virtue of section</w:t>
      </w:r>
      <w:r w:rsidR="000B5E9C">
        <w:t> </w:t>
      </w:r>
      <w:r w:rsidRPr="000B5E9C">
        <w:t>45</w:t>
      </w:r>
      <w:r w:rsidR="000B5E9C">
        <w:noBreakHyphen/>
      </w:r>
      <w:r w:rsidRPr="000B5E9C">
        <w:t>30 or 45</w:t>
      </w:r>
      <w:r w:rsidR="000B5E9C">
        <w:noBreakHyphen/>
      </w:r>
      <w:r w:rsidRPr="000B5E9C">
        <w:t>215 in Schedule</w:t>
      </w:r>
      <w:r w:rsidR="000B5E9C">
        <w:t> </w:t>
      </w:r>
      <w:r w:rsidRPr="000B5E9C">
        <w:t xml:space="preserve">1 to the </w:t>
      </w:r>
      <w:r w:rsidRPr="000B5E9C">
        <w:rPr>
          <w:i/>
        </w:rPr>
        <w:t>Taxation Administration Act 1953</w:t>
      </w:r>
      <w:r w:rsidRPr="000B5E9C">
        <w:t xml:space="preserve"> (these sections deal with credits for </w:t>
      </w:r>
      <w:r w:rsidR="000B5E9C" w:rsidRPr="000B5E9C">
        <w:rPr>
          <w:position w:val="6"/>
          <w:sz w:val="16"/>
        </w:rPr>
        <w:t>*</w:t>
      </w:r>
      <w:r w:rsidRPr="000B5E9C">
        <w:t>PAYG instalments payable and credit on using a varied rate in certain cases).</w:t>
      </w:r>
    </w:p>
    <w:p w:rsidR="006F03F3" w:rsidRPr="000B5E9C" w:rsidRDefault="006F03F3" w:rsidP="006F03F3">
      <w:pPr>
        <w:pStyle w:val="subsection"/>
      </w:pPr>
      <w:r w:rsidRPr="000B5E9C">
        <w:tab/>
        <w:t>(5)</w:t>
      </w:r>
      <w:r w:rsidRPr="000B5E9C">
        <w:tab/>
        <w:t xml:space="preserve">The amount of the </w:t>
      </w:r>
      <w:r w:rsidR="000B5E9C" w:rsidRPr="000B5E9C">
        <w:rPr>
          <w:position w:val="6"/>
          <w:sz w:val="16"/>
        </w:rPr>
        <w:t>*</w:t>
      </w:r>
      <w:r w:rsidRPr="000B5E9C">
        <w:t>PAYG instalment or income tax paid</w:t>
      </w:r>
      <w:r w:rsidRPr="000B5E9C">
        <w:rPr>
          <w:b/>
          <w:i/>
        </w:rPr>
        <w:t xml:space="preserve"> </w:t>
      </w:r>
      <w:r w:rsidRPr="000B5E9C">
        <w:t>is equal to:</w:t>
      </w:r>
    </w:p>
    <w:p w:rsidR="006F03F3" w:rsidRPr="000B5E9C" w:rsidRDefault="006F03F3" w:rsidP="006F03F3">
      <w:pPr>
        <w:pStyle w:val="paragraph"/>
      </w:pPr>
      <w:r w:rsidRPr="000B5E9C">
        <w:tab/>
        <w:t>(a)</w:t>
      </w:r>
      <w:r w:rsidRPr="000B5E9C">
        <w:tab/>
        <w:t>the amount of the liability, if it is satisfied in full; or</w:t>
      </w:r>
    </w:p>
    <w:p w:rsidR="006F03F3" w:rsidRPr="000B5E9C" w:rsidRDefault="006F03F3" w:rsidP="006F03F3">
      <w:pPr>
        <w:pStyle w:val="paragraph"/>
      </w:pPr>
      <w:r w:rsidRPr="000B5E9C">
        <w:tab/>
        <w:t>(b)</w:t>
      </w:r>
      <w:r w:rsidRPr="000B5E9C">
        <w:tab/>
        <w:t>the amount by which the liability is reduced, if it is not satisfied in full.</w:t>
      </w:r>
    </w:p>
    <w:p w:rsidR="006F03F3" w:rsidRPr="000B5E9C" w:rsidRDefault="006F03F3" w:rsidP="006F03F3">
      <w:pPr>
        <w:pStyle w:val="subsection"/>
      </w:pPr>
      <w:r w:rsidRPr="000B5E9C">
        <w:tab/>
        <w:t>(6)</w:t>
      </w:r>
      <w:r w:rsidRPr="000B5E9C">
        <w:tab/>
        <w:t>If:</w:t>
      </w:r>
    </w:p>
    <w:p w:rsidR="006F03F3" w:rsidRPr="000B5E9C" w:rsidRDefault="006F03F3" w:rsidP="006F03F3">
      <w:pPr>
        <w:pStyle w:val="paragraph"/>
      </w:pPr>
      <w:r w:rsidRPr="000B5E9C">
        <w:tab/>
        <w:t>(a)</w:t>
      </w:r>
      <w:r w:rsidRPr="000B5E9C">
        <w:tab/>
        <w:t xml:space="preserve">a surplus in an </w:t>
      </w:r>
      <w:r w:rsidR="000B5E9C" w:rsidRPr="000B5E9C">
        <w:rPr>
          <w:position w:val="6"/>
          <w:sz w:val="16"/>
        </w:rPr>
        <w:t>*</w:t>
      </w:r>
      <w:r w:rsidRPr="000B5E9C">
        <w:t xml:space="preserve">RBA of an entity is applied to satisfy a liability of the entity to </w:t>
      </w:r>
      <w:r w:rsidR="000B5E9C" w:rsidRPr="000B5E9C">
        <w:rPr>
          <w:position w:val="6"/>
          <w:sz w:val="16"/>
        </w:rPr>
        <w:t>*</w:t>
      </w:r>
      <w:r w:rsidRPr="000B5E9C">
        <w:t>pay a PAYG instalment in respect of an income year; and</w:t>
      </w:r>
    </w:p>
    <w:p w:rsidR="006F03F3" w:rsidRPr="000B5E9C" w:rsidRDefault="006F03F3" w:rsidP="006F03F3">
      <w:pPr>
        <w:pStyle w:val="paragraph"/>
      </w:pPr>
      <w:r w:rsidRPr="000B5E9C">
        <w:tab/>
        <w:t>(b)</w:t>
      </w:r>
      <w:r w:rsidRPr="000B5E9C">
        <w:tab/>
        <w:t>a credit allowable under section</w:t>
      </w:r>
      <w:r w:rsidR="000B5E9C">
        <w:t> </w:t>
      </w:r>
      <w:r w:rsidRPr="000B5E9C">
        <w:t>45</w:t>
      </w:r>
      <w:r w:rsidR="000B5E9C">
        <w:noBreakHyphen/>
      </w:r>
      <w:r w:rsidRPr="000B5E9C">
        <w:t>30 in Schedule</w:t>
      </w:r>
      <w:r w:rsidR="000B5E9C">
        <w:t> </w:t>
      </w:r>
      <w:r w:rsidRPr="000B5E9C">
        <w:t xml:space="preserve">1 to the </w:t>
      </w:r>
      <w:r w:rsidRPr="000B5E9C">
        <w:rPr>
          <w:i/>
        </w:rPr>
        <w:t>Taxation Administration Act 1953</w:t>
      </w:r>
      <w:r w:rsidRPr="000B5E9C">
        <w:t xml:space="preserve"> in respect of that income year is included in the RBA; and</w:t>
      </w:r>
    </w:p>
    <w:p w:rsidR="006F03F3" w:rsidRPr="000B5E9C" w:rsidRDefault="006F03F3" w:rsidP="006F03F3">
      <w:pPr>
        <w:pStyle w:val="paragraph"/>
      </w:pPr>
      <w:r w:rsidRPr="000B5E9C">
        <w:tab/>
        <w:t>(c)</w:t>
      </w:r>
      <w:r w:rsidRPr="000B5E9C">
        <w:tab/>
        <w:t xml:space="preserve">the RBA does not include the liability to pay the </w:t>
      </w:r>
      <w:r w:rsidR="000B5E9C" w:rsidRPr="000B5E9C">
        <w:rPr>
          <w:position w:val="6"/>
          <w:sz w:val="16"/>
        </w:rPr>
        <w:t>*</w:t>
      </w:r>
      <w:r w:rsidRPr="000B5E9C">
        <w:t>PAYG instalment; and</w:t>
      </w:r>
    </w:p>
    <w:p w:rsidR="006F03F3" w:rsidRPr="000B5E9C" w:rsidRDefault="006F03F3" w:rsidP="006F03F3">
      <w:pPr>
        <w:pStyle w:val="paragraph"/>
      </w:pPr>
      <w:r w:rsidRPr="000B5E9C">
        <w:tab/>
        <w:t>(d)</w:t>
      </w:r>
      <w:r w:rsidRPr="000B5E9C">
        <w:tab/>
        <w:t>the amount of the credit exceeds the income tax assessed to the entity in respect of that income year;</w:t>
      </w:r>
    </w:p>
    <w:p w:rsidR="006F03F3" w:rsidRPr="000B5E9C" w:rsidRDefault="006F03F3" w:rsidP="006B01AC">
      <w:pPr>
        <w:pStyle w:val="subsection2"/>
      </w:pPr>
      <w:r w:rsidRPr="000B5E9C">
        <w:t xml:space="preserve">the amount of the PAYG instalment paid by virtue of the application of the surplus is reduced by the amount of the excess mentioned in </w:t>
      </w:r>
      <w:r w:rsidR="000B5E9C">
        <w:t>paragraph (</w:t>
      </w:r>
      <w:r w:rsidRPr="000B5E9C">
        <w:t>d).</w:t>
      </w:r>
    </w:p>
    <w:p w:rsidR="006F03F3" w:rsidRPr="000B5E9C" w:rsidRDefault="006F03F3" w:rsidP="006F03F3">
      <w:pPr>
        <w:pStyle w:val="ActHead5"/>
      </w:pPr>
      <w:bookmarkStart w:id="465" w:name="_Toc390165436"/>
      <w:r w:rsidRPr="000B5E9C">
        <w:rPr>
          <w:rStyle w:val="CharSectno"/>
        </w:rPr>
        <w:t>205</w:t>
      </w:r>
      <w:r w:rsidR="000B5E9C">
        <w:rPr>
          <w:rStyle w:val="CharSectno"/>
        </w:rPr>
        <w:noBreakHyphen/>
      </w:r>
      <w:r w:rsidRPr="000B5E9C">
        <w:rPr>
          <w:rStyle w:val="CharSectno"/>
        </w:rPr>
        <w:t>25</w:t>
      </w:r>
      <w:r w:rsidRPr="000B5E9C">
        <w:t xml:space="preserve">  Residency requirement for an event giving rise to a franking credit or franking debit</w:t>
      </w:r>
      <w:bookmarkEnd w:id="465"/>
    </w:p>
    <w:p w:rsidR="006F03F3" w:rsidRPr="000B5E9C" w:rsidRDefault="006F03F3" w:rsidP="006F03F3">
      <w:pPr>
        <w:pStyle w:val="subsection"/>
      </w:pPr>
      <w:r w:rsidRPr="000B5E9C">
        <w:tab/>
        <w:t>(1)</w:t>
      </w:r>
      <w:r w:rsidRPr="000B5E9C">
        <w:tab/>
        <w:t xml:space="preserve">An entity satisfies the </w:t>
      </w:r>
      <w:r w:rsidRPr="000B5E9C">
        <w:rPr>
          <w:b/>
          <w:i/>
        </w:rPr>
        <w:t xml:space="preserve">residency requirement </w:t>
      </w:r>
      <w:r w:rsidRPr="000B5E9C">
        <w:t>for an income year in which, or in relation to which, an event specified in a relevant table occurs if:</w:t>
      </w:r>
    </w:p>
    <w:p w:rsidR="006F03F3" w:rsidRPr="000B5E9C" w:rsidRDefault="006F03F3" w:rsidP="006F03F3">
      <w:pPr>
        <w:pStyle w:val="paragraph"/>
      </w:pPr>
      <w:r w:rsidRPr="000B5E9C">
        <w:tab/>
        <w:t>(a)</w:t>
      </w:r>
      <w:r w:rsidRPr="000B5E9C">
        <w:tab/>
        <w:t xml:space="preserve">the entity is a company, or a </w:t>
      </w:r>
      <w:r w:rsidR="000B5E9C" w:rsidRPr="000B5E9C">
        <w:rPr>
          <w:position w:val="6"/>
          <w:sz w:val="16"/>
        </w:rPr>
        <w:t>*</w:t>
      </w:r>
      <w:r w:rsidRPr="000B5E9C">
        <w:t>corporate limited partnership, to which at least one of the following subparagraphs applies:</w:t>
      </w:r>
    </w:p>
    <w:p w:rsidR="006F03F3" w:rsidRPr="000B5E9C" w:rsidRDefault="006F03F3" w:rsidP="006F03F3">
      <w:pPr>
        <w:pStyle w:val="paragraphsub"/>
      </w:pPr>
      <w:r w:rsidRPr="000B5E9C">
        <w:tab/>
        <w:t>(i)</w:t>
      </w:r>
      <w:r w:rsidRPr="000B5E9C">
        <w:tab/>
        <w:t>the entity is an Australian resident for more than one half of the 12 months immediately preceding the event if the event occurs before the end of the income year;</w:t>
      </w:r>
    </w:p>
    <w:p w:rsidR="006F03F3" w:rsidRPr="000B5E9C" w:rsidRDefault="006F03F3" w:rsidP="006F03F3">
      <w:pPr>
        <w:pStyle w:val="paragraphsub"/>
      </w:pPr>
      <w:r w:rsidRPr="000B5E9C">
        <w:tab/>
        <w:t>(ii)</w:t>
      </w:r>
      <w:r w:rsidRPr="000B5E9C">
        <w:tab/>
        <w:t>the entity is an Australian resident at all times during the income year when the entity exists if the event occurs at or after the end of the income year;</w:t>
      </w:r>
    </w:p>
    <w:p w:rsidR="006F03F3" w:rsidRPr="000B5E9C" w:rsidRDefault="006F03F3" w:rsidP="006F03F3">
      <w:pPr>
        <w:pStyle w:val="paragraphsub"/>
      </w:pPr>
      <w:r w:rsidRPr="000B5E9C">
        <w:tab/>
        <w:t>(iii)</w:t>
      </w:r>
      <w:r w:rsidRPr="000B5E9C">
        <w:tab/>
        <w:t>the entity is an Australian resident for more than one half of the income year (whether or not the event occurs before the end of the income year); or</w:t>
      </w:r>
    </w:p>
    <w:p w:rsidR="006F03F3" w:rsidRPr="000B5E9C" w:rsidRDefault="006F03F3" w:rsidP="006F03F3">
      <w:pPr>
        <w:pStyle w:val="paragraph"/>
      </w:pPr>
      <w:r w:rsidRPr="000B5E9C">
        <w:tab/>
        <w:t>(b)</w:t>
      </w:r>
      <w:r w:rsidRPr="000B5E9C">
        <w:tab/>
        <w:t xml:space="preserve">the entity is a </w:t>
      </w:r>
      <w:r w:rsidR="000B5E9C" w:rsidRPr="000B5E9C">
        <w:rPr>
          <w:position w:val="6"/>
          <w:sz w:val="16"/>
        </w:rPr>
        <w:t>*</w:t>
      </w:r>
      <w:r w:rsidRPr="000B5E9C">
        <w:t>corporate unit trust for the income year; or</w:t>
      </w:r>
    </w:p>
    <w:p w:rsidR="006F03F3" w:rsidRPr="000B5E9C" w:rsidRDefault="006F03F3" w:rsidP="006F03F3">
      <w:pPr>
        <w:pStyle w:val="paragraph"/>
      </w:pPr>
      <w:r w:rsidRPr="000B5E9C">
        <w:tab/>
        <w:t>(c)</w:t>
      </w:r>
      <w:r w:rsidRPr="000B5E9C">
        <w:tab/>
        <w:t xml:space="preserve">the entity is a </w:t>
      </w:r>
      <w:r w:rsidR="000B5E9C" w:rsidRPr="000B5E9C">
        <w:rPr>
          <w:position w:val="6"/>
          <w:sz w:val="16"/>
        </w:rPr>
        <w:t>*</w:t>
      </w:r>
      <w:r w:rsidRPr="000B5E9C">
        <w:t>public trading trust for the income year.</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The tables in sections</w:t>
      </w:r>
      <w:r w:rsidR="000B5E9C">
        <w:t> </w:t>
      </w:r>
      <w:r w:rsidRPr="000B5E9C">
        <w:t>205</w:t>
      </w:r>
      <w:r w:rsidR="000B5E9C">
        <w:noBreakHyphen/>
      </w:r>
      <w:r w:rsidRPr="000B5E9C">
        <w:t>15 and 205</w:t>
      </w:r>
      <w:r w:rsidR="000B5E9C">
        <w:noBreakHyphen/>
      </w:r>
      <w:r w:rsidRPr="000B5E9C">
        <w:t xml:space="preserve">30 are relevant for the purposes of </w:t>
      </w:r>
      <w:r w:rsidR="000B5E9C">
        <w:t>subsection (</w:t>
      </w:r>
      <w:r w:rsidRPr="000B5E9C">
        <w:t>1).</w:t>
      </w:r>
    </w:p>
    <w:p w:rsidR="006F03F3" w:rsidRPr="000B5E9C" w:rsidRDefault="006F03F3" w:rsidP="006F03F3">
      <w:pPr>
        <w:pStyle w:val="ActHead5"/>
      </w:pPr>
      <w:bookmarkStart w:id="466" w:name="_Toc390165437"/>
      <w:r w:rsidRPr="000B5E9C">
        <w:rPr>
          <w:rStyle w:val="CharSectno"/>
        </w:rPr>
        <w:t>205</w:t>
      </w:r>
      <w:r w:rsidR="000B5E9C">
        <w:rPr>
          <w:rStyle w:val="CharSectno"/>
        </w:rPr>
        <w:noBreakHyphen/>
      </w:r>
      <w:r w:rsidRPr="000B5E9C">
        <w:rPr>
          <w:rStyle w:val="CharSectno"/>
        </w:rPr>
        <w:t>30</w:t>
      </w:r>
      <w:r w:rsidRPr="000B5E9C">
        <w:t xml:space="preserve">  Franking debits</w:t>
      </w:r>
      <w:bookmarkEnd w:id="466"/>
    </w:p>
    <w:p w:rsidR="006F03F3" w:rsidRPr="000B5E9C" w:rsidRDefault="006F03F3" w:rsidP="006F03F3">
      <w:pPr>
        <w:pStyle w:val="subsection"/>
      </w:pPr>
      <w:r w:rsidRPr="000B5E9C">
        <w:tab/>
      </w:r>
      <w:r w:rsidR="000E02A5" w:rsidRPr="000B5E9C">
        <w:t>(1)</w:t>
      </w:r>
      <w:r w:rsidRPr="000B5E9C">
        <w:tab/>
        <w:t xml:space="preserve">The following table sets out when a debit arises in the </w:t>
      </w:r>
      <w:r w:rsidR="000B5E9C" w:rsidRPr="000B5E9C">
        <w:rPr>
          <w:position w:val="6"/>
          <w:sz w:val="16"/>
        </w:rPr>
        <w:t>*</w:t>
      </w:r>
      <w:r w:rsidRPr="000B5E9C">
        <w:t xml:space="preserve">franking account of an entity and the amount of the debit. The debit is called a </w:t>
      </w:r>
      <w:r w:rsidRPr="000B5E9C">
        <w:rPr>
          <w:b/>
          <w:i/>
        </w:rPr>
        <w:t>franking debit</w:t>
      </w:r>
      <w:r w:rsidRPr="000B5E9C">
        <w:t>.</w:t>
      </w:r>
    </w:p>
    <w:p w:rsidR="006F03F3" w:rsidRPr="000B5E9C" w:rsidRDefault="006F03F3" w:rsidP="006F03F3">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6F03F3" w:rsidRPr="000B5E9C">
        <w:trPr>
          <w:cantSplit/>
          <w:tblHeader/>
        </w:trPr>
        <w:tc>
          <w:tcPr>
            <w:tcW w:w="7371" w:type="dxa"/>
            <w:gridSpan w:val="4"/>
            <w:tcBorders>
              <w:top w:val="single" w:sz="12" w:space="0" w:color="auto"/>
              <w:left w:val="nil"/>
              <w:bottom w:val="nil"/>
              <w:right w:val="nil"/>
            </w:tcBorders>
          </w:tcPr>
          <w:p w:rsidR="006F03F3" w:rsidRPr="000B5E9C" w:rsidRDefault="006F03F3" w:rsidP="006F03F3">
            <w:pPr>
              <w:pStyle w:val="Tabletext"/>
              <w:keepNext/>
            </w:pPr>
            <w:r w:rsidRPr="000B5E9C">
              <w:rPr>
                <w:b/>
              </w:rPr>
              <w:t>Debits in the franking account</w:t>
            </w:r>
          </w:p>
        </w:tc>
      </w:tr>
      <w:tr w:rsidR="006F03F3" w:rsidRPr="000B5E9C" w:rsidTr="00C63397">
        <w:trPr>
          <w:cantSplit/>
          <w:tblHeader/>
        </w:trPr>
        <w:tc>
          <w:tcPr>
            <w:tcW w:w="70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Item</w:t>
            </w:r>
          </w:p>
        </w:tc>
        <w:tc>
          <w:tcPr>
            <w:tcW w:w="226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If:</w:t>
            </w:r>
          </w:p>
        </w:tc>
        <w:tc>
          <w:tcPr>
            <w:tcW w:w="2268"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A debit of:</w:t>
            </w:r>
          </w:p>
        </w:tc>
        <w:tc>
          <w:tcPr>
            <w:tcW w:w="2127" w:type="dxa"/>
            <w:tcBorders>
              <w:top w:val="single" w:sz="6" w:space="0" w:color="auto"/>
              <w:left w:val="nil"/>
              <w:bottom w:val="single" w:sz="12" w:space="0" w:color="auto"/>
              <w:right w:val="nil"/>
            </w:tcBorders>
          </w:tcPr>
          <w:p w:rsidR="006F03F3" w:rsidRPr="000B5E9C" w:rsidRDefault="006F03F3" w:rsidP="006F03F3">
            <w:pPr>
              <w:pStyle w:val="Tabletext"/>
              <w:keepNext/>
            </w:pPr>
            <w:r w:rsidRPr="000B5E9C">
              <w:rPr>
                <w:b/>
              </w:rPr>
              <w:t>Arises:</w:t>
            </w:r>
          </w:p>
        </w:tc>
      </w:tr>
      <w:tr w:rsidR="006F03F3" w:rsidRPr="000B5E9C" w:rsidTr="00C63397">
        <w:trPr>
          <w:cantSplit/>
        </w:trPr>
        <w:tc>
          <w:tcPr>
            <w:tcW w:w="70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1</w:t>
            </w:r>
          </w:p>
        </w:tc>
        <w:tc>
          <w:tcPr>
            <w:tcW w:w="226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 xml:space="preserve">franks a </w:t>
            </w:r>
            <w:r w:rsidR="000B5E9C" w:rsidRPr="000B5E9C">
              <w:rPr>
                <w:position w:val="6"/>
                <w:sz w:val="16"/>
              </w:rPr>
              <w:t>*</w:t>
            </w:r>
            <w:r w:rsidRPr="000B5E9C">
              <w:t>distribution</w:t>
            </w:r>
          </w:p>
        </w:tc>
        <w:tc>
          <w:tcPr>
            <w:tcW w:w="226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amount of the </w:t>
            </w:r>
            <w:r w:rsidR="000B5E9C" w:rsidRPr="000B5E9C">
              <w:rPr>
                <w:position w:val="6"/>
                <w:sz w:val="16"/>
              </w:rPr>
              <w:t>*</w:t>
            </w:r>
            <w:r w:rsidRPr="000B5E9C">
              <w:t>franking credit on the distribution</w:t>
            </w:r>
          </w:p>
        </w:tc>
        <w:tc>
          <w:tcPr>
            <w:tcW w:w="2127"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C63397">
        <w:trPr>
          <w:cantSplit/>
        </w:trPr>
        <w:tc>
          <w:tcPr>
            <w:tcW w:w="70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2</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receives a refund of income tax;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to which the refund relates; and</w:t>
            </w:r>
          </w:p>
          <w:p w:rsidR="006F03F3" w:rsidRPr="000B5E9C" w:rsidRDefault="006F03F3" w:rsidP="006F03F3">
            <w:pPr>
              <w:pStyle w:val="Tabletext"/>
            </w:pPr>
            <w:r w:rsidRPr="000B5E9C">
              <w:t xml:space="preserve">the entity was a </w:t>
            </w:r>
            <w:r w:rsidR="000B5E9C" w:rsidRPr="000B5E9C">
              <w:rPr>
                <w:position w:val="6"/>
                <w:sz w:val="16"/>
              </w:rPr>
              <w:t>*</w:t>
            </w:r>
            <w:r w:rsidRPr="000B5E9C">
              <w:t>franking entity during the whole or part of the income year to which the refund relates</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refund that is attributable to the period during which the entity was a franking entity</w:t>
            </w:r>
          </w:p>
        </w:tc>
        <w:tc>
          <w:tcPr>
            <w:tcW w:w="2127"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refund is received</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2A</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1408F5">
            <w:pPr>
              <w:pStyle w:val="Tabletext"/>
            </w:pPr>
            <w:r w:rsidRPr="000B5E9C">
              <w:t xml:space="preserve">the entity </w:t>
            </w:r>
            <w:r w:rsidR="000B5E9C" w:rsidRPr="000B5E9C">
              <w:rPr>
                <w:position w:val="6"/>
                <w:sz w:val="16"/>
              </w:rPr>
              <w:t>*</w:t>
            </w:r>
            <w:r w:rsidRPr="000B5E9C">
              <w:t xml:space="preserve">receives a </w:t>
            </w:r>
            <w:r w:rsidR="000B5E9C" w:rsidRPr="000B5E9C">
              <w:rPr>
                <w:position w:val="6"/>
                <w:sz w:val="16"/>
              </w:rPr>
              <w:t>*</w:t>
            </w:r>
            <w:r w:rsidRPr="000B5E9C">
              <w:t>tax offset refund; and</w:t>
            </w:r>
          </w:p>
          <w:p w:rsidR="00B41C58" w:rsidRPr="000B5E9C" w:rsidRDefault="00B41C58" w:rsidP="001408F5">
            <w:pPr>
              <w:pStyle w:val="Tabletext"/>
            </w:pPr>
            <w:r w:rsidRPr="000B5E9C">
              <w:t xml:space="preserve">the entity does not satisfy the </w:t>
            </w:r>
            <w:r w:rsidR="000B5E9C" w:rsidRPr="000B5E9C">
              <w:rPr>
                <w:position w:val="6"/>
                <w:sz w:val="16"/>
              </w:rPr>
              <w:t>*</w:t>
            </w:r>
            <w:r w:rsidRPr="000B5E9C">
              <w:t>residency requirement for the income year to which the refund relates; and</w:t>
            </w:r>
          </w:p>
          <w:p w:rsidR="00B41C58" w:rsidRPr="000B5E9C" w:rsidRDefault="00B41C58" w:rsidP="001408F5">
            <w:pPr>
              <w:pStyle w:val="Tabletext"/>
            </w:pPr>
            <w:r w:rsidRPr="000B5E9C">
              <w:t xml:space="preserve">the entity was a </w:t>
            </w:r>
            <w:r w:rsidR="000B5E9C" w:rsidRPr="000B5E9C">
              <w:rPr>
                <w:position w:val="6"/>
                <w:sz w:val="16"/>
              </w:rPr>
              <w:t>*</w:t>
            </w:r>
            <w:r w:rsidRPr="000B5E9C">
              <w:t>franking entity during the whole or part of the income year to which the refund relates; and</w:t>
            </w:r>
          </w:p>
          <w:p w:rsidR="00B41C58" w:rsidRPr="000B5E9C" w:rsidRDefault="00B41C58" w:rsidP="006F03F3">
            <w:pPr>
              <w:pStyle w:val="Tabletext"/>
            </w:pPr>
            <w:r w:rsidRPr="000B5E9C">
              <w:t xml:space="preserve">the entity’s </w:t>
            </w:r>
            <w:r w:rsidR="000B5E9C" w:rsidRPr="000B5E9C">
              <w:rPr>
                <w:position w:val="6"/>
                <w:sz w:val="16"/>
              </w:rPr>
              <w:t>*</w:t>
            </w:r>
            <w:r w:rsidRPr="000B5E9C">
              <w:t xml:space="preserve">franking account is in </w:t>
            </w:r>
            <w:r w:rsidR="000B5E9C" w:rsidRPr="000B5E9C">
              <w:rPr>
                <w:position w:val="6"/>
                <w:sz w:val="16"/>
              </w:rPr>
              <w:t>*</w:t>
            </w:r>
            <w:r w:rsidRPr="000B5E9C">
              <w:t>surplus on the day on which the refund is received</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1408F5">
            <w:pPr>
              <w:pStyle w:val="Tabletext"/>
            </w:pPr>
            <w:r w:rsidRPr="000B5E9C">
              <w:t>the lesser of:</w:t>
            </w:r>
          </w:p>
          <w:p w:rsidR="00B41C58" w:rsidRPr="000B5E9C" w:rsidRDefault="00B41C58" w:rsidP="001408F5">
            <w:pPr>
              <w:pStyle w:val="Tablea"/>
            </w:pPr>
            <w:r w:rsidRPr="000B5E9C">
              <w:t>(a) that part of the refund that is attributable to the period during which the entity was a franking entity; and</w:t>
            </w:r>
          </w:p>
          <w:p w:rsidR="00B41C58" w:rsidRPr="000B5E9C" w:rsidRDefault="00B41C58" w:rsidP="001E1D22">
            <w:pPr>
              <w:pStyle w:val="Tablea"/>
              <w:rPr>
                <w:rFonts w:cs="Arial"/>
                <w:b/>
                <w:iCs/>
                <w:kern w:val="28"/>
              </w:rPr>
            </w:pPr>
            <w:r w:rsidRPr="000B5E9C">
              <w:t xml:space="preserve">(b) the amount of the </w:t>
            </w:r>
            <w:r w:rsidR="000B5E9C" w:rsidRPr="000B5E9C">
              <w:rPr>
                <w:position w:val="6"/>
                <w:sz w:val="16"/>
              </w:rPr>
              <w:t>*</w:t>
            </w:r>
            <w:r w:rsidRPr="000B5E9C">
              <w:t>franking surplus</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on which the refund is received</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3</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for the entity under paragraph</w:t>
            </w:r>
            <w:r w:rsidR="000B5E9C">
              <w:t> </w:t>
            </w:r>
            <w:r w:rsidRPr="000B5E9C">
              <w:t>203</w:t>
            </w:r>
            <w:r w:rsidR="000B5E9C">
              <w:noBreakHyphen/>
            </w:r>
            <w:r w:rsidRPr="000B5E9C">
              <w:t xml:space="preserve">50(1)(b) (the entity </w:t>
            </w:r>
            <w:r w:rsidR="000B5E9C" w:rsidRPr="000B5E9C">
              <w:rPr>
                <w:position w:val="6"/>
                <w:sz w:val="16"/>
              </w:rPr>
              <w:t>*</w:t>
            </w:r>
            <w:r w:rsidRPr="000B5E9C">
              <w:t xml:space="preserve">franks a </w:t>
            </w:r>
            <w:r w:rsidR="000B5E9C" w:rsidRPr="000B5E9C">
              <w:rPr>
                <w:position w:val="6"/>
                <w:sz w:val="16"/>
              </w:rPr>
              <w:t>*</w:t>
            </w:r>
            <w:r w:rsidRPr="000B5E9C">
              <w:t xml:space="preserve">distribution in contravention of the </w:t>
            </w:r>
            <w:r w:rsidR="000B5E9C" w:rsidRPr="000B5E9C">
              <w:rPr>
                <w:position w:val="6"/>
                <w:sz w:val="16"/>
              </w:rPr>
              <w:t>*</w:t>
            </w:r>
            <w:r w:rsidRPr="000B5E9C">
              <w:t>benchmark rule)</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franking debit worked out under paragraph</w:t>
            </w:r>
            <w:r w:rsidR="000B5E9C">
              <w:t> </w:t>
            </w:r>
            <w:r w:rsidRPr="000B5E9C">
              <w:t>203</w:t>
            </w:r>
            <w:r w:rsidR="000B5E9C">
              <w:noBreakHyphen/>
            </w:r>
            <w:r w:rsidRPr="000B5E9C">
              <w:t>50(2)(b)</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specified in subsection</w:t>
            </w:r>
            <w:r w:rsidR="000B5E9C">
              <w:t> </w:t>
            </w:r>
            <w:r w:rsidRPr="000B5E9C">
              <w:t>203</w:t>
            </w:r>
            <w:r w:rsidR="000B5E9C">
              <w:noBreakHyphen/>
            </w:r>
            <w:r w:rsidRPr="000B5E9C">
              <w:t>50(4)</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4</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the entity ceases to be a </w:t>
            </w:r>
            <w:r w:rsidR="000B5E9C" w:rsidRPr="000B5E9C">
              <w:rPr>
                <w:position w:val="6"/>
                <w:sz w:val="16"/>
              </w:rPr>
              <w:t>*</w:t>
            </w:r>
            <w:r w:rsidRPr="000B5E9C">
              <w:t>franking entity; and</w:t>
            </w:r>
          </w:p>
          <w:p w:rsidR="00B41C58" w:rsidRPr="000B5E9C" w:rsidRDefault="00B41C58" w:rsidP="006F03F3">
            <w:pPr>
              <w:pStyle w:val="Tabletext"/>
            </w:pPr>
            <w:r w:rsidRPr="000B5E9C">
              <w:t xml:space="preserve">the entity’s </w:t>
            </w:r>
            <w:r w:rsidR="000B5E9C" w:rsidRPr="000B5E9C">
              <w:rPr>
                <w:position w:val="6"/>
                <w:sz w:val="16"/>
              </w:rPr>
              <w:t>*</w:t>
            </w:r>
            <w:r w:rsidRPr="000B5E9C">
              <w:t xml:space="preserve">franking account is in </w:t>
            </w:r>
            <w:r w:rsidR="000B5E9C" w:rsidRPr="000B5E9C">
              <w:rPr>
                <w:position w:val="6"/>
                <w:sz w:val="16"/>
              </w:rPr>
              <w:t>*</w:t>
            </w:r>
            <w:r w:rsidRPr="000B5E9C">
              <w:t>surplus immediately before ceasing to be a franking entity</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the amount of the </w:t>
            </w:r>
            <w:r w:rsidR="000B5E9C" w:rsidRPr="000B5E9C">
              <w:rPr>
                <w:position w:val="6"/>
                <w:sz w:val="16"/>
              </w:rPr>
              <w:t>*</w:t>
            </w:r>
            <w:r w:rsidRPr="000B5E9C">
              <w:t>franking surplus</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on which the entity ceases to be a franking entity</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5</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for the entity under section</w:t>
            </w:r>
            <w:r w:rsidR="000B5E9C">
              <w:t> </w:t>
            </w:r>
            <w:r w:rsidRPr="000B5E9C">
              <w:t>204</w:t>
            </w:r>
            <w:r w:rsidR="000B5E9C">
              <w:noBreakHyphen/>
            </w:r>
            <w:r w:rsidRPr="000B5E9C">
              <w:t>15 (linked distributions)</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franking debit specified in subsection</w:t>
            </w:r>
            <w:r w:rsidR="000B5E9C">
              <w:t> </w:t>
            </w:r>
            <w:r w:rsidRPr="000B5E9C">
              <w:t>204</w:t>
            </w:r>
            <w:r w:rsidR="000B5E9C">
              <w:noBreakHyphen/>
            </w:r>
            <w:r w:rsidRPr="000B5E9C">
              <w:t xml:space="preserve">15(3) </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specified in subsection</w:t>
            </w:r>
            <w:r w:rsidR="000B5E9C">
              <w:t> </w:t>
            </w:r>
            <w:r w:rsidRPr="000B5E9C">
              <w:t>204</w:t>
            </w:r>
            <w:r w:rsidR="000B5E9C">
              <w:noBreakHyphen/>
            </w:r>
            <w:r w:rsidRPr="000B5E9C">
              <w:t>15(4)</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6</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section</w:t>
            </w:r>
            <w:r w:rsidR="000B5E9C">
              <w:t> </w:t>
            </w:r>
            <w:r w:rsidRPr="000B5E9C">
              <w:t>204</w:t>
            </w:r>
            <w:r w:rsidR="000B5E9C">
              <w:noBreakHyphen/>
            </w:r>
            <w:r w:rsidRPr="000B5E9C">
              <w:t xml:space="preserve">25 (debit for substituting </w:t>
            </w:r>
            <w:r w:rsidR="000B5E9C" w:rsidRPr="000B5E9C">
              <w:rPr>
                <w:position w:val="6"/>
                <w:sz w:val="16"/>
              </w:rPr>
              <w:t>*</w:t>
            </w:r>
            <w:r w:rsidRPr="000B5E9C">
              <w:t>tax</w:t>
            </w:r>
            <w:r w:rsidR="000B5E9C">
              <w:noBreakHyphen/>
            </w:r>
            <w:r w:rsidRPr="000B5E9C">
              <w:t xml:space="preserve">exempt bonus shares for </w:t>
            </w:r>
            <w:r w:rsidR="000B5E9C" w:rsidRPr="000B5E9C">
              <w:rPr>
                <w:position w:val="6"/>
                <w:sz w:val="16"/>
              </w:rPr>
              <w:t>*</w:t>
            </w:r>
            <w:r w:rsidRPr="000B5E9C">
              <w:t>franked distributions)</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amount of the debit specified in subsection</w:t>
            </w:r>
            <w:r w:rsidR="000B5E9C">
              <w:t> </w:t>
            </w:r>
            <w:r w:rsidRPr="000B5E9C">
              <w:t>204</w:t>
            </w:r>
            <w:r w:rsidR="000B5E9C">
              <w:noBreakHyphen/>
            </w:r>
            <w:r w:rsidRPr="000B5E9C">
              <w:t>25(2)</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specified in subsection</w:t>
            </w:r>
            <w:r w:rsidR="000B5E9C">
              <w:t> </w:t>
            </w:r>
            <w:r w:rsidRPr="000B5E9C">
              <w:t>204</w:t>
            </w:r>
            <w:r w:rsidR="000B5E9C">
              <w:noBreakHyphen/>
            </w:r>
            <w:r w:rsidRPr="000B5E9C">
              <w:t>25(3)</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7</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Commissioner makes a determination under paragraph</w:t>
            </w:r>
            <w:r w:rsidR="000B5E9C">
              <w:t> </w:t>
            </w:r>
            <w:r w:rsidRPr="000B5E9C">
              <w:t>204</w:t>
            </w:r>
            <w:r w:rsidR="000B5E9C">
              <w:noBreakHyphen/>
            </w:r>
            <w:r w:rsidRPr="000B5E9C">
              <w:t xml:space="preserve">30(3)(a) giving rise to a </w:t>
            </w:r>
            <w:r w:rsidR="000B5E9C" w:rsidRPr="000B5E9C">
              <w:rPr>
                <w:position w:val="6"/>
                <w:sz w:val="16"/>
              </w:rPr>
              <w:t>*</w:t>
            </w:r>
            <w:r w:rsidRPr="000B5E9C">
              <w:t>franking debit for the entity (streaming distributions)</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amount of the debit specified in the determination</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on the day specified in section</w:t>
            </w:r>
            <w:r w:rsidR="000B5E9C">
              <w:t> </w:t>
            </w:r>
            <w:r w:rsidRPr="000B5E9C">
              <w:t>204</w:t>
            </w:r>
            <w:r w:rsidR="000B5E9C">
              <w:noBreakHyphen/>
            </w:r>
            <w:r w:rsidRPr="000B5E9C">
              <w:t>35</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7A</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subsection</w:t>
            </w:r>
            <w:r w:rsidR="000B5E9C">
              <w:t> </w:t>
            </w:r>
            <w:r w:rsidRPr="000B5E9C">
              <w:t>197</w:t>
            </w:r>
            <w:r w:rsidR="000B5E9C">
              <w:noBreakHyphen/>
            </w:r>
            <w:r w:rsidRPr="000B5E9C">
              <w:t>45(1) because an amount to which Division</w:t>
            </w:r>
            <w:r w:rsidR="000B5E9C">
              <w:t> </w:t>
            </w:r>
            <w:r w:rsidRPr="000B5E9C">
              <w:t xml:space="preserve">197 applies is transferred to a company’s </w:t>
            </w:r>
            <w:r w:rsidR="000B5E9C" w:rsidRPr="000B5E9C">
              <w:rPr>
                <w:position w:val="6"/>
                <w:sz w:val="16"/>
              </w:rPr>
              <w:t>*</w:t>
            </w:r>
            <w:r w:rsidRPr="000B5E9C">
              <w:t>share capital account</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amount of the debit specified in subsection</w:t>
            </w:r>
            <w:r w:rsidR="000B5E9C">
              <w:t> </w:t>
            </w:r>
            <w:r w:rsidRPr="000B5E9C">
              <w:t>197</w:t>
            </w:r>
            <w:r w:rsidR="000B5E9C">
              <w:noBreakHyphen/>
            </w:r>
            <w:r w:rsidRPr="000B5E9C">
              <w:t>45(2)</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at the time provided by subsection</w:t>
            </w:r>
            <w:r w:rsidR="000B5E9C">
              <w:t> </w:t>
            </w:r>
            <w:r w:rsidRPr="000B5E9C">
              <w:t>197</w:t>
            </w:r>
            <w:r w:rsidR="000B5E9C">
              <w:noBreakHyphen/>
            </w:r>
            <w:r w:rsidRPr="000B5E9C">
              <w:t>45(1)</w:t>
            </w:r>
          </w:p>
        </w:tc>
      </w:tr>
      <w:tr w:rsidR="00B41C58" w:rsidRPr="000B5E9C" w:rsidTr="00C63397">
        <w:trPr>
          <w:cantSplit/>
        </w:trPr>
        <w:tc>
          <w:tcPr>
            <w:tcW w:w="70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7B</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subsection</w:t>
            </w:r>
            <w:r w:rsidR="000B5E9C">
              <w:t> </w:t>
            </w:r>
            <w:r w:rsidRPr="000B5E9C">
              <w:t>197</w:t>
            </w:r>
            <w:r w:rsidR="000B5E9C">
              <w:noBreakHyphen/>
            </w:r>
            <w:r w:rsidRPr="000B5E9C">
              <w:t xml:space="preserve">65(2) because a company chooses to untaint its </w:t>
            </w:r>
            <w:r w:rsidR="000B5E9C" w:rsidRPr="000B5E9C">
              <w:rPr>
                <w:position w:val="6"/>
                <w:sz w:val="16"/>
              </w:rPr>
              <w:t>*</w:t>
            </w:r>
            <w:r w:rsidRPr="000B5E9C">
              <w:t>share capital account</w:t>
            </w:r>
          </w:p>
        </w:tc>
        <w:tc>
          <w:tcPr>
            <w:tcW w:w="2268"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the amount of the debit specified in subsection</w:t>
            </w:r>
            <w:r w:rsidR="000B5E9C">
              <w:t> </w:t>
            </w:r>
            <w:r w:rsidRPr="000B5E9C">
              <w:t>197</w:t>
            </w:r>
            <w:r w:rsidR="000B5E9C">
              <w:noBreakHyphen/>
            </w:r>
            <w:r w:rsidRPr="000B5E9C">
              <w:t>65(3)</w:t>
            </w:r>
          </w:p>
        </w:tc>
        <w:tc>
          <w:tcPr>
            <w:tcW w:w="2127" w:type="dxa"/>
            <w:tcBorders>
              <w:top w:val="single" w:sz="2" w:space="0" w:color="auto"/>
              <w:left w:val="nil"/>
              <w:bottom w:val="single" w:sz="2" w:space="0" w:color="auto"/>
              <w:right w:val="nil"/>
            </w:tcBorders>
            <w:shd w:val="clear" w:color="auto" w:fill="auto"/>
          </w:tcPr>
          <w:p w:rsidR="00B41C58" w:rsidRPr="000B5E9C" w:rsidRDefault="00B41C58" w:rsidP="006F03F3">
            <w:pPr>
              <w:pStyle w:val="Tabletext"/>
            </w:pPr>
            <w:r w:rsidRPr="000B5E9C">
              <w:t>at the time provided by subsection</w:t>
            </w:r>
            <w:r w:rsidR="000B5E9C">
              <w:t> </w:t>
            </w:r>
            <w:r w:rsidRPr="000B5E9C">
              <w:t>197</w:t>
            </w:r>
            <w:r w:rsidR="000B5E9C">
              <w:noBreakHyphen/>
            </w:r>
            <w:r w:rsidRPr="000B5E9C">
              <w:t>65(2)</w:t>
            </w:r>
          </w:p>
        </w:tc>
      </w:tr>
      <w:tr w:rsidR="00B41C58" w:rsidRPr="000B5E9C" w:rsidTr="00C63397">
        <w:trPr>
          <w:cantSplit/>
        </w:trPr>
        <w:tc>
          <w:tcPr>
            <w:tcW w:w="708" w:type="dxa"/>
            <w:tcBorders>
              <w:top w:val="single" w:sz="2" w:space="0" w:color="auto"/>
              <w:left w:val="nil"/>
              <w:bottom w:val="single" w:sz="2" w:space="0" w:color="auto"/>
              <w:right w:val="nil"/>
            </w:tcBorders>
          </w:tcPr>
          <w:p w:rsidR="00B41C58" w:rsidRPr="000B5E9C" w:rsidRDefault="00B41C58" w:rsidP="006F03F3">
            <w:pPr>
              <w:pStyle w:val="Tabletext"/>
            </w:pPr>
            <w:r w:rsidRPr="000B5E9C">
              <w:t>9</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 xml:space="preserve">an </w:t>
            </w:r>
            <w:r w:rsidR="000B5E9C" w:rsidRPr="000B5E9C">
              <w:rPr>
                <w:position w:val="6"/>
                <w:sz w:val="16"/>
              </w:rPr>
              <w:t>*</w:t>
            </w:r>
            <w:r w:rsidRPr="000B5E9C">
              <w:t>on</w:t>
            </w:r>
            <w:r w:rsidR="000B5E9C">
              <w:noBreakHyphen/>
            </w:r>
            <w:r w:rsidRPr="000B5E9C">
              <w:t>market buy</w:t>
            </w:r>
            <w:r w:rsidR="000B5E9C">
              <w:noBreakHyphen/>
            </w:r>
            <w:r w:rsidRPr="000B5E9C">
              <w:t xml:space="preserve">back by a company of a </w:t>
            </w:r>
            <w:r w:rsidR="000B5E9C" w:rsidRPr="000B5E9C">
              <w:rPr>
                <w:position w:val="6"/>
                <w:sz w:val="16"/>
              </w:rPr>
              <w:t>*</w:t>
            </w:r>
            <w:r w:rsidRPr="000B5E9C">
              <w:t>membership interest in the company</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an amount equal to the debit that would have arisen if:</w:t>
            </w:r>
          </w:p>
          <w:p w:rsidR="00B41C58" w:rsidRPr="000B5E9C" w:rsidRDefault="00B41C58" w:rsidP="006F03F3">
            <w:pPr>
              <w:pStyle w:val="Tablea"/>
            </w:pPr>
            <w:r w:rsidRPr="000B5E9C">
              <w:t xml:space="preserve">(a) the purchase of the interest were a </w:t>
            </w:r>
            <w:r w:rsidR="000B5E9C" w:rsidRPr="000B5E9C">
              <w:rPr>
                <w:position w:val="6"/>
                <w:sz w:val="16"/>
              </w:rPr>
              <w:t>*</w:t>
            </w:r>
            <w:r w:rsidRPr="000B5E9C">
              <w:t xml:space="preserve">frankable distribution equal to the one that would have arisen if the company had purchased the interest </w:t>
            </w:r>
            <w:r w:rsidR="000B5E9C" w:rsidRPr="000B5E9C">
              <w:rPr>
                <w:position w:val="6"/>
                <w:sz w:val="16"/>
              </w:rPr>
              <w:t>*</w:t>
            </w:r>
            <w:r w:rsidRPr="000B5E9C">
              <w:t>off</w:t>
            </w:r>
            <w:r w:rsidR="000B5E9C">
              <w:noBreakHyphen/>
            </w:r>
            <w:r w:rsidRPr="000B5E9C">
              <w:t>market; and</w:t>
            </w:r>
          </w:p>
          <w:p w:rsidR="00B41C58" w:rsidRPr="000B5E9C" w:rsidRDefault="00B41C58" w:rsidP="006F03F3">
            <w:pPr>
              <w:pStyle w:val="Tablea"/>
              <w:rPr>
                <w:i/>
              </w:rPr>
            </w:pPr>
            <w:r w:rsidRPr="000B5E9C">
              <w:t xml:space="preserve">(b) the distribution were </w:t>
            </w:r>
            <w:r w:rsidR="000B5E9C" w:rsidRPr="000B5E9C">
              <w:rPr>
                <w:position w:val="6"/>
                <w:sz w:val="16"/>
              </w:rPr>
              <w:t>*</w:t>
            </w:r>
            <w:r w:rsidRPr="000B5E9C">
              <w:t xml:space="preserve">franked at the entity’s </w:t>
            </w:r>
            <w:r w:rsidR="000B5E9C" w:rsidRPr="000B5E9C">
              <w:rPr>
                <w:position w:val="6"/>
                <w:sz w:val="16"/>
              </w:rPr>
              <w:t>*</w:t>
            </w:r>
            <w:r w:rsidRPr="000B5E9C">
              <w:t xml:space="preserve">benchmark franking percentage for the </w:t>
            </w:r>
            <w:r w:rsidR="000B5E9C" w:rsidRPr="000B5E9C">
              <w:rPr>
                <w:position w:val="6"/>
                <w:sz w:val="16"/>
              </w:rPr>
              <w:t>*</w:t>
            </w:r>
            <w:r w:rsidRPr="000B5E9C">
              <w:t xml:space="preserve">franking period in which the purchase was made or, if the entity does not have a benchmark franking percentage for the period, at a </w:t>
            </w:r>
            <w:r w:rsidR="000B5E9C" w:rsidRPr="000B5E9C">
              <w:rPr>
                <w:position w:val="6"/>
                <w:sz w:val="16"/>
              </w:rPr>
              <w:t>*</w:t>
            </w:r>
            <w:r w:rsidRPr="000B5E9C">
              <w:t>franking percentage of 100%</w:t>
            </w:r>
          </w:p>
        </w:tc>
        <w:tc>
          <w:tcPr>
            <w:tcW w:w="2127" w:type="dxa"/>
            <w:tcBorders>
              <w:top w:val="single" w:sz="2" w:space="0" w:color="auto"/>
              <w:left w:val="nil"/>
              <w:bottom w:val="single" w:sz="2" w:space="0" w:color="auto"/>
              <w:right w:val="nil"/>
            </w:tcBorders>
          </w:tcPr>
          <w:p w:rsidR="00B41C58" w:rsidRPr="000B5E9C" w:rsidRDefault="00B41C58" w:rsidP="006F03F3">
            <w:pPr>
              <w:pStyle w:val="Tabletext"/>
            </w:pPr>
            <w:r w:rsidRPr="000B5E9C">
              <w:t>on the day on which the interest is purchased</w:t>
            </w:r>
          </w:p>
        </w:tc>
      </w:tr>
      <w:tr w:rsidR="00B41C58" w:rsidRPr="000B5E9C" w:rsidTr="00C63397">
        <w:trPr>
          <w:cantSplit/>
        </w:trPr>
        <w:tc>
          <w:tcPr>
            <w:tcW w:w="708" w:type="dxa"/>
            <w:tcBorders>
              <w:top w:val="single" w:sz="2" w:space="0" w:color="auto"/>
              <w:left w:val="nil"/>
              <w:bottom w:val="single" w:sz="2" w:space="0" w:color="auto"/>
              <w:right w:val="nil"/>
            </w:tcBorders>
          </w:tcPr>
          <w:p w:rsidR="00B41C58" w:rsidRPr="000B5E9C" w:rsidRDefault="00B41C58" w:rsidP="006F03F3">
            <w:pPr>
              <w:pStyle w:val="Tabletext"/>
            </w:pPr>
            <w:r w:rsidRPr="000B5E9C">
              <w:t>10</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section</w:t>
            </w:r>
            <w:r w:rsidR="000B5E9C">
              <w:t> </w:t>
            </w:r>
            <w:r w:rsidRPr="000B5E9C">
              <w:t>316</w:t>
            </w:r>
            <w:r w:rsidR="000B5E9C">
              <w:noBreakHyphen/>
            </w:r>
            <w:r w:rsidRPr="000B5E9C">
              <w:t xml:space="preserve">260 for the </w:t>
            </w:r>
            <w:r w:rsidR="000B5E9C" w:rsidRPr="000B5E9C">
              <w:rPr>
                <w:position w:val="6"/>
                <w:sz w:val="16"/>
              </w:rPr>
              <w:t>*</w:t>
            </w:r>
            <w:r w:rsidRPr="000B5E9C">
              <w:t xml:space="preserve">friendly society or one of its </w:t>
            </w:r>
            <w:r w:rsidR="000B5E9C" w:rsidRPr="000B5E9C">
              <w:rPr>
                <w:position w:val="6"/>
                <w:sz w:val="16"/>
              </w:rPr>
              <w:t>*</w:t>
            </w:r>
            <w:r w:rsidRPr="000B5E9C">
              <w:t>wholly</w:t>
            </w:r>
            <w:r w:rsidR="000B5E9C">
              <w:noBreakHyphen/>
            </w:r>
            <w:r w:rsidRPr="000B5E9C">
              <w:t xml:space="preserve">owned subsidiaries because the </w:t>
            </w:r>
            <w:r w:rsidR="000B5E9C" w:rsidRPr="000B5E9C">
              <w:rPr>
                <w:position w:val="6"/>
                <w:sz w:val="16"/>
              </w:rPr>
              <w:t>*</w:t>
            </w:r>
            <w:r w:rsidRPr="000B5E9C">
              <w:t xml:space="preserve">franking account of the society or subsidiary is in </w:t>
            </w:r>
            <w:r w:rsidR="000B5E9C" w:rsidRPr="000B5E9C">
              <w:rPr>
                <w:position w:val="6"/>
                <w:sz w:val="16"/>
              </w:rPr>
              <w:t>*</w:t>
            </w:r>
            <w:r w:rsidRPr="000B5E9C">
              <w:t>surplus</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the amount of the debit specified in subsection</w:t>
            </w:r>
            <w:r w:rsidR="000B5E9C">
              <w:t> </w:t>
            </w:r>
            <w:r w:rsidRPr="000B5E9C">
              <w:t>316</w:t>
            </w:r>
            <w:r w:rsidR="000B5E9C">
              <w:noBreakHyphen/>
            </w:r>
            <w:r w:rsidRPr="000B5E9C">
              <w:t>260(2)</w:t>
            </w:r>
          </w:p>
        </w:tc>
        <w:tc>
          <w:tcPr>
            <w:tcW w:w="2127" w:type="dxa"/>
            <w:tcBorders>
              <w:top w:val="single" w:sz="2" w:space="0" w:color="auto"/>
              <w:left w:val="nil"/>
              <w:bottom w:val="single" w:sz="2" w:space="0" w:color="auto"/>
              <w:right w:val="nil"/>
            </w:tcBorders>
          </w:tcPr>
          <w:p w:rsidR="00B41C58" w:rsidRPr="000B5E9C" w:rsidRDefault="00B41C58" w:rsidP="006F03F3">
            <w:pPr>
              <w:pStyle w:val="Tabletext"/>
            </w:pPr>
            <w:r w:rsidRPr="000B5E9C">
              <w:t>at the time provided by subsection</w:t>
            </w:r>
            <w:r w:rsidR="000B5E9C">
              <w:t> </w:t>
            </w:r>
            <w:r w:rsidRPr="000B5E9C">
              <w:t>316</w:t>
            </w:r>
            <w:r w:rsidR="000B5E9C">
              <w:noBreakHyphen/>
            </w:r>
            <w:r w:rsidRPr="000B5E9C">
              <w:t>260(3)</w:t>
            </w:r>
          </w:p>
        </w:tc>
      </w:tr>
      <w:tr w:rsidR="00B41C58" w:rsidRPr="000B5E9C" w:rsidTr="00C63397">
        <w:trPr>
          <w:cantSplit/>
        </w:trPr>
        <w:tc>
          <w:tcPr>
            <w:tcW w:w="708" w:type="dxa"/>
            <w:tcBorders>
              <w:top w:val="single" w:sz="2" w:space="0" w:color="auto"/>
              <w:left w:val="nil"/>
              <w:bottom w:val="single" w:sz="2" w:space="0" w:color="auto"/>
              <w:right w:val="nil"/>
            </w:tcBorders>
          </w:tcPr>
          <w:p w:rsidR="00B41C58" w:rsidRPr="000B5E9C" w:rsidRDefault="00B41C58" w:rsidP="006F03F3">
            <w:pPr>
              <w:pStyle w:val="Tabletext"/>
            </w:pPr>
            <w:r w:rsidRPr="000B5E9C">
              <w:t>11</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section</w:t>
            </w:r>
            <w:r w:rsidR="000B5E9C">
              <w:t> </w:t>
            </w:r>
            <w:r w:rsidRPr="000B5E9C">
              <w:t>316</w:t>
            </w:r>
            <w:r w:rsidR="000B5E9C">
              <w:noBreakHyphen/>
            </w:r>
            <w:r w:rsidRPr="000B5E9C">
              <w:t xml:space="preserve">265 for the </w:t>
            </w:r>
            <w:r w:rsidR="000B5E9C" w:rsidRPr="000B5E9C">
              <w:rPr>
                <w:position w:val="6"/>
                <w:sz w:val="16"/>
              </w:rPr>
              <w:t>*</w:t>
            </w:r>
            <w:r w:rsidRPr="000B5E9C">
              <w:t xml:space="preserve">friendly society or one of its </w:t>
            </w:r>
            <w:r w:rsidR="000B5E9C" w:rsidRPr="000B5E9C">
              <w:rPr>
                <w:position w:val="6"/>
                <w:sz w:val="16"/>
              </w:rPr>
              <w:t>*</w:t>
            </w:r>
            <w:r w:rsidRPr="000B5E9C">
              <w:t>wholly</w:t>
            </w:r>
            <w:r w:rsidR="000B5E9C">
              <w:noBreakHyphen/>
            </w:r>
            <w:r w:rsidRPr="000B5E9C">
              <w:t xml:space="preserve">owned subsidiaries because a </w:t>
            </w:r>
            <w:r w:rsidR="000B5E9C" w:rsidRPr="000B5E9C">
              <w:rPr>
                <w:position w:val="6"/>
                <w:sz w:val="16"/>
              </w:rPr>
              <w:t>*</w:t>
            </w:r>
            <w:r w:rsidRPr="000B5E9C">
              <w:t>franking credit arises for the society or subsidiary</w:t>
            </w:r>
          </w:p>
        </w:tc>
        <w:tc>
          <w:tcPr>
            <w:tcW w:w="2268" w:type="dxa"/>
            <w:tcBorders>
              <w:top w:val="single" w:sz="2" w:space="0" w:color="auto"/>
              <w:left w:val="nil"/>
              <w:bottom w:val="single" w:sz="2" w:space="0" w:color="auto"/>
              <w:right w:val="nil"/>
            </w:tcBorders>
          </w:tcPr>
          <w:p w:rsidR="00B41C58" w:rsidRPr="000B5E9C" w:rsidRDefault="00B41C58" w:rsidP="006F03F3">
            <w:pPr>
              <w:pStyle w:val="Tabletext"/>
            </w:pPr>
            <w:r w:rsidRPr="000B5E9C">
              <w:t>the amount of the debit specified in subsection</w:t>
            </w:r>
            <w:r w:rsidR="000B5E9C">
              <w:t> </w:t>
            </w:r>
            <w:r w:rsidRPr="000B5E9C">
              <w:t>316</w:t>
            </w:r>
            <w:r w:rsidR="000B5E9C">
              <w:noBreakHyphen/>
            </w:r>
            <w:r w:rsidRPr="000B5E9C">
              <w:t>265(3)</w:t>
            </w:r>
          </w:p>
        </w:tc>
        <w:tc>
          <w:tcPr>
            <w:tcW w:w="2127" w:type="dxa"/>
            <w:tcBorders>
              <w:top w:val="single" w:sz="2" w:space="0" w:color="auto"/>
              <w:left w:val="nil"/>
              <w:bottom w:val="single" w:sz="2" w:space="0" w:color="auto"/>
              <w:right w:val="nil"/>
            </w:tcBorders>
          </w:tcPr>
          <w:p w:rsidR="00B41C58" w:rsidRPr="000B5E9C" w:rsidRDefault="00B41C58" w:rsidP="006F03F3">
            <w:pPr>
              <w:pStyle w:val="Tabletext"/>
            </w:pPr>
            <w:r w:rsidRPr="000B5E9C">
              <w:t>at the time provided by subsection</w:t>
            </w:r>
            <w:r w:rsidR="000B5E9C">
              <w:t> </w:t>
            </w:r>
            <w:r w:rsidRPr="000B5E9C">
              <w:t>316</w:t>
            </w:r>
            <w:r w:rsidR="000B5E9C">
              <w:noBreakHyphen/>
            </w:r>
            <w:r w:rsidRPr="000B5E9C">
              <w:t>265(4)</w:t>
            </w:r>
          </w:p>
        </w:tc>
      </w:tr>
      <w:tr w:rsidR="00B41C58" w:rsidRPr="000B5E9C" w:rsidTr="00C63397">
        <w:trPr>
          <w:cantSplit/>
        </w:trPr>
        <w:tc>
          <w:tcPr>
            <w:tcW w:w="708" w:type="dxa"/>
            <w:tcBorders>
              <w:top w:val="single" w:sz="2" w:space="0" w:color="auto"/>
              <w:left w:val="nil"/>
              <w:bottom w:val="single" w:sz="12" w:space="0" w:color="auto"/>
              <w:right w:val="nil"/>
            </w:tcBorders>
          </w:tcPr>
          <w:p w:rsidR="00B41C58" w:rsidRPr="000B5E9C" w:rsidRDefault="00B41C58" w:rsidP="006F03F3">
            <w:pPr>
              <w:pStyle w:val="Tabletext"/>
            </w:pPr>
            <w:r w:rsidRPr="000B5E9C">
              <w:t>12</w:t>
            </w:r>
          </w:p>
        </w:tc>
        <w:tc>
          <w:tcPr>
            <w:tcW w:w="2268" w:type="dxa"/>
            <w:tcBorders>
              <w:top w:val="single" w:sz="2" w:space="0" w:color="auto"/>
              <w:left w:val="nil"/>
              <w:bottom w:val="single" w:sz="12" w:space="0" w:color="auto"/>
              <w:right w:val="nil"/>
            </w:tcBorders>
          </w:tcPr>
          <w:p w:rsidR="00B41C58" w:rsidRPr="000B5E9C" w:rsidRDefault="00B41C58" w:rsidP="006F03F3">
            <w:pPr>
              <w:pStyle w:val="Tabletext"/>
            </w:pPr>
            <w:r w:rsidRPr="000B5E9C">
              <w:t xml:space="preserve">a </w:t>
            </w:r>
            <w:r w:rsidR="000B5E9C" w:rsidRPr="000B5E9C">
              <w:rPr>
                <w:position w:val="6"/>
                <w:sz w:val="16"/>
              </w:rPr>
              <w:t>*</w:t>
            </w:r>
            <w:r w:rsidRPr="000B5E9C">
              <w:t>franking debit arises under section</w:t>
            </w:r>
            <w:r w:rsidR="000B5E9C">
              <w:t> </w:t>
            </w:r>
            <w:r w:rsidRPr="000B5E9C">
              <w:t>316</w:t>
            </w:r>
            <w:r w:rsidR="000B5E9C">
              <w:noBreakHyphen/>
            </w:r>
            <w:r w:rsidRPr="000B5E9C">
              <w:t xml:space="preserve">270 for the </w:t>
            </w:r>
            <w:r w:rsidR="000B5E9C" w:rsidRPr="000B5E9C">
              <w:rPr>
                <w:position w:val="6"/>
                <w:sz w:val="16"/>
              </w:rPr>
              <w:t>*</w:t>
            </w:r>
            <w:r w:rsidRPr="000B5E9C">
              <w:t xml:space="preserve">friendly society or one of its </w:t>
            </w:r>
            <w:r w:rsidR="000B5E9C" w:rsidRPr="000B5E9C">
              <w:rPr>
                <w:position w:val="6"/>
                <w:sz w:val="16"/>
              </w:rPr>
              <w:t>*</w:t>
            </w:r>
            <w:r w:rsidRPr="000B5E9C">
              <w:t>wholly</w:t>
            </w:r>
            <w:r w:rsidR="000B5E9C">
              <w:noBreakHyphen/>
            </w:r>
            <w:r w:rsidRPr="000B5E9C">
              <w:t xml:space="preserve">owned subsidiaries because a </w:t>
            </w:r>
            <w:r w:rsidR="000B5E9C" w:rsidRPr="000B5E9C">
              <w:rPr>
                <w:position w:val="6"/>
                <w:sz w:val="16"/>
              </w:rPr>
              <w:t>*</w:t>
            </w:r>
            <w:r w:rsidRPr="000B5E9C">
              <w:t>franking credit arises for the society or subsidiary</w:t>
            </w:r>
          </w:p>
        </w:tc>
        <w:tc>
          <w:tcPr>
            <w:tcW w:w="2268" w:type="dxa"/>
            <w:tcBorders>
              <w:top w:val="single" w:sz="2" w:space="0" w:color="auto"/>
              <w:left w:val="nil"/>
              <w:bottom w:val="single" w:sz="12" w:space="0" w:color="auto"/>
              <w:right w:val="nil"/>
            </w:tcBorders>
          </w:tcPr>
          <w:p w:rsidR="00B41C58" w:rsidRPr="000B5E9C" w:rsidRDefault="00B41C58" w:rsidP="006F03F3">
            <w:pPr>
              <w:pStyle w:val="Tabletext"/>
            </w:pPr>
            <w:r w:rsidRPr="000B5E9C">
              <w:t>the amount of the debit specified in subsection</w:t>
            </w:r>
            <w:r w:rsidR="000B5E9C">
              <w:t> </w:t>
            </w:r>
            <w:r w:rsidRPr="000B5E9C">
              <w:t>316</w:t>
            </w:r>
            <w:r w:rsidR="000B5E9C">
              <w:noBreakHyphen/>
            </w:r>
            <w:r w:rsidRPr="000B5E9C">
              <w:t>270(3)</w:t>
            </w:r>
          </w:p>
        </w:tc>
        <w:tc>
          <w:tcPr>
            <w:tcW w:w="2127" w:type="dxa"/>
            <w:tcBorders>
              <w:top w:val="single" w:sz="2" w:space="0" w:color="auto"/>
              <w:left w:val="nil"/>
              <w:bottom w:val="single" w:sz="12" w:space="0" w:color="auto"/>
              <w:right w:val="nil"/>
            </w:tcBorders>
          </w:tcPr>
          <w:p w:rsidR="00B41C58" w:rsidRPr="000B5E9C" w:rsidRDefault="00B41C58" w:rsidP="006F03F3">
            <w:pPr>
              <w:pStyle w:val="Tabletext"/>
            </w:pPr>
            <w:r w:rsidRPr="000B5E9C">
              <w:t>at the time provided by subsection</w:t>
            </w:r>
            <w:r w:rsidR="000B5E9C">
              <w:t> </w:t>
            </w:r>
            <w:r w:rsidRPr="000B5E9C">
              <w:t>316</w:t>
            </w:r>
            <w:r w:rsidR="000B5E9C">
              <w:noBreakHyphen/>
            </w:r>
            <w:r w:rsidRPr="000B5E9C">
              <w:t>270(4)</w:t>
            </w:r>
          </w:p>
        </w:tc>
      </w:tr>
    </w:tbl>
    <w:p w:rsidR="006F03F3" w:rsidRPr="000B5E9C" w:rsidRDefault="006F03F3" w:rsidP="006F03F3">
      <w:pPr>
        <w:pStyle w:val="notetext"/>
      </w:pPr>
      <w:r w:rsidRPr="000B5E9C">
        <w:t>Note:</w:t>
      </w:r>
      <w:r w:rsidRPr="000B5E9C">
        <w:tab/>
        <w:t>For completeness, the table refers to some franking debits that arise under other sections of the Act. This does not mean that separate franking debits arise both under the relevant section and this table.</w:t>
      </w:r>
    </w:p>
    <w:p w:rsidR="006A1C62" w:rsidRPr="000B5E9C" w:rsidRDefault="006A1C62" w:rsidP="006A1C62">
      <w:pPr>
        <w:pStyle w:val="subsection"/>
      </w:pPr>
      <w:r w:rsidRPr="000B5E9C">
        <w:tab/>
        <w:t>(2)</w:t>
      </w:r>
      <w:r w:rsidRPr="000B5E9C">
        <w:tab/>
        <w:t>Despite item</w:t>
      </w:r>
      <w:r w:rsidR="000B5E9C">
        <w:t> </w:t>
      </w:r>
      <w:r w:rsidRPr="000B5E9C">
        <w:t xml:space="preserve">2 of the table in </w:t>
      </w:r>
      <w:r w:rsidR="000B5E9C">
        <w:t>subsection (</w:t>
      </w:r>
      <w:r w:rsidRPr="000B5E9C">
        <w:t>1), no debit arises on that part of the refund that is attributable to any of the following:</w:t>
      </w:r>
    </w:p>
    <w:p w:rsidR="006A1C62" w:rsidRPr="000B5E9C" w:rsidRDefault="006A1C62" w:rsidP="006A1C62">
      <w:pPr>
        <w:pStyle w:val="paragraph"/>
      </w:pPr>
      <w:r w:rsidRPr="000B5E9C">
        <w:tab/>
        <w:t>(a)</w:t>
      </w:r>
      <w:r w:rsidRPr="000B5E9C">
        <w:tab/>
        <w:t>a payment of income tax in relation to either or both of the following:</w:t>
      </w:r>
    </w:p>
    <w:p w:rsidR="006A1C62" w:rsidRPr="000B5E9C" w:rsidRDefault="006A1C62" w:rsidP="006A1C62">
      <w:pPr>
        <w:pStyle w:val="paragraphsub"/>
      </w:pPr>
      <w:r w:rsidRPr="000B5E9C">
        <w:tab/>
        <w:t>(i)</w:t>
      </w:r>
      <w:r w:rsidRPr="000B5E9C">
        <w:tab/>
        <w:t xml:space="preserve">an </w:t>
      </w:r>
      <w:r w:rsidR="000B5E9C" w:rsidRPr="000B5E9C">
        <w:rPr>
          <w:position w:val="6"/>
          <w:sz w:val="16"/>
        </w:rPr>
        <w:t>*</w:t>
      </w:r>
      <w:r w:rsidRPr="000B5E9C">
        <w:t>FHSA component;</w:t>
      </w:r>
    </w:p>
    <w:p w:rsidR="006A1C62" w:rsidRPr="000B5E9C" w:rsidRDefault="006A1C62" w:rsidP="006A1C62">
      <w:pPr>
        <w:pStyle w:val="paragraphsub"/>
      </w:pPr>
      <w:r w:rsidRPr="000B5E9C">
        <w:tab/>
        <w:t>(ii)</w:t>
      </w:r>
      <w:r w:rsidRPr="000B5E9C">
        <w:tab/>
        <w:t xml:space="preserve">an </w:t>
      </w:r>
      <w:r w:rsidR="000B5E9C" w:rsidRPr="000B5E9C">
        <w:rPr>
          <w:position w:val="6"/>
          <w:sz w:val="16"/>
        </w:rPr>
        <w:t>*</w:t>
      </w:r>
      <w:r w:rsidRPr="000B5E9C">
        <w:t>RSA component;</w:t>
      </w:r>
    </w:p>
    <w:p w:rsidR="006A1C62" w:rsidRPr="000B5E9C" w:rsidRDefault="006A1C62" w:rsidP="006A1C62">
      <w:pPr>
        <w:pStyle w:val="paragraph"/>
      </w:pPr>
      <w:r w:rsidRPr="000B5E9C">
        <w:tab/>
        <w:t>(b)</w:t>
      </w:r>
      <w:r w:rsidRPr="000B5E9C">
        <w:tab/>
        <w:t xml:space="preserve">a </w:t>
      </w:r>
      <w:r w:rsidR="000B5E9C" w:rsidRPr="000B5E9C">
        <w:rPr>
          <w:position w:val="6"/>
          <w:sz w:val="16"/>
        </w:rPr>
        <w:t>*</w:t>
      </w:r>
      <w:r w:rsidRPr="000B5E9C">
        <w:t>tax offset that is subject to the refundable tax offset rules because of section</w:t>
      </w:r>
      <w:r w:rsidR="000B5E9C">
        <w:t> </w:t>
      </w:r>
      <w:r w:rsidRPr="000B5E9C">
        <w:t>67</w:t>
      </w:r>
      <w:r w:rsidR="000B5E9C">
        <w:noBreakHyphen/>
      </w:r>
      <w:r w:rsidRPr="000B5E9C">
        <w:t>30 (about R&amp;D).</w:t>
      </w:r>
    </w:p>
    <w:p w:rsidR="006F03F3" w:rsidRPr="000B5E9C" w:rsidRDefault="006F03F3" w:rsidP="00EF68E1">
      <w:pPr>
        <w:pStyle w:val="ActHead5"/>
      </w:pPr>
      <w:bookmarkStart w:id="467" w:name="_Toc390165438"/>
      <w:r w:rsidRPr="000B5E9C">
        <w:rPr>
          <w:rStyle w:val="CharSectno"/>
        </w:rPr>
        <w:t>205</w:t>
      </w:r>
      <w:r w:rsidR="000B5E9C">
        <w:rPr>
          <w:rStyle w:val="CharSectno"/>
        </w:rPr>
        <w:noBreakHyphen/>
      </w:r>
      <w:r w:rsidRPr="000B5E9C">
        <w:rPr>
          <w:rStyle w:val="CharSectno"/>
        </w:rPr>
        <w:t>35</w:t>
      </w:r>
      <w:r w:rsidRPr="000B5E9C">
        <w:t xml:space="preserve">  Refund of income tax</w:t>
      </w:r>
      <w:bookmarkEnd w:id="467"/>
    </w:p>
    <w:p w:rsidR="006F03F3" w:rsidRPr="000B5E9C" w:rsidRDefault="006F03F3" w:rsidP="00EF68E1">
      <w:pPr>
        <w:pStyle w:val="subsection"/>
        <w:keepNext/>
        <w:keepLines/>
      </w:pPr>
      <w:r w:rsidRPr="000B5E9C">
        <w:tab/>
        <w:t>(1)</w:t>
      </w:r>
      <w:r w:rsidRPr="000B5E9C">
        <w:tab/>
        <w:t xml:space="preserve">An entity </w:t>
      </w:r>
      <w:r w:rsidRPr="000B5E9C">
        <w:rPr>
          <w:b/>
          <w:i/>
        </w:rPr>
        <w:t>receives a refund of income tax</w:t>
      </w:r>
      <w:r w:rsidRPr="000B5E9C">
        <w:t xml:space="preserve"> if and only if:</w:t>
      </w:r>
    </w:p>
    <w:p w:rsidR="006F03F3" w:rsidRPr="000B5E9C" w:rsidRDefault="006F03F3" w:rsidP="00EF68E1">
      <w:pPr>
        <w:pStyle w:val="paragraph"/>
        <w:keepNext/>
        <w:keepLines/>
      </w:pPr>
      <w:r w:rsidRPr="000B5E9C">
        <w:tab/>
        <w:t>(a)</w:t>
      </w:r>
      <w:r w:rsidRPr="000B5E9C">
        <w:tab/>
        <w:t>either:</w:t>
      </w:r>
    </w:p>
    <w:p w:rsidR="006F03F3" w:rsidRPr="000B5E9C" w:rsidRDefault="006F03F3" w:rsidP="006F03F3">
      <w:pPr>
        <w:pStyle w:val="paragraphsub"/>
      </w:pPr>
      <w:r w:rsidRPr="000B5E9C">
        <w:tab/>
        <w:t>(i)</w:t>
      </w:r>
      <w:r w:rsidRPr="000B5E9C">
        <w:tab/>
        <w:t>the entity receives an amount as a refund; or</w:t>
      </w:r>
    </w:p>
    <w:p w:rsidR="006F03F3" w:rsidRPr="000B5E9C" w:rsidRDefault="006F03F3" w:rsidP="006F03F3">
      <w:pPr>
        <w:pStyle w:val="paragraphsub"/>
      </w:pPr>
      <w:r w:rsidRPr="000B5E9C">
        <w:tab/>
        <w:t>(ii)</w:t>
      </w:r>
      <w:r w:rsidRPr="000B5E9C">
        <w:tab/>
        <w:t xml:space="preserve">the Commissioner applies a credit, or an </w:t>
      </w:r>
      <w:r w:rsidR="000B5E9C" w:rsidRPr="000B5E9C">
        <w:rPr>
          <w:position w:val="6"/>
          <w:sz w:val="16"/>
        </w:rPr>
        <w:t>*</w:t>
      </w:r>
      <w:r w:rsidRPr="000B5E9C">
        <w:t>RBA surplus, against a liability or liabilities of the entity; and</w:t>
      </w:r>
    </w:p>
    <w:p w:rsidR="006764DE" w:rsidRPr="000B5E9C" w:rsidRDefault="006764DE" w:rsidP="006764DE">
      <w:pPr>
        <w:pStyle w:val="paragraph"/>
        <w:keepNext/>
      </w:pPr>
      <w:r w:rsidRPr="000B5E9C">
        <w:tab/>
        <w:t>(b)</w:t>
      </w:r>
      <w:r w:rsidRPr="000B5E9C">
        <w:tab/>
        <w:t>the refund of the amount, or the application of the credit, represents in whole or in part:</w:t>
      </w:r>
    </w:p>
    <w:p w:rsidR="006764DE" w:rsidRPr="000B5E9C" w:rsidRDefault="006764DE" w:rsidP="006764DE">
      <w:pPr>
        <w:pStyle w:val="paragraphsub"/>
      </w:pPr>
      <w:r w:rsidRPr="000B5E9C">
        <w:tab/>
        <w:t>(i)</w:t>
      </w:r>
      <w:r w:rsidRPr="000B5E9C">
        <w:tab/>
        <w:t>a return to the entity of an amount paid or applied to satisfy the entity’s liability to pay income tax; or</w:t>
      </w:r>
    </w:p>
    <w:p w:rsidR="006764DE" w:rsidRPr="000B5E9C" w:rsidRDefault="006764DE" w:rsidP="006764DE">
      <w:pPr>
        <w:pStyle w:val="paragraphsub"/>
      </w:pPr>
      <w:r w:rsidRPr="000B5E9C">
        <w:tab/>
        <w:t>(ii)</w:t>
      </w:r>
      <w:r w:rsidRPr="000B5E9C">
        <w:tab/>
        <w:t xml:space="preserve">the amount remaining after applying </w:t>
      </w:r>
      <w:r w:rsidR="00B41C58" w:rsidRPr="000B5E9C">
        <w:t xml:space="preserve">a </w:t>
      </w:r>
      <w:r w:rsidR="000B5E9C" w:rsidRPr="000B5E9C">
        <w:rPr>
          <w:position w:val="6"/>
          <w:sz w:val="16"/>
        </w:rPr>
        <w:t>*</w:t>
      </w:r>
      <w:r w:rsidR="00B41C58" w:rsidRPr="000B5E9C">
        <w:t xml:space="preserve">loss carry back tax offset, or </w:t>
      </w:r>
      <w:r w:rsidRPr="000B5E9C">
        <w:t xml:space="preserve">a </w:t>
      </w:r>
      <w:r w:rsidR="000B5E9C" w:rsidRPr="000B5E9C">
        <w:rPr>
          <w:position w:val="6"/>
          <w:sz w:val="16"/>
        </w:rPr>
        <w:t>*</w:t>
      </w:r>
      <w:r w:rsidRPr="000B5E9C">
        <w:t>tax offset that is subject to the refundable tax offset rules because of section</w:t>
      </w:r>
      <w:r w:rsidR="000B5E9C">
        <w:t> </w:t>
      </w:r>
      <w:r w:rsidRPr="000B5E9C">
        <w:t>67</w:t>
      </w:r>
      <w:r w:rsidR="000B5E9C">
        <w:noBreakHyphen/>
      </w:r>
      <w:r w:rsidRPr="000B5E9C">
        <w:t>30 (about R&amp;D)</w:t>
      </w:r>
      <w:r w:rsidR="00B41C58" w:rsidRPr="000B5E9C">
        <w:t>,</w:t>
      </w:r>
      <w:r w:rsidRPr="000B5E9C">
        <w:t xml:space="preserve"> against the entity’s basic income tax liability.</w:t>
      </w:r>
    </w:p>
    <w:p w:rsidR="006F03F3" w:rsidRPr="000B5E9C" w:rsidRDefault="006F03F3" w:rsidP="006F03F3">
      <w:pPr>
        <w:pStyle w:val="subsection"/>
      </w:pPr>
      <w:r w:rsidRPr="000B5E9C">
        <w:tab/>
        <w:t>(2)</w:t>
      </w:r>
      <w:r w:rsidRPr="000B5E9C">
        <w:tab/>
        <w:t>The amount of the refund is so much of the amount refunded or applied as represents the return</w:t>
      </w:r>
      <w:r w:rsidR="00A41DF7" w:rsidRPr="000B5E9C">
        <w:t>, or amount remaining,</w:t>
      </w:r>
      <w:r w:rsidRPr="000B5E9C">
        <w:t xml:space="preserve"> referred to in </w:t>
      </w:r>
      <w:r w:rsidR="000B5E9C">
        <w:t>paragraph (</w:t>
      </w:r>
      <w:r w:rsidRPr="000B5E9C">
        <w:t>1)(b).</w:t>
      </w:r>
    </w:p>
    <w:p w:rsidR="006F03F3" w:rsidRPr="000B5E9C" w:rsidRDefault="006F03F3" w:rsidP="006F03F3">
      <w:pPr>
        <w:pStyle w:val="ActHead5"/>
      </w:pPr>
      <w:bookmarkStart w:id="468" w:name="_Toc390165439"/>
      <w:r w:rsidRPr="000B5E9C">
        <w:rPr>
          <w:rStyle w:val="CharSectno"/>
        </w:rPr>
        <w:t>205</w:t>
      </w:r>
      <w:r w:rsidR="000B5E9C">
        <w:rPr>
          <w:rStyle w:val="CharSectno"/>
        </w:rPr>
        <w:noBreakHyphen/>
      </w:r>
      <w:r w:rsidRPr="000B5E9C">
        <w:rPr>
          <w:rStyle w:val="CharSectno"/>
        </w:rPr>
        <w:t>40</w:t>
      </w:r>
      <w:r w:rsidRPr="000B5E9C">
        <w:t xml:space="preserve">  Franking surplus and deficit</w:t>
      </w:r>
      <w:bookmarkEnd w:id="468"/>
    </w:p>
    <w:p w:rsidR="006F03F3" w:rsidRPr="000B5E9C" w:rsidRDefault="006F03F3" w:rsidP="006F03F3">
      <w:pPr>
        <w:pStyle w:val="subsection"/>
      </w:pPr>
      <w:r w:rsidRPr="000B5E9C">
        <w:tab/>
        <w:t>(1)</w:t>
      </w:r>
      <w:r w:rsidRPr="000B5E9C">
        <w:tab/>
        <w:t xml:space="preserve">An entity’s </w:t>
      </w:r>
      <w:r w:rsidR="000B5E9C" w:rsidRPr="000B5E9C">
        <w:rPr>
          <w:position w:val="6"/>
          <w:sz w:val="16"/>
        </w:rPr>
        <w:t>*</w:t>
      </w:r>
      <w:r w:rsidRPr="000B5E9C">
        <w:t xml:space="preserve">franking account is in </w:t>
      </w:r>
      <w:r w:rsidRPr="000B5E9C">
        <w:rPr>
          <w:b/>
          <w:i/>
        </w:rPr>
        <w:t xml:space="preserve">surplus </w:t>
      </w:r>
      <w:r w:rsidRPr="000B5E9C">
        <w:t xml:space="preserve">at a particular time if, at that time, the sum of the </w:t>
      </w:r>
      <w:r w:rsidR="000B5E9C" w:rsidRPr="000B5E9C">
        <w:rPr>
          <w:position w:val="6"/>
          <w:sz w:val="16"/>
        </w:rPr>
        <w:t>*</w:t>
      </w:r>
      <w:r w:rsidRPr="000B5E9C">
        <w:t xml:space="preserve">franking credits in the account exceeds the sum of the </w:t>
      </w:r>
      <w:r w:rsidR="000B5E9C" w:rsidRPr="000B5E9C">
        <w:rPr>
          <w:position w:val="6"/>
          <w:sz w:val="16"/>
        </w:rPr>
        <w:t>*</w:t>
      </w:r>
      <w:r w:rsidRPr="000B5E9C">
        <w:t xml:space="preserve">franking debits in the account. The amount of the </w:t>
      </w:r>
      <w:r w:rsidRPr="000B5E9C">
        <w:rPr>
          <w:b/>
          <w:i/>
        </w:rPr>
        <w:t xml:space="preserve">franking surplus </w:t>
      </w:r>
      <w:r w:rsidRPr="000B5E9C">
        <w:t>is the amount of the excess.</w:t>
      </w:r>
    </w:p>
    <w:p w:rsidR="006F03F3" w:rsidRPr="000B5E9C" w:rsidRDefault="006F03F3" w:rsidP="006F03F3">
      <w:pPr>
        <w:pStyle w:val="subsection"/>
      </w:pPr>
      <w:r w:rsidRPr="000B5E9C">
        <w:tab/>
        <w:t>(2)</w:t>
      </w:r>
      <w:r w:rsidRPr="000B5E9C">
        <w:tab/>
        <w:t xml:space="preserve">An entity’s </w:t>
      </w:r>
      <w:r w:rsidR="000B5E9C" w:rsidRPr="000B5E9C">
        <w:rPr>
          <w:position w:val="6"/>
          <w:sz w:val="16"/>
        </w:rPr>
        <w:t>*</w:t>
      </w:r>
      <w:r w:rsidRPr="000B5E9C">
        <w:t xml:space="preserve">franking account is in </w:t>
      </w:r>
      <w:r w:rsidRPr="000B5E9C">
        <w:rPr>
          <w:b/>
          <w:i/>
        </w:rPr>
        <w:t xml:space="preserve">deficit </w:t>
      </w:r>
      <w:r w:rsidRPr="000B5E9C">
        <w:t xml:space="preserve">at a particular time if, at that time, the sum of the </w:t>
      </w:r>
      <w:r w:rsidR="000B5E9C" w:rsidRPr="000B5E9C">
        <w:rPr>
          <w:position w:val="6"/>
          <w:sz w:val="16"/>
        </w:rPr>
        <w:t>*</w:t>
      </w:r>
      <w:r w:rsidRPr="000B5E9C">
        <w:t xml:space="preserve">franking debits in the account exceeds the sum of the </w:t>
      </w:r>
      <w:r w:rsidR="000B5E9C" w:rsidRPr="000B5E9C">
        <w:rPr>
          <w:position w:val="6"/>
          <w:sz w:val="16"/>
        </w:rPr>
        <w:t>*</w:t>
      </w:r>
      <w:r w:rsidRPr="000B5E9C">
        <w:t xml:space="preserve">franking credits in the account. The amount of the </w:t>
      </w:r>
      <w:r w:rsidRPr="000B5E9C">
        <w:rPr>
          <w:b/>
          <w:i/>
        </w:rPr>
        <w:t xml:space="preserve">franking deficit </w:t>
      </w:r>
      <w:r w:rsidRPr="000B5E9C">
        <w:t>is the amount of the excess.</w:t>
      </w:r>
    </w:p>
    <w:p w:rsidR="006F03F3" w:rsidRPr="000B5E9C" w:rsidRDefault="006F03F3" w:rsidP="006F03F3">
      <w:pPr>
        <w:pStyle w:val="ActHead5"/>
      </w:pPr>
      <w:bookmarkStart w:id="469" w:name="_Toc390165440"/>
      <w:r w:rsidRPr="000B5E9C">
        <w:rPr>
          <w:rStyle w:val="CharSectno"/>
        </w:rPr>
        <w:t>205</w:t>
      </w:r>
      <w:r w:rsidR="000B5E9C">
        <w:rPr>
          <w:rStyle w:val="CharSectno"/>
        </w:rPr>
        <w:noBreakHyphen/>
      </w:r>
      <w:r w:rsidRPr="000B5E9C">
        <w:rPr>
          <w:rStyle w:val="CharSectno"/>
        </w:rPr>
        <w:t>45</w:t>
      </w:r>
      <w:r w:rsidRPr="000B5E9C">
        <w:t xml:space="preserve">  Franking deficit tax</w:t>
      </w:r>
      <w:bookmarkEnd w:id="469"/>
    </w:p>
    <w:p w:rsidR="006F03F3" w:rsidRPr="000B5E9C" w:rsidRDefault="006F03F3" w:rsidP="006F03F3">
      <w:pPr>
        <w:pStyle w:val="SubsectionHead"/>
      </w:pPr>
      <w:r w:rsidRPr="000B5E9C">
        <w:t>Object</w:t>
      </w:r>
    </w:p>
    <w:p w:rsidR="006F03F3" w:rsidRPr="000B5E9C" w:rsidRDefault="006F03F3" w:rsidP="006F03F3">
      <w:pPr>
        <w:pStyle w:val="subsection"/>
      </w:pPr>
      <w:r w:rsidRPr="000B5E9C">
        <w:tab/>
        <w:t>(1)</w:t>
      </w:r>
      <w:r w:rsidRPr="000B5E9C">
        <w:tab/>
        <w:t xml:space="preserve">While recognising that an entity may anticipate </w:t>
      </w:r>
      <w:r w:rsidR="000B5E9C" w:rsidRPr="000B5E9C">
        <w:rPr>
          <w:position w:val="6"/>
          <w:sz w:val="16"/>
        </w:rPr>
        <w:t>*</w:t>
      </w:r>
      <w:r w:rsidRPr="000B5E9C">
        <w:t xml:space="preserve">franking credits when </w:t>
      </w:r>
      <w:r w:rsidR="000B5E9C" w:rsidRPr="000B5E9C">
        <w:rPr>
          <w:position w:val="6"/>
          <w:sz w:val="16"/>
        </w:rPr>
        <w:t>*</w:t>
      </w:r>
      <w:r w:rsidRPr="000B5E9C">
        <w:t xml:space="preserve">franking </w:t>
      </w:r>
      <w:r w:rsidR="000B5E9C" w:rsidRPr="000B5E9C">
        <w:rPr>
          <w:position w:val="6"/>
          <w:sz w:val="16"/>
        </w:rPr>
        <w:t>*</w:t>
      </w:r>
      <w:r w:rsidRPr="000B5E9C">
        <w:t xml:space="preserve">distributions, the object of this section is to prevent those credits from being anticipated indefinitely by requiring the entity to reconcile its </w:t>
      </w:r>
      <w:r w:rsidR="000B5E9C" w:rsidRPr="000B5E9C">
        <w:rPr>
          <w:position w:val="6"/>
          <w:sz w:val="16"/>
        </w:rPr>
        <w:t>*</w:t>
      </w:r>
      <w:r w:rsidRPr="000B5E9C">
        <w:t xml:space="preserve">franking account at certain times and levying tax if the account is in </w:t>
      </w:r>
      <w:r w:rsidR="000B5E9C" w:rsidRPr="000B5E9C">
        <w:rPr>
          <w:position w:val="6"/>
          <w:sz w:val="16"/>
        </w:rPr>
        <w:t>*</w:t>
      </w:r>
      <w:r w:rsidRPr="000B5E9C">
        <w:t>deficit.</w:t>
      </w:r>
    </w:p>
    <w:p w:rsidR="006F03F3" w:rsidRPr="000B5E9C" w:rsidRDefault="006F03F3" w:rsidP="006F03F3">
      <w:pPr>
        <w:pStyle w:val="SubsectionHead"/>
      </w:pPr>
      <w:r w:rsidRPr="000B5E9C">
        <w:t>Franking deficit at end of income year</w:t>
      </w:r>
    </w:p>
    <w:p w:rsidR="006F03F3" w:rsidRPr="000B5E9C" w:rsidRDefault="006F03F3" w:rsidP="006F03F3">
      <w:pPr>
        <w:pStyle w:val="subsection"/>
      </w:pPr>
      <w:r w:rsidRPr="000B5E9C">
        <w:tab/>
        <w:t>(2)</w:t>
      </w:r>
      <w:r w:rsidRPr="000B5E9C">
        <w:tab/>
        <w:t xml:space="preserve">An entity is liable to pay franking deficit tax imposed by the </w:t>
      </w:r>
      <w:r w:rsidRPr="000B5E9C">
        <w:rPr>
          <w:i/>
        </w:rPr>
        <w:t xml:space="preserve">New Business Tax System (Franking Deficit Tax) Act 2002 </w:t>
      </w:r>
      <w:r w:rsidRPr="000B5E9C">
        <w:t xml:space="preserve">if its </w:t>
      </w:r>
      <w:r w:rsidR="000B5E9C" w:rsidRPr="000B5E9C">
        <w:rPr>
          <w:position w:val="6"/>
          <w:sz w:val="16"/>
        </w:rPr>
        <w:t>*</w:t>
      </w:r>
      <w:r w:rsidRPr="000B5E9C">
        <w:t xml:space="preserve">franking account is in </w:t>
      </w:r>
      <w:r w:rsidR="000B5E9C" w:rsidRPr="000B5E9C">
        <w:rPr>
          <w:position w:val="6"/>
          <w:sz w:val="16"/>
        </w:rPr>
        <w:t>*</w:t>
      </w:r>
      <w:r w:rsidRPr="000B5E9C">
        <w:t>deficit at the end of an income year.</w:t>
      </w:r>
    </w:p>
    <w:p w:rsidR="006F03F3" w:rsidRPr="000B5E9C" w:rsidRDefault="006F03F3" w:rsidP="006F03F3">
      <w:pPr>
        <w:pStyle w:val="SubsectionHead"/>
      </w:pPr>
      <w:r w:rsidRPr="000B5E9C">
        <w:t>Corporate tax entity ceases to be a franking entity</w:t>
      </w:r>
    </w:p>
    <w:p w:rsidR="006F03F3" w:rsidRPr="000B5E9C" w:rsidRDefault="006F03F3" w:rsidP="006F03F3">
      <w:pPr>
        <w:pStyle w:val="subsection"/>
      </w:pPr>
      <w:r w:rsidRPr="000B5E9C">
        <w:tab/>
        <w:t>(3)</w:t>
      </w:r>
      <w:r w:rsidRPr="000B5E9C">
        <w:tab/>
        <w:t xml:space="preserve">An entity is liable to pay </w:t>
      </w:r>
      <w:r w:rsidR="000B5E9C" w:rsidRPr="000B5E9C">
        <w:rPr>
          <w:position w:val="6"/>
          <w:sz w:val="16"/>
        </w:rPr>
        <w:t>*</w:t>
      </w:r>
      <w:r w:rsidRPr="000B5E9C">
        <w:t xml:space="preserve">franking deficit tax imposed by the </w:t>
      </w:r>
      <w:r w:rsidRPr="000B5E9C">
        <w:rPr>
          <w:i/>
        </w:rPr>
        <w:t xml:space="preserve">New Business Tax System (Franking Deficit Tax) Act 2002 </w:t>
      </w:r>
      <w:r w:rsidRPr="000B5E9C">
        <w:t>if:</w:t>
      </w:r>
    </w:p>
    <w:p w:rsidR="006F03F3" w:rsidRPr="000B5E9C" w:rsidRDefault="006F03F3" w:rsidP="006F03F3">
      <w:pPr>
        <w:pStyle w:val="paragraph"/>
      </w:pPr>
      <w:r w:rsidRPr="000B5E9C">
        <w:tab/>
        <w:t>(a)</w:t>
      </w:r>
      <w:r w:rsidRPr="000B5E9C">
        <w:tab/>
        <w:t xml:space="preserve">it ceases to be a </w:t>
      </w:r>
      <w:r w:rsidR="000B5E9C" w:rsidRPr="000B5E9C">
        <w:rPr>
          <w:position w:val="6"/>
          <w:sz w:val="16"/>
        </w:rPr>
        <w:t>*</w:t>
      </w:r>
      <w:r w:rsidRPr="000B5E9C">
        <w:t>franking entity; and</w:t>
      </w:r>
    </w:p>
    <w:p w:rsidR="006F03F3" w:rsidRPr="000B5E9C" w:rsidRDefault="006F03F3" w:rsidP="006F03F3">
      <w:pPr>
        <w:pStyle w:val="paragraph"/>
      </w:pPr>
      <w:r w:rsidRPr="000B5E9C">
        <w:tab/>
        <w:t>(b)</w:t>
      </w:r>
      <w:r w:rsidRPr="000B5E9C">
        <w:tab/>
        <w:t xml:space="preserve">immediately before it ceases to be a franking entity, its </w:t>
      </w:r>
      <w:r w:rsidR="000B5E9C" w:rsidRPr="000B5E9C">
        <w:rPr>
          <w:position w:val="6"/>
          <w:sz w:val="16"/>
        </w:rPr>
        <w:t>*</w:t>
      </w:r>
      <w:r w:rsidRPr="000B5E9C">
        <w:t xml:space="preserve">franking account is in </w:t>
      </w:r>
      <w:r w:rsidR="000B5E9C" w:rsidRPr="000B5E9C">
        <w:rPr>
          <w:position w:val="6"/>
          <w:sz w:val="16"/>
        </w:rPr>
        <w:t>*</w:t>
      </w:r>
      <w:r w:rsidRPr="000B5E9C">
        <w:t>deficit.</w:t>
      </w:r>
    </w:p>
    <w:p w:rsidR="006F03F3" w:rsidRPr="000B5E9C" w:rsidRDefault="006F03F3" w:rsidP="006F03F3">
      <w:pPr>
        <w:pStyle w:val="notetext"/>
      </w:pPr>
      <w:r w:rsidRPr="000B5E9C">
        <w:t>Note:</w:t>
      </w:r>
      <w:r w:rsidRPr="000B5E9C">
        <w:tab/>
        <w:t xml:space="preserve">The tax is imposed in the </w:t>
      </w:r>
      <w:r w:rsidRPr="000B5E9C">
        <w:rPr>
          <w:i/>
        </w:rPr>
        <w:t xml:space="preserve">New Business Tax System (Franking Deficit Tax) Act 2002 </w:t>
      </w:r>
      <w:r w:rsidRPr="000B5E9C">
        <w:t>and the amount of the tax is set out in that Act.</w:t>
      </w:r>
    </w:p>
    <w:p w:rsidR="006F03F3" w:rsidRPr="000B5E9C" w:rsidRDefault="006F03F3" w:rsidP="006F03F3">
      <w:pPr>
        <w:pStyle w:val="ActHead5"/>
      </w:pPr>
      <w:bookmarkStart w:id="470" w:name="_Toc390165441"/>
      <w:r w:rsidRPr="000B5E9C">
        <w:rPr>
          <w:rStyle w:val="CharSectno"/>
        </w:rPr>
        <w:t>205</w:t>
      </w:r>
      <w:r w:rsidR="000B5E9C">
        <w:rPr>
          <w:rStyle w:val="CharSectno"/>
        </w:rPr>
        <w:noBreakHyphen/>
      </w:r>
      <w:r w:rsidRPr="000B5E9C">
        <w:rPr>
          <w:rStyle w:val="CharSectno"/>
        </w:rPr>
        <w:t>50</w:t>
      </w:r>
      <w:r w:rsidRPr="000B5E9C">
        <w:t xml:space="preserve">  Deferring franking deficit</w:t>
      </w:r>
      <w:bookmarkEnd w:id="470"/>
    </w:p>
    <w:p w:rsidR="006F03F3" w:rsidRPr="000B5E9C" w:rsidRDefault="006F03F3" w:rsidP="006F03F3">
      <w:pPr>
        <w:pStyle w:val="SubsectionHead"/>
      </w:pPr>
      <w:r w:rsidRPr="000B5E9C">
        <w:t>Object</w:t>
      </w:r>
    </w:p>
    <w:p w:rsidR="006F03F3" w:rsidRPr="000B5E9C" w:rsidRDefault="006F03F3" w:rsidP="006F03F3">
      <w:pPr>
        <w:pStyle w:val="subsection"/>
      </w:pPr>
      <w:r w:rsidRPr="000B5E9C">
        <w:tab/>
        <w:t>(1)</w:t>
      </w:r>
      <w:r w:rsidRPr="000B5E9C">
        <w:tab/>
        <w:t xml:space="preserve">The object of this section is to ensure that an entity does not avoid </w:t>
      </w:r>
      <w:r w:rsidR="000B5E9C" w:rsidRPr="000B5E9C">
        <w:rPr>
          <w:position w:val="6"/>
          <w:sz w:val="16"/>
        </w:rPr>
        <w:t>*</w:t>
      </w:r>
      <w:r w:rsidRPr="000B5E9C">
        <w:t xml:space="preserve">franking deficit tax by deferring the time at which a </w:t>
      </w:r>
      <w:r w:rsidR="000B5E9C" w:rsidRPr="000B5E9C">
        <w:rPr>
          <w:position w:val="6"/>
          <w:sz w:val="16"/>
        </w:rPr>
        <w:t>*</w:t>
      </w:r>
      <w:r w:rsidRPr="000B5E9C">
        <w:t xml:space="preserve">franking debit occurs in its </w:t>
      </w:r>
      <w:r w:rsidR="000B5E9C" w:rsidRPr="000B5E9C">
        <w:rPr>
          <w:position w:val="6"/>
          <w:sz w:val="16"/>
        </w:rPr>
        <w:t>*</w:t>
      </w:r>
      <w:r w:rsidRPr="000B5E9C">
        <w:t>franking account.</w:t>
      </w:r>
    </w:p>
    <w:p w:rsidR="006F03F3" w:rsidRPr="000B5E9C" w:rsidRDefault="006F03F3" w:rsidP="006F03F3">
      <w:pPr>
        <w:pStyle w:val="SubsectionHead"/>
      </w:pPr>
      <w:r w:rsidRPr="000B5E9C">
        <w:t>End of year deficit deferred</w:t>
      </w:r>
    </w:p>
    <w:p w:rsidR="006F03F3" w:rsidRPr="000B5E9C" w:rsidRDefault="006F03F3" w:rsidP="006F03F3">
      <w:pPr>
        <w:pStyle w:val="subsection"/>
      </w:pPr>
      <w:r w:rsidRPr="000B5E9C">
        <w:tab/>
        <w:t>(2)</w:t>
      </w:r>
      <w:r w:rsidRPr="000B5E9C">
        <w:tab/>
        <w:t xml:space="preserve">An entity is taken to have </w:t>
      </w:r>
      <w:r w:rsidR="000B5E9C" w:rsidRPr="000B5E9C">
        <w:rPr>
          <w:position w:val="6"/>
          <w:sz w:val="16"/>
        </w:rPr>
        <w:t>*</w:t>
      </w:r>
      <w:r w:rsidRPr="000B5E9C">
        <w:t>received a refund of income tax for an income year immediately before the end of that year for the purposes of subsection</w:t>
      </w:r>
      <w:r w:rsidR="000B5E9C">
        <w:t> </w:t>
      </w:r>
      <w:r w:rsidRPr="000B5E9C">
        <w:t>205</w:t>
      </w:r>
      <w:r w:rsidR="000B5E9C">
        <w:noBreakHyphen/>
      </w:r>
      <w:r w:rsidRPr="000B5E9C">
        <w:t>45(2) if:</w:t>
      </w:r>
    </w:p>
    <w:p w:rsidR="006F03F3" w:rsidRPr="000B5E9C" w:rsidRDefault="006F03F3" w:rsidP="006F03F3">
      <w:pPr>
        <w:pStyle w:val="paragraph"/>
      </w:pPr>
      <w:r w:rsidRPr="000B5E9C">
        <w:tab/>
        <w:t>(a)</w:t>
      </w:r>
      <w:r w:rsidRPr="000B5E9C">
        <w:tab/>
        <w:t>the refund is paid within 3 months after the end of that year;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franking account of the entity would have been in </w:t>
      </w:r>
      <w:r w:rsidR="000B5E9C" w:rsidRPr="000B5E9C">
        <w:rPr>
          <w:position w:val="6"/>
          <w:sz w:val="16"/>
        </w:rPr>
        <w:t>*</w:t>
      </w:r>
      <w:r w:rsidRPr="000B5E9C">
        <w:t>deficit, or in deficit to a greater extent, at the end of that year if the refund had been received in that year.</w:t>
      </w:r>
    </w:p>
    <w:p w:rsidR="006F03F3" w:rsidRPr="000B5E9C" w:rsidRDefault="006F03F3" w:rsidP="006F03F3">
      <w:pPr>
        <w:pStyle w:val="SubsectionHead"/>
      </w:pPr>
      <w:r w:rsidRPr="000B5E9C">
        <w:t>Deficit on ceasing to be a franking entity deferred</w:t>
      </w:r>
    </w:p>
    <w:p w:rsidR="006F03F3" w:rsidRPr="000B5E9C" w:rsidRDefault="006F03F3" w:rsidP="006F03F3">
      <w:pPr>
        <w:pStyle w:val="subsection"/>
      </w:pPr>
      <w:r w:rsidRPr="000B5E9C">
        <w:tab/>
        <w:t>(3)</w:t>
      </w:r>
      <w:r w:rsidRPr="000B5E9C">
        <w:tab/>
        <w:t xml:space="preserve">If an entity ceases to be a </w:t>
      </w:r>
      <w:r w:rsidR="000B5E9C" w:rsidRPr="000B5E9C">
        <w:rPr>
          <w:position w:val="6"/>
          <w:sz w:val="16"/>
        </w:rPr>
        <w:t>*</w:t>
      </w:r>
      <w:r w:rsidRPr="000B5E9C">
        <w:t xml:space="preserve">franking entity during an income year, the entity is taken to have </w:t>
      </w:r>
      <w:r w:rsidR="000B5E9C" w:rsidRPr="000B5E9C">
        <w:rPr>
          <w:position w:val="6"/>
          <w:sz w:val="16"/>
        </w:rPr>
        <w:t>*</w:t>
      </w:r>
      <w:r w:rsidRPr="000B5E9C">
        <w:t>received a refund of income tax immediately before it ceased to be a franking entity for the purposes of subsection</w:t>
      </w:r>
      <w:r w:rsidR="000B5E9C">
        <w:t> </w:t>
      </w:r>
      <w:r w:rsidRPr="000B5E9C">
        <w:t>205</w:t>
      </w:r>
      <w:r w:rsidR="000B5E9C">
        <w:noBreakHyphen/>
      </w:r>
      <w:r w:rsidRPr="000B5E9C">
        <w:t>45(3) if:</w:t>
      </w:r>
    </w:p>
    <w:p w:rsidR="006F03F3" w:rsidRPr="000B5E9C" w:rsidRDefault="006F03F3" w:rsidP="006F03F3">
      <w:pPr>
        <w:pStyle w:val="paragraph"/>
      </w:pPr>
      <w:r w:rsidRPr="000B5E9C">
        <w:tab/>
        <w:t>(a)</w:t>
      </w:r>
      <w:r w:rsidRPr="000B5E9C">
        <w:tab/>
        <w:t>the refund is attributable to a period in the year during which the entity was a franking entity; and</w:t>
      </w:r>
    </w:p>
    <w:p w:rsidR="006F03F3" w:rsidRPr="000B5E9C" w:rsidRDefault="006F03F3" w:rsidP="006F03F3">
      <w:pPr>
        <w:pStyle w:val="paragraph"/>
      </w:pPr>
      <w:r w:rsidRPr="000B5E9C">
        <w:tab/>
        <w:t>(b)</w:t>
      </w:r>
      <w:r w:rsidRPr="000B5E9C">
        <w:tab/>
        <w:t>the refund is paid within 3 months after the entity ceases to be a franking entity; and</w:t>
      </w:r>
    </w:p>
    <w:p w:rsidR="006F03F3" w:rsidRPr="000B5E9C" w:rsidRDefault="006F03F3" w:rsidP="006F03F3">
      <w:pPr>
        <w:pStyle w:val="paragraph"/>
      </w:pPr>
      <w:r w:rsidRPr="000B5E9C">
        <w:tab/>
        <w:t>(c)</w:t>
      </w:r>
      <w:r w:rsidRPr="000B5E9C">
        <w:tab/>
        <w:t xml:space="preserve">the </w:t>
      </w:r>
      <w:r w:rsidR="000B5E9C" w:rsidRPr="000B5E9C">
        <w:rPr>
          <w:position w:val="6"/>
          <w:sz w:val="16"/>
        </w:rPr>
        <w:t>*</w:t>
      </w:r>
      <w:r w:rsidRPr="000B5E9C">
        <w:t xml:space="preserve">franking account of the entity would have been in </w:t>
      </w:r>
      <w:r w:rsidR="000B5E9C" w:rsidRPr="000B5E9C">
        <w:rPr>
          <w:position w:val="6"/>
          <w:sz w:val="16"/>
        </w:rPr>
        <w:t>*</w:t>
      </w:r>
      <w:r w:rsidRPr="000B5E9C">
        <w:t>deficit, or in deficit to a greater extent, immediately before it ceased to be a franking entity if the refund had been received before it ceased to be a franking entity.</w:t>
      </w:r>
    </w:p>
    <w:p w:rsidR="006F03F3" w:rsidRPr="000B5E9C" w:rsidRDefault="006F03F3" w:rsidP="006F03F3">
      <w:pPr>
        <w:pStyle w:val="ActHead5"/>
      </w:pPr>
      <w:bookmarkStart w:id="471" w:name="_Toc390165442"/>
      <w:r w:rsidRPr="000B5E9C">
        <w:rPr>
          <w:rStyle w:val="CharSectno"/>
        </w:rPr>
        <w:t>205</w:t>
      </w:r>
      <w:r w:rsidR="000B5E9C">
        <w:rPr>
          <w:rStyle w:val="CharSectno"/>
        </w:rPr>
        <w:noBreakHyphen/>
      </w:r>
      <w:r w:rsidRPr="000B5E9C">
        <w:rPr>
          <w:rStyle w:val="CharSectno"/>
        </w:rPr>
        <w:t>70</w:t>
      </w:r>
      <w:r w:rsidRPr="000B5E9C">
        <w:t xml:space="preserve">  Tax offset arising from franking deficit tax liabilities</w:t>
      </w:r>
      <w:bookmarkEnd w:id="471"/>
    </w:p>
    <w:p w:rsidR="006F03F3" w:rsidRPr="000B5E9C" w:rsidRDefault="006F03F3" w:rsidP="006F03F3">
      <w:pPr>
        <w:pStyle w:val="SubsectionHead"/>
      </w:pPr>
      <w:r w:rsidRPr="000B5E9C">
        <w:t>When does the tax offset arise?</w:t>
      </w:r>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corporate tax entity is entitled to a </w:t>
      </w:r>
      <w:r w:rsidR="000B5E9C" w:rsidRPr="000B5E9C">
        <w:rPr>
          <w:position w:val="6"/>
          <w:sz w:val="16"/>
        </w:rPr>
        <w:t>*</w:t>
      </w:r>
      <w:r w:rsidRPr="000B5E9C">
        <w:t xml:space="preserve">tax offset for an income year for which it satisfies the </w:t>
      </w:r>
      <w:r w:rsidR="000B5E9C" w:rsidRPr="000B5E9C">
        <w:rPr>
          <w:position w:val="6"/>
          <w:sz w:val="16"/>
        </w:rPr>
        <w:t>*</w:t>
      </w:r>
      <w:r w:rsidRPr="000B5E9C">
        <w:t xml:space="preserve">residency requirement (the </w:t>
      </w:r>
      <w:r w:rsidRPr="000B5E9C">
        <w:rPr>
          <w:b/>
          <w:i/>
        </w:rPr>
        <w:t>relevant year</w:t>
      </w:r>
      <w:r w:rsidRPr="000B5E9C">
        <w:t>) if at least one of the following applies:</w:t>
      </w:r>
    </w:p>
    <w:p w:rsidR="006F03F3" w:rsidRPr="000B5E9C" w:rsidRDefault="006F03F3" w:rsidP="006F03F3">
      <w:pPr>
        <w:pStyle w:val="paragraph"/>
      </w:pPr>
      <w:r w:rsidRPr="000B5E9C">
        <w:tab/>
        <w:t>(a)</w:t>
      </w:r>
      <w:r w:rsidRPr="000B5E9C">
        <w:tab/>
        <w:t xml:space="preserve">the entity has incurred a liability to pay </w:t>
      </w:r>
      <w:r w:rsidR="000B5E9C" w:rsidRPr="000B5E9C">
        <w:rPr>
          <w:position w:val="6"/>
          <w:sz w:val="16"/>
        </w:rPr>
        <w:t>*</w:t>
      </w:r>
      <w:r w:rsidRPr="000B5E9C">
        <w:t>franking deficit tax in the relevant year;</w:t>
      </w:r>
    </w:p>
    <w:p w:rsidR="006F03F3" w:rsidRPr="000B5E9C" w:rsidRDefault="006F03F3" w:rsidP="006F03F3">
      <w:pPr>
        <w:pStyle w:val="paragraph"/>
      </w:pPr>
      <w:r w:rsidRPr="000B5E9C">
        <w:tab/>
        <w:t>(b)</w:t>
      </w:r>
      <w:r w:rsidRPr="000B5E9C">
        <w:tab/>
        <w:t>the entity incurred such a liability in a previous income year for which it did not satisfy the residency requirement, and that liability has not been taken into account in working out a tax offset under this section;</w:t>
      </w:r>
    </w:p>
    <w:p w:rsidR="006F03F3" w:rsidRPr="000B5E9C" w:rsidRDefault="006F03F3" w:rsidP="006F03F3">
      <w:pPr>
        <w:pStyle w:val="paragraph"/>
      </w:pPr>
      <w:r w:rsidRPr="000B5E9C">
        <w:tab/>
        <w:t>(c)</w:t>
      </w:r>
      <w:r w:rsidRPr="000B5E9C">
        <w:tab/>
        <w:t>when the entity was last entitled to a tax offset under this section for a previous income year, some of the offset remained after applying section</w:t>
      </w:r>
      <w:r w:rsidR="000B5E9C">
        <w:t> </w:t>
      </w:r>
      <w:r w:rsidRPr="000B5E9C">
        <w:t>63</w:t>
      </w:r>
      <w:r w:rsidR="000B5E9C">
        <w:noBreakHyphen/>
      </w:r>
      <w:r w:rsidRPr="000B5E9C">
        <w:t>10 (tax offset priority rules).</w:t>
      </w:r>
    </w:p>
    <w:p w:rsidR="006F03F3" w:rsidRPr="000B5E9C" w:rsidRDefault="006F03F3" w:rsidP="006F03F3">
      <w:pPr>
        <w:pStyle w:val="SubsectionHead"/>
      </w:pPr>
      <w:r w:rsidRPr="000B5E9C">
        <w:t>The amount of the tax offset</w:t>
      </w:r>
    </w:p>
    <w:p w:rsidR="006F03F3" w:rsidRPr="000B5E9C" w:rsidRDefault="006F03F3" w:rsidP="006F03F3">
      <w:pPr>
        <w:pStyle w:val="subsection"/>
      </w:pPr>
      <w:r w:rsidRPr="000B5E9C">
        <w:tab/>
        <w:t>(2)</w:t>
      </w:r>
      <w:r w:rsidRPr="000B5E9C">
        <w:tab/>
        <w:t xml:space="preserve">Work out the amount of the </w:t>
      </w:r>
      <w:r w:rsidR="000B5E9C" w:rsidRPr="000B5E9C">
        <w:rPr>
          <w:position w:val="6"/>
          <w:sz w:val="16"/>
        </w:rPr>
        <w:t>*</w:t>
      </w:r>
      <w:r w:rsidRPr="000B5E9C">
        <w:t>tax offset for the relevant year as follows:</w:t>
      </w:r>
    </w:p>
    <w:p w:rsidR="006F03F3" w:rsidRPr="000B5E9C" w:rsidRDefault="006F03F3" w:rsidP="0083623C">
      <w:pPr>
        <w:pStyle w:val="BoxHeadItalic"/>
        <w:keepNext/>
        <w:keepLines/>
      </w:pPr>
      <w:r w:rsidRPr="000B5E9C">
        <w:t>Method statement</w:t>
      </w:r>
    </w:p>
    <w:p w:rsidR="006F03F3" w:rsidRPr="000B5E9C" w:rsidRDefault="00881394" w:rsidP="006F03F3">
      <w:pPr>
        <w:pStyle w:val="BoxStep"/>
      </w:pPr>
      <w:r w:rsidRPr="000B5E9C">
        <w:rPr>
          <w:szCs w:val="22"/>
        </w:rPr>
        <w:t>Step 1.</w:t>
      </w:r>
      <w:r w:rsidR="006F03F3" w:rsidRPr="000B5E9C">
        <w:tab/>
        <w:t xml:space="preserve">Work out the total amount of </w:t>
      </w:r>
      <w:r w:rsidR="000B5E9C" w:rsidRPr="000B5E9C">
        <w:rPr>
          <w:position w:val="6"/>
          <w:sz w:val="16"/>
        </w:rPr>
        <w:t>*</w:t>
      </w:r>
      <w:r w:rsidR="006F03F3" w:rsidRPr="000B5E9C">
        <w:t xml:space="preserve">franking deficit tax that is covered by </w:t>
      </w:r>
      <w:r w:rsidR="000B5E9C">
        <w:t>paragraph (</w:t>
      </w:r>
      <w:r w:rsidR="006F03F3" w:rsidRPr="000B5E9C">
        <w:t>1)(a).</w:t>
      </w:r>
    </w:p>
    <w:p w:rsidR="006F03F3" w:rsidRPr="000B5E9C" w:rsidRDefault="006F03F3" w:rsidP="006F03F3">
      <w:pPr>
        <w:pStyle w:val="BoxStep"/>
      </w:pPr>
      <w:r w:rsidRPr="000B5E9C">
        <w:tab/>
        <w:t xml:space="preserve">Then, subject to </w:t>
      </w:r>
      <w:r w:rsidR="000B5E9C">
        <w:t>subsections (</w:t>
      </w:r>
      <w:r w:rsidRPr="000B5E9C">
        <w:t xml:space="preserve">5) and (6), reduce so much of it as is attributable to </w:t>
      </w:r>
      <w:r w:rsidR="000B5E9C" w:rsidRPr="000B5E9C">
        <w:rPr>
          <w:position w:val="6"/>
          <w:sz w:val="16"/>
        </w:rPr>
        <w:t>*</w:t>
      </w:r>
      <w:r w:rsidRPr="000B5E9C">
        <w:t xml:space="preserve">franking debits to which </w:t>
      </w:r>
      <w:r w:rsidR="000B5E9C">
        <w:t>subsection (</w:t>
      </w:r>
      <w:r w:rsidRPr="000B5E9C">
        <w:t xml:space="preserve">8) applies by 30% if that part exceeds 10% of the total amount of </w:t>
      </w:r>
      <w:r w:rsidR="000B5E9C" w:rsidRPr="000B5E9C">
        <w:rPr>
          <w:position w:val="6"/>
          <w:sz w:val="16"/>
        </w:rPr>
        <w:t>*</w:t>
      </w:r>
      <w:r w:rsidRPr="000B5E9C">
        <w:t xml:space="preserve">franking credits that arose in the entity’s </w:t>
      </w:r>
      <w:r w:rsidR="000B5E9C" w:rsidRPr="000B5E9C">
        <w:rPr>
          <w:position w:val="6"/>
          <w:sz w:val="16"/>
        </w:rPr>
        <w:t>*</w:t>
      </w:r>
      <w:r w:rsidRPr="000B5E9C">
        <w:t>franking account for the relevant year.</w:t>
      </w:r>
    </w:p>
    <w:p w:rsidR="006F03F3" w:rsidRPr="000B5E9C" w:rsidRDefault="00881394" w:rsidP="007A1EF4">
      <w:pPr>
        <w:pStyle w:val="BoxStep"/>
      </w:pPr>
      <w:r w:rsidRPr="000B5E9C">
        <w:rPr>
          <w:szCs w:val="22"/>
        </w:rPr>
        <w:t>Step 2.</w:t>
      </w:r>
      <w:r w:rsidR="006F03F3" w:rsidRPr="000B5E9C">
        <w:tab/>
        <w:t xml:space="preserve">Work out the total amount of </w:t>
      </w:r>
      <w:r w:rsidR="000B5E9C" w:rsidRPr="000B5E9C">
        <w:rPr>
          <w:position w:val="6"/>
          <w:sz w:val="16"/>
        </w:rPr>
        <w:t>*</w:t>
      </w:r>
      <w:r w:rsidR="006F03F3" w:rsidRPr="000B5E9C">
        <w:t xml:space="preserve">franking deficit tax that is covered by </w:t>
      </w:r>
      <w:r w:rsidR="000B5E9C">
        <w:t>paragraph (</w:t>
      </w:r>
      <w:r w:rsidR="006F03F3" w:rsidRPr="000B5E9C">
        <w:t>1)(b) for a previous income year.</w:t>
      </w:r>
    </w:p>
    <w:p w:rsidR="006F03F3" w:rsidRPr="000B5E9C" w:rsidRDefault="006F03F3" w:rsidP="009A04A2">
      <w:pPr>
        <w:pStyle w:val="BoxStep"/>
        <w:keepNext/>
        <w:keepLines/>
      </w:pPr>
      <w:r w:rsidRPr="000B5E9C">
        <w:tab/>
        <w:t xml:space="preserve">Then, subject to </w:t>
      </w:r>
      <w:r w:rsidR="000B5E9C">
        <w:t>subsections (</w:t>
      </w:r>
      <w:r w:rsidRPr="000B5E9C">
        <w:t xml:space="preserve">5) and (6), reduce so much of it as is attributable to </w:t>
      </w:r>
      <w:r w:rsidR="000B5E9C" w:rsidRPr="000B5E9C">
        <w:rPr>
          <w:position w:val="6"/>
          <w:sz w:val="16"/>
        </w:rPr>
        <w:t>*</w:t>
      </w:r>
      <w:r w:rsidRPr="000B5E9C">
        <w:t xml:space="preserve">franking debits to which </w:t>
      </w:r>
      <w:r w:rsidR="000B5E9C">
        <w:t>subsection (</w:t>
      </w:r>
      <w:r w:rsidRPr="000B5E9C">
        <w:t xml:space="preserve">8) applies by 30% if that part exceeds 10% of the total amount of </w:t>
      </w:r>
      <w:r w:rsidR="000B5E9C" w:rsidRPr="000B5E9C">
        <w:rPr>
          <w:position w:val="6"/>
          <w:sz w:val="16"/>
        </w:rPr>
        <w:t>*</w:t>
      </w:r>
      <w:r w:rsidRPr="000B5E9C">
        <w:t xml:space="preserve">franking credits that arose in the entity’s </w:t>
      </w:r>
      <w:r w:rsidR="000B5E9C" w:rsidRPr="000B5E9C">
        <w:rPr>
          <w:position w:val="6"/>
          <w:sz w:val="16"/>
        </w:rPr>
        <w:t>*</w:t>
      </w:r>
      <w:r w:rsidRPr="000B5E9C">
        <w:t>franking account for that previous income year.</w:t>
      </w:r>
    </w:p>
    <w:p w:rsidR="006F03F3" w:rsidRPr="000B5E9C" w:rsidRDefault="00881394" w:rsidP="006F03F3">
      <w:pPr>
        <w:pStyle w:val="BoxStep"/>
      </w:pPr>
      <w:r w:rsidRPr="000B5E9C">
        <w:rPr>
          <w:szCs w:val="22"/>
        </w:rPr>
        <w:t>Step 3.</w:t>
      </w:r>
      <w:r w:rsidR="006F03F3" w:rsidRPr="000B5E9C">
        <w:tab/>
        <w:t xml:space="preserve">Add up the results of step 2 for all the previous income years covered by </w:t>
      </w:r>
      <w:r w:rsidR="000B5E9C">
        <w:t>paragraph (</w:t>
      </w:r>
      <w:r w:rsidR="006F03F3" w:rsidRPr="000B5E9C">
        <w:t>1)(b).</w:t>
      </w:r>
    </w:p>
    <w:p w:rsidR="006F03F3" w:rsidRPr="000B5E9C" w:rsidRDefault="00881394" w:rsidP="006F03F3">
      <w:pPr>
        <w:pStyle w:val="BoxStep"/>
      </w:pPr>
      <w:r w:rsidRPr="000B5E9C">
        <w:rPr>
          <w:szCs w:val="22"/>
        </w:rPr>
        <w:t>Step 4.</w:t>
      </w:r>
      <w:r w:rsidR="006F03F3" w:rsidRPr="000B5E9C">
        <w:tab/>
        <w:t xml:space="preserve">Work out the remaining amount of a </w:t>
      </w:r>
      <w:r w:rsidR="000B5E9C" w:rsidRPr="000B5E9C">
        <w:rPr>
          <w:position w:val="6"/>
          <w:sz w:val="16"/>
        </w:rPr>
        <w:t>*</w:t>
      </w:r>
      <w:r w:rsidR="006F03F3" w:rsidRPr="000B5E9C">
        <w:t xml:space="preserve">tax offset covered by </w:t>
      </w:r>
      <w:r w:rsidR="000B5E9C">
        <w:t>paragraph (</w:t>
      </w:r>
      <w:r w:rsidR="006F03F3" w:rsidRPr="000B5E9C">
        <w:t>1)(c).</w:t>
      </w:r>
    </w:p>
    <w:p w:rsidR="006F03F3" w:rsidRPr="000B5E9C" w:rsidRDefault="00881394" w:rsidP="006F03F3">
      <w:pPr>
        <w:pStyle w:val="BoxStep"/>
      </w:pPr>
      <w:r w:rsidRPr="000B5E9C">
        <w:rPr>
          <w:szCs w:val="22"/>
        </w:rPr>
        <w:t>Step 5.</w:t>
      </w:r>
      <w:r w:rsidR="006F03F3" w:rsidRPr="000B5E9C">
        <w:tab/>
        <w:t>Add up the results of step</w:t>
      </w:r>
      <w:smartTag w:uri="urn:schemas-microsoft-com:office:smarttags" w:element="PersonName">
        <w:r w:rsidR="006F03F3" w:rsidRPr="000B5E9C">
          <w:t>s 1</w:t>
        </w:r>
      </w:smartTag>
      <w:r w:rsidR="006F03F3" w:rsidRPr="000B5E9C">
        <w:t xml:space="preserve">, 3 and 4. The result is the </w:t>
      </w:r>
      <w:r w:rsidR="000B5E9C" w:rsidRPr="000B5E9C">
        <w:rPr>
          <w:position w:val="6"/>
          <w:sz w:val="16"/>
        </w:rPr>
        <w:t>*</w:t>
      </w:r>
      <w:r w:rsidR="006F03F3" w:rsidRPr="000B5E9C">
        <w:t>tax offset to which the entity is entitled under this section for the relevant year.</w:t>
      </w:r>
    </w:p>
    <w:p w:rsidR="006F03F3" w:rsidRPr="000B5E9C" w:rsidRDefault="006F03F3" w:rsidP="006F03F3">
      <w:pPr>
        <w:pStyle w:val="notetext"/>
      </w:pPr>
      <w:r w:rsidRPr="000B5E9C">
        <w:t>Note:</w:t>
      </w:r>
      <w:r w:rsidRPr="000B5E9C">
        <w:tab/>
        <w:t>This method statement is modified for certain late balancing entities: see section</w:t>
      </w:r>
      <w:r w:rsidR="000B5E9C">
        <w:t> </w:t>
      </w:r>
      <w:r w:rsidRPr="000B5E9C">
        <w:t>205</w:t>
      </w:r>
      <w:r w:rsidR="000B5E9C">
        <w:noBreakHyphen/>
      </w:r>
      <w:r w:rsidRPr="000B5E9C">
        <w:t xml:space="preserve">70 of the </w:t>
      </w:r>
      <w:r w:rsidRPr="000B5E9C">
        <w:rPr>
          <w:i/>
        </w:rPr>
        <w:t>Income Tax (Transitional Provisions) Act 1997</w:t>
      </w:r>
      <w:r w:rsidRPr="000B5E9C">
        <w:t>.</w:t>
      </w:r>
    </w:p>
    <w:p w:rsidR="006F03F3" w:rsidRPr="000B5E9C" w:rsidRDefault="006F03F3" w:rsidP="006F03F3">
      <w:pPr>
        <w:pStyle w:val="notetext"/>
      </w:pPr>
      <w:r w:rsidRPr="000B5E9C">
        <w:t>Example:</w:t>
      </w:r>
      <w:r w:rsidRPr="000B5E9C">
        <w:tab/>
        <w:t>The following apply to a corporate tax entity that satisfies the residency requirement for an income year:</w:t>
      </w:r>
    </w:p>
    <w:p w:rsidR="006F03F3" w:rsidRPr="009774C2" w:rsidRDefault="009774C2" w:rsidP="009774C2">
      <w:pPr>
        <w:pStyle w:val="notepara"/>
      </w:pPr>
      <w:r>
        <w:t>•</w:t>
      </w:r>
      <w:r>
        <w:tab/>
      </w:r>
      <w:r w:rsidR="006F03F3" w:rsidRPr="009774C2">
        <w:t>the entity’s income tax liability for that year would be $100,000 if its tax offsets were disregarded;</w:t>
      </w:r>
    </w:p>
    <w:p w:rsidR="006F03F3" w:rsidRPr="009774C2" w:rsidRDefault="009774C2" w:rsidP="009774C2">
      <w:pPr>
        <w:pStyle w:val="notepara"/>
      </w:pPr>
      <w:r>
        <w:t>•</w:t>
      </w:r>
      <w:r>
        <w:tab/>
      </w:r>
      <w:r w:rsidR="006F03F3" w:rsidRPr="009774C2">
        <w:t xml:space="preserve">for that year, the entity has a tax offset of $60,000 under this section (the </w:t>
      </w:r>
      <w:r w:rsidR="006F03F3" w:rsidRPr="009774C2">
        <w:rPr>
          <w:b/>
          <w:i/>
        </w:rPr>
        <w:t>franking deficit offset</w:t>
      </w:r>
      <w:r w:rsidR="006F03F3" w:rsidRPr="009774C2">
        <w:t xml:space="preserve">) and a tax offset of $80,000 in respect of </w:t>
      </w:r>
      <w:r w:rsidR="00C120DE" w:rsidRPr="009774C2">
        <w:t>foreign income tax paid</w:t>
      </w:r>
      <w:r w:rsidR="006F03F3" w:rsidRPr="009774C2">
        <w:t xml:space="preserve"> by the entity </w:t>
      </w:r>
      <w:r w:rsidR="00920790" w:rsidRPr="009774C2">
        <w:t xml:space="preserve">(the </w:t>
      </w:r>
      <w:r w:rsidR="00920790" w:rsidRPr="009774C2">
        <w:rPr>
          <w:b/>
          <w:i/>
        </w:rPr>
        <w:t>foreign income tax offset</w:t>
      </w:r>
      <w:r w:rsidR="00920790" w:rsidRPr="009774C2">
        <w:t>)</w:t>
      </w:r>
      <w:r w:rsidR="006F03F3" w:rsidRPr="009774C2">
        <w:t>.</w:t>
      </w:r>
    </w:p>
    <w:p w:rsidR="006F03F3" w:rsidRPr="000B5E9C" w:rsidRDefault="006F03F3" w:rsidP="006F03F3">
      <w:pPr>
        <w:pStyle w:val="notetext"/>
      </w:pPr>
      <w:r w:rsidRPr="000B5E9C">
        <w:tab/>
        <w:t>Under section</w:t>
      </w:r>
      <w:r w:rsidR="000B5E9C">
        <w:t> </w:t>
      </w:r>
      <w:r w:rsidRPr="000B5E9C">
        <w:t>63</w:t>
      </w:r>
      <w:r w:rsidR="000B5E9C">
        <w:noBreakHyphen/>
      </w:r>
      <w:r w:rsidRPr="000B5E9C">
        <w:t xml:space="preserve">10 (about tax offset priority rules), </w:t>
      </w:r>
      <w:r w:rsidR="00920790" w:rsidRPr="000B5E9C">
        <w:t>the foreign income tax offset</w:t>
      </w:r>
      <w:r w:rsidRPr="000B5E9C">
        <w:t xml:space="preserve"> must be applied before the franking deficit offset is applied. As a result, </w:t>
      </w:r>
      <w:r w:rsidR="00F65433" w:rsidRPr="000B5E9C">
        <w:t>that offset</w:t>
      </w:r>
      <w:r w:rsidRPr="000B5E9C">
        <w:t xml:space="preserve"> and $20,000 of the franking deficit offset combine to reduce the entity’s income tax liability to nil. The remaining $40,000 of the franking deficit offset will be included in a franking deficit offset for the next income year for which the entity satisfies the residency requirement.</w:t>
      </w:r>
    </w:p>
    <w:p w:rsidR="006F03F3" w:rsidRPr="000B5E9C" w:rsidRDefault="006F03F3" w:rsidP="00C821A1">
      <w:pPr>
        <w:pStyle w:val="SubsectionHead"/>
      </w:pPr>
      <w:r w:rsidRPr="000B5E9C">
        <w:t>Residency requirement</w:t>
      </w:r>
    </w:p>
    <w:p w:rsidR="006F03F3" w:rsidRPr="000B5E9C" w:rsidRDefault="006F03F3" w:rsidP="007A1EF4">
      <w:pPr>
        <w:pStyle w:val="subsection"/>
      </w:pPr>
      <w:r w:rsidRPr="000B5E9C">
        <w:tab/>
        <w:t>(4)</w:t>
      </w:r>
      <w:r w:rsidRPr="000B5E9C">
        <w:tab/>
        <w:t xml:space="preserve">To determine whether the entity satisfies the </w:t>
      </w:r>
      <w:r w:rsidR="000B5E9C" w:rsidRPr="000B5E9C">
        <w:rPr>
          <w:position w:val="6"/>
          <w:sz w:val="16"/>
        </w:rPr>
        <w:t>*</w:t>
      </w:r>
      <w:r w:rsidRPr="000B5E9C">
        <w:t>residency requirement for the relevant year, section</w:t>
      </w:r>
      <w:r w:rsidR="000B5E9C">
        <w:t> </w:t>
      </w:r>
      <w:r w:rsidRPr="000B5E9C">
        <w:t>205</w:t>
      </w:r>
      <w:r w:rsidR="000B5E9C">
        <w:noBreakHyphen/>
      </w:r>
      <w:r w:rsidRPr="000B5E9C">
        <w:t>25 has effect as if each of the following were an event specified in a relevant table for the purposes of that section:</w:t>
      </w:r>
    </w:p>
    <w:p w:rsidR="006F03F3" w:rsidRPr="000B5E9C" w:rsidRDefault="006F03F3" w:rsidP="006F03F3">
      <w:pPr>
        <w:pStyle w:val="paragraph"/>
      </w:pPr>
      <w:r w:rsidRPr="000B5E9C">
        <w:tab/>
        <w:t>(a)</w:t>
      </w:r>
      <w:r w:rsidRPr="000B5E9C">
        <w:tab/>
        <w:t xml:space="preserve">the entity incurring a liability to pay </w:t>
      </w:r>
      <w:r w:rsidR="000B5E9C" w:rsidRPr="000B5E9C">
        <w:rPr>
          <w:position w:val="6"/>
          <w:sz w:val="16"/>
        </w:rPr>
        <w:t>*</w:t>
      </w:r>
      <w:r w:rsidRPr="000B5E9C">
        <w:t>franking deficit tax in the relevant year;</w:t>
      </w:r>
    </w:p>
    <w:p w:rsidR="006F03F3" w:rsidRPr="000B5E9C" w:rsidRDefault="006F03F3" w:rsidP="006F03F3">
      <w:pPr>
        <w:pStyle w:val="paragraph"/>
      </w:pPr>
      <w:r w:rsidRPr="000B5E9C">
        <w:tab/>
        <w:t>(b)</w:t>
      </w:r>
      <w:r w:rsidRPr="000B5E9C">
        <w:tab/>
        <w:t xml:space="preserve">the assessment of the entity’s income tax liability for the relevant year that is made on the </w:t>
      </w:r>
      <w:r w:rsidR="000B5E9C" w:rsidRPr="000B5E9C">
        <w:rPr>
          <w:position w:val="6"/>
          <w:sz w:val="16"/>
        </w:rPr>
        <w:t>*</w:t>
      </w:r>
      <w:r w:rsidRPr="000B5E9C">
        <w:t>assessment day for that year.</w:t>
      </w:r>
    </w:p>
    <w:p w:rsidR="006F03F3" w:rsidRPr="000B5E9C" w:rsidRDefault="006F03F3" w:rsidP="006F03F3">
      <w:pPr>
        <w:pStyle w:val="SubsectionHead"/>
      </w:pPr>
      <w:r w:rsidRPr="000B5E9C">
        <w:t>30% reduction will generally not apply to private company’s first year of tax liability</w:t>
      </w:r>
    </w:p>
    <w:p w:rsidR="006F03F3" w:rsidRPr="000B5E9C" w:rsidRDefault="006F03F3" w:rsidP="006F03F3">
      <w:pPr>
        <w:pStyle w:val="subsection"/>
      </w:pPr>
      <w:r w:rsidRPr="000B5E9C">
        <w:tab/>
        <w:t>(5)</w:t>
      </w:r>
      <w:r w:rsidRPr="000B5E9C">
        <w:tab/>
        <w:t xml:space="preserve">The 30% reductions in steps 1 and 2 of the method statement in </w:t>
      </w:r>
      <w:r w:rsidR="000B5E9C">
        <w:t>subsection (</w:t>
      </w:r>
      <w:r w:rsidRPr="000B5E9C">
        <w:t xml:space="preserve">2) do not apply in working out the amount of the </w:t>
      </w:r>
      <w:r w:rsidR="000B5E9C" w:rsidRPr="000B5E9C">
        <w:rPr>
          <w:position w:val="6"/>
          <w:sz w:val="16"/>
        </w:rPr>
        <w:t>*</w:t>
      </w:r>
      <w:r w:rsidRPr="000B5E9C">
        <w:t>tax offset to which the entity is entitled for the relevant year if:</w:t>
      </w:r>
    </w:p>
    <w:p w:rsidR="006F03F3" w:rsidRPr="000B5E9C" w:rsidRDefault="006F03F3" w:rsidP="006F03F3">
      <w:pPr>
        <w:pStyle w:val="paragraph"/>
      </w:pPr>
      <w:r w:rsidRPr="000B5E9C">
        <w:tab/>
        <w:t>(a)</w:t>
      </w:r>
      <w:r w:rsidRPr="000B5E9C">
        <w:tab/>
        <w:t xml:space="preserve">the entity is a </w:t>
      </w:r>
      <w:r w:rsidR="000B5E9C" w:rsidRPr="000B5E9C">
        <w:rPr>
          <w:position w:val="6"/>
          <w:sz w:val="16"/>
        </w:rPr>
        <w:t>*</w:t>
      </w:r>
      <w:r w:rsidRPr="000B5E9C">
        <w:t>private company for the relevant year; and</w:t>
      </w:r>
    </w:p>
    <w:p w:rsidR="006F03F3" w:rsidRPr="000B5E9C" w:rsidRDefault="006F03F3" w:rsidP="006F03F3">
      <w:pPr>
        <w:pStyle w:val="paragraph"/>
        <w:rPr>
          <w:i/>
        </w:rPr>
      </w:pPr>
      <w:r w:rsidRPr="000B5E9C">
        <w:tab/>
        <w:t>(b)</w:t>
      </w:r>
      <w:r w:rsidRPr="000B5E9C">
        <w:tab/>
        <w:t>if the company did not have the tax offset (but had all its other tax offsets) it would have had an income tax liability for the relevant year; and</w:t>
      </w:r>
    </w:p>
    <w:p w:rsidR="006F03F3" w:rsidRPr="000B5E9C" w:rsidRDefault="006F03F3" w:rsidP="006F03F3">
      <w:pPr>
        <w:pStyle w:val="paragraph"/>
      </w:pPr>
      <w:r w:rsidRPr="000B5E9C">
        <w:tab/>
        <w:t>(c)</w:t>
      </w:r>
      <w:r w:rsidRPr="000B5E9C">
        <w:tab/>
        <w:t>the company has not had an income tax liability for any income year before the relevant year; and</w:t>
      </w:r>
    </w:p>
    <w:p w:rsidR="006F03F3" w:rsidRPr="000B5E9C" w:rsidRDefault="006F03F3" w:rsidP="006F03F3">
      <w:pPr>
        <w:pStyle w:val="paragraph"/>
      </w:pPr>
      <w:r w:rsidRPr="000B5E9C">
        <w:tab/>
        <w:t>(d)</w:t>
      </w:r>
      <w:r w:rsidRPr="000B5E9C">
        <w:tab/>
        <w:t xml:space="preserve">the amount of the liability referred to in </w:t>
      </w:r>
      <w:r w:rsidR="000B5E9C">
        <w:t>paragraph (</w:t>
      </w:r>
      <w:r w:rsidRPr="000B5E9C">
        <w:t xml:space="preserve">b) is at least 90% of the amount of the </w:t>
      </w:r>
      <w:r w:rsidR="000B5E9C" w:rsidRPr="000B5E9C">
        <w:rPr>
          <w:position w:val="6"/>
          <w:sz w:val="16"/>
        </w:rPr>
        <w:t>*</w:t>
      </w:r>
      <w:r w:rsidRPr="000B5E9C">
        <w:t xml:space="preserve">deficit in the company’s </w:t>
      </w:r>
      <w:r w:rsidR="000B5E9C" w:rsidRPr="000B5E9C">
        <w:rPr>
          <w:position w:val="6"/>
          <w:sz w:val="16"/>
        </w:rPr>
        <w:t>*</w:t>
      </w:r>
      <w:r w:rsidRPr="000B5E9C">
        <w:t>franking account at the end of the relevant year.</w:t>
      </w:r>
    </w:p>
    <w:p w:rsidR="006F03F3" w:rsidRPr="000B5E9C" w:rsidRDefault="006F03F3" w:rsidP="006F03F3">
      <w:pPr>
        <w:pStyle w:val="SubsectionHead"/>
      </w:pPr>
      <w:r w:rsidRPr="000B5E9C">
        <w:t>Commissioner’s discretion</w:t>
      </w:r>
    </w:p>
    <w:p w:rsidR="006F03F3" w:rsidRPr="000B5E9C" w:rsidRDefault="006F03F3" w:rsidP="006F03F3">
      <w:pPr>
        <w:pStyle w:val="subsection"/>
      </w:pPr>
      <w:r w:rsidRPr="000B5E9C">
        <w:tab/>
        <w:t>(6)</w:t>
      </w:r>
      <w:r w:rsidRPr="000B5E9C">
        <w:tab/>
        <w:t xml:space="preserve">The 30% reductions in steps 1 and 2 of the method statement in </w:t>
      </w:r>
      <w:r w:rsidR="000B5E9C">
        <w:t>subsection (</w:t>
      </w:r>
      <w:r w:rsidRPr="000B5E9C">
        <w:t xml:space="preserve">2) do not apply in working out the amount of the </w:t>
      </w:r>
      <w:r w:rsidR="000B5E9C" w:rsidRPr="000B5E9C">
        <w:rPr>
          <w:position w:val="6"/>
          <w:sz w:val="16"/>
        </w:rPr>
        <w:t>*</w:t>
      </w:r>
      <w:r w:rsidRPr="000B5E9C">
        <w:t xml:space="preserve">tax offset to which the entity is entitled for the relevant year if the Commissioner determines in writing, on application by the entity in the </w:t>
      </w:r>
      <w:r w:rsidR="000B5E9C" w:rsidRPr="000B5E9C">
        <w:rPr>
          <w:position w:val="6"/>
          <w:sz w:val="16"/>
        </w:rPr>
        <w:t>*</w:t>
      </w:r>
      <w:r w:rsidRPr="000B5E9C">
        <w:t>approved form, that the excess referred to in those steps was due to events outside the control of the entity.</w:t>
      </w:r>
    </w:p>
    <w:p w:rsidR="006F03F3" w:rsidRPr="000B5E9C" w:rsidRDefault="006F03F3" w:rsidP="006F03F3">
      <w:pPr>
        <w:pStyle w:val="subsection"/>
      </w:pPr>
      <w:r w:rsidRPr="000B5E9C">
        <w:tab/>
        <w:t>(7)</w:t>
      </w:r>
      <w:r w:rsidRPr="000B5E9C">
        <w:tab/>
        <w:t xml:space="preserve">A determination under </w:t>
      </w:r>
      <w:r w:rsidR="000B5E9C">
        <w:t>subsection (</w:t>
      </w:r>
      <w:r w:rsidRPr="000B5E9C">
        <w:t>6) is not a legislative instrument.</w:t>
      </w:r>
    </w:p>
    <w:p w:rsidR="006F03F3" w:rsidRPr="000B5E9C" w:rsidRDefault="006F03F3" w:rsidP="006F03F3">
      <w:pPr>
        <w:pStyle w:val="SubsectionHead"/>
      </w:pPr>
      <w:r w:rsidRPr="000B5E9C">
        <w:t>Applicable franking debits</w:t>
      </w:r>
    </w:p>
    <w:p w:rsidR="006F03F3" w:rsidRPr="000B5E9C" w:rsidRDefault="006F03F3" w:rsidP="006F03F3">
      <w:pPr>
        <w:pStyle w:val="subsection"/>
      </w:pPr>
      <w:r w:rsidRPr="000B5E9C">
        <w:tab/>
        <w:t>(8)</w:t>
      </w:r>
      <w:r w:rsidRPr="000B5E9C">
        <w:tab/>
        <w:t xml:space="preserve">This subsection applies to </w:t>
      </w:r>
      <w:r w:rsidR="000B5E9C" w:rsidRPr="000B5E9C">
        <w:rPr>
          <w:position w:val="6"/>
          <w:sz w:val="16"/>
        </w:rPr>
        <w:t>*</w:t>
      </w:r>
      <w:r w:rsidRPr="000B5E9C">
        <w:t xml:space="preserve">franking debits in the </w:t>
      </w:r>
      <w:r w:rsidR="000B5E9C" w:rsidRPr="000B5E9C">
        <w:rPr>
          <w:position w:val="6"/>
          <w:sz w:val="16"/>
        </w:rPr>
        <w:t>*</w:t>
      </w:r>
      <w:r w:rsidRPr="000B5E9C">
        <w:t>franking account of an entity:</w:t>
      </w:r>
    </w:p>
    <w:p w:rsidR="006F03F3" w:rsidRPr="000B5E9C" w:rsidRDefault="006F03F3" w:rsidP="006F03F3">
      <w:pPr>
        <w:pStyle w:val="paragraph"/>
      </w:pPr>
      <w:r w:rsidRPr="000B5E9C">
        <w:tab/>
        <w:t>(a)</w:t>
      </w:r>
      <w:r w:rsidRPr="000B5E9C">
        <w:tab/>
        <w:t>that arise under table item</w:t>
      </w:r>
      <w:r w:rsidR="000B5E9C">
        <w:t> </w:t>
      </w:r>
      <w:r w:rsidRPr="000B5E9C">
        <w:t>1, 3, 5 or 6 in section</w:t>
      </w:r>
      <w:r w:rsidR="000B5E9C">
        <w:t> </w:t>
      </w:r>
      <w:r w:rsidRPr="000B5E9C">
        <w:t>205</w:t>
      </w:r>
      <w:r w:rsidR="000B5E9C">
        <w:noBreakHyphen/>
      </w:r>
      <w:r w:rsidRPr="000B5E9C">
        <w:t>30 for an income year; and</w:t>
      </w:r>
    </w:p>
    <w:p w:rsidR="006F03F3" w:rsidRPr="000B5E9C" w:rsidRDefault="006F03F3" w:rsidP="006F03F3">
      <w:pPr>
        <w:pStyle w:val="paragraph"/>
      </w:pPr>
      <w:r w:rsidRPr="000B5E9C">
        <w:tab/>
        <w:t>(b)</w:t>
      </w:r>
      <w:r w:rsidRPr="000B5E9C">
        <w:tab/>
        <w:t xml:space="preserve">if the entity has franking debits covered by </w:t>
      </w:r>
      <w:r w:rsidR="000B5E9C">
        <w:t>paragraph (</w:t>
      </w:r>
      <w:r w:rsidRPr="000B5E9C">
        <w:t>a) for that income year—that arise under table item</w:t>
      </w:r>
      <w:r w:rsidR="000B5E9C">
        <w:t> </w:t>
      </w:r>
      <w:r w:rsidRPr="000B5E9C">
        <w:t>2 in that section for that income year.</w:t>
      </w:r>
    </w:p>
    <w:p w:rsidR="006F03F3" w:rsidRPr="000B5E9C" w:rsidRDefault="006F03F3" w:rsidP="008C7D08">
      <w:pPr>
        <w:pStyle w:val="ActHead3"/>
        <w:pageBreakBefore/>
      </w:pPr>
      <w:bookmarkStart w:id="472" w:name="_Toc390165443"/>
      <w:r w:rsidRPr="000B5E9C">
        <w:rPr>
          <w:rStyle w:val="CharDivNo"/>
        </w:rPr>
        <w:t>Division</w:t>
      </w:r>
      <w:r w:rsidR="000B5E9C">
        <w:rPr>
          <w:rStyle w:val="CharDivNo"/>
        </w:rPr>
        <w:t> </w:t>
      </w:r>
      <w:r w:rsidRPr="000B5E9C">
        <w:rPr>
          <w:rStyle w:val="CharDivNo"/>
        </w:rPr>
        <w:t>207</w:t>
      </w:r>
      <w:r w:rsidRPr="000B5E9C">
        <w:t>—</w:t>
      </w:r>
      <w:r w:rsidRPr="000B5E9C">
        <w:rPr>
          <w:rStyle w:val="CharDivText"/>
        </w:rPr>
        <w:t>Effect of receiving a franked distribution</w:t>
      </w:r>
      <w:bookmarkEnd w:id="472"/>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207</w:t>
      </w:r>
    </w:p>
    <w:p w:rsidR="006F03F3" w:rsidRPr="000B5E9C" w:rsidRDefault="006F03F3" w:rsidP="006F03F3">
      <w:pPr>
        <w:pStyle w:val="TofSectsSubdiv"/>
      </w:pPr>
      <w:r w:rsidRPr="000B5E9C">
        <w:t>207</w:t>
      </w:r>
      <w:r w:rsidR="000B5E9C">
        <w:noBreakHyphen/>
      </w:r>
      <w:r w:rsidRPr="000B5E9C">
        <w:t>A</w:t>
      </w:r>
      <w:r w:rsidRPr="000B5E9C">
        <w:tab/>
        <w:t>Effect of receiving a franked distribution generally</w:t>
      </w:r>
    </w:p>
    <w:p w:rsidR="006F03F3" w:rsidRPr="000B5E9C" w:rsidRDefault="006F03F3" w:rsidP="006F03F3">
      <w:pPr>
        <w:pStyle w:val="TofSectsSubdiv"/>
      </w:pPr>
      <w:r w:rsidRPr="000B5E9C">
        <w:t>207</w:t>
      </w:r>
      <w:r w:rsidR="000B5E9C">
        <w:noBreakHyphen/>
      </w:r>
      <w:r w:rsidRPr="000B5E9C">
        <w:t>B</w:t>
      </w:r>
      <w:r w:rsidRPr="000B5E9C">
        <w:tab/>
        <w:t>Franked distribution received through certain partnerships and trustees</w:t>
      </w:r>
    </w:p>
    <w:p w:rsidR="006F03F3" w:rsidRPr="000B5E9C" w:rsidRDefault="006F03F3" w:rsidP="006F03F3">
      <w:pPr>
        <w:pStyle w:val="TofSectsSubdiv"/>
      </w:pPr>
      <w:r w:rsidRPr="000B5E9C">
        <w:t>207</w:t>
      </w:r>
      <w:r w:rsidR="000B5E9C">
        <w:noBreakHyphen/>
      </w:r>
      <w:r w:rsidRPr="000B5E9C">
        <w:t>C</w:t>
      </w:r>
      <w:r w:rsidRPr="000B5E9C">
        <w:tab/>
        <w:t>Residency requirements for the general rule</w:t>
      </w:r>
    </w:p>
    <w:p w:rsidR="006F03F3" w:rsidRPr="000B5E9C" w:rsidRDefault="006F03F3" w:rsidP="006F03F3">
      <w:pPr>
        <w:pStyle w:val="TofSectsSubdiv"/>
      </w:pPr>
      <w:r w:rsidRPr="000B5E9C">
        <w:t>207</w:t>
      </w:r>
      <w:r w:rsidR="000B5E9C">
        <w:noBreakHyphen/>
      </w:r>
      <w:r w:rsidRPr="000B5E9C">
        <w:t>D</w:t>
      </w:r>
      <w:r w:rsidRPr="000B5E9C">
        <w:tab/>
        <w:t>No gross</w:t>
      </w:r>
      <w:r w:rsidR="000B5E9C">
        <w:noBreakHyphen/>
      </w:r>
      <w:r w:rsidRPr="000B5E9C">
        <w:t>up or tax offset where distribution would not be taxed</w:t>
      </w:r>
    </w:p>
    <w:p w:rsidR="006F03F3" w:rsidRPr="000B5E9C" w:rsidRDefault="006F03F3" w:rsidP="006F03F3">
      <w:pPr>
        <w:pStyle w:val="TofSectsSubdiv"/>
      </w:pPr>
      <w:r w:rsidRPr="000B5E9C">
        <w:t>207</w:t>
      </w:r>
      <w:r w:rsidR="000B5E9C">
        <w:noBreakHyphen/>
      </w:r>
      <w:r w:rsidRPr="000B5E9C">
        <w:t>E</w:t>
      </w:r>
      <w:r w:rsidRPr="000B5E9C">
        <w:tab/>
        <w:t>Exceptions to the rules in Subdivision</w:t>
      </w:r>
      <w:r w:rsidR="000B5E9C">
        <w:t> </w:t>
      </w:r>
      <w:r w:rsidRPr="000B5E9C">
        <w:t>207</w:t>
      </w:r>
      <w:r w:rsidR="000B5E9C">
        <w:noBreakHyphen/>
      </w:r>
      <w:r w:rsidRPr="000B5E9C">
        <w:t>D</w:t>
      </w:r>
    </w:p>
    <w:p w:rsidR="006F03F3" w:rsidRPr="000B5E9C" w:rsidRDefault="006F03F3" w:rsidP="006F03F3">
      <w:pPr>
        <w:pStyle w:val="TofSectsSubdiv"/>
      </w:pPr>
      <w:r w:rsidRPr="000B5E9C">
        <w:t>207</w:t>
      </w:r>
      <w:r w:rsidR="000B5E9C">
        <w:noBreakHyphen/>
      </w:r>
      <w:r w:rsidRPr="000B5E9C">
        <w:t>F</w:t>
      </w:r>
      <w:r w:rsidRPr="000B5E9C">
        <w:tab/>
        <w:t>No gross</w:t>
      </w:r>
      <w:r w:rsidR="000B5E9C">
        <w:noBreakHyphen/>
      </w:r>
      <w:r w:rsidRPr="000B5E9C">
        <w:t>up or tax offset where the imputation system has been manipulated</w:t>
      </w:r>
    </w:p>
    <w:p w:rsidR="006F03F3" w:rsidRPr="000B5E9C" w:rsidRDefault="006F03F3" w:rsidP="006F03F3">
      <w:pPr>
        <w:pStyle w:val="ActHead4"/>
      </w:pPr>
      <w:bookmarkStart w:id="473" w:name="_Toc390165444"/>
      <w:r w:rsidRPr="000B5E9C">
        <w:t>Guide to Division</w:t>
      </w:r>
      <w:r w:rsidR="000B5E9C">
        <w:t> </w:t>
      </w:r>
      <w:r w:rsidRPr="000B5E9C">
        <w:t>207</w:t>
      </w:r>
      <w:bookmarkEnd w:id="473"/>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207</w:t>
      </w:r>
      <w:r w:rsidR="000B5E9C">
        <w:noBreakHyphen/>
      </w:r>
      <w:r w:rsidRPr="000B5E9C">
        <w:t>5</w:t>
      </w:r>
      <w:r w:rsidRPr="000B5E9C">
        <w:tab/>
        <w:t>Overview</w:t>
      </w:r>
    </w:p>
    <w:p w:rsidR="006F03F3" w:rsidRPr="000B5E9C" w:rsidRDefault="006F03F3" w:rsidP="006F03F3">
      <w:pPr>
        <w:pStyle w:val="ActHead5"/>
      </w:pPr>
      <w:bookmarkStart w:id="474" w:name="_Toc390165445"/>
      <w:r w:rsidRPr="000B5E9C">
        <w:rPr>
          <w:rStyle w:val="CharSectno"/>
        </w:rPr>
        <w:t>207</w:t>
      </w:r>
      <w:r w:rsidR="000B5E9C">
        <w:rPr>
          <w:rStyle w:val="CharSectno"/>
        </w:rPr>
        <w:noBreakHyphen/>
      </w:r>
      <w:r w:rsidRPr="000B5E9C">
        <w:rPr>
          <w:rStyle w:val="CharSectno"/>
        </w:rPr>
        <w:t>5</w:t>
      </w:r>
      <w:r w:rsidRPr="000B5E9C">
        <w:t xml:space="preserve">  Overview</w:t>
      </w:r>
      <w:bookmarkEnd w:id="474"/>
    </w:p>
    <w:p w:rsidR="006F03F3" w:rsidRPr="000B5E9C" w:rsidRDefault="006F03F3" w:rsidP="006F03F3">
      <w:pPr>
        <w:pStyle w:val="subsection"/>
      </w:pPr>
      <w:r w:rsidRPr="000B5E9C">
        <w:tab/>
        <w:t>(1)</w:t>
      </w:r>
      <w:r w:rsidRPr="000B5E9C">
        <w:tab/>
        <w:t>If a corporate tax entity makes a franked distribution to one of its members, then, as a general rule:</w:t>
      </w:r>
    </w:p>
    <w:p w:rsidR="006F03F3" w:rsidRPr="000B5E9C" w:rsidRDefault="006F03F3" w:rsidP="006F03F3">
      <w:pPr>
        <w:pStyle w:val="paragraph"/>
      </w:pPr>
      <w:r w:rsidRPr="000B5E9C">
        <w:tab/>
        <w:t>(a)</w:t>
      </w:r>
      <w:r w:rsidRPr="000B5E9C">
        <w:tab/>
        <w:t>an amount equal to the franking credit on the distribution is included in the member’s assessable income; and</w:t>
      </w:r>
    </w:p>
    <w:p w:rsidR="006F03F3" w:rsidRPr="000B5E9C" w:rsidRDefault="006F03F3" w:rsidP="006F03F3">
      <w:pPr>
        <w:pStyle w:val="paragraph"/>
      </w:pPr>
      <w:r w:rsidRPr="000B5E9C">
        <w:tab/>
        <w:t>(b)</w:t>
      </w:r>
      <w:r w:rsidRPr="000B5E9C">
        <w:tab/>
        <w:t>the member is entitled to a tax offset equal to the same amount.</w:t>
      </w:r>
    </w:p>
    <w:p w:rsidR="006F03F3" w:rsidRPr="000B5E9C" w:rsidRDefault="006F03F3" w:rsidP="006F03F3">
      <w:pPr>
        <w:pStyle w:val="subsection"/>
      </w:pPr>
      <w:r w:rsidRPr="000B5E9C">
        <w:tab/>
        <w:t>(2)</w:t>
      </w:r>
      <w:r w:rsidRPr="000B5E9C">
        <w:tab/>
        <w:t>In some cases a residency requirement must be satisfied for the general rule to apply.</w:t>
      </w:r>
    </w:p>
    <w:p w:rsidR="006F03F3" w:rsidRPr="000B5E9C" w:rsidRDefault="006F03F3" w:rsidP="006F03F3">
      <w:pPr>
        <w:pStyle w:val="subsection"/>
      </w:pPr>
      <w:r w:rsidRPr="000B5E9C">
        <w:tab/>
        <w:t>(3)</w:t>
      </w:r>
      <w:r w:rsidRPr="000B5E9C">
        <w:tab/>
        <w:t xml:space="preserve">If a franked distribution is made to a member that is a partnership or the trustee of a trust, an amount equal to the franking credit on the distribution is also included in the member’s assessable income as mentioned in </w:t>
      </w:r>
      <w:r w:rsidR="000B5E9C">
        <w:t>paragraph (</w:t>
      </w:r>
      <w:r w:rsidRPr="000B5E9C">
        <w:t>1)(a).</w:t>
      </w:r>
    </w:p>
    <w:p w:rsidR="006F03F3" w:rsidRPr="000B5E9C" w:rsidRDefault="006F03F3" w:rsidP="006F03F3">
      <w:pPr>
        <w:pStyle w:val="subsection"/>
      </w:pPr>
      <w:r w:rsidRPr="000B5E9C">
        <w:tab/>
        <w:t>(4)</w:t>
      </w:r>
      <w:r w:rsidRPr="000B5E9C">
        <w:tab/>
        <w:t>However, a tax offset in relation to that distribution is only available to an entity (who may be a partner, beneficiary or a trustee) if the distribution flows indirectly to it and does not flow indirectly through it to another entity. The tax offset is equal to its share of the franking credit on the distribution.</w:t>
      </w:r>
    </w:p>
    <w:p w:rsidR="006F03F3" w:rsidRPr="000B5E9C" w:rsidRDefault="006F03F3" w:rsidP="006F03F3">
      <w:pPr>
        <w:pStyle w:val="notetext"/>
      </w:pPr>
      <w:r w:rsidRPr="000B5E9C">
        <w:t>Note:</w:t>
      </w:r>
      <w:r w:rsidRPr="000B5E9C">
        <w:tab/>
        <w:t>That share is a notional amount and the entity can have that share without actually receiving any of that franking credit or distribution.</w:t>
      </w:r>
    </w:p>
    <w:p w:rsidR="006F03F3" w:rsidRPr="000B5E9C" w:rsidRDefault="006F03F3" w:rsidP="006F03F3">
      <w:pPr>
        <w:pStyle w:val="subsection"/>
      </w:pPr>
      <w:r w:rsidRPr="000B5E9C">
        <w:tab/>
        <w:t>(5)</w:t>
      </w:r>
      <w:r w:rsidRPr="000B5E9C">
        <w:tab/>
        <w:t xml:space="preserve">There are exceptions to both the general rule mentioned in </w:t>
      </w:r>
      <w:r w:rsidR="000B5E9C">
        <w:t>subsection (</w:t>
      </w:r>
      <w:r w:rsidRPr="000B5E9C">
        <w:t xml:space="preserve">1) and the special rule mentioned in </w:t>
      </w:r>
      <w:r w:rsidR="000B5E9C">
        <w:t>subsection (</w:t>
      </w:r>
      <w:r w:rsidRPr="000B5E9C">
        <w:t>4). Basically, these exceptions are created:</w:t>
      </w:r>
    </w:p>
    <w:p w:rsidR="006F03F3" w:rsidRPr="000B5E9C" w:rsidRDefault="006F03F3" w:rsidP="006F03F3">
      <w:pPr>
        <w:pStyle w:val="paragraph"/>
      </w:pPr>
      <w:r w:rsidRPr="000B5E9C">
        <w:tab/>
        <w:t>(a)</w:t>
      </w:r>
      <w:r w:rsidRPr="000B5E9C">
        <w:tab/>
        <w:t>where the relevant entity would not have paid tax on the distribution or a share of the distribution (see Subdivisions</w:t>
      </w:r>
      <w:r w:rsidR="000B5E9C">
        <w:t> </w:t>
      </w:r>
      <w:r w:rsidRPr="000B5E9C">
        <w:t>207</w:t>
      </w:r>
      <w:r w:rsidR="000B5E9C">
        <w:noBreakHyphen/>
      </w:r>
      <w:r w:rsidRPr="000B5E9C">
        <w:t>D and 207</w:t>
      </w:r>
      <w:r w:rsidR="000B5E9C">
        <w:noBreakHyphen/>
      </w:r>
      <w:r w:rsidRPr="000B5E9C">
        <w:t>E); and</w:t>
      </w:r>
    </w:p>
    <w:p w:rsidR="006F03F3" w:rsidRPr="000B5E9C" w:rsidRDefault="006F03F3" w:rsidP="006F03F3">
      <w:pPr>
        <w:pStyle w:val="paragraph"/>
      </w:pPr>
      <w:r w:rsidRPr="000B5E9C">
        <w:tab/>
        <w:t>(b)</w:t>
      </w:r>
      <w:r w:rsidRPr="000B5E9C">
        <w:tab/>
        <w:t>where there is a manipulation of the imputation system in a manner that is not permitted under the income tax law (see Subdivision</w:t>
      </w:r>
      <w:r w:rsidR="000B5E9C">
        <w:t> </w:t>
      </w:r>
      <w:r w:rsidRPr="000B5E9C">
        <w:t>207</w:t>
      </w:r>
      <w:r w:rsidR="000B5E9C">
        <w:noBreakHyphen/>
      </w:r>
      <w:r w:rsidRPr="000B5E9C">
        <w:t>F).</w:t>
      </w:r>
    </w:p>
    <w:p w:rsidR="006F03F3" w:rsidRPr="000B5E9C" w:rsidRDefault="006F03F3" w:rsidP="006F03F3">
      <w:pPr>
        <w:pStyle w:val="ActHead4"/>
      </w:pPr>
      <w:bookmarkStart w:id="475" w:name="_Toc390165446"/>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A</w:t>
      </w:r>
      <w:r w:rsidRPr="000B5E9C">
        <w:t>—</w:t>
      </w:r>
      <w:r w:rsidRPr="000B5E9C">
        <w:rPr>
          <w:rStyle w:val="CharSubdText"/>
        </w:rPr>
        <w:t>Effect of receiving a franked distribution generally</w:t>
      </w:r>
      <w:bookmarkEnd w:id="475"/>
    </w:p>
    <w:p w:rsidR="006F03F3" w:rsidRPr="000B5E9C" w:rsidRDefault="006F03F3" w:rsidP="006F03F3">
      <w:pPr>
        <w:pStyle w:val="ActHead4"/>
      </w:pPr>
      <w:bookmarkStart w:id="476" w:name="_Toc390165447"/>
      <w:r w:rsidRPr="000B5E9C">
        <w:t>Guide to Subdivision</w:t>
      </w:r>
      <w:r w:rsidR="000B5E9C">
        <w:t> </w:t>
      </w:r>
      <w:r w:rsidRPr="000B5E9C">
        <w:t>207</w:t>
      </w:r>
      <w:r w:rsidR="000B5E9C">
        <w:noBreakHyphen/>
      </w:r>
      <w:r w:rsidRPr="000B5E9C">
        <w:t>A</w:t>
      </w:r>
      <w:bookmarkEnd w:id="476"/>
    </w:p>
    <w:p w:rsidR="006F03F3" w:rsidRPr="000B5E9C" w:rsidRDefault="006F03F3" w:rsidP="006F03F3">
      <w:pPr>
        <w:pStyle w:val="ActHead5"/>
      </w:pPr>
      <w:bookmarkStart w:id="477" w:name="_Toc390165448"/>
      <w:r w:rsidRPr="000B5E9C">
        <w:rPr>
          <w:rStyle w:val="CharSectno"/>
        </w:rPr>
        <w:t>207</w:t>
      </w:r>
      <w:r w:rsidR="000B5E9C">
        <w:rPr>
          <w:rStyle w:val="CharSectno"/>
        </w:rPr>
        <w:noBreakHyphen/>
      </w:r>
      <w:r w:rsidRPr="000B5E9C">
        <w:rPr>
          <w:rStyle w:val="CharSectno"/>
        </w:rPr>
        <w:t>10</w:t>
      </w:r>
      <w:r w:rsidRPr="000B5E9C">
        <w:t xml:space="preserve">  What this Subdivision is about</w:t>
      </w:r>
      <w:bookmarkEnd w:id="477"/>
    </w:p>
    <w:p w:rsidR="006F03F3" w:rsidRPr="000B5E9C" w:rsidRDefault="006F03F3" w:rsidP="006F03F3">
      <w:pPr>
        <w:pStyle w:val="BoxText"/>
      </w:pPr>
      <w:r w:rsidRPr="000B5E9C">
        <w:t>As a general rule, if a member of an entity receives a franked distribution:</w:t>
      </w:r>
    </w:p>
    <w:p w:rsidR="006F03F3" w:rsidRPr="000B5E9C" w:rsidRDefault="006F03F3" w:rsidP="006F03F3">
      <w:pPr>
        <w:pStyle w:val="BoxList"/>
      </w:pPr>
      <w:r w:rsidRPr="000B5E9C">
        <w:t>•</w:t>
      </w:r>
      <w:r w:rsidRPr="000B5E9C">
        <w:tab/>
        <w:t>an amount equal to the franking credit on the distribution is included in the member’s assessable income; and</w:t>
      </w:r>
    </w:p>
    <w:p w:rsidR="006F03F3" w:rsidRPr="000B5E9C" w:rsidRDefault="006F03F3" w:rsidP="006F03F3">
      <w:pPr>
        <w:pStyle w:val="BoxList"/>
      </w:pPr>
      <w:r w:rsidRPr="000B5E9C">
        <w:t>•</w:t>
      </w:r>
      <w:r w:rsidRPr="000B5E9C">
        <w:tab/>
        <w:t>the member is entitled to a tax offset equal to the franking credit on the distribution.</w:t>
      </w:r>
    </w:p>
    <w:p w:rsidR="006F03F3" w:rsidRPr="000B5E9C" w:rsidRDefault="006F03F3" w:rsidP="00C821A1">
      <w:pPr>
        <w:pStyle w:val="TofSectsHeading"/>
        <w:keepNext/>
        <w:keepLines/>
      </w:pPr>
      <w:r w:rsidRPr="000B5E9C">
        <w:t>Table of sections</w:t>
      </w:r>
    </w:p>
    <w:p w:rsidR="006F03F3" w:rsidRPr="000B5E9C" w:rsidRDefault="006F03F3" w:rsidP="00C821A1">
      <w:pPr>
        <w:pStyle w:val="TofSectsGroupHeading"/>
        <w:keepNext/>
      </w:pPr>
      <w:r w:rsidRPr="000B5E9C">
        <w:t>Operative provisions</w:t>
      </w:r>
    </w:p>
    <w:p w:rsidR="006F03F3" w:rsidRPr="000B5E9C" w:rsidRDefault="006F03F3" w:rsidP="00C821A1">
      <w:pPr>
        <w:pStyle w:val="TofSectsSection"/>
        <w:keepNext/>
      </w:pPr>
      <w:r w:rsidRPr="000B5E9C">
        <w:t>207</w:t>
      </w:r>
      <w:r w:rsidR="000B5E9C">
        <w:noBreakHyphen/>
      </w:r>
      <w:r w:rsidRPr="000B5E9C">
        <w:t>15</w:t>
      </w:r>
      <w:r w:rsidRPr="000B5E9C">
        <w:tab/>
        <w:t>Applying the general rule</w:t>
      </w:r>
    </w:p>
    <w:p w:rsidR="006F03F3" w:rsidRPr="000B5E9C" w:rsidRDefault="006F03F3" w:rsidP="006F03F3">
      <w:pPr>
        <w:pStyle w:val="TofSectsSection"/>
      </w:pPr>
      <w:r w:rsidRPr="000B5E9C">
        <w:t>207</w:t>
      </w:r>
      <w:r w:rsidR="000B5E9C">
        <w:noBreakHyphen/>
      </w:r>
      <w:r w:rsidRPr="000B5E9C">
        <w:t>20</w:t>
      </w:r>
      <w:r w:rsidRPr="000B5E9C">
        <w:tab/>
        <w:t>General rule—gross</w:t>
      </w:r>
      <w:r w:rsidR="000B5E9C">
        <w:noBreakHyphen/>
      </w:r>
      <w:r w:rsidRPr="000B5E9C">
        <w:t>up and tax offset</w:t>
      </w:r>
    </w:p>
    <w:p w:rsidR="006F03F3" w:rsidRPr="000B5E9C" w:rsidRDefault="006F03F3" w:rsidP="006F03F3">
      <w:pPr>
        <w:pStyle w:val="ActHead4"/>
      </w:pPr>
      <w:bookmarkStart w:id="478" w:name="_Toc390165449"/>
      <w:r w:rsidRPr="000B5E9C">
        <w:t>Operative provisions</w:t>
      </w:r>
      <w:bookmarkEnd w:id="478"/>
    </w:p>
    <w:p w:rsidR="006F03F3" w:rsidRPr="000B5E9C" w:rsidRDefault="006F03F3" w:rsidP="006F03F3">
      <w:pPr>
        <w:pStyle w:val="ActHead5"/>
      </w:pPr>
      <w:bookmarkStart w:id="479" w:name="_Toc390165450"/>
      <w:r w:rsidRPr="000B5E9C">
        <w:rPr>
          <w:rStyle w:val="CharSectno"/>
        </w:rPr>
        <w:t>207</w:t>
      </w:r>
      <w:r w:rsidR="000B5E9C">
        <w:rPr>
          <w:rStyle w:val="CharSectno"/>
        </w:rPr>
        <w:noBreakHyphen/>
      </w:r>
      <w:r w:rsidRPr="000B5E9C">
        <w:rPr>
          <w:rStyle w:val="CharSectno"/>
        </w:rPr>
        <w:t>15</w:t>
      </w:r>
      <w:r w:rsidRPr="000B5E9C">
        <w:t xml:space="preserve">  Applying the general rule</w:t>
      </w:r>
      <w:bookmarkEnd w:id="479"/>
    </w:p>
    <w:p w:rsidR="006F03F3" w:rsidRPr="000B5E9C" w:rsidRDefault="006F03F3" w:rsidP="006F03F3">
      <w:pPr>
        <w:pStyle w:val="subsection"/>
      </w:pPr>
      <w:r w:rsidRPr="000B5E9C">
        <w:tab/>
        <w:t>(1)</w:t>
      </w:r>
      <w:r w:rsidRPr="000B5E9C">
        <w:tab/>
        <w:t xml:space="preserve">This Subdivision sets out, as a general rule, the tax effect of receiving a </w:t>
      </w:r>
      <w:r w:rsidR="000B5E9C" w:rsidRPr="000B5E9C">
        <w:rPr>
          <w:position w:val="6"/>
          <w:sz w:val="16"/>
        </w:rPr>
        <w:t>*</w:t>
      </w:r>
      <w:r w:rsidRPr="000B5E9C">
        <w:t>franked distribution.</w:t>
      </w:r>
    </w:p>
    <w:p w:rsidR="006F03F3" w:rsidRPr="000B5E9C" w:rsidRDefault="006F03F3" w:rsidP="006F03F3">
      <w:pPr>
        <w:pStyle w:val="subsection"/>
      </w:pPr>
      <w:r w:rsidRPr="000B5E9C">
        <w:tab/>
        <w:t>(2)</w:t>
      </w:r>
      <w:r w:rsidRPr="000B5E9C">
        <w:tab/>
        <w:t>This Subdivision does not apply to:</w:t>
      </w:r>
    </w:p>
    <w:p w:rsidR="006F03F3" w:rsidRPr="000B5E9C" w:rsidRDefault="006F03F3" w:rsidP="006F03F3">
      <w:pPr>
        <w:pStyle w:val="paragraph"/>
      </w:pPr>
      <w:r w:rsidRPr="000B5E9C">
        <w:tab/>
        <w:t>(a)</w:t>
      </w:r>
      <w:r w:rsidRPr="000B5E9C">
        <w:tab/>
        <w:t xml:space="preserve">a partnership or trustee to whom a </w:t>
      </w:r>
      <w:r w:rsidR="000B5E9C" w:rsidRPr="000B5E9C">
        <w:rPr>
          <w:position w:val="6"/>
          <w:sz w:val="16"/>
        </w:rPr>
        <w:t>*</w:t>
      </w:r>
      <w:r w:rsidRPr="000B5E9C">
        <w:t xml:space="preserve">franked distribution is made (except a partnership or trustee that is a </w:t>
      </w:r>
      <w:r w:rsidR="000B5E9C" w:rsidRPr="000B5E9C">
        <w:rPr>
          <w:position w:val="6"/>
          <w:sz w:val="16"/>
        </w:rPr>
        <w:t>*</w:t>
      </w:r>
      <w:r w:rsidRPr="000B5E9C">
        <w:t xml:space="preserve">corporate tax entity, or a trustee of a trust that is a </w:t>
      </w:r>
      <w:r w:rsidR="000B5E9C" w:rsidRPr="000B5E9C">
        <w:rPr>
          <w:position w:val="6"/>
          <w:sz w:val="16"/>
        </w:rPr>
        <w:t>*</w:t>
      </w:r>
      <w:r w:rsidRPr="000B5E9C">
        <w:t>complying superannuation entity</w:t>
      </w:r>
      <w:r w:rsidR="00D10D44" w:rsidRPr="000B5E9C">
        <w:t xml:space="preserve"> or </w:t>
      </w:r>
      <w:r w:rsidR="000B5E9C" w:rsidRPr="000B5E9C">
        <w:rPr>
          <w:position w:val="6"/>
          <w:sz w:val="16"/>
        </w:rPr>
        <w:t>*</w:t>
      </w:r>
      <w:r w:rsidR="00D10D44" w:rsidRPr="000B5E9C">
        <w:t>FHSA trust</w:t>
      </w:r>
      <w:r w:rsidRPr="000B5E9C">
        <w:t>, when the distribution is made); or</w:t>
      </w:r>
    </w:p>
    <w:p w:rsidR="006F03F3" w:rsidRPr="000B5E9C" w:rsidRDefault="006F03F3" w:rsidP="006F03F3">
      <w:pPr>
        <w:pStyle w:val="paragraph"/>
      </w:pPr>
      <w:r w:rsidRPr="000B5E9C">
        <w:tab/>
        <w:t>(b)</w:t>
      </w:r>
      <w:r w:rsidRPr="000B5E9C">
        <w:tab/>
        <w:t xml:space="preserve">an entity to whom a franked distribution </w:t>
      </w:r>
      <w:r w:rsidR="000B5E9C" w:rsidRPr="000B5E9C">
        <w:rPr>
          <w:position w:val="6"/>
          <w:sz w:val="16"/>
        </w:rPr>
        <w:t>*</w:t>
      </w:r>
      <w:r w:rsidRPr="000B5E9C">
        <w:t>flows indirectly.</w:t>
      </w:r>
    </w:p>
    <w:p w:rsidR="006F03F3" w:rsidRPr="000B5E9C" w:rsidRDefault="006F03F3" w:rsidP="006F03F3">
      <w:pPr>
        <w:pStyle w:val="notetext"/>
      </w:pPr>
      <w:r w:rsidRPr="000B5E9C">
        <w:t>Note:</w:t>
      </w:r>
      <w:r w:rsidRPr="000B5E9C">
        <w:tab/>
        <w:t>Subject to the other provisions in this Division, Subdivision</w:t>
      </w:r>
      <w:r w:rsidR="000B5E9C">
        <w:t> </w:t>
      </w:r>
      <w:r w:rsidRPr="000B5E9C">
        <w:t>207</w:t>
      </w:r>
      <w:r w:rsidR="000B5E9C">
        <w:noBreakHyphen/>
      </w:r>
      <w:r w:rsidRPr="000B5E9C">
        <w:t>B applies to an entity excluded from the application of this Subdivision because of this subsection.</w:t>
      </w:r>
    </w:p>
    <w:p w:rsidR="006F03F3" w:rsidRPr="000B5E9C" w:rsidRDefault="006F03F3" w:rsidP="006F03F3">
      <w:pPr>
        <w:pStyle w:val="subsection"/>
      </w:pPr>
      <w:r w:rsidRPr="000B5E9C">
        <w:tab/>
        <w:t>(3)</w:t>
      </w:r>
      <w:r w:rsidRPr="000B5E9C">
        <w:tab/>
        <w:t>This Subdivision applies subject to Subdivisions</w:t>
      </w:r>
      <w:r w:rsidR="000B5E9C">
        <w:t> </w:t>
      </w:r>
      <w:r w:rsidRPr="000B5E9C">
        <w:t>207</w:t>
      </w:r>
      <w:r w:rsidR="000B5E9C">
        <w:noBreakHyphen/>
      </w:r>
      <w:r w:rsidRPr="000B5E9C">
        <w:t>C, 207</w:t>
      </w:r>
      <w:r w:rsidR="000B5E9C">
        <w:noBreakHyphen/>
      </w:r>
      <w:r w:rsidRPr="000B5E9C">
        <w:t>D, 207</w:t>
      </w:r>
      <w:r w:rsidR="000B5E9C">
        <w:noBreakHyphen/>
      </w:r>
      <w:r w:rsidRPr="000B5E9C">
        <w:t>E and 207</w:t>
      </w:r>
      <w:r w:rsidR="000B5E9C">
        <w:noBreakHyphen/>
      </w:r>
      <w:r w:rsidRPr="000B5E9C">
        <w:t>F.</w:t>
      </w:r>
    </w:p>
    <w:p w:rsidR="006F03F3" w:rsidRPr="000B5E9C" w:rsidRDefault="006F03F3" w:rsidP="006F03F3">
      <w:pPr>
        <w:pStyle w:val="notetext"/>
      </w:pPr>
      <w:r w:rsidRPr="000B5E9C">
        <w:t>Note 1:</w:t>
      </w:r>
      <w:r w:rsidRPr="000B5E9C">
        <w:tab/>
        <w:t>Subdivision</w:t>
      </w:r>
      <w:r w:rsidR="000B5E9C">
        <w:t> </w:t>
      </w:r>
      <w:r w:rsidRPr="000B5E9C">
        <w:t>207</w:t>
      </w:r>
      <w:r w:rsidR="000B5E9C">
        <w:noBreakHyphen/>
      </w:r>
      <w:r w:rsidRPr="000B5E9C">
        <w:t>C sets out the residency requirements that must be satisfied by an individual or a corporate tax entity that receives a franked distribution.</w:t>
      </w:r>
    </w:p>
    <w:p w:rsidR="006F03F3" w:rsidRPr="000B5E9C" w:rsidRDefault="006F03F3" w:rsidP="006F03F3">
      <w:pPr>
        <w:pStyle w:val="notetext"/>
      </w:pPr>
      <w:r w:rsidRPr="000B5E9C">
        <w:t>Note 2:</w:t>
      </w:r>
      <w:r w:rsidRPr="000B5E9C">
        <w:tab/>
        <w:t>Subdivision</w:t>
      </w:r>
      <w:r w:rsidR="000B5E9C">
        <w:t> </w:t>
      </w:r>
      <w:r w:rsidRPr="000B5E9C">
        <w:t>207</w:t>
      </w:r>
      <w:r w:rsidR="000B5E9C">
        <w:noBreakHyphen/>
      </w:r>
      <w:r w:rsidRPr="000B5E9C">
        <w:t>D sets out the cases in which the gross</w:t>
      </w:r>
      <w:r w:rsidR="000B5E9C">
        <w:noBreakHyphen/>
      </w:r>
      <w:r w:rsidRPr="000B5E9C">
        <w:t>up and tax offset rules in this Subdivision and Subdivision</w:t>
      </w:r>
      <w:r w:rsidR="000B5E9C">
        <w:t> </w:t>
      </w:r>
      <w:r w:rsidRPr="000B5E9C">
        <w:t>207</w:t>
      </w:r>
      <w:r w:rsidR="000B5E9C">
        <w:noBreakHyphen/>
      </w:r>
      <w:r w:rsidRPr="000B5E9C">
        <w:t>B will not apply because the franked distribution (or a share of it) would not have been taxed in any case.</w:t>
      </w:r>
    </w:p>
    <w:p w:rsidR="006F03F3" w:rsidRPr="000B5E9C" w:rsidRDefault="006F03F3" w:rsidP="006F03F3">
      <w:pPr>
        <w:pStyle w:val="notetext"/>
      </w:pPr>
      <w:r w:rsidRPr="000B5E9C">
        <w:t>Note 3:</w:t>
      </w:r>
      <w:r w:rsidRPr="000B5E9C">
        <w:tab/>
        <w:t>Subdivision</w:t>
      </w:r>
      <w:r w:rsidR="000B5E9C">
        <w:t> </w:t>
      </w:r>
      <w:r w:rsidRPr="000B5E9C">
        <w:t>207</w:t>
      </w:r>
      <w:r w:rsidR="000B5E9C">
        <w:noBreakHyphen/>
      </w:r>
      <w:r w:rsidRPr="000B5E9C">
        <w:t>E sets out the exceptions to the rules in Subdivision</w:t>
      </w:r>
      <w:r w:rsidR="000B5E9C">
        <w:t> </w:t>
      </w:r>
      <w:r w:rsidRPr="000B5E9C">
        <w:t>207</w:t>
      </w:r>
      <w:r w:rsidR="000B5E9C">
        <w:noBreakHyphen/>
      </w:r>
      <w:r w:rsidRPr="000B5E9C">
        <w:t>D.</w:t>
      </w:r>
    </w:p>
    <w:p w:rsidR="006F03F3" w:rsidRPr="000B5E9C" w:rsidRDefault="006F03F3" w:rsidP="006F03F3">
      <w:pPr>
        <w:pStyle w:val="notetext"/>
      </w:pPr>
      <w:r w:rsidRPr="000B5E9C">
        <w:t>Note 4:</w:t>
      </w:r>
      <w:r w:rsidRPr="000B5E9C">
        <w:tab/>
        <w:t>Subdivision</w:t>
      </w:r>
      <w:r w:rsidR="000B5E9C">
        <w:t> </w:t>
      </w:r>
      <w:r w:rsidRPr="000B5E9C">
        <w:t>207</w:t>
      </w:r>
      <w:r w:rsidR="000B5E9C">
        <w:noBreakHyphen/>
      </w:r>
      <w:r w:rsidRPr="000B5E9C">
        <w:t>F sets out the cases in which the gross</w:t>
      </w:r>
      <w:r w:rsidR="000B5E9C">
        <w:noBreakHyphen/>
      </w:r>
      <w:r w:rsidRPr="000B5E9C">
        <w:t>up and tax offset rules in this Subdivision and Subdivision</w:t>
      </w:r>
      <w:r w:rsidR="000B5E9C">
        <w:t> </w:t>
      </w:r>
      <w:r w:rsidRPr="000B5E9C">
        <w:t>207</w:t>
      </w:r>
      <w:r w:rsidR="000B5E9C">
        <w:noBreakHyphen/>
      </w:r>
      <w:r w:rsidRPr="000B5E9C">
        <w:t>B will not apply because the imputation system has been manipulated in a way that is not permitted under the income tax law.</w:t>
      </w:r>
    </w:p>
    <w:p w:rsidR="006F03F3" w:rsidRPr="000B5E9C" w:rsidRDefault="006F03F3" w:rsidP="006F03F3">
      <w:pPr>
        <w:pStyle w:val="ActHead5"/>
      </w:pPr>
      <w:bookmarkStart w:id="480" w:name="_Toc390165451"/>
      <w:r w:rsidRPr="000B5E9C">
        <w:rPr>
          <w:rStyle w:val="CharSectno"/>
        </w:rPr>
        <w:t>207</w:t>
      </w:r>
      <w:r w:rsidR="000B5E9C">
        <w:rPr>
          <w:rStyle w:val="CharSectno"/>
        </w:rPr>
        <w:noBreakHyphen/>
      </w:r>
      <w:r w:rsidRPr="000B5E9C">
        <w:rPr>
          <w:rStyle w:val="CharSectno"/>
        </w:rPr>
        <w:t>20</w:t>
      </w:r>
      <w:r w:rsidRPr="000B5E9C">
        <w:t xml:space="preserve">  General rule—gross</w:t>
      </w:r>
      <w:r w:rsidR="000B5E9C">
        <w:noBreakHyphen/>
      </w:r>
      <w:r w:rsidRPr="000B5E9C">
        <w:t>up and tax offset</w:t>
      </w:r>
      <w:bookmarkEnd w:id="480"/>
    </w:p>
    <w:p w:rsidR="006F03F3" w:rsidRPr="000B5E9C" w:rsidRDefault="006F03F3" w:rsidP="006F03F3">
      <w:pPr>
        <w:pStyle w:val="subsection"/>
      </w:pPr>
      <w:r w:rsidRPr="000B5E9C">
        <w:tab/>
        <w:t>(1)</w:t>
      </w:r>
      <w:r w:rsidRPr="000B5E9C">
        <w:tab/>
        <w:t xml:space="preserve">If an entity makes a </w:t>
      </w:r>
      <w:r w:rsidR="000B5E9C" w:rsidRPr="000B5E9C">
        <w:rPr>
          <w:position w:val="6"/>
          <w:sz w:val="16"/>
        </w:rPr>
        <w:t>*</w:t>
      </w:r>
      <w:r w:rsidRPr="000B5E9C">
        <w:t xml:space="preserve">franked distribution to another entity, the assessable income of the receiving entity, for the income year in which the distribution is made, includes the amount of the </w:t>
      </w:r>
      <w:r w:rsidR="000B5E9C" w:rsidRPr="000B5E9C">
        <w:rPr>
          <w:position w:val="6"/>
          <w:sz w:val="16"/>
        </w:rPr>
        <w:t>*</w:t>
      </w:r>
      <w:r w:rsidRPr="000B5E9C">
        <w:t>franking credit on the distribution. This is in addition to any other amount included in the receiving entity’s assessable income in relation to the distribution under any other provision of this Act.</w:t>
      </w:r>
    </w:p>
    <w:p w:rsidR="006F03F3" w:rsidRPr="000B5E9C" w:rsidRDefault="006F03F3" w:rsidP="006F03F3">
      <w:pPr>
        <w:pStyle w:val="subsection"/>
      </w:pPr>
      <w:r w:rsidRPr="000B5E9C">
        <w:tab/>
        <w:t>(2)</w:t>
      </w:r>
      <w:r w:rsidRPr="000B5E9C">
        <w:tab/>
        <w:t xml:space="preserve">The receiving entity is entitled to a </w:t>
      </w:r>
      <w:r w:rsidR="000B5E9C" w:rsidRPr="000B5E9C">
        <w:rPr>
          <w:position w:val="6"/>
          <w:sz w:val="16"/>
        </w:rPr>
        <w:t>*</w:t>
      </w:r>
      <w:r w:rsidRPr="000B5E9C">
        <w:t xml:space="preserve">tax offset for the income year in which the distribution is made. The tax offset is equal to the </w:t>
      </w:r>
      <w:r w:rsidR="000B5E9C" w:rsidRPr="000B5E9C">
        <w:rPr>
          <w:position w:val="6"/>
          <w:sz w:val="16"/>
        </w:rPr>
        <w:t>*</w:t>
      </w:r>
      <w:r w:rsidRPr="000B5E9C">
        <w:t>franking credit on the distribution.</w:t>
      </w:r>
    </w:p>
    <w:p w:rsidR="006F03F3" w:rsidRPr="000B5E9C" w:rsidRDefault="006F03F3" w:rsidP="006F03F3">
      <w:pPr>
        <w:pStyle w:val="ActHead4"/>
      </w:pPr>
      <w:bookmarkStart w:id="481" w:name="_Toc390165452"/>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B</w:t>
      </w:r>
      <w:r w:rsidRPr="000B5E9C">
        <w:t>—</w:t>
      </w:r>
      <w:r w:rsidRPr="000B5E9C">
        <w:rPr>
          <w:rStyle w:val="CharSubdText"/>
        </w:rPr>
        <w:t>Franked distribution received through certain partnerships and trustees</w:t>
      </w:r>
      <w:bookmarkEnd w:id="481"/>
    </w:p>
    <w:p w:rsidR="006F03F3" w:rsidRPr="000B5E9C" w:rsidRDefault="006F03F3" w:rsidP="006F03F3">
      <w:pPr>
        <w:pStyle w:val="ActHead4"/>
      </w:pPr>
      <w:bookmarkStart w:id="482" w:name="_Toc390165453"/>
      <w:r w:rsidRPr="000B5E9C">
        <w:t>Guide to Subdivision</w:t>
      </w:r>
      <w:r w:rsidR="000B5E9C">
        <w:t> </w:t>
      </w:r>
      <w:r w:rsidRPr="000B5E9C">
        <w:t>207</w:t>
      </w:r>
      <w:r w:rsidR="000B5E9C">
        <w:noBreakHyphen/>
      </w:r>
      <w:r w:rsidRPr="000B5E9C">
        <w:t>B</w:t>
      </w:r>
      <w:bookmarkEnd w:id="482"/>
    </w:p>
    <w:p w:rsidR="006F03F3" w:rsidRPr="000B5E9C" w:rsidRDefault="006F03F3" w:rsidP="006F03F3">
      <w:pPr>
        <w:pStyle w:val="ActHead5"/>
      </w:pPr>
      <w:bookmarkStart w:id="483" w:name="_Toc390165454"/>
      <w:r w:rsidRPr="000B5E9C">
        <w:rPr>
          <w:rStyle w:val="CharSectno"/>
        </w:rPr>
        <w:t>207</w:t>
      </w:r>
      <w:r w:rsidR="000B5E9C">
        <w:rPr>
          <w:rStyle w:val="CharSectno"/>
        </w:rPr>
        <w:noBreakHyphen/>
      </w:r>
      <w:r w:rsidRPr="000B5E9C">
        <w:rPr>
          <w:rStyle w:val="CharSectno"/>
        </w:rPr>
        <w:t>25</w:t>
      </w:r>
      <w:r w:rsidRPr="000B5E9C">
        <w:t xml:space="preserve">  What this Subdivision is about</w:t>
      </w:r>
      <w:bookmarkEnd w:id="483"/>
    </w:p>
    <w:p w:rsidR="006F03F3" w:rsidRPr="000B5E9C" w:rsidRDefault="006F03F3" w:rsidP="006F03F3">
      <w:pPr>
        <w:pStyle w:val="BoxText"/>
      </w:pPr>
      <w:r w:rsidRPr="000B5E9C">
        <w:t>This Subdivision deals with an entity that receives a benefit of a franked distribution where:</w:t>
      </w:r>
    </w:p>
    <w:p w:rsidR="006F03F3" w:rsidRPr="000B5E9C" w:rsidRDefault="006F03F3" w:rsidP="006F03F3">
      <w:pPr>
        <w:pStyle w:val="BoxPara"/>
      </w:pPr>
      <w:r w:rsidRPr="000B5E9C">
        <w:tab/>
        <w:t>(a)</w:t>
      </w:r>
      <w:r w:rsidRPr="000B5E9C">
        <w:tab/>
        <w:t>the distribution is made to a partnership or the trustee of a trust; and</w:t>
      </w:r>
    </w:p>
    <w:p w:rsidR="006F03F3" w:rsidRPr="000B5E9C" w:rsidRDefault="006F03F3" w:rsidP="006F03F3">
      <w:pPr>
        <w:pStyle w:val="BoxPara"/>
      </w:pPr>
      <w:r w:rsidRPr="000B5E9C">
        <w:tab/>
        <w:t>(b)</w:t>
      </w:r>
      <w:r w:rsidRPr="000B5E9C">
        <w:tab/>
        <w:t>the benefit is received either directly or through other interposed partnerships or trusts.</w:t>
      </w:r>
    </w:p>
    <w:p w:rsidR="006F03F3" w:rsidRPr="000B5E9C" w:rsidRDefault="006F03F3" w:rsidP="006F03F3">
      <w:pPr>
        <w:pStyle w:val="BoxText"/>
        <w:keepNext/>
        <w:keepLines/>
      </w:pPr>
      <w:r w:rsidRPr="000B5E9C">
        <w:t>The distribution is regarded as flowing indirectly to the entity under this Subdivision.</w:t>
      </w:r>
    </w:p>
    <w:p w:rsidR="006F03F3" w:rsidRPr="000B5E9C" w:rsidRDefault="006F03F3" w:rsidP="006F03F3">
      <w:pPr>
        <w:pStyle w:val="BoxText"/>
      </w:pPr>
      <w:r w:rsidRPr="000B5E9C">
        <w:t>On the basis of a notional amount of the entity’s share of the distribution, the entity may be entitled to have an amount included in its assessable income and/or a tax offset under this Subdivision.</w:t>
      </w:r>
    </w:p>
    <w:p w:rsidR="006F03F3" w:rsidRPr="000B5E9C" w:rsidRDefault="006F03F3" w:rsidP="00C821A1">
      <w:pPr>
        <w:pStyle w:val="TofSectsHeading"/>
        <w:keepNext/>
        <w:keepLines/>
      </w:pPr>
      <w:r w:rsidRPr="000B5E9C">
        <w:t>Table of sections</w:t>
      </w:r>
    </w:p>
    <w:p w:rsidR="006F03F3" w:rsidRPr="000B5E9C" w:rsidRDefault="006F03F3" w:rsidP="00C821A1">
      <w:pPr>
        <w:pStyle w:val="TofSectsGroupHeading"/>
        <w:keepNext/>
      </w:pPr>
      <w:r w:rsidRPr="000B5E9C">
        <w:t>Gross</w:t>
      </w:r>
      <w:r w:rsidR="000B5E9C">
        <w:noBreakHyphen/>
      </w:r>
      <w:r w:rsidRPr="000B5E9C">
        <w:t>up and tax offset</w:t>
      </w:r>
    </w:p>
    <w:p w:rsidR="006F03F3" w:rsidRPr="000B5E9C" w:rsidRDefault="006F03F3" w:rsidP="006F03F3">
      <w:pPr>
        <w:pStyle w:val="TofSectsSection"/>
      </w:pPr>
      <w:r w:rsidRPr="000B5E9C">
        <w:t>207</w:t>
      </w:r>
      <w:r w:rsidR="000B5E9C">
        <w:noBreakHyphen/>
      </w:r>
      <w:r w:rsidRPr="000B5E9C">
        <w:t>30</w:t>
      </w:r>
      <w:r w:rsidRPr="000B5E9C">
        <w:tab/>
        <w:t>Applying this Subdivision</w:t>
      </w:r>
    </w:p>
    <w:p w:rsidR="006F03F3" w:rsidRPr="000B5E9C" w:rsidRDefault="006F03F3" w:rsidP="006F03F3">
      <w:pPr>
        <w:pStyle w:val="TofSectsSection"/>
      </w:pPr>
      <w:r w:rsidRPr="000B5E9C">
        <w:t>207</w:t>
      </w:r>
      <w:r w:rsidR="000B5E9C">
        <w:noBreakHyphen/>
      </w:r>
      <w:r w:rsidRPr="000B5E9C">
        <w:t>35</w:t>
      </w:r>
      <w:r w:rsidRPr="000B5E9C">
        <w:tab/>
        <w:t>Gross</w:t>
      </w:r>
      <w:r w:rsidR="000B5E9C">
        <w:noBreakHyphen/>
      </w:r>
      <w:r w:rsidRPr="000B5E9C">
        <w:t>up—distribution made to, or flows indirectly through, a partnership or trustee</w:t>
      </w:r>
    </w:p>
    <w:p w:rsidR="00D909D7" w:rsidRPr="000B5E9C" w:rsidRDefault="00D909D7" w:rsidP="00D909D7">
      <w:pPr>
        <w:pStyle w:val="TofSectsSection"/>
      </w:pPr>
      <w:r w:rsidRPr="000B5E9C">
        <w:t>207</w:t>
      </w:r>
      <w:r w:rsidR="000B5E9C">
        <w:noBreakHyphen/>
      </w:r>
      <w:r w:rsidRPr="000B5E9C">
        <w:t>37</w:t>
      </w:r>
      <w:r w:rsidRPr="000B5E9C">
        <w:tab/>
        <w:t>Attributable franked distribution—trusts</w:t>
      </w:r>
    </w:p>
    <w:p w:rsidR="006F03F3" w:rsidRPr="000B5E9C" w:rsidRDefault="006F03F3" w:rsidP="006F03F3">
      <w:pPr>
        <w:pStyle w:val="TofSectsSection"/>
      </w:pPr>
      <w:r w:rsidRPr="000B5E9C">
        <w:t>207</w:t>
      </w:r>
      <w:r w:rsidR="000B5E9C">
        <w:noBreakHyphen/>
      </w:r>
      <w:r w:rsidRPr="000B5E9C">
        <w:t>45</w:t>
      </w:r>
      <w:r w:rsidRPr="000B5E9C">
        <w:tab/>
        <w:t>Tax offset—distribution flows indirectly to an entity</w:t>
      </w:r>
    </w:p>
    <w:p w:rsidR="006F03F3" w:rsidRPr="000B5E9C" w:rsidRDefault="006F03F3" w:rsidP="006F03F3">
      <w:pPr>
        <w:pStyle w:val="TofSectsGroupHeading"/>
        <w:keepNext/>
      </w:pPr>
      <w:r w:rsidRPr="000B5E9C">
        <w:t>Key concepts</w:t>
      </w:r>
    </w:p>
    <w:p w:rsidR="006F03F3" w:rsidRPr="000B5E9C" w:rsidRDefault="006F03F3" w:rsidP="006F03F3">
      <w:pPr>
        <w:pStyle w:val="TofSectsSection"/>
      </w:pPr>
      <w:r w:rsidRPr="000B5E9C">
        <w:t>207</w:t>
      </w:r>
      <w:r w:rsidR="000B5E9C">
        <w:noBreakHyphen/>
      </w:r>
      <w:r w:rsidRPr="000B5E9C">
        <w:t>50</w:t>
      </w:r>
      <w:r w:rsidRPr="000B5E9C">
        <w:tab/>
        <w:t>When a franked distribution flows indirectly to or through an entity</w:t>
      </w:r>
    </w:p>
    <w:p w:rsidR="006F03F3" w:rsidRPr="000B5E9C" w:rsidRDefault="006F03F3" w:rsidP="006F03F3">
      <w:pPr>
        <w:pStyle w:val="TofSectsSection"/>
      </w:pPr>
      <w:r w:rsidRPr="000B5E9C">
        <w:t>207</w:t>
      </w:r>
      <w:r w:rsidR="000B5E9C">
        <w:noBreakHyphen/>
      </w:r>
      <w:r w:rsidRPr="000B5E9C">
        <w:t>55</w:t>
      </w:r>
      <w:r w:rsidRPr="000B5E9C">
        <w:tab/>
        <w:t>Share of a franked distribution</w:t>
      </w:r>
    </w:p>
    <w:p w:rsidR="006F03F3" w:rsidRPr="000B5E9C" w:rsidRDefault="006F03F3" w:rsidP="006F03F3">
      <w:pPr>
        <w:pStyle w:val="TofSectsSection"/>
      </w:pPr>
      <w:r w:rsidRPr="000B5E9C">
        <w:t>207</w:t>
      </w:r>
      <w:r w:rsidR="000B5E9C">
        <w:noBreakHyphen/>
      </w:r>
      <w:r w:rsidRPr="000B5E9C">
        <w:t>57</w:t>
      </w:r>
      <w:r w:rsidRPr="000B5E9C">
        <w:tab/>
        <w:t>Share of the franking credit on a franked distribution</w:t>
      </w:r>
    </w:p>
    <w:p w:rsidR="003B0227" w:rsidRPr="000B5E9C" w:rsidRDefault="003B0227" w:rsidP="003B0227">
      <w:pPr>
        <w:pStyle w:val="TofSectsSection"/>
      </w:pPr>
      <w:r w:rsidRPr="000B5E9C">
        <w:t>207</w:t>
      </w:r>
      <w:r w:rsidR="000B5E9C">
        <w:noBreakHyphen/>
      </w:r>
      <w:r w:rsidRPr="000B5E9C">
        <w:t>58</w:t>
      </w:r>
      <w:r w:rsidRPr="000B5E9C">
        <w:tab/>
      </w:r>
      <w:r w:rsidRPr="000B5E9C">
        <w:rPr>
          <w:i/>
        </w:rPr>
        <w:t>Specifically entitled</w:t>
      </w:r>
      <w:r w:rsidRPr="000B5E9C">
        <w:t xml:space="preserve"> to an amount of a franked distribution</w:t>
      </w:r>
    </w:p>
    <w:p w:rsidR="003B0227" w:rsidRPr="000B5E9C" w:rsidRDefault="003B0227" w:rsidP="003B0227">
      <w:pPr>
        <w:pStyle w:val="TofSectsSection"/>
      </w:pPr>
      <w:r w:rsidRPr="000B5E9C">
        <w:t>207</w:t>
      </w:r>
      <w:r w:rsidR="000B5E9C">
        <w:noBreakHyphen/>
      </w:r>
      <w:r w:rsidRPr="000B5E9C">
        <w:t>59</w:t>
      </w:r>
      <w:r w:rsidRPr="000B5E9C">
        <w:tab/>
        <w:t>Franked distributions within class treated as single franked distribution</w:t>
      </w:r>
    </w:p>
    <w:p w:rsidR="006F03F3" w:rsidRPr="000B5E9C" w:rsidRDefault="006F03F3" w:rsidP="006F03F3">
      <w:pPr>
        <w:pStyle w:val="ActHead4"/>
      </w:pPr>
      <w:bookmarkStart w:id="484" w:name="_Toc390165455"/>
      <w:r w:rsidRPr="000B5E9C">
        <w:t>Gross</w:t>
      </w:r>
      <w:r w:rsidR="000B5E9C">
        <w:noBreakHyphen/>
      </w:r>
      <w:r w:rsidRPr="000B5E9C">
        <w:t>up and tax offset</w:t>
      </w:r>
      <w:bookmarkEnd w:id="484"/>
    </w:p>
    <w:p w:rsidR="006F03F3" w:rsidRPr="000B5E9C" w:rsidRDefault="006F03F3" w:rsidP="006F03F3">
      <w:pPr>
        <w:pStyle w:val="ActHead5"/>
      </w:pPr>
      <w:bookmarkStart w:id="485" w:name="_Toc390165456"/>
      <w:r w:rsidRPr="000B5E9C">
        <w:rPr>
          <w:rStyle w:val="CharSectno"/>
        </w:rPr>
        <w:t>207</w:t>
      </w:r>
      <w:r w:rsidR="000B5E9C">
        <w:rPr>
          <w:rStyle w:val="CharSectno"/>
        </w:rPr>
        <w:noBreakHyphen/>
      </w:r>
      <w:r w:rsidRPr="000B5E9C">
        <w:rPr>
          <w:rStyle w:val="CharSectno"/>
        </w:rPr>
        <w:t>30</w:t>
      </w:r>
      <w:r w:rsidRPr="000B5E9C">
        <w:t xml:space="preserve">  Applying this Subdivision</w:t>
      </w:r>
      <w:bookmarkEnd w:id="485"/>
    </w:p>
    <w:p w:rsidR="006F03F3" w:rsidRPr="000B5E9C" w:rsidRDefault="006F03F3" w:rsidP="006F03F3">
      <w:pPr>
        <w:pStyle w:val="subsection"/>
      </w:pPr>
      <w:r w:rsidRPr="000B5E9C">
        <w:tab/>
      </w:r>
      <w:r w:rsidRPr="000B5E9C">
        <w:tab/>
        <w:t>This Subdivision applies subject to Subdivisions</w:t>
      </w:r>
      <w:r w:rsidR="000B5E9C">
        <w:t> </w:t>
      </w:r>
      <w:r w:rsidRPr="000B5E9C">
        <w:t>207</w:t>
      </w:r>
      <w:r w:rsidR="000B5E9C">
        <w:noBreakHyphen/>
      </w:r>
      <w:r w:rsidRPr="000B5E9C">
        <w:t>D, 207</w:t>
      </w:r>
      <w:r w:rsidR="000B5E9C">
        <w:noBreakHyphen/>
      </w:r>
      <w:r w:rsidRPr="000B5E9C">
        <w:t>E and 207</w:t>
      </w:r>
      <w:r w:rsidR="000B5E9C">
        <w:noBreakHyphen/>
      </w:r>
      <w:r w:rsidRPr="000B5E9C">
        <w:t>F.</w:t>
      </w:r>
    </w:p>
    <w:p w:rsidR="006F03F3" w:rsidRPr="000B5E9C" w:rsidRDefault="006F03F3" w:rsidP="006F03F3">
      <w:pPr>
        <w:pStyle w:val="notetext"/>
      </w:pPr>
      <w:r w:rsidRPr="000B5E9C">
        <w:t>Note 1:</w:t>
      </w:r>
      <w:r w:rsidRPr="000B5E9C">
        <w:tab/>
        <w:t>Subdivision</w:t>
      </w:r>
      <w:r w:rsidR="000B5E9C">
        <w:t> </w:t>
      </w:r>
      <w:r w:rsidRPr="000B5E9C">
        <w:t>207</w:t>
      </w:r>
      <w:r w:rsidR="000B5E9C">
        <w:noBreakHyphen/>
      </w:r>
      <w:r w:rsidRPr="000B5E9C">
        <w:t>D sets out the cases in which the gross</w:t>
      </w:r>
      <w:r w:rsidR="000B5E9C">
        <w:noBreakHyphen/>
      </w:r>
      <w:r w:rsidRPr="000B5E9C">
        <w:t>up and tax offset rules in this Subdivision and Subdivision</w:t>
      </w:r>
      <w:r w:rsidR="000B5E9C">
        <w:t> </w:t>
      </w:r>
      <w:r w:rsidRPr="000B5E9C">
        <w:t>207</w:t>
      </w:r>
      <w:r w:rsidR="000B5E9C">
        <w:noBreakHyphen/>
      </w:r>
      <w:r w:rsidRPr="000B5E9C">
        <w:t>A will not apply because the franked distribution (or a share of it) would not have been taxed in any case.</w:t>
      </w:r>
    </w:p>
    <w:p w:rsidR="006F03F3" w:rsidRPr="000B5E9C" w:rsidRDefault="006F03F3" w:rsidP="006F03F3">
      <w:pPr>
        <w:pStyle w:val="notetext"/>
      </w:pPr>
      <w:r w:rsidRPr="000B5E9C">
        <w:t>Note 2:</w:t>
      </w:r>
      <w:r w:rsidRPr="000B5E9C">
        <w:tab/>
        <w:t>Subdivision</w:t>
      </w:r>
      <w:r w:rsidR="000B5E9C">
        <w:t> </w:t>
      </w:r>
      <w:r w:rsidRPr="000B5E9C">
        <w:t>207</w:t>
      </w:r>
      <w:r w:rsidR="000B5E9C">
        <w:noBreakHyphen/>
      </w:r>
      <w:r w:rsidRPr="000B5E9C">
        <w:t>E sets out the exceptions to the rules in Subdivision</w:t>
      </w:r>
      <w:r w:rsidR="000B5E9C">
        <w:t> </w:t>
      </w:r>
      <w:r w:rsidRPr="000B5E9C">
        <w:t>207</w:t>
      </w:r>
      <w:r w:rsidR="000B5E9C">
        <w:noBreakHyphen/>
      </w:r>
      <w:r w:rsidRPr="000B5E9C">
        <w:t>D.</w:t>
      </w:r>
    </w:p>
    <w:p w:rsidR="006F03F3" w:rsidRPr="000B5E9C" w:rsidRDefault="006F03F3" w:rsidP="006F03F3">
      <w:pPr>
        <w:pStyle w:val="notetext"/>
      </w:pPr>
      <w:r w:rsidRPr="000B5E9C">
        <w:t>Note 3:</w:t>
      </w:r>
      <w:r w:rsidRPr="000B5E9C">
        <w:tab/>
        <w:t>Subdivision</w:t>
      </w:r>
      <w:r w:rsidR="000B5E9C">
        <w:t> </w:t>
      </w:r>
      <w:r w:rsidRPr="000B5E9C">
        <w:t>207</w:t>
      </w:r>
      <w:r w:rsidR="000B5E9C">
        <w:noBreakHyphen/>
      </w:r>
      <w:r w:rsidRPr="000B5E9C">
        <w:t>F sets out the cases in which the gross</w:t>
      </w:r>
      <w:r w:rsidR="000B5E9C">
        <w:noBreakHyphen/>
      </w:r>
      <w:r w:rsidRPr="000B5E9C">
        <w:t>up and tax offset rules in this Subdivision and Subdivision</w:t>
      </w:r>
      <w:r w:rsidR="000B5E9C">
        <w:t> </w:t>
      </w:r>
      <w:r w:rsidRPr="000B5E9C">
        <w:t>207</w:t>
      </w:r>
      <w:r w:rsidR="000B5E9C">
        <w:noBreakHyphen/>
      </w:r>
      <w:r w:rsidRPr="000B5E9C">
        <w:t>A will not apply because the imputation system has been manipulated in a way that is not permitted under the income tax law.</w:t>
      </w:r>
    </w:p>
    <w:p w:rsidR="006F03F3" w:rsidRPr="000B5E9C" w:rsidRDefault="006F03F3" w:rsidP="00081262">
      <w:pPr>
        <w:pStyle w:val="ActHead5"/>
      </w:pPr>
      <w:bookmarkStart w:id="486" w:name="_Toc390165457"/>
      <w:r w:rsidRPr="000B5E9C">
        <w:rPr>
          <w:rStyle w:val="CharSectno"/>
        </w:rPr>
        <w:t>207</w:t>
      </w:r>
      <w:r w:rsidR="000B5E9C">
        <w:rPr>
          <w:rStyle w:val="CharSectno"/>
        </w:rPr>
        <w:noBreakHyphen/>
      </w:r>
      <w:r w:rsidRPr="000B5E9C">
        <w:rPr>
          <w:rStyle w:val="CharSectno"/>
        </w:rPr>
        <w:t>35</w:t>
      </w:r>
      <w:r w:rsidRPr="000B5E9C">
        <w:t xml:space="preserve">  Gross</w:t>
      </w:r>
      <w:r w:rsidR="000B5E9C">
        <w:noBreakHyphen/>
      </w:r>
      <w:r w:rsidRPr="000B5E9C">
        <w:t>up—distribution made to, or flows indirectly through, a partnership or trustee</w:t>
      </w:r>
      <w:bookmarkEnd w:id="486"/>
    </w:p>
    <w:p w:rsidR="006F03F3" w:rsidRPr="000B5E9C" w:rsidRDefault="006F03F3" w:rsidP="00081262">
      <w:pPr>
        <w:pStyle w:val="SubsectionHead"/>
      </w:pPr>
      <w:r w:rsidRPr="000B5E9C">
        <w:t>Additional amount of assessable income</w:t>
      </w:r>
    </w:p>
    <w:p w:rsidR="006F03F3" w:rsidRPr="000B5E9C" w:rsidRDefault="006F03F3" w:rsidP="00081262">
      <w:pPr>
        <w:pStyle w:val="subsection"/>
        <w:keepNext/>
        <w:keepLines/>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franked distribution is made in an income year to an entity that is a partnership or the trustee of a trust; and</w:t>
      </w:r>
    </w:p>
    <w:p w:rsidR="006F03F3" w:rsidRPr="000B5E9C" w:rsidRDefault="006F03F3" w:rsidP="006F03F3">
      <w:pPr>
        <w:pStyle w:val="paragraph"/>
      </w:pPr>
      <w:r w:rsidRPr="000B5E9C">
        <w:tab/>
        <w:t>(b)</w:t>
      </w:r>
      <w:r w:rsidRPr="000B5E9C">
        <w:tab/>
        <w:t xml:space="preserve">the entity is not a </w:t>
      </w:r>
      <w:r w:rsidR="000B5E9C" w:rsidRPr="000B5E9C">
        <w:rPr>
          <w:position w:val="6"/>
          <w:sz w:val="16"/>
        </w:rPr>
        <w:t>*</w:t>
      </w:r>
      <w:r w:rsidRPr="000B5E9C">
        <w:t>corporate tax entity when the distribution is made; and</w:t>
      </w:r>
    </w:p>
    <w:p w:rsidR="006F03F3" w:rsidRPr="000B5E9C" w:rsidRDefault="006F03F3" w:rsidP="006F03F3">
      <w:pPr>
        <w:pStyle w:val="paragraph"/>
      </w:pPr>
      <w:r w:rsidRPr="000B5E9C">
        <w:tab/>
        <w:t>(c)</w:t>
      </w:r>
      <w:r w:rsidRPr="000B5E9C">
        <w:tab/>
        <w:t xml:space="preserve">if the entity is the trustee of a trust—the trust is not a </w:t>
      </w:r>
      <w:r w:rsidR="000B5E9C" w:rsidRPr="000B5E9C">
        <w:rPr>
          <w:position w:val="6"/>
          <w:sz w:val="16"/>
        </w:rPr>
        <w:t>*</w:t>
      </w:r>
      <w:r w:rsidRPr="000B5E9C">
        <w:t xml:space="preserve">complying superannuation entity </w:t>
      </w:r>
      <w:r w:rsidR="00D10D44" w:rsidRPr="000B5E9C">
        <w:t xml:space="preserve">or </w:t>
      </w:r>
      <w:r w:rsidR="000B5E9C" w:rsidRPr="000B5E9C">
        <w:rPr>
          <w:position w:val="6"/>
          <w:sz w:val="16"/>
        </w:rPr>
        <w:t>*</w:t>
      </w:r>
      <w:r w:rsidR="00D10D44" w:rsidRPr="000B5E9C">
        <w:t xml:space="preserve">FHSA trust </w:t>
      </w:r>
      <w:r w:rsidRPr="000B5E9C">
        <w:t>when the distribution is made;</w:t>
      </w:r>
    </w:p>
    <w:p w:rsidR="006F03F3" w:rsidRPr="000B5E9C" w:rsidRDefault="006F03F3" w:rsidP="006B01AC">
      <w:pPr>
        <w:pStyle w:val="subsection2"/>
      </w:pPr>
      <w:r w:rsidRPr="000B5E9C">
        <w:t xml:space="preserve">the assessable income of the partnership or trust for that income year includes the amount of the </w:t>
      </w:r>
      <w:r w:rsidR="000B5E9C" w:rsidRPr="000B5E9C">
        <w:rPr>
          <w:position w:val="6"/>
          <w:sz w:val="16"/>
        </w:rPr>
        <w:t>*</w:t>
      </w:r>
      <w:r w:rsidRPr="000B5E9C">
        <w:t>franking credit on the distribution.</w:t>
      </w:r>
    </w:p>
    <w:p w:rsidR="006F03F3" w:rsidRPr="000B5E9C" w:rsidRDefault="006F03F3" w:rsidP="006F03F3">
      <w:pPr>
        <w:pStyle w:val="subsection"/>
      </w:pPr>
      <w:r w:rsidRPr="000B5E9C">
        <w:tab/>
        <w:t>(2)</w:t>
      </w:r>
      <w:r w:rsidRPr="000B5E9C">
        <w:tab/>
        <w:t>The amount is in addition to any other amount included in that assessable income in relation to the distribution under any other provision of this Act.</w:t>
      </w:r>
    </w:p>
    <w:p w:rsidR="006F03F3" w:rsidRPr="000B5E9C" w:rsidRDefault="006F03F3" w:rsidP="006F03F3">
      <w:pPr>
        <w:pStyle w:val="notetext"/>
      </w:pPr>
      <w:r w:rsidRPr="000B5E9C">
        <w:t>Note:</w:t>
      </w:r>
      <w:r w:rsidRPr="000B5E9C">
        <w:tab/>
        <w:t>The amount will affect the income tax liability of a partner in the partnership, or a beneficiary or the trustee of the trust: see Divisions</w:t>
      </w:r>
      <w:r w:rsidR="000B5E9C">
        <w:t> </w:t>
      </w:r>
      <w:r w:rsidRPr="000B5E9C">
        <w:t>5 and 6 of Part</w:t>
      </w:r>
      <w:r w:rsidR="00042B36" w:rsidRPr="000B5E9C">
        <w:t> </w:t>
      </w:r>
      <w:r w:rsidRPr="000B5E9C">
        <w:t xml:space="preserve">III of the </w:t>
      </w:r>
      <w:r w:rsidRPr="000B5E9C">
        <w:rPr>
          <w:i/>
        </w:rPr>
        <w:t>Income Tax Assessment Act 1936</w:t>
      </w:r>
      <w:r w:rsidRPr="000B5E9C">
        <w:t>.</w:t>
      </w:r>
    </w:p>
    <w:p w:rsidR="00A06B3C" w:rsidRPr="000B5E9C" w:rsidRDefault="00A06B3C" w:rsidP="00A06B3C">
      <w:pPr>
        <w:pStyle w:val="subsection"/>
      </w:pPr>
      <w:r w:rsidRPr="000B5E9C">
        <w:tab/>
        <w:t>(3)</w:t>
      </w:r>
      <w:r w:rsidRPr="000B5E9C">
        <w:tab/>
      </w:r>
      <w:r w:rsidR="000B5E9C">
        <w:t>Subsection (</w:t>
      </w:r>
      <w:r w:rsidRPr="000B5E9C">
        <w:t>4) applies if:</w:t>
      </w:r>
    </w:p>
    <w:p w:rsidR="00A06B3C" w:rsidRPr="000B5E9C" w:rsidRDefault="00A06B3C" w:rsidP="00A06B3C">
      <w:pPr>
        <w:pStyle w:val="paragraph"/>
      </w:pPr>
      <w:r w:rsidRPr="000B5E9C">
        <w:tab/>
        <w:t>(a)</w:t>
      </w:r>
      <w:r w:rsidRPr="000B5E9C">
        <w:tab/>
        <w:t xml:space="preserve">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to a partnership or the trustee of a trust in an income year; and</w:t>
      </w:r>
    </w:p>
    <w:p w:rsidR="00A06B3C" w:rsidRPr="000B5E9C" w:rsidRDefault="00A06B3C" w:rsidP="00A06B3C">
      <w:pPr>
        <w:pStyle w:val="paragraph"/>
      </w:pPr>
      <w:r w:rsidRPr="000B5E9C">
        <w:tab/>
        <w:t>(b)</w:t>
      </w:r>
      <w:r w:rsidRPr="000B5E9C">
        <w:tab/>
        <w:t xml:space="preserve">the assessable income of the partnership or trust for that year includes an amount (the </w:t>
      </w:r>
      <w:r w:rsidRPr="000B5E9C">
        <w:rPr>
          <w:b/>
          <w:i/>
        </w:rPr>
        <w:t>franking credit amount</w:t>
      </w:r>
      <w:r w:rsidRPr="000B5E9C">
        <w:t xml:space="preserve">) that is all or a part of the additional amount of assessable income included under </w:t>
      </w:r>
      <w:r w:rsidR="000B5E9C">
        <w:t>subsection (</w:t>
      </w:r>
      <w:r w:rsidRPr="000B5E9C">
        <w:t>1) in relation to the distribution; and</w:t>
      </w:r>
    </w:p>
    <w:p w:rsidR="00A06B3C" w:rsidRPr="000B5E9C" w:rsidRDefault="00A06B3C" w:rsidP="00A06B3C">
      <w:pPr>
        <w:pStyle w:val="paragraph"/>
      </w:pPr>
      <w:r w:rsidRPr="000B5E9C">
        <w:tab/>
        <w:t>(c)</w:t>
      </w:r>
      <w:r w:rsidRPr="000B5E9C">
        <w:tab/>
        <w:t>the distribution flows indirectly to an entity that is a partner in the partnership, or a beneficiary or the trustee of the trust; and</w:t>
      </w:r>
    </w:p>
    <w:p w:rsidR="00A06B3C" w:rsidRPr="000B5E9C" w:rsidRDefault="00A06B3C" w:rsidP="00A06B3C">
      <w:pPr>
        <w:pStyle w:val="paragraph"/>
      </w:pPr>
      <w:r w:rsidRPr="000B5E9C">
        <w:tab/>
        <w:t>(d)</w:t>
      </w:r>
      <w:r w:rsidRPr="000B5E9C">
        <w:tab/>
        <w:t>disregarding Division</w:t>
      </w:r>
      <w:r w:rsidR="000B5E9C">
        <w:t> </w:t>
      </w:r>
      <w:r w:rsidRPr="000B5E9C">
        <w:t xml:space="preserve">6E of Part III of the </w:t>
      </w:r>
      <w:r w:rsidRPr="000B5E9C">
        <w:rPr>
          <w:i/>
        </w:rPr>
        <w:t>Income Tax Assessment Act 1936</w:t>
      </w:r>
      <w:r w:rsidRPr="000B5E9C">
        <w:t>, the entity has an amount of assessable income for that year that is attributable to all or a part of the distribution.</w:t>
      </w:r>
    </w:p>
    <w:p w:rsidR="00A06B3C" w:rsidRPr="000B5E9C" w:rsidRDefault="00A06B3C" w:rsidP="00A06B3C">
      <w:pPr>
        <w:pStyle w:val="subsection"/>
      </w:pPr>
      <w:r w:rsidRPr="000B5E9C">
        <w:tab/>
        <w:t>(4)</w:t>
      </w:r>
      <w:r w:rsidRPr="000B5E9C">
        <w:tab/>
        <w:t>Despite any provisions in Divisions</w:t>
      </w:r>
      <w:r w:rsidR="000B5E9C">
        <w:t> </w:t>
      </w:r>
      <w:r w:rsidRPr="000B5E9C">
        <w:t xml:space="preserve">5 and 6 of Part III of the </w:t>
      </w:r>
      <w:r w:rsidRPr="000B5E9C">
        <w:rPr>
          <w:i/>
        </w:rPr>
        <w:t>Income Tax Assessment Act 1936</w:t>
      </w:r>
      <w:r w:rsidRPr="000B5E9C">
        <w:t>, the entity’s assessable income for that year also includes:</w:t>
      </w:r>
    </w:p>
    <w:p w:rsidR="00A06B3C" w:rsidRPr="000B5E9C" w:rsidRDefault="00A06B3C" w:rsidP="00A06B3C">
      <w:pPr>
        <w:pStyle w:val="paragraph"/>
      </w:pPr>
      <w:r w:rsidRPr="000B5E9C">
        <w:tab/>
        <w:t>(a)</w:t>
      </w:r>
      <w:r w:rsidRPr="000B5E9C">
        <w:tab/>
        <w:t xml:space="preserve">in the case of an entity that is a partner in a partnership—so much of the franking credit amount as is equal to the entity’s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and</w:t>
      </w:r>
    </w:p>
    <w:p w:rsidR="00A06B3C" w:rsidRPr="000B5E9C" w:rsidRDefault="00A06B3C" w:rsidP="00A06B3C">
      <w:pPr>
        <w:pStyle w:val="paragraph"/>
      </w:pPr>
      <w:r w:rsidRPr="000B5E9C">
        <w:tab/>
        <w:t>(b)</w:t>
      </w:r>
      <w:r w:rsidRPr="000B5E9C">
        <w:tab/>
        <w:t>in the case of an entity that is a beneficiary of a trust:</w:t>
      </w:r>
    </w:p>
    <w:p w:rsidR="00A06B3C" w:rsidRPr="000B5E9C" w:rsidRDefault="00A06B3C" w:rsidP="00A06B3C">
      <w:pPr>
        <w:pStyle w:val="paragraphsub"/>
      </w:pPr>
      <w:r w:rsidRPr="000B5E9C">
        <w:tab/>
        <w:t>(i)</w:t>
      </w:r>
      <w:r w:rsidRPr="000B5E9C">
        <w:tab/>
        <w:t>so much of the franking credit amount as is equal to the entity’s share of the franking credit on the distribution; and</w:t>
      </w:r>
    </w:p>
    <w:p w:rsidR="00A06B3C" w:rsidRPr="000B5E9C" w:rsidRDefault="00A06B3C" w:rsidP="00A06B3C">
      <w:pPr>
        <w:pStyle w:val="paragraphsub"/>
      </w:pPr>
      <w:r w:rsidRPr="000B5E9C">
        <w:tab/>
        <w:t>(ii)</w:t>
      </w:r>
      <w:r w:rsidRPr="000B5E9C">
        <w:tab/>
        <w:t>the amount mentioned in section</w:t>
      </w:r>
      <w:r w:rsidR="000B5E9C">
        <w:t> </w:t>
      </w:r>
      <w:r w:rsidRPr="000B5E9C">
        <w:t>207</w:t>
      </w:r>
      <w:r w:rsidR="000B5E9C">
        <w:noBreakHyphen/>
      </w:r>
      <w:r w:rsidRPr="000B5E9C">
        <w:t>37.</w:t>
      </w:r>
    </w:p>
    <w:p w:rsidR="00A06B3C" w:rsidRPr="000B5E9C" w:rsidRDefault="00A06B3C" w:rsidP="00A06B3C">
      <w:pPr>
        <w:pStyle w:val="notetext"/>
      </w:pPr>
      <w:r w:rsidRPr="000B5E9C">
        <w:t>Example:</w:t>
      </w:r>
      <w:r w:rsidRPr="000B5E9C">
        <w:tab/>
        <w:t xml:space="preserve">A franked distribution of $70 is made to the trustee of a trust in an income year. The trust also has $100 of assessable income from other sources. Under </w:t>
      </w:r>
      <w:r w:rsidR="000B5E9C">
        <w:t>subsection (</w:t>
      </w:r>
      <w:r w:rsidRPr="000B5E9C">
        <w:t>1), the trust’s assessable income includes an additional amount of $30 (which is the franking credit on the distribution). The trust has a net income of $200 for that income year.</w:t>
      </w:r>
    </w:p>
    <w:p w:rsidR="00A06B3C" w:rsidRPr="000B5E9C" w:rsidRDefault="00A06B3C" w:rsidP="00A06B3C">
      <w:pPr>
        <w:pStyle w:val="notetext"/>
      </w:pPr>
      <w:r w:rsidRPr="000B5E9C">
        <w:tab/>
        <w:t>There are 2 beneficiaries of the trust, P and Q, who are presently entitled to the trust’s income. Under the trust deed, P is entitled to all of the franked distribution and Q is entitled to all other income.</w:t>
      </w:r>
    </w:p>
    <w:p w:rsidR="00A06B3C" w:rsidRPr="000B5E9C" w:rsidRDefault="00A06B3C" w:rsidP="00A06B3C">
      <w:pPr>
        <w:pStyle w:val="notetext"/>
      </w:pPr>
      <w:r w:rsidRPr="000B5E9C">
        <w:tab/>
        <w:t>The distribution flows indirectly to P (as P has a share of the trust’s net income that is covered by paragraph</w:t>
      </w:r>
      <w:r w:rsidR="000B5E9C">
        <w:t> </w:t>
      </w:r>
      <w:r w:rsidRPr="000B5E9C">
        <w:t>97(1)(a) and has a share of the distribution under section</w:t>
      </w:r>
      <w:r w:rsidR="000B5E9C">
        <w:t> </w:t>
      </w:r>
      <w:r w:rsidRPr="000B5E9C">
        <w:t>207</w:t>
      </w:r>
      <w:r w:rsidR="000B5E9C">
        <w:noBreakHyphen/>
      </w:r>
      <w:r w:rsidRPr="000B5E9C">
        <w:t>55 equal to 100% of the distribution).</w:t>
      </w:r>
    </w:p>
    <w:p w:rsidR="00A06B3C" w:rsidRPr="000B5E9C" w:rsidRDefault="00A06B3C" w:rsidP="00A06B3C">
      <w:pPr>
        <w:pStyle w:val="notetext"/>
      </w:pPr>
      <w:r w:rsidRPr="000B5E9C">
        <w:tab/>
        <w:t>Under this subsection, P’s assessable income includes $70 (the amount mentioned in section</w:t>
      </w:r>
      <w:r w:rsidR="000B5E9C">
        <w:t> </w:t>
      </w:r>
      <w:r w:rsidRPr="000B5E9C">
        <w:t>207</w:t>
      </w:r>
      <w:r w:rsidR="000B5E9C">
        <w:noBreakHyphen/>
      </w:r>
      <w:r w:rsidRPr="000B5E9C">
        <w:t>37 (attributable franked distribution)) and also includes the full amount of the franking credit (as P’s share of the franking credit on the distribution is $30 under section</w:t>
      </w:r>
      <w:r w:rsidR="000B5E9C">
        <w:t> </w:t>
      </w:r>
      <w:r w:rsidRPr="000B5E9C">
        <w:t>207</w:t>
      </w:r>
      <w:r w:rsidR="000B5E9C">
        <w:noBreakHyphen/>
      </w:r>
      <w:r w:rsidRPr="000B5E9C">
        <w:t>57). Q’s assessable income does not include any of the amount of the franked distribution or the franking credit.</w:t>
      </w:r>
    </w:p>
    <w:p w:rsidR="00A06B3C" w:rsidRPr="000B5E9C" w:rsidRDefault="00A06B3C" w:rsidP="00A06B3C">
      <w:pPr>
        <w:pStyle w:val="subsection"/>
      </w:pPr>
      <w:r w:rsidRPr="000B5E9C">
        <w:tab/>
        <w:t>(5)</w:t>
      </w:r>
      <w:r w:rsidRPr="000B5E9C">
        <w:tab/>
      </w:r>
      <w:r w:rsidR="000B5E9C">
        <w:t>Subsection (</w:t>
      </w:r>
      <w:r w:rsidRPr="000B5E9C">
        <w:t>6) applies if:</w:t>
      </w:r>
    </w:p>
    <w:p w:rsidR="00A06B3C" w:rsidRPr="000B5E9C" w:rsidRDefault="00A06B3C" w:rsidP="00A06B3C">
      <w:pPr>
        <w:pStyle w:val="paragraph"/>
      </w:pPr>
      <w:r w:rsidRPr="000B5E9C">
        <w:tab/>
        <w:t>(a)</w:t>
      </w:r>
      <w:r w:rsidRPr="000B5E9C">
        <w:tab/>
        <w:t xml:space="preserve">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to the trustee of a trust in an income year; and</w:t>
      </w:r>
    </w:p>
    <w:p w:rsidR="00A06B3C" w:rsidRPr="000B5E9C" w:rsidRDefault="00A06B3C" w:rsidP="00A06B3C">
      <w:pPr>
        <w:pStyle w:val="paragraph"/>
      </w:pPr>
      <w:r w:rsidRPr="000B5E9C">
        <w:tab/>
        <w:t>(b)</w:t>
      </w:r>
      <w:r w:rsidRPr="000B5E9C">
        <w:tab/>
        <w:t xml:space="preserve">the assessable income of the trust for that year includes an amount (the </w:t>
      </w:r>
      <w:r w:rsidRPr="000B5E9C">
        <w:rPr>
          <w:b/>
          <w:i/>
        </w:rPr>
        <w:t>franking credit amount</w:t>
      </w:r>
      <w:r w:rsidRPr="000B5E9C">
        <w:t xml:space="preserve">) that is all or a part of the additional amount of assessable income included under </w:t>
      </w:r>
      <w:r w:rsidR="000B5E9C">
        <w:t>subsection (</w:t>
      </w:r>
      <w:r w:rsidRPr="000B5E9C">
        <w:t>1) in relation to the distribution; and</w:t>
      </w:r>
    </w:p>
    <w:p w:rsidR="00A06B3C" w:rsidRPr="000B5E9C" w:rsidRDefault="00A06B3C" w:rsidP="00A06B3C">
      <w:pPr>
        <w:pStyle w:val="paragraph"/>
      </w:pPr>
      <w:r w:rsidRPr="000B5E9C">
        <w:tab/>
        <w:t>(c)</w:t>
      </w:r>
      <w:r w:rsidRPr="000B5E9C">
        <w:tab/>
        <w:t>disregarding Division</w:t>
      </w:r>
      <w:r w:rsidR="000B5E9C">
        <w:t> </w:t>
      </w:r>
      <w:r w:rsidRPr="000B5E9C">
        <w:t xml:space="preserve">6E of Part III of the </w:t>
      </w:r>
      <w:r w:rsidRPr="000B5E9C">
        <w:rPr>
          <w:i/>
        </w:rPr>
        <w:t>Income Tax Assessment Act 1936</w:t>
      </w:r>
      <w:r w:rsidRPr="000B5E9C">
        <w:t xml:space="preserve">, the trustee of the trust is liable to be assessed (and pay tax) in respect of an amount (the </w:t>
      </w:r>
      <w:r w:rsidRPr="000B5E9C">
        <w:rPr>
          <w:b/>
          <w:i/>
        </w:rPr>
        <w:t>assessable amount</w:t>
      </w:r>
      <w:r w:rsidRPr="000B5E9C">
        <w:t>) under section</w:t>
      </w:r>
      <w:r w:rsidR="000B5E9C">
        <w:t> </w:t>
      </w:r>
      <w:r w:rsidRPr="000B5E9C">
        <w:t>98, 99 or 99A of that Act in relation to the trust.</w:t>
      </w:r>
    </w:p>
    <w:p w:rsidR="00A06B3C" w:rsidRPr="000B5E9C" w:rsidRDefault="00A06B3C" w:rsidP="00A06B3C">
      <w:pPr>
        <w:pStyle w:val="subsection"/>
      </w:pPr>
      <w:r w:rsidRPr="000B5E9C">
        <w:tab/>
        <w:t>(6)</w:t>
      </w:r>
      <w:r w:rsidRPr="000B5E9C">
        <w:tab/>
        <w:t>Despite any provisions in Division</w:t>
      </w:r>
      <w:r w:rsidR="000B5E9C">
        <w:t> </w:t>
      </w:r>
      <w:r w:rsidRPr="000B5E9C">
        <w:t>6 of Part III of the</w:t>
      </w:r>
      <w:r w:rsidRPr="000B5E9C">
        <w:rPr>
          <w:i/>
        </w:rPr>
        <w:t xml:space="preserve"> Income Tax Assessment Act 1936</w:t>
      </w:r>
      <w:r w:rsidRPr="000B5E9C">
        <w:t>, for the purposes of that Division, increase the assessable amount by so much of the franking credit amount as is equal to:</w:t>
      </w:r>
    </w:p>
    <w:p w:rsidR="00A06B3C" w:rsidRPr="000B5E9C" w:rsidRDefault="00A06B3C" w:rsidP="00A06B3C">
      <w:pPr>
        <w:pStyle w:val="paragraph"/>
      </w:pPr>
      <w:r w:rsidRPr="000B5E9C">
        <w:tab/>
        <w:t>(a)</w:t>
      </w:r>
      <w:r w:rsidRPr="000B5E9C">
        <w:tab/>
        <w:t>if the trustee of the trust is liable to be assessed (and pay tax) under section</w:t>
      </w:r>
      <w:r w:rsidR="000B5E9C">
        <w:t> </w:t>
      </w:r>
      <w:r w:rsidRPr="000B5E9C">
        <w:t>98 of that Act—the sum of:</w:t>
      </w:r>
    </w:p>
    <w:p w:rsidR="00A06B3C" w:rsidRPr="000B5E9C" w:rsidRDefault="00A06B3C" w:rsidP="00A06B3C">
      <w:pPr>
        <w:pStyle w:val="paragraphsub"/>
      </w:pPr>
      <w:r w:rsidRPr="000B5E9C">
        <w:tab/>
        <w:t>(i)</w:t>
      </w:r>
      <w:r w:rsidRPr="000B5E9C">
        <w:tab/>
        <w:t xml:space="preserve">the trustee’s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in respect of the beneficiary; and</w:t>
      </w:r>
    </w:p>
    <w:p w:rsidR="00A06B3C" w:rsidRPr="000B5E9C" w:rsidRDefault="00A06B3C" w:rsidP="00A06B3C">
      <w:pPr>
        <w:pStyle w:val="paragraphsub"/>
      </w:pPr>
      <w:r w:rsidRPr="000B5E9C">
        <w:tab/>
        <w:t>(ii)</w:t>
      </w:r>
      <w:r w:rsidRPr="000B5E9C">
        <w:tab/>
        <w:t>the amount mentioned in section</w:t>
      </w:r>
      <w:r w:rsidR="000B5E9C">
        <w:t> </w:t>
      </w:r>
      <w:r w:rsidRPr="000B5E9C">
        <w:t>207</w:t>
      </w:r>
      <w:r w:rsidR="000B5E9C">
        <w:noBreakHyphen/>
      </w:r>
      <w:r w:rsidRPr="000B5E9C">
        <w:t>37; or</w:t>
      </w:r>
    </w:p>
    <w:p w:rsidR="00A06B3C" w:rsidRPr="000B5E9C" w:rsidRDefault="00A06B3C" w:rsidP="00A06B3C">
      <w:pPr>
        <w:pStyle w:val="paragraph"/>
      </w:pPr>
      <w:r w:rsidRPr="000B5E9C">
        <w:tab/>
        <w:t>(b)</w:t>
      </w:r>
      <w:r w:rsidRPr="000B5E9C">
        <w:tab/>
        <w:t>if the trustee of the trust is liable to be assessed (and pay tax) under section</w:t>
      </w:r>
      <w:r w:rsidR="000B5E9C">
        <w:t> </w:t>
      </w:r>
      <w:r w:rsidRPr="000B5E9C">
        <w:t>99 or 99A of that Act—the sum of:</w:t>
      </w:r>
    </w:p>
    <w:p w:rsidR="00A06B3C" w:rsidRPr="000B5E9C" w:rsidRDefault="00A06B3C" w:rsidP="00A06B3C">
      <w:pPr>
        <w:pStyle w:val="paragraphsub"/>
      </w:pPr>
      <w:r w:rsidRPr="000B5E9C">
        <w:tab/>
        <w:t>(i)</w:t>
      </w:r>
      <w:r w:rsidRPr="000B5E9C">
        <w:tab/>
        <w:t>the trustee’s share of the franking credit on the distribution; and</w:t>
      </w:r>
    </w:p>
    <w:p w:rsidR="00A06B3C" w:rsidRPr="000B5E9C" w:rsidRDefault="00A06B3C" w:rsidP="00A06B3C">
      <w:pPr>
        <w:pStyle w:val="paragraphsub"/>
      </w:pPr>
      <w:r w:rsidRPr="000B5E9C">
        <w:tab/>
        <w:t>(ii)</w:t>
      </w:r>
      <w:r w:rsidRPr="000B5E9C">
        <w:tab/>
        <w:t>the amount mentioned in section</w:t>
      </w:r>
      <w:r w:rsidR="000B5E9C">
        <w:t> </w:t>
      </w:r>
      <w:r w:rsidRPr="000B5E9C">
        <w:t>207</w:t>
      </w:r>
      <w:r w:rsidR="000B5E9C">
        <w:noBreakHyphen/>
      </w:r>
      <w:r w:rsidRPr="000B5E9C">
        <w:t>37.</w:t>
      </w:r>
    </w:p>
    <w:p w:rsidR="00146897" w:rsidRPr="000B5E9C" w:rsidRDefault="00146897" w:rsidP="00146897">
      <w:pPr>
        <w:pStyle w:val="ActHead5"/>
      </w:pPr>
      <w:bookmarkStart w:id="487" w:name="_Toc390165458"/>
      <w:r w:rsidRPr="000B5E9C">
        <w:rPr>
          <w:rStyle w:val="CharSectno"/>
        </w:rPr>
        <w:t>207</w:t>
      </w:r>
      <w:r w:rsidR="000B5E9C">
        <w:rPr>
          <w:rStyle w:val="CharSectno"/>
        </w:rPr>
        <w:noBreakHyphen/>
      </w:r>
      <w:r w:rsidRPr="000B5E9C">
        <w:rPr>
          <w:rStyle w:val="CharSectno"/>
        </w:rPr>
        <w:t>37</w:t>
      </w:r>
      <w:r w:rsidRPr="000B5E9C">
        <w:t xml:space="preserve">  Attributable franked distribution—trusts</w:t>
      </w:r>
      <w:bookmarkEnd w:id="487"/>
    </w:p>
    <w:p w:rsidR="00146897" w:rsidRPr="000B5E9C" w:rsidRDefault="00146897" w:rsidP="00146897">
      <w:pPr>
        <w:pStyle w:val="subsection"/>
      </w:pPr>
      <w:r w:rsidRPr="000B5E9C">
        <w:tab/>
        <w:t>(1)</w:t>
      </w:r>
      <w:r w:rsidRPr="000B5E9C">
        <w:tab/>
        <w:t>The amount is the product of:</w:t>
      </w:r>
    </w:p>
    <w:p w:rsidR="00146897" w:rsidRPr="000B5E9C" w:rsidRDefault="00146897" w:rsidP="00146897">
      <w:pPr>
        <w:pStyle w:val="paragraph"/>
      </w:pPr>
      <w:r w:rsidRPr="000B5E9C">
        <w:tab/>
        <w:t>(a)</w:t>
      </w:r>
      <w:r w:rsidRPr="000B5E9C">
        <w:tab/>
        <w:t xml:space="preserve">the amount of the </w:t>
      </w:r>
      <w:r w:rsidR="000B5E9C" w:rsidRPr="000B5E9C">
        <w:rPr>
          <w:position w:val="6"/>
          <w:sz w:val="16"/>
        </w:rPr>
        <w:t>*</w:t>
      </w:r>
      <w:r w:rsidRPr="000B5E9C">
        <w:t>franked distribution (to the extent that an amount of the franked distribution remained after reducing it by deductions that were directly relevant to it); and</w:t>
      </w:r>
    </w:p>
    <w:p w:rsidR="00146897" w:rsidRPr="000B5E9C" w:rsidRDefault="00146897" w:rsidP="00146897">
      <w:pPr>
        <w:pStyle w:val="paragraph"/>
      </w:pPr>
      <w:r w:rsidRPr="000B5E9C">
        <w:tab/>
        <w:t>(b)</w:t>
      </w:r>
      <w:r w:rsidRPr="000B5E9C">
        <w:tab/>
        <w:t xml:space="preserve">the beneficiary’s or the trustee’s (as the case requires) </w:t>
      </w:r>
      <w:r w:rsidR="000B5E9C" w:rsidRPr="000B5E9C">
        <w:rPr>
          <w:position w:val="6"/>
          <w:sz w:val="16"/>
        </w:rPr>
        <w:t>*</w:t>
      </w:r>
      <w:r w:rsidRPr="000B5E9C">
        <w:t>share of the franked distribution (see section</w:t>
      </w:r>
      <w:r w:rsidR="000B5E9C">
        <w:t> </w:t>
      </w:r>
      <w:r w:rsidRPr="000B5E9C">
        <w:t>207</w:t>
      </w:r>
      <w:r w:rsidR="000B5E9C">
        <w:noBreakHyphen/>
      </w:r>
      <w:r w:rsidRPr="000B5E9C">
        <w:t>55), divided by the amount of the franked distribution.</w:t>
      </w:r>
    </w:p>
    <w:p w:rsidR="00146897" w:rsidRPr="000B5E9C" w:rsidRDefault="00146897" w:rsidP="00146897">
      <w:pPr>
        <w:pStyle w:val="subsection"/>
      </w:pPr>
      <w:r w:rsidRPr="000B5E9C">
        <w:tab/>
        <w:t>(2)</w:t>
      </w:r>
      <w:r w:rsidRPr="000B5E9C">
        <w:tab/>
      </w:r>
      <w:r w:rsidR="000B5E9C">
        <w:t>Subsection (</w:t>
      </w:r>
      <w:r w:rsidRPr="000B5E9C">
        <w:t xml:space="preserve">3) applies if the net income of the trust estate (disregarding the amount of any </w:t>
      </w:r>
      <w:r w:rsidR="000B5E9C" w:rsidRPr="000B5E9C">
        <w:rPr>
          <w:position w:val="6"/>
          <w:sz w:val="16"/>
        </w:rPr>
        <w:t>*</w:t>
      </w:r>
      <w:r w:rsidRPr="000B5E9C">
        <w:t>franking credits) for the relevant income year falls short of the sum of:</w:t>
      </w:r>
    </w:p>
    <w:p w:rsidR="00146897" w:rsidRPr="000B5E9C" w:rsidRDefault="00146897" w:rsidP="00146897">
      <w:pPr>
        <w:pStyle w:val="paragraph"/>
      </w:pPr>
      <w:r w:rsidRPr="000B5E9C">
        <w:tab/>
        <w:t>(a)</w:t>
      </w:r>
      <w:r w:rsidRPr="000B5E9C">
        <w:tab/>
        <w:t xml:space="preserve">the </w:t>
      </w:r>
      <w:r w:rsidR="000B5E9C" w:rsidRPr="000B5E9C">
        <w:rPr>
          <w:position w:val="6"/>
          <w:sz w:val="16"/>
        </w:rPr>
        <w:t>*</w:t>
      </w:r>
      <w:r w:rsidRPr="000B5E9C">
        <w:t>net capital gain (if any) of the trust estate for the income year; and</w:t>
      </w:r>
    </w:p>
    <w:p w:rsidR="00146897" w:rsidRPr="000B5E9C" w:rsidRDefault="00146897" w:rsidP="00146897">
      <w:pPr>
        <w:pStyle w:val="paragraph"/>
      </w:pPr>
      <w:r w:rsidRPr="000B5E9C">
        <w:tab/>
        <w:t>(b)</w:t>
      </w:r>
      <w:r w:rsidRPr="000B5E9C">
        <w:tab/>
        <w:t xml:space="preserve">the total of all </w:t>
      </w:r>
      <w:r w:rsidR="000B5E9C" w:rsidRPr="000B5E9C">
        <w:rPr>
          <w:position w:val="6"/>
          <w:sz w:val="16"/>
        </w:rPr>
        <w:t>*</w:t>
      </w:r>
      <w:r w:rsidRPr="000B5E9C">
        <w:t>franked distributions (if any) included in the assessable income of the trust estate for the income year (to the extent that an amount of the franked distributions remained after reducing them by deductions that were directly relevant to them).</w:t>
      </w:r>
    </w:p>
    <w:p w:rsidR="00146897" w:rsidRPr="000B5E9C" w:rsidRDefault="00146897" w:rsidP="00146897">
      <w:pPr>
        <w:pStyle w:val="subsection"/>
      </w:pPr>
      <w:r w:rsidRPr="000B5E9C">
        <w:tab/>
        <w:t>(3)</w:t>
      </w:r>
      <w:r w:rsidRPr="000B5E9C">
        <w:tab/>
        <w:t xml:space="preserve">For the purposes of </w:t>
      </w:r>
      <w:r w:rsidR="000B5E9C">
        <w:t>subsection (</w:t>
      </w:r>
      <w:r w:rsidRPr="000B5E9C">
        <w:t xml:space="preserve">1), replace </w:t>
      </w:r>
      <w:r w:rsidR="000B5E9C">
        <w:t>paragraph (</w:t>
      </w:r>
      <w:r w:rsidRPr="000B5E9C">
        <w:t>a) of that subsection with the following paragraph:</w:t>
      </w:r>
    </w:p>
    <w:p w:rsidR="00146897" w:rsidRPr="000B5E9C" w:rsidRDefault="00146897" w:rsidP="00146897">
      <w:pPr>
        <w:pStyle w:val="paragraph"/>
      </w:pPr>
      <w:r w:rsidRPr="000B5E9C">
        <w:tab/>
        <w:t>(a)</w:t>
      </w:r>
      <w:r w:rsidRPr="000B5E9C">
        <w:tab/>
        <w:t>the product of:</w:t>
      </w:r>
    </w:p>
    <w:p w:rsidR="00146897" w:rsidRPr="000B5E9C" w:rsidRDefault="00146897" w:rsidP="00146897">
      <w:pPr>
        <w:pStyle w:val="paragraphsub"/>
      </w:pPr>
      <w:r w:rsidRPr="000B5E9C">
        <w:tab/>
        <w:t>(i)</w:t>
      </w:r>
      <w:r w:rsidRPr="000B5E9C">
        <w:tab/>
        <w:t xml:space="preserve">the amount of the </w:t>
      </w:r>
      <w:r w:rsidR="000B5E9C" w:rsidRPr="000B5E9C">
        <w:rPr>
          <w:position w:val="6"/>
          <w:sz w:val="16"/>
        </w:rPr>
        <w:t>*</w:t>
      </w:r>
      <w:r w:rsidRPr="000B5E9C">
        <w:t>franked distribution (to the extent that an amount of the franked distribution remained after reducing it by deductions that were directly relevant to it); and</w:t>
      </w:r>
    </w:p>
    <w:p w:rsidR="00146897" w:rsidRPr="000B5E9C" w:rsidRDefault="00146897" w:rsidP="00146897">
      <w:pPr>
        <w:pStyle w:val="paragraphsub"/>
      </w:pPr>
      <w:r w:rsidRPr="000B5E9C">
        <w:tab/>
        <w:t>(ii)</w:t>
      </w:r>
      <w:r w:rsidRPr="000B5E9C">
        <w:tab/>
        <w:t xml:space="preserve">the </w:t>
      </w:r>
      <w:r w:rsidR="000B5E9C" w:rsidRPr="000B5E9C">
        <w:rPr>
          <w:position w:val="6"/>
          <w:sz w:val="16"/>
        </w:rPr>
        <w:t>*</w:t>
      </w:r>
      <w:r w:rsidRPr="000B5E9C">
        <w:t xml:space="preserve">net income of the trust estate for that income year (disregarding the amount of any </w:t>
      </w:r>
      <w:r w:rsidR="000B5E9C" w:rsidRPr="000B5E9C">
        <w:rPr>
          <w:position w:val="6"/>
          <w:sz w:val="16"/>
        </w:rPr>
        <w:t>*</w:t>
      </w:r>
      <w:r w:rsidRPr="000B5E9C">
        <w:t xml:space="preserve">franking credits), divided by the sum mentioned in </w:t>
      </w:r>
      <w:r w:rsidR="000B5E9C">
        <w:t>subsection (</w:t>
      </w:r>
      <w:r w:rsidRPr="000B5E9C">
        <w:t>2); and</w:t>
      </w:r>
    </w:p>
    <w:p w:rsidR="006F03F3" w:rsidRPr="000B5E9C" w:rsidRDefault="006F03F3" w:rsidP="006F03F3">
      <w:pPr>
        <w:pStyle w:val="ActHead5"/>
      </w:pPr>
      <w:bookmarkStart w:id="488" w:name="_Toc390165459"/>
      <w:r w:rsidRPr="000B5E9C">
        <w:rPr>
          <w:rStyle w:val="CharSectno"/>
        </w:rPr>
        <w:t>207</w:t>
      </w:r>
      <w:r w:rsidR="000B5E9C">
        <w:rPr>
          <w:rStyle w:val="CharSectno"/>
        </w:rPr>
        <w:noBreakHyphen/>
      </w:r>
      <w:r w:rsidRPr="000B5E9C">
        <w:rPr>
          <w:rStyle w:val="CharSectno"/>
        </w:rPr>
        <w:t>45</w:t>
      </w:r>
      <w:r w:rsidRPr="000B5E9C">
        <w:t xml:space="preserve">  Tax offset—distribution flows indirectly to an entity</w:t>
      </w:r>
      <w:bookmarkEnd w:id="488"/>
    </w:p>
    <w:p w:rsidR="006F03F3" w:rsidRPr="000B5E9C" w:rsidRDefault="006F03F3" w:rsidP="006F03F3">
      <w:pPr>
        <w:pStyle w:val="subsection"/>
      </w:pPr>
      <w:r w:rsidRPr="000B5E9C">
        <w:tab/>
      </w:r>
      <w:r w:rsidRPr="000B5E9C">
        <w:tab/>
        <w:t xml:space="preserve">An entity to whom a </w:t>
      </w:r>
      <w:r w:rsidR="000B5E9C" w:rsidRPr="000B5E9C">
        <w:rPr>
          <w:position w:val="6"/>
          <w:sz w:val="16"/>
        </w:rPr>
        <w:t>*</w:t>
      </w:r>
      <w:r w:rsidRPr="000B5E9C">
        <w:t xml:space="preserve">franked distribution </w:t>
      </w:r>
      <w:r w:rsidR="000B5E9C" w:rsidRPr="000B5E9C">
        <w:rPr>
          <w:position w:val="6"/>
          <w:sz w:val="16"/>
        </w:rPr>
        <w:t>*</w:t>
      </w:r>
      <w:r w:rsidRPr="000B5E9C">
        <w:t xml:space="preserve">flows indirectly in an income year is entitled to a </w:t>
      </w:r>
      <w:r w:rsidR="000B5E9C" w:rsidRPr="000B5E9C">
        <w:rPr>
          <w:position w:val="6"/>
          <w:sz w:val="16"/>
        </w:rPr>
        <w:t>*</w:t>
      </w:r>
      <w:r w:rsidRPr="000B5E9C">
        <w:t xml:space="preserve">tax offset for that income year that is equal to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if it is:</w:t>
      </w:r>
    </w:p>
    <w:p w:rsidR="006F03F3" w:rsidRPr="000B5E9C" w:rsidRDefault="006F03F3" w:rsidP="006F03F3">
      <w:pPr>
        <w:pStyle w:val="paragraph"/>
      </w:pPr>
      <w:r w:rsidRPr="000B5E9C">
        <w:tab/>
        <w:t>(a)</w:t>
      </w:r>
      <w:r w:rsidRPr="000B5E9C">
        <w:tab/>
        <w:t>an individual;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corporate tax entity when the distribution flows indirectly to it; or</w:t>
      </w:r>
    </w:p>
    <w:p w:rsidR="006F03F3" w:rsidRPr="000B5E9C" w:rsidRDefault="006F03F3" w:rsidP="006F03F3">
      <w:pPr>
        <w:pStyle w:val="paragraph"/>
      </w:pPr>
      <w:r w:rsidRPr="000B5E9C">
        <w:tab/>
        <w:t>(c)</w:t>
      </w:r>
      <w:r w:rsidRPr="000B5E9C">
        <w:tab/>
        <w:t xml:space="preserve">the trustee of a trust that is liable to be assessed on a share of, or all or a part of, the trust’s </w:t>
      </w:r>
      <w:r w:rsidR="000B5E9C" w:rsidRPr="000B5E9C">
        <w:rPr>
          <w:position w:val="6"/>
          <w:sz w:val="16"/>
        </w:rPr>
        <w:t>*</w:t>
      </w:r>
      <w:r w:rsidRPr="000B5E9C">
        <w:t>net income under section</w:t>
      </w:r>
      <w:r w:rsidR="000B5E9C">
        <w:t> </w:t>
      </w:r>
      <w:r w:rsidRPr="000B5E9C">
        <w:t xml:space="preserve">98, 99 or 99A of the </w:t>
      </w:r>
      <w:r w:rsidRPr="000B5E9C">
        <w:rPr>
          <w:i/>
        </w:rPr>
        <w:t>Income Tax Assessment Act 1936</w:t>
      </w:r>
      <w:r w:rsidRPr="000B5E9C">
        <w:t xml:space="preserve"> for that income year; or</w:t>
      </w:r>
    </w:p>
    <w:p w:rsidR="00D10D44" w:rsidRPr="000B5E9C" w:rsidRDefault="00D10D44" w:rsidP="00D10D44">
      <w:pPr>
        <w:pStyle w:val="paragraph"/>
      </w:pPr>
      <w:r w:rsidRPr="000B5E9C">
        <w:tab/>
        <w:t>(ca)</w:t>
      </w:r>
      <w:r w:rsidRPr="000B5E9C">
        <w:tab/>
        <w:t xml:space="preserve">the trustee of an </w:t>
      </w:r>
      <w:r w:rsidR="000B5E9C" w:rsidRPr="000B5E9C">
        <w:rPr>
          <w:position w:val="6"/>
          <w:sz w:val="16"/>
        </w:rPr>
        <w:t>*</w:t>
      </w:r>
      <w:r w:rsidRPr="000B5E9C">
        <w:t>FHSA trust; or</w:t>
      </w:r>
    </w:p>
    <w:p w:rsidR="006F03F3" w:rsidRPr="000B5E9C" w:rsidRDefault="006F03F3" w:rsidP="006F03F3">
      <w:pPr>
        <w:pStyle w:val="paragraph"/>
      </w:pPr>
      <w:r w:rsidRPr="000B5E9C">
        <w:tab/>
        <w:t>(d)</w:t>
      </w:r>
      <w:r w:rsidRPr="000B5E9C">
        <w:tab/>
        <w:t xml:space="preserve">the trustee of </w:t>
      </w:r>
      <w:r w:rsidR="00567F51" w:rsidRPr="000B5E9C">
        <w:t xml:space="preserve">a </w:t>
      </w:r>
      <w:r w:rsidR="000B5E9C" w:rsidRPr="000B5E9C">
        <w:rPr>
          <w:position w:val="6"/>
          <w:sz w:val="16"/>
        </w:rPr>
        <w:t>*</w:t>
      </w:r>
      <w:r w:rsidR="00567F51" w:rsidRPr="000B5E9C">
        <w:t xml:space="preserve">complying superannuation fund, a </w:t>
      </w:r>
      <w:r w:rsidR="000B5E9C" w:rsidRPr="000B5E9C">
        <w:rPr>
          <w:position w:val="6"/>
          <w:sz w:val="16"/>
        </w:rPr>
        <w:t>*</w:t>
      </w:r>
      <w:r w:rsidR="00567F51" w:rsidRPr="000B5E9C">
        <w:t>non</w:t>
      </w:r>
      <w:r w:rsidR="000B5E9C">
        <w:noBreakHyphen/>
      </w:r>
      <w:r w:rsidR="00567F51" w:rsidRPr="000B5E9C">
        <w:t xml:space="preserve">complying superannuation fund, a </w:t>
      </w:r>
      <w:r w:rsidR="000B5E9C" w:rsidRPr="000B5E9C">
        <w:rPr>
          <w:position w:val="6"/>
          <w:sz w:val="16"/>
        </w:rPr>
        <w:t>*</w:t>
      </w:r>
      <w:r w:rsidR="00567F51" w:rsidRPr="000B5E9C">
        <w:t xml:space="preserve">complying approved deposit fund, a </w:t>
      </w:r>
      <w:r w:rsidR="000B5E9C" w:rsidRPr="000B5E9C">
        <w:rPr>
          <w:position w:val="6"/>
          <w:sz w:val="16"/>
        </w:rPr>
        <w:t>*</w:t>
      </w:r>
      <w:r w:rsidR="00567F51" w:rsidRPr="000B5E9C">
        <w:t>non</w:t>
      </w:r>
      <w:r w:rsidR="000B5E9C">
        <w:noBreakHyphen/>
      </w:r>
      <w:r w:rsidR="00567F51" w:rsidRPr="000B5E9C">
        <w:t xml:space="preserve">complying approved deposit fund or a </w:t>
      </w:r>
      <w:r w:rsidR="000B5E9C" w:rsidRPr="000B5E9C">
        <w:rPr>
          <w:position w:val="6"/>
          <w:sz w:val="16"/>
        </w:rPr>
        <w:t>*</w:t>
      </w:r>
      <w:r w:rsidR="00567F51" w:rsidRPr="000B5E9C">
        <w:t>pooled superannuation trust</w:t>
      </w:r>
      <w:r w:rsidRPr="000B5E9C">
        <w:t xml:space="preserve"> in relation to that income year.</w:t>
      </w:r>
    </w:p>
    <w:p w:rsidR="006F03F3" w:rsidRPr="000B5E9C" w:rsidRDefault="007A58F7" w:rsidP="006F03F3">
      <w:pPr>
        <w:pStyle w:val="notetext"/>
      </w:pPr>
      <w:r w:rsidRPr="000B5E9C">
        <w:t>Note</w:t>
      </w:r>
      <w:r w:rsidR="006F03F3" w:rsidRPr="000B5E9C">
        <w:t>:</w:t>
      </w:r>
      <w:r w:rsidR="006F03F3" w:rsidRPr="000B5E9C">
        <w:tab/>
        <w:t>The entities covered by this section are the ultimate recipients of the distribution because the distribution does not flow indirectly through them to other entities. As a result they are also the ultimate taxpayers in respect of the distribution and are given the tax offset to acknowledge the income tax that has already been paid on the profits underlying the distribution.</w:t>
      </w:r>
    </w:p>
    <w:p w:rsidR="006F03F3" w:rsidRPr="000B5E9C" w:rsidRDefault="006F03F3" w:rsidP="006F03F3">
      <w:pPr>
        <w:pStyle w:val="ActHead4"/>
      </w:pPr>
      <w:bookmarkStart w:id="489" w:name="_Toc390165460"/>
      <w:r w:rsidRPr="000B5E9C">
        <w:t>Key concepts</w:t>
      </w:r>
      <w:bookmarkEnd w:id="489"/>
    </w:p>
    <w:p w:rsidR="006F03F3" w:rsidRPr="000B5E9C" w:rsidRDefault="006F03F3" w:rsidP="006F03F3">
      <w:pPr>
        <w:pStyle w:val="ActHead5"/>
      </w:pPr>
      <w:bookmarkStart w:id="490" w:name="_Toc390165461"/>
      <w:r w:rsidRPr="000B5E9C">
        <w:rPr>
          <w:rStyle w:val="CharSectno"/>
        </w:rPr>
        <w:t>207</w:t>
      </w:r>
      <w:r w:rsidR="000B5E9C">
        <w:rPr>
          <w:rStyle w:val="CharSectno"/>
        </w:rPr>
        <w:noBreakHyphen/>
      </w:r>
      <w:r w:rsidRPr="000B5E9C">
        <w:rPr>
          <w:rStyle w:val="CharSectno"/>
        </w:rPr>
        <w:t>50</w:t>
      </w:r>
      <w:r w:rsidRPr="000B5E9C">
        <w:t xml:space="preserve">  When a franked distribution flows indirectly to or through an entity</w:t>
      </w:r>
      <w:bookmarkEnd w:id="490"/>
    </w:p>
    <w:p w:rsidR="006F03F3" w:rsidRPr="000B5E9C" w:rsidRDefault="006F03F3" w:rsidP="006F03F3">
      <w:pPr>
        <w:pStyle w:val="subsection"/>
      </w:pPr>
      <w:r w:rsidRPr="000B5E9C">
        <w:tab/>
        <w:t>(1)</w:t>
      </w:r>
      <w:r w:rsidRPr="000B5E9C">
        <w:tab/>
        <w:t xml:space="preserve">For the purposes of this Subdivision, this section sets out the only circumstances in which a </w:t>
      </w:r>
      <w:r w:rsidR="000B5E9C" w:rsidRPr="000B5E9C">
        <w:rPr>
          <w:position w:val="6"/>
          <w:sz w:val="16"/>
        </w:rPr>
        <w:t>*</w:t>
      </w:r>
      <w:r w:rsidRPr="000B5E9C">
        <w:t>franked distribution:</w:t>
      </w:r>
    </w:p>
    <w:p w:rsidR="006F03F3" w:rsidRPr="000B5E9C" w:rsidRDefault="006F03F3" w:rsidP="006F03F3">
      <w:pPr>
        <w:pStyle w:val="paragraph"/>
      </w:pPr>
      <w:r w:rsidRPr="000B5E9C">
        <w:tab/>
        <w:t>(a)</w:t>
      </w:r>
      <w:r w:rsidRPr="000B5E9C">
        <w:tab/>
      </w:r>
      <w:r w:rsidRPr="000B5E9C">
        <w:rPr>
          <w:b/>
          <w:i/>
        </w:rPr>
        <w:t>flows indirectly</w:t>
      </w:r>
      <w:r w:rsidRPr="000B5E9C">
        <w:t xml:space="preserve"> to an entity (</w:t>
      </w:r>
      <w:r w:rsidR="000B5E9C">
        <w:t>subsection (</w:t>
      </w:r>
      <w:r w:rsidRPr="000B5E9C">
        <w:t>2), (3) or (4)); or</w:t>
      </w:r>
    </w:p>
    <w:p w:rsidR="006F03F3" w:rsidRPr="000B5E9C" w:rsidRDefault="006F03F3" w:rsidP="006F03F3">
      <w:pPr>
        <w:pStyle w:val="paragraph"/>
      </w:pPr>
      <w:r w:rsidRPr="000B5E9C">
        <w:tab/>
        <w:t>(b)</w:t>
      </w:r>
      <w:r w:rsidRPr="000B5E9C">
        <w:tab/>
      </w:r>
      <w:r w:rsidRPr="000B5E9C">
        <w:rPr>
          <w:b/>
          <w:i/>
        </w:rPr>
        <w:t>flows indirectly</w:t>
      </w:r>
      <w:r w:rsidRPr="000B5E9C">
        <w:t xml:space="preserve"> through an entity (</w:t>
      </w:r>
      <w:r w:rsidR="000B5E9C">
        <w:t>subsection (</w:t>
      </w:r>
      <w:r w:rsidRPr="000B5E9C">
        <w:t>5)).</w:t>
      </w:r>
    </w:p>
    <w:p w:rsidR="006F03F3" w:rsidRPr="000B5E9C" w:rsidRDefault="006F03F3" w:rsidP="006F03F3">
      <w:pPr>
        <w:pStyle w:val="SubsectionHead"/>
      </w:pPr>
      <w:r w:rsidRPr="000B5E9C">
        <w:t>Partners</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franked distribution </w:t>
      </w:r>
      <w:r w:rsidRPr="000B5E9C">
        <w:rPr>
          <w:b/>
          <w:i/>
        </w:rPr>
        <w:t xml:space="preserve">flows indirectly </w:t>
      </w:r>
      <w:r w:rsidRPr="000B5E9C">
        <w:t>to a partner in a partnership</w:t>
      </w:r>
      <w:r w:rsidRPr="000B5E9C">
        <w:rPr>
          <w:i/>
        </w:rPr>
        <w:t xml:space="preserve"> </w:t>
      </w:r>
      <w:r w:rsidRPr="000B5E9C">
        <w:t>in an income year if, and only if:</w:t>
      </w:r>
    </w:p>
    <w:p w:rsidR="006F03F3" w:rsidRPr="000B5E9C" w:rsidRDefault="006F03F3" w:rsidP="006F03F3">
      <w:pPr>
        <w:pStyle w:val="paragraph"/>
      </w:pPr>
      <w:r w:rsidRPr="000B5E9C">
        <w:tab/>
        <w:t>(a)</w:t>
      </w:r>
      <w:r w:rsidRPr="000B5E9C">
        <w:tab/>
        <w:t xml:space="preserve">during that income year, the distribution is made to the partnership, or </w:t>
      </w:r>
      <w:r w:rsidR="000B5E9C" w:rsidRPr="000B5E9C">
        <w:rPr>
          <w:position w:val="6"/>
          <w:sz w:val="16"/>
        </w:rPr>
        <w:t>*</w:t>
      </w:r>
      <w:r w:rsidRPr="000B5E9C">
        <w:t xml:space="preserve">flows indirectly to the partnership as a beneficiary because of a previous application of </w:t>
      </w:r>
      <w:r w:rsidR="000B5E9C">
        <w:t>subsection (</w:t>
      </w:r>
      <w:r w:rsidRPr="000B5E9C">
        <w:t>3); and</w:t>
      </w:r>
    </w:p>
    <w:p w:rsidR="006F03F3" w:rsidRPr="000B5E9C" w:rsidRDefault="006F03F3" w:rsidP="006F03F3">
      <w:pPr>
        <w:pStyle w:val="paragraph"/>
      </w:pPr>
      <w:r w:rsidRPr="000B5E9C">
        <w:tab/>
        <w:t>(b)</w:t>
      </w:r>
      <w:r w:rsidRPr="000B5E9C">
        <w:tab/>
        <w:t>the partner has an individual interest:</w:t>
      </w:r>
    </w:p>
    <w:p w:rsidR="006F03F3" w:rsidRPr="000B5E9C" w:rsidRDefault="006F03F3" w:rsidP="006F03F3">
      <w:pPr>
        <w:pStyle w:val="paragraphsub"/>
      </w:pPr>
      <w:r w:rsidRPr="000B5E9C">
        <w:tab/>
        <w:t>(i)</w:t>
      </w:r>
      <w:r w:rsidRPr="000B5E9C">
        <w:tab/>
        <w:t xml:space="preserve">in the partnership’s </w:t>
      </w:r>
      <w:r w:rsidR="000B5E9C" w:rsidRPr="000B5E9C">
        <w:rPr>
          <w:position w:val="6"/>
          <w:sz w:val="16"/>
        </w:rPr>
        <w:t>*</w:t>
      </w:r>
      <w:r w:rsidRPr="000B5E9C">
        <w:t>net income for that income year that is covered by paragraph</w:t>
      </w:r>
      <w:r w:rsidR="000B5E9C">
        <w:t> </w:t>
      </w:r>
      <w:r w:rsidRPr="000B5E9C">
        <w:t xml:space="preserve">92(1)(a) or (b) of the </w:t>
      </w:r>
      <w:r w:rsidRPr="000B5E9C">
        <w:rPr>
          <w:i/>
        </w:rPr>
        <w:t>Income Tax Assessment Act 1936</w:t>
      </w:r>
      <w:r w:rsidRPr="000B5E9C">
        <w:t>; or</w:t>
      </w:r>
    </w:p>
    <w:p w:rsidR="006F03F3" w:rsidRPr="000B5E9C" w:rsidRDefault="006F03F3" w:rsidP="006F03F3">
      <w:pPr>
        <w:pStyle w:val="paragraphsub"/>
      </w:pPr>
      <w:r w:rsidRPr="000B5E9C">
        <w:tab/>
        <w:t>(ii)</w:t>
      </w:r>
      <w:r w:rsidRPr="000B5E9C">
        <w:tab/>
        <w:t xml:space="preserve">in a </w:t>
      </w:r>
      <w:r w:rsidR="000B5E9C" w:rsidRPr="000B5E9C">
        <w:rPr>
          <w:position w:val="6"/>
          <w:sz w:val="16"/>
        </w:rPr>
        <w:t>*</w:t>
      </w:r>
      <w:r w:rsidRPr="000B5E9C">
        <w:t>partnership loss of the partnership for that income year that is covered by paragraph</w:t>
      </w:r>
      <w:r w:rsidR="000B5E9C">
        <w:t> </w:t>
      </w:r>
      <w:r w:rsidRPr="000B5E9C">
        <w:t>92(2)(a) or (b) of that Act;</w:t>
      </w:r>
    </w:p>
    <w:p w:rsidR="006F03F3" w:rsidRPr="000B5E9C" w:rsidRDefault="006F03F3" w:rsidP="006F03F3">
      <w:pPr>
        <w:pStyle w:val="paragraph"/>
      </w:pPr>
      <w:r w:rsidRPr="000B5E9C">
        <w:tab/>
      </w:r>
      <w:r w:rsidRPr="000B5E9C">
        <w:tab/>
        <w:t>(whether or not that individual interest becomes assessable income in the hands of the partner); and</w:t>
      </w:r>
    </w:p>
    <w:p w:rsidR="006F03F3" w:rsidRPr="000B5E9C" w:rsidRDefault="006F03F3" w:rsidP="006F03F3">
      <w:pPr>
        <w:pStyle w:val="paragraph"/>
      </w:pPr>
      <w:r w:rsidRPr="000B5E9C">
        <w:tab/>
        <w:t>(c)</w:t>
      </w:r>
      <w:r w:rsidRPr="000B5E9C">
        <w:tab/>
        <w:t xml:space="preserve">the partner’s </w:t>
      </w:r>
      <w:r w:rsidR="000B5E9C" w:rsidRPr="000B5E9C">
        <w:rPr>
          <w:position w:val="6"/>
          <w:sz w:val="16"/>
        </w:rPr>
        <w:t>*</w:t>
      </w:r>
      <w:r w:rsidRPr="000B5E9C">
        <w:t>share of the distribution under section</w:t>
      </w:r>
      <w:r w:rsidR="000B5E9C">
        <w:t> </w:t>
      </w:r>
      <w:r w:rsidRPr="000B5E9C">
        <w:t>207</w:t>
      </w:r>
      <w:r w:rsidR="000B5E9C">
        <w:noBreakHyphen/>
      </w:r>
      <w:r w:rsidRPr="000B5E9C">
        <w:t>55 is a positive amount (whether or not the partner actually receives any of that share).</w:t>
      </w:r>
    </w:p>
    <w:p w:rsidR="006F03F3" w:rsidRPr="000B5E9C" w:rsidRDefault="006F03F3" w:rsidP="006F03F3">
      <w:pPr>
        <w:pStyle w:val="SubsectionHead"/>
      </w:pPr>
      <w:r w:rsidRPr="000B5E9C">
        <w:t>Beneficiaries</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 xml:space="preserve">franked distribution </w:t>
      </w:r>
      <w:r w:rsidRPr="000B5E9C">
        <w:rPr>
          <w:b/>
          <w:i/>
        </w:rPr>
        <w:t>flows indirectly</w:t>
      </w:r>
      <w:r w:rsidRPr="000B5E9C">
        <w:t xml:space="preserve"> to a beneficiary of a trust in an income year if, and only if:</w:t>
      </w:r>
    </w:p>
    <w:p w:rsidR="006F03F3" w:rsidRPr="000B5E9C" w:rsidRDefault="006F03F3" w:rsidP="006F03F3">
      <w:pPr>
        <w:pStyle w:val="paragraph"/>
      </w:pPr>
      <w:r w:rsidRPr="000B5E9C">
        <w:tab/>
        <w:t>(a)</w:t>
      </w:r>
      <w:r w:rsidRPr="000B5E9C">
        <w:tab/>
        <w:t xml:space="preserve">during that income year, the distribution is made to the trustee of the trust, or </w:t>
      </w:r>
      <w:r w:rsidR="000B5E9C" w:rsidRPr="000B5E9C">
        <w:rPr>
          <w:position w:val="6"/>
          <w:sz w:val="16"/>
        </w:rPr>
        <w:t>*</w:t>
      </w:r>
      <w:r w:rsidRPr="000B5E9C">
        <w:t xml:space="preserve">flows indirectly to the trustee as a partner or beneficiary because of a previous application of </w:t>
      </w:r>
      <w:r w:rsidR="000B5E9C">
        <w:t>subsection (</w:t>
      </w:r>
      <w:r w:rsidRPr="000B5E9C">
        <w:t>2) or this subsection; and</w:t>
      </w:r>
    </w:p>
    <w:p w:rsidR="006F03F3" w:rsidRPr="000B5E9C" w:rsidRDefault="006F03F3" w:rsidP="006F03F3">
      <w:pPr>
        <w:pStyle w:val="paragraph"/>
      </w:pPr>
      <w:r w:rsidRPr="000B5E9C">
        <w:tab/>
        <w:t>(b)</w:t>
      </w:r>
      <w:r w:rsidRPr="000B5E9C">
        <w:tab/>
        <w:t xml:space="preserve">the beneficiary has this amount for that income year (the </w:t>
      </w:r>
      <w:r w:rsidRPr="000B5E9C">
        <w:rPr>
          <w:b/>
          <w:i/>
        </w:rPr>
        <w:t>share amount</w:t>
      </w:r>
      <w:r w:rsidRPr="000B5E9C">
        <w:t>):</w:t>
      </w:r>
    </w:p>
    <w:p w:rsidR="006F03F3" w:rsidRPr="000B5E9C" w:rsidRDefault="006F03F3" w:rsidP="006F03F3">
      <w:pPr>
        <w:pStyle w:val="paragraphsub"/>
      </w:pPr>
      <w:r w:rsidRPr="000B5E9C">
        <w:tab/>
        <w:t>(i)</w:t>
      </w:r>
      <w:r w:rsidRPr="000B5E9C">
        <w:tab/>
        <w:t xml:space="preserve">a share of the trust’s </w:t>
      </w:r>
      <w:r w:rsidR="000B5E9C" w:rsidRPr="000B5E9C">
        <w:rPr>
          <w:position w:val="6"/>
          <w:sz w:val="16"/>
        </w:rPr>
        <w:t>*</w:t>
      </w:r>
      <w:r w:rsidRPr="000B5E9C">
        <w:t>net income for that income year that is covered by paragraph</w:t>
      </w:r>
      <w:r w:rsidR="000B5E9C">
        <w:t> </w:t>
      </w:r>
      <w:r w:rsidRPr="000B5E9C">
        <w:t xml:space="preserve">97(1)(a) of the </w:t>
      </w:r>
      <w:r w:rsidRPr="000B5E9C">
        <w:rPr>
          <w:i/>
        </w:rPr>
        <w:t>Income Tax Assessment Act 1936</w:t>
      </w:r>
      <w:r w:rsidRPr="000B5E9C">
        <w:t>; or</w:t>
      </w:r>
    </w:p>
    <w:p w:rsidR="006F03F3" w:rsidRPr="000B5E9C" w:rsidRDefault="006F03F3" w:rsidP="006F03F3">
      <w:pPr>
        <w:pStyle w:val="paragraphsub"/>
      </w:pPr>
      <w:r w:rsidRPr="000B5E9C">
        <w:tab/>
        <w:t>(ii)</w:t>
      </w:r>
      <w:r w:rsidRPr="000B5E9C">
        <w:tab/>
        <w:t xml:space="preserve">an individual interest in the trust’s net income for that income year that is covered by </w:t>
      </w:r>
      <w:r w:rsidR="00927D56" w:rsidRPr="000B5E9C">
        <w:t>section</w:t>
      </w:r>
      <w:r w:rsidR="000B5E9C">
        <w:t> </w:t>
      </w:r>
      <w:r w:rsidR="00927D56" w:rsidRPr="000B5E9C">
        <w:t>98A or 100</w:t>
      </w:r>
      <w:r w:rsidRPr="000B5E9C">
        <w:t xml:space="preserve"> of that Act;</w:t>
      </w:r>
    </w:p>
    <w:p w:rsidR="006F03F3" w:rsidRPr="000B5E9C" w:rsidRDefault="006F03F3" w:rsidP="006F03F3">
      <w:pPr>
        <w:pStyle w:val="paragraph"/>
      </w:pPr>
      <w:r w:rsidRPr="000B5E9C">
        <w:tab/>
      </w:r>
      <w:r w:rsidRPr="000B5E9C">
        <w:tab/>
        <w:t>(whether or not the share amount becomes assessable income in the hands of the beneficiary); and</w:t>
      </w:r>
    </w:p>
    <w:p w:rsidR="006F03F3" w:rsidRPr="000B5E9C" w:rsidRDefault="006F03F3" w:rsidP="006F03F3">
      <w:pPr>
        <w:pStyle w:val="paragraph"/>
      </w:pPr>
      <w:r w:rsidRPr="000B5E9C">
        <w:tab/>
        <w:t>(c)</w:t>
      </w:r>
      <w:r w:rsidRPr="000B5E9C">
        <w:tab/>
        <w:t xml:space="preserve">the beneficiary’s </w:t>
      </w:r>
      <w:r w:rsidR="000B5E9C" w:rsidRPr="000B5E9C">
        <w:rPr>
          <w:position w:val="6"/>
          <w:sz w:val="16"/>
        </w:rPr>
        <w:t>*</w:t>
      </w:r>
      <w:r w:rsidRPr="000B5E9C">
        <w:t>share of the distribution under section</w:t>
      </w:r>
      <w:r w:rsidR="000B5E9C">
        <w:t> </w:t>
      </w:r>
      <w:r w:rsidRPr="000B5E9C">
        <w:t>207</w:t>
      </w:r>
      <w:r w:rsidR="000B5E9C">
        <w:noBreakHyphen/>
      </w:r>
      <w:r w:rsidRPr="000B5E9C">
        <w:t>55 is a positive amount (whether or not the beneficiary actually receives any of that share).</w:t>
      </w:r>
    </w:p>
    <w:p w:rsidR="006F03F3" w:rsidRPr="000B5E9C" w:rsidRDefault="006F03F3" w:rsidP="006F03F3">
      <w:pPr>
        <w:pStyle w:val="SubsectionHead"/>
      </w:pPr>
      <w:r w:rsidRPr="000B5E9C">
        <w:t>Trustees</w:t>
      </w:r>
    </w:p>
    <w:p w:rsidR="006F03F3" w:rsidRPr="000B5E9C" w:rsidRDefault="006F03F3" w:rsidP="006F03F3">
      <w:pPr>
        <w:pStyle w:val="subsection"/>
      </w:pPr>
      <w:r w:rsidRPr="000B5E9C">
        <w:tab/>
        <w:t>(4)</w:t>
      </w:r>
      <w:r w:rsidRPr="000B5E9C">
        <w:tab/>
        <w:t xml:space="preserve">A </w:t>
      </w:r>
      <w:r w:rsidR="000B5E9C" w:rsidRPr="000B5E9C">
        <w:rPr>
          <w:position w:val="6"/>
          <w:sz w:val="16"/>
        </w:rPr>
        <w:t>*</w:t>
      </w:r>
      <w:r w:rsidRPr="000B5E9C">
        <w:t xml:space="preserve">franked distribution </w:t>
      </w:r>
      <w:r w:rsidRPr="000B5E9C">
        <w:rPr>
          <w:b/>
          <w:i/>
        </w:rPr>
        <w:t xml:space="preserve">flows indirectly </w:t>
      </w:r>
      <w:r w:rsidRPr="000B5E9C">
        <w:t>to the trustee of a trust in an income year if, and only if:</w:t>
      </w:r>
    </w:p>
    <w:p w:rsidR="006F03F3" w:rsidRPr="000B5E9C" w:rsidRDefault="006F03F3" w:rsidP="006F03F3">
      <w:pPr>
        <w:pStyle w:val="paragraph"/>
      </w:pPr>
      <w:r w:rsidRPr="000B5E9C">
        <w:tab/>
        <w:t>(a)</w:t>
      </w:r>
      <w:r w:rsidRPr="000B5E9C">
        <w:tab/>
        <w:t xml:space="preserve">during that income year, the distribution is made to the trustee, or </w:t>
      </w:r>
      <w:r w:rsidR="000B5E9C" w:rsidRPr="000B5E9C">
        <w:rPr>
          <w:position w:val="6"/>
          <w:sz w:val="16"/>
        </w:rPr>
        <w:t>*</w:t>
      </w:r>
      <w:r w:rsidRPr="000B5E9C">
        <w:t xml:space="preserve">flows indirectly to the trustee as a partner or beneficiary because of a previous application of </w:t>
      </w:r>
      <w:r w:rsidR="000B5E9C">
        <w:t>subsection (</w:t>
      </w:r>
      <w:r w:rsidRPr="000B5E9C">
        <w:t>2) or (3); and</w:t>
      </w:r>
    </w:p>
    <w:p w:rsidR="006F03F3" w:rsidRPr="000B5E9C" w:rsidRDefault="006F03F3" w:rsidP="006F03F3">
      <w:pPr>
        <w:pStyle w:val="paragraph"/>
      </w:pPr>
      <w:r w:rsidRPr="000B5E9C">
        <w:tab/>
        <w:t>(b)</w:t>
      </w:r>
      <w:r w:rsidRPr="000B5E9C">
        <w:tab/>
        <w:t>the trustee is liable or, but for another provision in this Act, would be liable, to be assessed in respect of an amount (the</w:t>
      </w:r>
      <w:r w:rsidRPr="000B5E9C">
        <w:rPr>
          <w:b/>
          <w:i/>
        </w:rPr>
        <w:t xml:space="preserve"> share amount</w:t>
      </w:r>
      <w:r w:rsidRPr="000B5E9C">
        <w:t>) that is:</w:t>
      </w:r>
    </w:p>
    <w:p w:rsidR="006F03F3" w:rsidRPr="000B5E9C" w:rsidRDefault="006F03F3" w:rsidP="006F03F3">
      <w:pPr>
        <w:pStyle w:val="paragraphsub"/>
      </w:pPr>
      <w:r w:rsidRPr="000B5E9C">
        <w:tab/>
        <w:t>(i)</w:t>
      </w:r>
      <w:r w:rsidRPr="000B5E9C">
        <w:tab/>
        <w:t xml:space="preserve">a share of the trust’s </w:t>
      </w:r>
      <w:r w:rsidR="000B5E9C" w:rsidRPr="000B5E9C">
        <w:rPr>
          <w:position w:val="6"/>
          <w:sz w:val="16"/>
        </w:rPr>
        <w:t>*</w:t>
      </w:r>
      <w:r w:rsidRPr="000B5E9C">
        <w:t>net income for that income year under section</w:t>
      </w:r>
      <w:r w:rsidR="000B5E9C">
        <w:t> </w:t>
      </w:r>
      <w:r w:rsidRPr="000B5E9C">
        <w:t xml:space="preserve">98 of the </w:t>
      </w:r>
      <w:r w:rsidRPr="000B5E9C">
        <w:rPr>
          <w:i/>
        </w:rPr>
        <w:t>Income Tax Assessment Act 1936</w:t>
      </w:r>
      <w:r w:rsidRPr="000B5E9C">
        <w:t>; or</w:t>
      </w:r>
    </w:p>
    <w:p w:rsidR="006F03F3" w:rsidRPr="000B5E9C" w:rsidRDefault="006F03F3" w:rsidP="006F03F3">
      <w:pPr>
        <w:pStyle w:val="paragraphsub"/>
      </w:pPr>
      <w:r w:rsidRPr="000B5E9C">
        <w:tab/>
        <w:t>(ii)</w:t>
      </w:r>
      <w:r w:rsidRPr="000B5E9C">
        <w:tab/>
        <w:t>all or a part of the trust’s net income for that income year under section</w:t>
      </w:r>
      <w:r w:rsidR="000B5E9C">
        <w:t> </w:t>
      </w:r>
      <w:r w:rsidRPr="000B5E9C">
        <w:t>99 or 99A of that Act;</w:t>
      </w:r>
    </w:p>
    <w:p w:rsidR="006F03F3" w:rsidRPr="000B5E9C" w:rsidRDefault="006F03F3" w:rsidP="006F03F3">
      <w:pPr>
        <w:pStyle w:val="paragraph"/>
      </w:pPr>
      <w:r w:rsidRPr="000B5E9C">
        <w:tab/>
      </w:r>
      <w:r w:rsidRPr="000B5E9C">
        <w:tab/>
        <w:t>(whether or not the share amount becomes assessable income in the hands of the trustee); and</w:t>
      </w:r>
    </w:p>
    <w:p w:rsidR="006F03F3" w:rsidRPr="000B5E9C" w:rsidRDefault="006F03F3" w:rsidP="006F03F3">
      <w:pPr>
        <w:pStyle w:val="paragraph"/>
      </w:pPr>
      <w:r w:rsidRPr="000B5E9C">
        <w:tab/>
        <w:t>(c)</w:t>
      </w:r>
      <w:r w:rsidRPr="000B5E9C">
        <w:tab/>
        <w:t xml:space="preserve">the trustee’s </w:t>
      </w:r>
      <w:r w:rsidR="000B5E9C" w:rsidRPr="000B5E9C">
        <w:rPr>
          <w:position w:val="6"/>
          <w:sz w:val="16"/>
        </w:rPr>
        <w:t>*</w:t>
      </w:r>
      <w:r w:rsidRPr="000B5E9C">
        <w:t>share of the distribution under section</w:t>
      </w:r>
      <w:r w:rsidR="000B5E9C">
        <w:t> </w:t>
      </w:r>
      <w:r w:rsidRPr="000B5E9C">
        <w:t>207</w:t>
      </w:r>
      <w:r w:rsidR="000B5E9C">
        <w:noBreakHyphen/>
      </w:r>
      <w:r w:rsidRPr="000B5E9C">
        <w:t>55 is a positive amount (whether or not the trustee actually receives any of that share).</w:t>
      </w:r>
    </w:p>
    <w:p w:rsidR="006F03F3" w:rsidRPr="000B5E9C" w:rsidRDefault="006F03F3" w:rsidP="006F03F3">
      <w:pPr>
        <w:pStyle w:val="notetext"/>
      </w:pPr>
      <w:r w:rsidRPr="000B5E9C">
        <w:t>Note:</w:t>
      </w:r>
      <w:r w:rsidRPr="000B5E9C">
        <w:tab/>
        <w:t>A trustee to whom a franked distribution flows indirectly under this subsection is entitled to a tax offset under section</w:t>
      </w:r>
      <w:r w:rsidR="000B5E9C">
        <w:t> </w:t>
      </w:r>
      <w:r w:rsidRPr="000B5E9C">
        <w:t>207</w:t>
      </w:r>
      <w:r w:rsidR="000B5E9C">
        <w:noBreakHyphen/>
      </w:r>
      <w:r w:rsidRPr="000B5E9C">
        <w:t>45 and the distribution does not flow indirectly through the trustee to another entity.</w:t>
      </w:r>
    </w:p>
    <w:p w:rsidR="006F03F3" w:rsidRPr="000B5E9C" w:rsidRDefault="006F03F3" w:rsidP="006F03F3">
      <w:pPr>
        <w:pStyle w:val="subsection"/>
      </w:pPr>
      <w:r w:rsidRPr="000B5E9C">
        <w:tab/>
        <w:t>(5)</w:t>
      </w:r>
      <w:r w:rsidRPr="000B5E9C">
        <w:tab/>
        <w:t xml:space="preserve">A </w:t>
      </w:r>
      <w:r w:rsidR="000B5E9C" w:rsidRPr="000B5E9C">
        <w:rPr>
          <w:position w:val="6"/>
          <w:sz w:val="16"/>
        </w:rPr>
        <w:t>*</w:t>
      </w:r>
      <w:r w:rsidRPr="000B5E9C">
        <w:t xml:space="preserve">franked distribution </w:t>
      </w:r>
      <w:r w:rsidRPr="000B5E9C">
        <w:rPr>
          <w:b/>
          <w:i/>
        </w:rPr>
        <w:t>flows</w:t>
      </w:r>
      <w:r w:rsidRPr="000B5E9C">
        <w:t xml:space="preserve"> </w:t>
      </w:r>
      <w:r w:rsidRPr="000B5E9C">
        <w:rPr>
          <w:b/>
          <w:i/>
        </w:rPr>
        <w:t xml:space="preserve">indirectly </w:t>
      </w:r>
      <w:r w:rsidRPr="000B5E9C">
        <w:t xml:space="preserve">through an entity (the </w:t>
      </w:r>
      <w:r w:rsidRPr="000B5E9C">
        <w:rPr>
          <w:b/>
          <w:i/>
        </w:rPr>
        <w:t>first entity</w:t>
      </w:r>
      <w:r w:rsidRPr="000B5E9C">
        <w:t>) to another entity if, and only if:</w:t>
      </w:r>
    </w:p>
    <w:p w:rsidR="006F03F3" w:rsidRPr="000B5E9C" w:rsidRDefault="006F03F3" w:rsidP="006F03F3">
      <w:pPr>
        <w:pStyle w:val="paragraph"/>
      </w:pPr>
      <w:r w:rsidRPr="000B5E9C">
        <w:tab/>
        <w:t>(a)</w:t>
      </w:r>
      <w:r w:rsidRPr="000B5E9C">
        <w:tab/>
        <w:t>the other entity is the focal entity in an item of the table in section</w:t>
      </w:r>
      <w:r w:rsidR="000B5E9C">
        <w:t> </w:t>
      </w:r>
      <w:r w:rsidRPr="000B5E9C">
        <w:t>207</w:t>
      </w:r>
      <w:r w:rsidR="000B5E9C">
        <w:noBreakHyphen/>
      </w:r>
      <w:r w:rsidRPr="000B5E9C">
        <w:t>55 in relation to the distribution; and</w:t>
      </w:r>
    </w:p>
    <w:p w:rsidR="006F03F3" w:rsidRPr="000B5E9C" w:rsidRDefault="006F03F3" w:rsidP="006F03F3">
      <w:pPr>
        <w:pStyle w:val="paragraph"/>
      </w:pPr>
      <w:r w:rsidRPr="000B5E9C">
        <w:tab/>
        <w:t>(b)</w:t>
      </w:r>
      <w:r w:rsidRPr="000B5E9C">
        <w:tab/>
        <w:t xml:space="preserve">that focal entity’s </w:t>
      </w:r>
      <w:r w:rsidR="000B5E9C" w:rsidRPr="000B5E9C">
        <w:rPr>
          <w:position w:val="6"/>
          <w:sz w:val="16"/>
        </w:rPr>
        <w:t>*</w:t>
      </w:r>
      <w:r w:rsidRPr="000B5E9C">
        <w:t>share of the distribution is based on the first entity’s share of the distribution as an intermediary entity in that or another item of the table.</w:t>
      </w:r>
    </w:p>
    <w:p w:rsidR="006F03F3" w:rsidRPr="000B5E9C" w:rsidRDefault="006F03F3" w:rsidP="006F03F3">
      <w:pPr>
        <w:pStyle w:val="notetext"/>
      </w:pPr>
      <w:r w:rsidRPr="000B5E9C">
        <w:t>Example:</w:t>
      </w:r>
      <w:r w:rsidRPr="000B5E9C">
        <w:tab/>
        <w:t>A franked distribution of $140 is made to a partnership. An amount equal to the franking credit on the distribution ($60) is included in the partnership’s assessable income under section</w:t>
      </w:r>
      <w:r w:rsidR="000B5E9C">
        <w:t> </w:t>
      </w:r>
      <w:r w:rsidRPr="000B5E9C">
        <w:t>207</w:t>
      </w:r>
      <w:r w:rsidR="000B5E9C">
        <w:noBreakHyphen/>
      </w:r>
      <w:r w:rsidRPr="000B5E9C">
        <w:t>35. Because the partnership has losses of $300 from other sources, it has a partnership loss of $100 for the income year.</w:t>
      </w:r>
    </w:p>
    <w:p w:rsidR="006F03F3" w:rsidRPr="000B5E9C" w:rsidRDefault="006F03F3" w:rsidP="006F03F3">
      <w:pPr>
        <w:pStyle w:val="notetext"/>
      </w:pPr>
      <w:r w:rsidRPr="000B5E9C">
        <w:tab/>
        <w:t xml:space="preserve">The partnership has 2 equal partners. One partner is the trustee of a trust and the other partner is an individual. The distribution flows indirectly to each partner under </w:t>
      </w:r>
      <w:r w:rsidR="000B5E9C">
        <w:t>subsection (</w:t>
      </w:r>
      <w:r w:rsidRPr="000B5E9C">
        <w:t>2). Each partner has a share of the partnership loss ($50), a share of the distribution under sections</w:t>
      </w:r>
      <w:r w:rsidR="000B5E9C">
        <w:t> </w:t>
      </w:r>
      <w:r w:rsidRPr="000B5E9C">
        <w:t>207</w:t>
      </w:r>
      <w:r w:rsidR="000B5E9C">
        <w:noBreakHyphen/>
      </w:r>
      <w:r w:rsidRPr="000B5E9C">
        <w:t>55 ($70) and a share of the franking credit under section</w:t>
      </w:r>
      <w:r w:rsidR="000B5E9C">
        <w:t> </w:t>
      </w:r>
      <w:r w:rsidRPr="000B5E9C">
        <w:t>207</w:t>
      </w:r>
      <w:r w:rsidR="000B5E9C">
        <w:noBreakHyphen/>
      </w:r>
      <w:r w:rsidRPr="000B5E9C">
        <w:t>57 ($30).</w:t>
      </w:r>
    </w:p>
    <w:p w:rsidR="006F03F3" w:rsidRPr="000B5E9C" w:rsidRDefault="006F03F3" w:rsidP="006F03F3">
      <w:pPr>
        <w:pStyle w:val="notetext"/>
      </w:pPr>
      <w:r w:rsidRPr="000B5E9C">
        <w:tab/>
        <w:t>The individual partner is allowed a tax offset of $30 under section</w:t>
      </w:r>
      <w:r w:rsidR="000B5E9C">
        <w:t> </w:t>
      </w:r>
      <w:r w:rsidRPr="000B5E9C">
        <w:t>207</w:t>
      </w:r>
      <w:r w:rsidR="000B5E9C">
        <w:noBreakHyphen/>
      </w:r>
      <w:r w:rsidRPr="000B5E9C">
        <w:t>45.</w:t>
      </w:r>
    </w:p>
    <w:p w:rsidR="006F03F3" w:rsidRPr="000B5E9C" w:rsidRDefault="006F03F3" w:rsidP="006F03F3">
      <w:pPr>
        <w:pStyle w:val="notetext"/>
      </w:pPr>
      <w:r w:rsidRPr="000B5E9C">
        <w:tab/>
        <w:t>Because the trust has $100 of income from other sources, it has a net income of $50 for that income year ($100 minus the share of the partnership loss of $50).</w:t>
      </w:r>
    </w:p>
    <w:p w:rsidR="006F03F3" w:rsidRPr="000B5E9C" w:rsidRDefault="006F03F3" w:rsidP="006F03F3">
      <w:pPr>
        <w:pStyle w:val="notetext"/>
      </w:pPr>
      <w:r w:rsidRPr="000B5E9C">
        <w:tab/>
        <w:t xml:space="preserve">The trust has one individual as a beneficiary, to whom the distribution flows indirectly under </w:t>
      </w:r>
      <w:r w:rsidR="000B5E9C">
        <w:t>subsection (</w:t>
      </w:r>
      <w:r w:rsidRPr="000B5E9C">
        <w:t xml:space="preserve">3). The beneficiary’s share of the franked distribution </w:t>
      </w:r>
      <w:r w:rsidR="00146897" w:rsidRPr="000B5E9C">
        <w:t>is therefore $70</w:t>
      </w:r>
      <w:r w:rsidRPr="000B5E9C">
        <w:t xml:space="preserve"> under sections</w:t>
      </w:r>
      <w:r w:rsidR="000B5E9C">
        <w:t> </w:t>
      </w:r>
      <w:r w:rsidRPr="000B5E9C">
        <w:t>207</w:t>
      </w:r>
      <w:r w:rsidR="000B5E9C">
        <w:noBreakHyphen/>
      </w:r>
      <w:r w:rsidRPr="000B5E9C">
        <w:t>55 and its share of the franking credit is $30 under section</w:t>
      </w:r>
      <w:r w:rsidR="000B5E9C">
        <w:t> </w:t>
      </w:r>
      <w:r w:rsidRPr="000B5E9C">
        <w:t>207</w:t>
      </w:r>
      <w:r w:rsidR="000B5E9C">
        <w:noBreakHyphen/>
      </w:r>
      <w:r w:rsidRPr="000B5E9C">
        <w:t xml:space="preserve">57. </w:t>
      </w:r>
      <w:r w:rsidR="00146897" w:rsidRPr="000B5E9C">
        <w:t>The beneficiary is also allowed a tax offset of $30</w:t>
      </w:r>
      <w:r w:rsidRPr="000B5E9C">
        <w:t xml:space="preserve"> under section</w:t>
      </w:r>
      <w:r w:rsidR="000B5E9C">
        <w:t> </w:t>
      </w:r>
      <w:r w:rsidRPr="000B5E9C">
        <w:t>207</w:t>
      </w:r>
      <w:r w:rsidR="000B5E9C">
        <w:noBreakHyphen/>
      </w:r>
      <w:r w:rsidRPr="000B5E9C">
        <w:t>45.</w:t>
      </w:r>
    </w:p>
    <w:p w:rsidR="006F03F3" w:rsidRPr="000B5E9C" w:rsidRDefault="006F03F3" w:rsidP="006F03F3">
      <w:pPr>
        <w:pStyle w:val="ActHead5"/>
      </w:pPr>
      <w:bookmarkStart w:id="491" w:name="_Toc390165462"/>
      <w:r w:rsidRPr="000B5E9C">
        <w:rPr>
          <w:rStyle w:val="CharSectno"/>
        </w:rPr>
        <w:t>207</w:t>
      </w:r>
      <w:r w:rsidR="000B5E9C">
        <w:rPr>
          <w:rStyle w:val="CharSectno"/>
        </w:rPr>
        <w:noBreakHyphen/>
      </w:r>
      <w:r w:rsidRPr="000B5E9C">
        <w:rPr>
          <w:rStyle w:val="CharSectno"/>
        </w:rPr>
        <w:t>55</w:t>
      </w:r>
      <w:r w:rsidRPr="000B5E9C">
        <w:t xml:space="preserve">  Share of a franked distribution</w:t>
      </w:r>
      <w:bookmarkEnd w:id="491"/>
    </w:p>
    <w:p w:rsidR="006F03F3" w:rsidRPr="000B5E9C" w:rsidRDefault="006F03F3" w:rsidP="006F03F3">
      <w:pPr>
        <w:pStyle w:val="SubsectionHead"/>
      </w:pPr>
      <w:r w:rsidRPr="000B5E9C">
        <w:t>Object of section</w:t>
      </w:r>
    </w:p>
    <w:p w:rsidR="006F03F3" w:rsidRPr="000B5E9C" w:rsidRDefault="006F03F3" w:rsidP="006F03F3">
      <w:pPr>
        <w:pStyle w:val="subsection"/>
      </w:pPr>
      <w:r w:rsidRPr="000B5E9C">
        <w:tab/>
        <w:t>(1)</w:t>
      </w:r>
      <w:r w:rsidRPr="000B5E9C">
        <w:tab/>
        <w:t>The object of this section is to ensure that:</w:t>
      </w:r>
    </w:p>
    <w:p w:rsidR="006F03F3" w:rsidRPr="000B5E9C" w:rsidRDefault="006F03F3" w:rsidP="006F03F3">
      <w:pPr>
        <w:pStyle w:val="paragraph"/>
      </w:pPr>
      <w:r w:rsidRPr="000B5E9C">
        <w:tab/>
        <w:t>(a)</w:t>
      </w:r>
      <w:r w:rsidRPr="000B5E9C">
        <w:tab/>
        <w:t xml:space="preserve">the amount of a </w:t>
      </w:r>
      <w:r w:rsidR="000B5E9C" w:rsidRPr="000B5E9C">
        <w:rPr>
          <w:position w:val="6"/>
          <w:sz w:val="16"/>
        </w:rPr>
        <w:t>*</w:t>
      </w:r>
      <w:r w:rsidRPr="000B5E9C">
        <w:t xml:space="preserve">franked distribution made to a partnership or the trustee of a trust is allocated notionally amongst entities who </w:t>
      </w:r>
      <w:r w:rsidR="000B5E9C" w:rsidRPr="000B5E9C">
        <w:rPr>
          <w:position w:val="6"/>
          <w:sz w:val="16"/>
        </w:rPr>
        <w:t>*</w:t>
      </w:r>
      <w:r w:rsidRPr="000B5E9C">
        <w:t>derive benefits from that distribution; and</w:t>
      </w:r>
    </w:p>
    <w:p w:rsidR="006F03F3" w:rsidRPr="000B5E9C" w:rsidRDefault="006F03F3" w:rsidP="006F03F3">
      <w:pPr>
        <w:pStyle w:val="paragraph"/>
      </w:pPr>
      <w:r w:rsidRPr="000B5E9C">
        <w:tab/>
        <w:t>(b)</w:t>
      </w:r>
      <w:r w:rsidRPr="000B5E9C">
        <w:tab/>
        <w:t>that allocation corresponds with the way in which those benefits were derived.</w:t>
      </w:r>
    </w:p>
    <w:p w:rsidR="006F03F3" w:rsidRPr="000B5E9C" w:rsidRDefault="006F03F3" w:rsidP="006F03F3">
      <w:pPr>
        <w:pStyle w:val="notetext"/>
      </w:pPr>
      <w:r w:rsidRPr="000B5E9C">
        <w:t>Note:</w:t>
      </w:r>
      <w:r w:rsidRPr="000B5E9C">
        <w:tab/>
        <w:t xml:space="preserve">An entity can derive a benefit from the distribution (and therefore has a share of the distribution) without actually receiving any of the distribution: see </w:t>
      </w:r>
      <w:r w:rsidR="000B5E9C">
        <w:t>subsection (</w:t>
      </w:r>
      <w:r w:rsidRPr="000B5E9C">
        <w:t>2) of this section and the example at the end of section</w:t>
      </w:r>
      <w:r w:rsidR="000B5E9C">
        <w:t> </w:t>
      </w:r>
      <w:r w:rsidRPr="000B5E9C">
        <w:t>207</w:t>
      </w:r>
      <w:r w:rsidR="000B5E9C">
        <w:noBreakHyphen/>
      </w:r>
      <w:r w:rsidRPr="000B5E9C">
        <w:t>50.</w:t>
      </w:r>
    </w:p>
    <w:p w:rsidR="006F03F3" w:rsidRPr="000B5E9C" w:rsidRDefault="006F03F3" w:rsidP="006F03F3">
      <w:pPr>
        <w:pStyle w:val="subsection"/>
      </w:pPr>
      <w:r w:rsidRPr="000B5E9C">
        <w:tab/>
        <w:t>(2)</w:t>
      </w:r>
      <w:r w:rsidRPr="000B5E9C">
        <w:tab/>
        <w:t xml:space="preserve">An entity’s </w:t>
      </w:r>
      <w:r w:rsidRPr="000B5E9C">
        <w:rPr>
          <w:b/>
          <w:i/>
        </w:rPr>
        <w:t>share</w:t>
      </w:r>
      <w:r w:rsidRPr="000B5E9C">
        <w:t xml:space="preserve"> of a </w:t>
      </w:r>
      <w:r w:rsidR="000B5E9C" w:rsidRPr="000B5E9C">
        <w:rPr>
          <w:position w:val="6"/>
          <w:sz w:val="16"/>
        </w:rPr>
        <w:t>*</w:t>
      </w:r>
      <w:r w:rsidRPr="000B5E9C">
        <w:t>franked distribution is an amount notionally allocated to the entity as its share of the distribution, whether or not the entity actually receives any of that distribution.</w:t>
      </w:r>
    </w:p>
    <w:p w:rsidR="006F03F3" w:rsidRPr="000B5E9C" w:rsidRDefault="006F03F3" w:rsidP="006F03F3">
      <w:pPr>
        <w:pStyle w:val="subsection"/>
      </w:pPr>
      <w:r w:rsidRPr="000B5E9C">
        <w:tab/>
        <w:t>(3)</w:t>
      </w:r>
      <w:r w:rsidRPr="000B5E9C">
        <w:tab/>
        <w:t xml:space="preserve">That amount is equal to the entity’s </w:t>
      </w:r>
      <w:r w:rsidRPr="000B5E9C">
        <w:rPr>
          <w:b/>
          <w:i/>
        </w:rPr>
        <w:t>share</w:t>
      </w:r>
      <w:r w:rsidRPr="000B5E9C">
        <w:t xml:space="preserve"> of the distribution as the focal entity in column 3 of an item of the table.</w:t>
      </w:r>
    </w:p>
    <w:p w:rsidR="006F03F3" w:rsidRPr="000B5E9C" w:rsidRDefault="006F03F3" w:rsidP="006F03F3">
      <w:pPr>
        <w:pStyle w:val="notetext"/>
      </w:pPr>
      <w:r w:rsidRPr="000B5E9C">
        <w:t>Note:</w:t>
      </w:r>
      <w:r w:rsidRPr="000B5E9C">
        <w:tab/>
        <w:t>An entity’s share of the distribution is based on the share of the distribution of each preceding intermediary entity through which the distribution flows, starting from the intermediary entity to whom the distribution is made.</w:t>
      </w:r>
    </w:p>
    <w:p w:rsidR="006F03F3" w:rsidRPr="000B5E9C" w:rsidRDefault="006F03F3" w:rsidP="006F03F3">
      <w:pPr>
        <w:pStyle w:val="notetext"/>
      </w:pPr>
      <w:r w:rsidRPr="000B5E9C">
        <w:tab/>
        <w:t>This means that in some cases (see items</w:t>
      </w:r>
      <w:r w:rsidR="000B5E9C">
        <w:t> </w:t>
      </w:r>
      <w:r w:rsidRPr="000B5E9C">
        <w:t>2 and 4), more than one item of the table will need to be applied to work out the share of the distribution of an ultimate recipient of the distribution.</w:t>
      </w:r>
    </w:p>
    <w:p w:rsidR="006F03F3" w:rsidRPr="000B5E9C" w:rsidRDefault="006F03F3" w:rsidP="006F03F3">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6F03F3" w:rsidRPr="000B5E9C">
        <w:trPr>
          <w:cantSplit/>
          <w:tblHeader/>
        </w:trPr>
        <w:tc>
          <w:tcPr>
            <w:tcW w:w="7357" w:type="dxa"/>
            <w:gridSpan w:val="4"/>
            <w:tcBorders>
              <w:top w:val="single" w:sz="12" w:space="0" w:color="auto"/>
              <w:bottom w:val="single" w:sz="6" w:space="0" w:color="auto"/>
            </w:tcBorders>
            <w:shd w:val="clear" w:color="auto" w:fill="auto"/>
          </w:tcPr>
          <w:p w:rsidR="006F03F3" w:rsidRPr="000B5E9C" w:rsidRDefault="006F03F3" w:rsidP="006F03F3">
            <w:pPr>
              <w:pStyle w:val="Tabletext"/>
              <w:keepNext/>
              <w:rPr>
                <w:b/>
              </w:rPr>
            </w:pPr>
            <w:r w:rsidRPr="000B5E9C">
              <w:rPr>
                <w:b/>
                <w:i/>
              </w:rPr>
              <w:t>Share</w:t>
            </w:r>
            <w:r w:rsidRPr="000B5E9C">
              <w:rPr>
                <w:b/>
              </w:rPr>
              <w:t xml:space="preserve"> of a franked distribution</w:t>
            </w:r>
          </w:p>
        </w:tc>
      </w:tr>
      <w:tr w:rsidR="006F03F3" w:rsidRPr="000B5E9C">
        <w:trPr>
          <w:cantSplit/>
          <w:tblHeader/>
        </w:trPr>
        <w:tc>
          <w:tcPr>
            <w:tcW w:w="655"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Item</w:t>
            </w:r>
          </w:p>
        </w:tc>
        <w:tc>
          <w:tcPr>
            <w:tcW w:w="2234"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Column 1</w:t>
            </w:r>
          </w:p>
          <w:p w:rsidR="006F03F3" w:rsidRPr="000B5E9C" w:rsidRDefault="006F03F3" w:rsidP="006F03F3">
            <w:pPr>
              <w:pStyle w:val="Tabletext"/>
              <w:keepNext/>
              <w:tabs>
                <w:tab w:val="left" w:pos="0"/>
              </w:tabs>
            </w:pPr>
            <w:r w:rsidRPr="000B5E9C">
              <w:rPr>
                <w:b/>
              </w:rPr>
              <w:t>For this intermediary entity and this focal entity</w:t>
            </w:r>
            <w:r w:rsidRPr="000B5E9C">
              <w:t>:</w:t>
            </w:r>
          </w:p>
        </w:tc>
        <w:tc>
          <w:tcPr>
            <w:tcW w:w="2234"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Column 2</w:t>
            </w:r>
          </w:p>
          <w:p w:rsidR="006F03F3" w:rsidRPr="000B5E9C" w:rsidRDefault="006F03F3" w:rsidP="006F03F3">
            <w:pPr>
              <w:pStyle w:val="Tabletext"/>
              <w:keepNext/>
              <w:rPr>
                <w:b/>
              </w:rPr>
            </w:pPr>
            <w:r w:rsidRPr="000B5E9C">
              <w:rPr>
                <w:b/>
              </w:rPr>
              <w:t>The intermediary entity’s share of the franked distribution is:</w:t>
            </w:r>
          </w:p>
        </w:tc>
        <w:tc>
          <w:tcPr>
            <w:tcW w:w="2234"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Column 3</w:t>
            </w:r>
          </w:p>
          <w:p w:rsidR="006F03F3" w:rsidRPr="000B5E9C" w:rsidRDefault="006F03F3" w:rsidP="006F03F3">
            <w:pPr>
              <w:pStyle w:val="Tabletext"/>
              <w:keepNext/>
              <w:rPr>
                <w:b/>
              </w:rPr>
            </w:pPr>
            <w:r w:rsidRPr="000B5E9C">
              <w:rPr>
                <w:b/>
              </w:rPr>
              <w:t>The focal entity’s share of the franked distribution is:</w:t>
            </w:r>
          </w:p>
        </w:tc>
      </w:tr>
      <w:tr w:rsidR="006F03F3" w:rsidRPr="000B5E9C">
        <w:trPr>
          <w:cantSplit/>
        </w:trPr>
        <w:tc>
          <w:tcPr>
            <w:tcW w:w="655"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23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a partnership is the </w:t>
            </w:r>
            <w:r w:rsidRPr="000B5E9C">
              <w:rPr>
                <w:b/>
                <w:i/>
              </w:rPr>
              <w:t xml:space="preserve">intermediary entity </w:t>
            </w:r>
            <w:r w:rsidRPr="000B5E9C">
              <w:t xml:space="preserve">and a partner in that partnership is the </w:t>
            </w:r>
            <w:r w:rsidRPr="000B5E9C">
              <w:rPr>
                <w:b/>
                <w:i/>
              </w:rPr>
              <w:t>focal entity</w:t>
            </w:r>
            <w:r w:rsidRPr="000B5E9C">
              <w:t xml:space="preserve"> if:</w:t>
            </w:r>
          </w:p>
          <w:p w:rsidR="006F03F3" w:rsidRPr="000B5E9C" w:rsidRDefault="006F03F3" w:rsidP="006F03F3">
            <w:pPr>
              <w:pStyle w:val="Tablea"/>
            </w:pPr>
            <w:r w:rsidRPr="000B5E9C">
              <w:t xml:space="preserve">(a) a </w:t>
            </w:r>
            <w:r w:rsidR="000B5E9C" w:rsidRPr="000B5E9C">
              <w:rPr>
                <w:position w:val="6"/>
                <w:sz w:val="16"/>
              </w:rPr>
              <w:t>*</w:t>
            </w:r>
            <w:r w:rsidRPr="000B5E9C">
              <w:t>franked distribution is made to the partnership; and</w:t>
            </w:r>
          </w:p>
          <w:p w:rsidR="006F03F3" w:rsidRPr="000B5E9C" w:rsidRDefault="006F03F3" w:rsidP="006F03F3">
            <w:pPr>
              <w:pStyle w:val="Tablea"/>
            </w:pPr>
            <w:r w:rsidRPr="000B5E9C">
              <w:t>(b) the partner has, in respect of the partnership, an individual interest mentioned in subsection</w:t>
            </w:r>
            <w:r w:rsidR="000B5E9C">
              <w:t> </w:t>
            </w:r>
            <w:r w:rsidRPr="000B5E9C">
              <w:t>207</w:t>
            </w:r>
            <w:r w:rsidR="000B5E9C">
              <w:noBreakHyphen/>
            </w:r>
            <w:r w:rsidRPr="000B5E9C">
              <w:t>50(2)</w:t>
            </w:r>
          </w:p>
        </w:tc>
        <w:tc>
          <w:tcPr>
            <w:tcW w:w="223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amount of the franked distribution</w:t>
            </w:r>
          </w:p>
        </w:tc>
        <w:tc>
          <w:tcPr>
            <w:tcW w:w="223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so much of the franked distribution as is taken into account in working out the amount of that individual interest</w:t>
            </w:r>
          </w:p>
        </w:tc>
      </w:tr>
      <w:tr w:rsidR="006F03F3" w:rsidRPr="000B5E9C">
        <w:trPr>
          <w:cantSplit/>
        </w:trPr>
        <w:tc>
          <w:tcPr>
            <w:tcW w:w="65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23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partnership is the </w:t>
            </w:r>
            <w:r w:rsidRPr="000B5E9C">
              <w:rPr>
                <w:b/>
                <w:i/>
              </w:rPr>
              <w:t xml:space="preserve">intermediary entity </w:t>
            </w:r>
            <w:r w:rsidRPr="000B5E9C">
              <w:t xml:space="preserve">and a partner in that partnership is the </w:t>
            </w:r>
            <w:r w:rsidRPr="000B5E9C">
              <w:rPr>
                <w:b/>
                <w:i/>
              </w:rPr>
              <w:t>focal entity</w:t>
            </w:r>
            <w:r w:rsidRPr="000B5E9C">
              <w:t xml:space="preserve"> if:</w:t>
            </w:r>
          </w:p>
          <w:p w:rsidR="006F03F3" w:rsidRPr="000B5E9C" w:rsidRDefault="006F03F3" w:rsidP="006F03F3">
            <w:pPr>
              <w:pStyle w:val="Tablea"/>
            </w:pPr>
            <w:r w:rsidRPr="000B5E9C">
              <w:t xml:space="preserve">(a) a </w:t>
            </w:r>
            <w:r w:rsidR="000B5E9C" w:rsidRPr="000B5E9C">
              <w:rPr>
                <w:position w:val="6"/>
                <w:sz w:val="16"/>
              </w:rPr>
              <w:t>*</w:t>
            </w:r>
            <w:r w:rsidRPr="000B5E9C">
              <w:t xml:space="preserve">franked distribution </w:t>
            </w:r>
            <w:r w:rsidR="000B5E9C" w:rsidRPr="000B5E9C">
              <w:rPr>
                <w:position w:val="6"/>
                <w:sz w:val="16"/>
              </w:rPr>
              <w:t>*</w:t>
            </w:r>
            <w:r w:rsidRPr="000B5E9C">
              <w:t>flows indirectly to the partnership as a beneficiary of a trust; and</w:t>
            </w:r>
          </w:p>
          <w:p w:rsidR="006F03F3" w:rsidRPr="000B5E9C" w:rsidRDefault="006F03F3" w:rsidP="006F03F3">
            <w:pPr>
              <w:pStyle w:val="Tablea"/>
            </w:pPr>
            <w:r w:rsidRPr="000B5E9C">
              <w:t>(b) the partner has, in respect of the partnership, an individual interest mentioned in subsection</w:t>
            </w:r>
            <w:r w:rsidR="000B5E9C">
              <w:t> </w:t>
            </w:r>
            <w:r w:rsidRPr="000B5E9C">
              <w:t>207</w:t>
            </w:r>
            <w:r w:rsidR="000B5E9C">
              <w:noBreakHyphen/>
            </w:r>
            <w:r w:rsidRPr="000B5E9C">
              <w:t>50(2)</w:t>
            </w:r>
          </w:p>
        </w:tc>
        <w:tc>
          <w:tcPr>
            <w:tcW w:w="223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worked out under column 3 of item</w:t>
            </w:r>
            <w:r w:rsidR="000B5E9C">
              <w:t> </w:t>
            </w:r>
            <w:r w:rsidRPr="000B5E9C">
              <w:t>3 or 4 of this table where the partnership, as a beneficiary, is the focal entity in that item</w:t>
            </w:r>
          </w:p>
        </w:tc>
        <w:tc>
          <w:tcPr>
            <w:tcW w:w="223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so much of the amount worked out under column 2 of this item as is attributable to the partner, having regard to the partnership agreement and any other relevant circumstances</w:t>
            </w:r>
          </w:p>
        </w:tc>
      </w:tr>
      <w:tr w:rsidR="006F03F3" w:rsidRPr="000B5E9C">
        <w:trPr>
          <w:cantSplit/>
        </w:trPr>
        <w:tc>
          <w:tcPr>
            <w:tcW w:w="65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23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trustee of a trust is the </w:t>
            </w:r>
            <w:r w:rsidRPr="000B5E9C">
              <w:rPr>
                <w:b/>
                <w:i/>
              </w:rPr>
              <w:t xml:space="preserve">intermediary entity </w:t>
            </w:r>
            <w:r w:rsidRPr="000B5E9C">
              <w:t xml:space="preserve">and the trustee or a beneficiary of the trust is the </w:t>
            </w:r>
            <w:r w:rsidRPr="000B5E9C">
              <w:rPr>
                <w:b/>
                <w:i/>
              </w:rPr>
              <w:t>focal entity</w:t>
            </w:r>
            <w:r w:rsidRPr="000B5E9C">
              <w:t xml:space="preserve"> if:</w:t>
            </w:r>
          </w:p>
          <w:p w:rsidR="006F03F3" w:rsidRPr="000B5E9C" w:rsidRDefault="006F03F3" w:rsidP="006F03F3">
            <w:pPr>
              <w:pStyle w:val="Tablea"/>
            </w:pPr>
            <w:r w:rsidRPr="000B5E9C">
              <w:t xml:space="preserve">(a) a </w:t>
            </w:r>
            <w:r w:rsidR="000B5E9C" w:rsidRPr="000B5E9C">
              <w:rPr>
                <w:position w:val="6"/>
                <w:sz w:val="16"/>
              </w:rPr>
              <w:t>*</w:t>
            </w:r>
            <w:r w:rsidRPr="000B5E9C">
              <w:t>franked distribution is made to the trustee; and</w:t>
            </w:r>
          </w:p>
          <w:p w:rsidR="006F03F3" w:rsidRPr="000B5E9C" w:rsidRDefault="006F03F3" w:rsidP="006F03F3">
            <w:pPr>
              <w:pStyle w:val="Tablea"/>
            </w:pPr>
            <w:r w:rsidRPr="000B5E9C">
              <w:t>(b) the trustee or beneficiary has, in respect of the trust, a share amount mentioned in subsection</w:t>
            </w:r>
            <w:r w:rsidR="000B5E9C">
              <w:t> </w:t>
            </w:r>
            <w:r w:rsidRPr="000B5E9C">
              <w:t>207</w:t>
            </w:r>
            <w:r w:rsidR="000B5E9C">
              <w:noBreakHyphen/>
            </w:r>
            <w:r w:rsidRPr="000B5E9C">
              <w:t>50(3) or (4)</w:t>
            </w:r>
          </w:p>
        </w:tc>
        <w:tc>
          <w:tcPr>
            <w:tcW w:w="2234" w:type="dxa"/>
            <w:tcBorders>
              <w:top w:val="single" w:sz="2" w:space="0" w:color="auto"/>
              <w:bottom w:val="single" w:sz="2" w:space="0" w:color="auto"/>
            </w:tcBorders>
            <w:shd w:val="clear" w:color="auto" w:fill="auto"/>
          </w:tcPr>
          <w:p w:rsidR="006F03F3" w:rsidRPr="000B5E9C" w:rsidRDefault="006F03F3" w:rsidP="006F03F3">
            <w:pPr>
              <w:pStyle w:val="Tablea"/>
            </w:pPr>
            <w:r w:rsidRPr="000B5E9C">
              <w:t xml:space="preserve">(a) if the trust has a positive amount of </w:t>
            </w:r>
            <w:r w:rsidR="000B5E9C" w:rsidRPr="000B5E9C">
              <w:rPr>
                <w:position w:val="6"/>
                <w:sz w:val="16"/>
              </w:rPr>
              <w:t>*</w:t>
            </w:r>
            <w:r w:rsidRPr="000B5E9C">
              <w:t>net income for that year—the amount of the franked distribution; or</w:t>
            </w:r>
          </w:p>
          <w:p w:rsidR="006F03F3" w:rsidRPr="000B5E9C" w:rsidRDefault="006F03F3" w:rsidP="006F03F3">
            <w:pPr>
              <w:pStyle w:val="Tablea"/>
            </w:pPr>
            <w:r w:rsidRPr="000B5E9C">
              <w:t>(b) otherwise—nil</w:t>
            </w:r>
          </w:p>
        </w:tc>
        <w:tc>
          <w:tcPr>
            <w:tcW w:w="2234" w:type="dxa"/>
            <w:tcBorders>
              <w:top w:val="single" w:sz="2" w:space="0" w:color="auto"/>
              <w:bottom w:val="single" w:sz="2" w:space="0" w:color="auto"/>
            </w:tcBorders>
            <w:shd w:val="clear" w:color="auto" w:fill="auto"/>
          </w:tcPr>
          <w:p w:rsidR="006F03F3" w:rsidRPr="000B5E9C" w:rsidRDefault="009B2E67" w:rsidP="006F03F3">
            <w:pPr>
              <w:pStyle w:val="Tabletext"/>
            </w:pPr>
            <w:r w:rsidRPr="000B5E9C">
              <w:t xml:space="preserve">the amount mentioned in </w:t>
            </w:r>
            <w:r w:rsidR="000B5E9C">
              <w:t>subsection (</w:t>
            </w:r>
            <w:r w:rsidRPr="000B5E9C">
              <w:t>4)</w:t>
            </w:r>
          </w:p>
        </w:tc>
      </w:tr>
      <w:tr w:rsidR="006F03F3" w:rsidRPr="000B5E9C">
        <w:trPr>
          <w:cantSplit/>
        </w:trPr>
        <w:tc>
          <w:tcPr>
            <w:tcW w:w="655"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4</w:t>
            </w:r>
          </w:p>
        </w:tc>
        <w:tc>
          <w:tcPr>
            <w:tcW w:w="2234"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 xml:space="preserve">the trustee of a trust is the </w:t>
            </w:r>
            <w:r w:rsidRPr="000B5E9C">
              <w:rPr>
                <w:b/>
                <w:i/>
              </w:rPr>
              <w:t xml:space="preserve">intermediary entity </w:t>
            </w:r>
            <w:r w:rsidRPr="000B5E9C">
              <w:t xml:space="preserve">and the trustee or a beneficiary of the trust is the </w:t>
            </w:r>
            <w:r w:rsidRPr="000B5E9C">
              <w:rPr>
                <w:b/>
                <w:i/>
              </w:rPr>
              <w:t>focal entity</w:t>
            </w:r>
            <w:r w:rsidRPr="000B5E9C">
              <w:t xml:space="preserve"> if:</w:t>
            </w:r>
          </w:p>
          <w:p w:rsidR="006F03F3" w:rsidRPr="000B5E9C" w:rsidRDefault="006F03F3" w:rsidP="006F03F3">
            <w:pPr>
              <w:pStyle w:val="Tablea"/>
            </w:pPr>
            <w:r w:rsidRPr="000B5E9C">
              <w:t xml:space="preserve">(a) a </w:t>
            </w:r>
            <w:r w:rsidR="000B5E9C" w:rsidRPr="000B5E9C">
              <w:rPr>
                <w:position w:val="6"/>
                <w:sz w:val="16"/>
              </w:rPr>
              <w:t>*</w:t>
            </w:r>
            <w:r w:rsidRPr="000B5E9C">
              <w:t xml:space="preserve">franked distribution </w:t>
            </w:r>
            <w:r w:rsidR="000B5E9C" w:rsidRPr="000B5E9C">
              <w:rPr>
                <w:position w:val="6"/>
                <w:sz w:val="16"/>
              </w:rPr>
              <w:t>*</w:t>
            </w:r>
            <w:r w:rsidRPr="000B5E9C">
              <w:t>flows indirectly to the trustee as a partner in a partnership or as a beneficiary of another trust; and</w:t>
            </w:r>
          </w:p>
          <w:p w:rsidR="006F03F3" w:rsidRPr="000B5E9C" w:rsidRDefault="006F03F3" w:rsidP="006F03F3">
            <w:pPr>
              <w:pStyle w:val="Tablea"/>
            </w:pPr>
            <w:r w:rsidRPr="000B5E9C">
              <w:t>(b) the trustee or beneficiary has, in respect of the trust, a share amount mentioned in subsection</w:t>
            </w:r>
            <w:r w:rsidR="000B5E9C">
              <w:t> </w:t>
            </w:r>
            <w:r w:rsidRPr="000B5E9C">
              <w:t>207</w:t>
            </w:r>
            <w:r w:rsidR="000B5E9C">
              <w:noBreakHyphen/>
            </w:r>
            <w:r w:rsidRPr="000B5E9C">
              <w:t>50(3) or (4)</w:t>
            </w:r>
          </w:p>
        </w:tc>
        <w:tc>
          <w:tcPr>
            <w:tcW w:w="2234"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the amount worked out under column 3 of:</w:t>
            </w:r>
          </w:p>
          <w:p w:rsidR="006F03F3" w:rsidRPr="000B5E9C" w:rsidRDefault="006F03F3" w:rsidP="006F03F3">
            <w:pPr>
              <w:pStyle w:val="Tablea"/>
            </w:pPr>
            <w:r w:rsidRPr="000B5E9C">
              <w:t>(a) item</w:t>
            </w:r>
            <w:r w:rsidR="000B5E9C">
              <w:t> </w:t>
            </w:r>
            <w:r w:rsidRPr="000B5E9C">
              <w:t>1 or 2 of this table where the trustee, as a partner, is the focal entity in that item; or</w:t>
            </w:r>
          </w:p>
          <w:p w:rsidR="006F03F3" w:rsidRPr="000B5E9C" w:rsidRDefault="006F03F3" w:rsidP="006F03F3">
            <w:pPr>
              <w:pStyle w:val="Tablea"/>
            </w:pPr>
            <w:r w:rsidRPr="000B5E9C">
              <w:t>(b) item</w:t>
            </w:r>
            <w:r w:rsidR="000B5E9C">
              <w:t> </w:t>
            </w:r>
            <w:r w:rsidRPr="000B5E9C">
              <w:t>3 or a previous application of this item where the trustee, as a beneficiary, is the focal entity in that item</w:t>
            </w:r>
          </w:p>
        </w:tc>
        <w:tc>
          <w:tcPr>
            <w:tcW w:w="2234"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so much of the amount worked out under column 2 of this item as is attributable to the focal entity in this item, having regard to the trust deed and any other relevant circumstances</w:t>
            </w:r>
          </w:p>
        </w:tc>
      </w:tr>
    </w:tbl>
    <w:p w:rsidR="006F03F3" w:rsidRPr="000B5E9C" w:rsidRDefault="006F03F3" w:rsidP="006F03F3">
      <w:pPr>
        <w:pStyle w:val="notetext"/>
      </w:pPr>
      <w:r w:rsidRPr="000B5E9C">
        <w:t>Note:</w:t>
      </w:r>
      <w:r w:rsidRPr="000B5E9C">
        <w:tab/>
        <w:t>In item</w:t>
      </w:r>
      <w:r w:rsidR="000B5E9C">
        <w:t> </w:t>
      </w:r>
      <w:r w:rsidRPr="000B5E9C">
        <w:t>3 or 4, the trustee of a trust can be both the intermediary entity and the focal entity in the same item.</w:t>
      </w:r>
    </w:p>
    <w:p w:rsidR="00125B51" w:rsidRPr="000B5E9C" w:rsidRDefault="00125B51" w:rsidP="00125B51">
      <w:pPr>
        <w:pStyle w:val="subsection"/>
      </w:pPr>
      <w:r w:rsidRPr="000B5E9C">
        <w:tab/>
        <w:t>(4)</w:t>
      </w:r>
      <w:r w:rsidRPr="000B5E9C">
        <w:tab/>
        <w:t>For the purposes of column 3 of item</w:t>
      </w:r>
      <w:r w:rsidR="000B5E9C">
        <w:t> </w:t>
      </w:r>
      <w:r w:rsidRPr="000B5E9C">
        <w:t xml:space="preserve">3 of the table in </w:t>
      </w:r>
      <w:r w:rsidR="000B5E9C">
        <w:t>subsection (</w:t>
      </w:r>
      <w:r w:rsidRPr="000B5E9C">
        <w:t>3), the amount is the sum of:</w:t>
      </w:r>
    </w:p>
    <w:p w:rsidR="00125B51" w:rsidRPr="000B5E9C" w:rsidRDefault="00125B51" w:rsidP="00125B51">
      <w:pPr>
        <w:pStyle w:val="paragraph"/>
      </w:pPr>
      <w:r w:rsidRPr="000B5E9C">
        <w:tab/>
        <w:t>(a)</w:t>
      </w:r>
      <w:r w:rsidRPr="000B5E9C">
        <w:tab/>
        <w:t>so much of the amount worked out under column 2 of item</w:t>
      </w:r>
      <w:r w:rsidR="000B5E9C">
        <w:t> </w:t>
      </w:r>
      <w:r w:rsidRPr="000B5E9C">
        <w:t xml:space="preserve">3 of the table in </w:t>
      </w:r>
      <w:r w:rsidR="000B5E9C">
        <w:t>subsection (</w:t>
      </w:r>
      <w:r w:rsidRPr="000B5E9C">
        <w:t>3) to which:</w:t>
      </w:r>
    </w:p>
    <w:p w:rsidR="00125B51" w:rsidRPr="000B5E9C" w:rsidRDefault="00125B51" w:rsidP="00125B51">
      <w:pPr>
        <w:pStyle w:val="paragraphsub"/>
      </w:pPr>
      <w:r w:rsidRPr="000B5E9C">
        <w:tab/>
        <w:t>(i)</w:t>
      </w:r>
      <w:r w:rsidRPr="000B5E9C">
        <w:tab/>
        <w:t xml:space="preserve">unless </w:t>
      </w:r>
      <w:r w:rsidR="000B5E9C">
        <w:t>subparagraph (</w:t>
      </w:r>
      <w:r w:rsidRPr="000B5E9C">
        <w:t xml:space="preserve">ii) applies—the focal entity is </w:t>
      </w:r>
      <w:r w:rsidR="000B5E9C" w:rsidRPr="000B5E9C">
        <w:rPr>
          <w:position w:val="6"/>
          <w:sz w:val="16"/>
        </w:rPr>
        <w:t>*</w:t>
      </w:r>
      <w:r w:rsidRPr="000B5E9C">
        <w:t>specifically entitled; or</w:t>
      </w:r>
    </w:p>
    <w:p w:rsidR="00125B51" w:rsidRPr="000B5E9C" w:rsidRDefault="00125B51" w:rsidP="00125B51">
      <w:pPr>
        <w:pStyle w:val="paragraphsub"/>
      </w:pPr>
      <w:r w:rsidRPr="000B5E9C">
        <w:tab/>
        <w:t>(ii)</w:t>
      </w:r>
      <w:r w:rsidRPr="000B5E9C">
        <w:tab/>
        <w:t>if the focal entity is the trustee and has the share amount because of the operation of section</w:t>
      </w:r>
      <w:r w:rsidR="000B5E9C">
        <w:t> </w:t>
      </w:r>
      <w:r w:rsidRPr="000B5E9C">
        <w:t xml:space="preserve">98 of the </w:t>
      </w:r>
      <w:r w:rsidRPr="000B5E9C">
        <w:rPr>
          <w:i/>
        </w:rPr>
        <w:t>Income Tax Assessment Act 1936</w:t>
      </w:r>
      <w:r w:rsidRPr="000B5E9C">
        <w:t xml:space="preserve"> in respect of a beneficiary (see subparagraph</w:t>
      </w:r>
      <w:r w:rsidR="000B5E9C">
        <w:t> </w:t>
      </w:r>
      <w:r w:rsidRPr="000B5E9C">
        <w:t>207</w:t>
      </w:r>
      <w:r w:rsidR="000B5E9C">
        <w:noBreakHyphen/>
      </w:r>
      <w:r w:rsidRPr="000B5E9C">
        <w:t>50(4)(b)(i))—the beneficiary is specifically entitled; and</w:t>
      </w:r>
    </w:p>
    <w:p w:rsidR="00125B51" w:rsidRPr="000B5E9C" w:rsidRDefault="00125B51" w:rsidP="00125B51">
      <w:pPr>
        <w:pStyle w:val="paragraph"/>
      </w:pPr>
      <w:r w:rsidRPr="000B5E9C">
        <w:tab/>
        <w:t>(b)</w:t>
      </w:r>
      <w:r w:rsidRPr="000B5E9C">
        <w:tab/>
        <w:t xml:space="preserve">if there is an amount of the </w:t>
      </w:r>
      <w:r w:rsidR="000B5E9C" w:rsidRPr="000B5E9C">
        <w:rPr>
          <w:position w:val="6"/>
          <w:sz w:val="16"/>
        </w:rPr>
        <w:t>*</w:t>
      </w:r>
      <w:r w:rsidRPr="000B5E9C">
        <w:t>franked distribution to which no beneficiary is specifically entitled—that amount multiplied by:</w:t>
      </w:r>
    </w:p>
    <w:p w:rsidR="00125B51" w:rsidRPr="000B5E9C" w:rsidRDefault="00125B51" w:rsidP="00125B51">
      <w:pPr>
        <w:pStyle w:val="paragraphsub"/>
      </w:pPr>
      <w:r w:rsidRPr="000B5E9C">
        <w:tab/>
        <w:t>(i)</w:t>
      </w:r>
      <w:r w:rsidRPr="000B5E9C">
        <w:tab/>
        <w:t xml:space="preserve">unless </w:t>
      </w:r>
      <w:r w:rsidR="000B5E9C">
        <w:t>subparagraph (</w:t>
      </w:r>
      <w:r w:rsidRPr="000B5E9C">
        <w:t xml:space="preserve">ii) applies—the focal entity’s </w:t>
      </w:r>
      <w:r w:rsidR="000B5E9C" w:rsidRPr="000B5E9C">
        <w:rPr>
          <w:position w:val="6"/>
          <w:sz w:val="16"/>
        </w:rPr>
        <w:t>*</w:t>
      </w:r>
      <w:r w:rsidRPr="000B5E9C">
        <w:t>adjusted Division</w:t>
      </w:r>
      <w:r w:rsidR="000B5E9C">
        <w:t> </w:t>
      </w:r>
      <w:r w:rsidRPr="000B5E9C">
        <w:t>6 percentage of the income of the trust for the relevant income year; or</w:t>
      </w:r>
    </w:p>
    <w:p w:rsidR="00125B51" w:rsidRPr="000B5E9C" w:rsidRDefault="00125B51" w:rsidP="00125B51">
      <w:pPr>
        <w:pStyle w:val="paragraphsub"/>
      </w:pPr>
      <w:r w:rsidRPr="000B5E9C">
        <w:tab/>
        <w:t>(ii)</w:t>
      </w:r>
      <w:r w:rsidRPr="000B5E9C">
        <w:tab/>
        <w:t>if the focal entity is the trustee and has the share amount because of the operation of section</w:t>
      </w:r>
      <w:r w:rsidR="000B5E9C">
        <w:t> </w:t>
      </w:r>
      <w:r w:rsidRPr="000B5E9C">
        <w:t xml:space="preserve">98 of the </w:t>
      </w:r>
      <w:r w:rsidRPr="000B5E9C">
        <w:rPr>
          <w:i/>
        </w:rPr>
        <w:t>Income Tax Assessment Act 1936</w:t>
      </w:r>
      <w:r w:rsidRPr="000B5E9C">
        <w:t xml:space="preserve"> in respect of a beneficiary (see subparagraph</w:t>
      </w:r>
      <w:r w:rsidR="000B5E9C">
        <w:t> </w:t>
      </w:r>
      <w:r w:rsidRPr="000B5E9C">
        <w:t>207</w:t>
      </w:r>
      <w:r w:rsidR="000B5E9C">
        <w:noBreakHyphen/>
      </w:r>
      <w:r w:rsidRPr="000B5E9C">
        <w:t>50(4)(b)(i))—the beneficiary’s adjusted Division</w:t>
      </w:r>
      <w:r w:rsidR="000B5E9C">
        <w:t> </w:t>
      </w:r>
      <w:r w:rsidRPr="000B5E9C">
        <w:t>6 percentage of the income of the trust for the relevant income year.</w:t>
      </w:r>
    </w:p>
    <w:p w:rsidR="006F03F3" w:rsidRPr="000B5E9C" w:rsidRDefault="006F03F3" w:rsidP="006F03F3">
      <w:pPr>
        <w:pStyle w:val="ActHead5"/>
      </w:pPr>
      <w:bookmarkStart w:id="492" w:name="_Toc390165463"/>
      <w:r w:rsidRPr="000B5E9C">
        <w:rPr>
          <w:rStyle w:val="CharSectno"/>
        </w:rPr>
        <w:t>207</w:t>
      </w:r>
      <w:r w:rsidR="000B5E9C">
        <w:rPr>
          <w:rStyle w:val="CharSectno"/>
        </w:rPr>
        <w:noBreakHyphen/>
      </w:r>
      <w:r w:rsidRPr="000B5E9C">
        <w:rPr>
          <w:rStyle w:val="CharSectno"/>
        </w:rPr>
        <w:t>57</w:t>
      </w:r>
      <w:r w:rsidRPr="000B5E9C">
        <w:t xml:space="preserve">  Share of the franking credit on a franked distribution</w:t>
      </w:r>
      <w:bookmarkEnd w:id="492"/>
    </w:p>
    <w:p w:rsidR="006F03F3" w:rsidRPr="000B5E9C" w:rsidRDefault="006F03F3" w:rsidP="006F03F3">
      <w:pPr>
        <w:pStyle w:val="subsection"/>
      </w:pPr>
      <w:r w:rsidRPr="000B5E9C">
        <w:tab/>
        <w:t>(1)</w:t>
      </w:r>
      <w:r w:rsidRPr="000B5E9C">
        <w:tab/>
        <w:t xml:space="preserve">An entity’s </w:t>
      </w:r>
      <w:r w:rsidRPr="000B5E9C">
        <w:rPr>
          <w:b/>
          <w:i/>
        </w:rPr>
        <w:t>share</w:t>
      </w:r>
      <w:r w:rsidRPr="000B5E9C">
        <w:t xml:space="preserve"> of a </w:t>
      </w:r>
      <w:r w:rsidR="000B5E9C" w:rsidRPr="000B5E9C">
        <w:rPr>
          <w:position w:val="6"/>
          <w:sz w:val="16"/>
        </w:rPr>
        <w:t>*</w:t>
      </w:r>
      <w:r w:rsidRPr="000B5E9C">
        <w:t xml:space="preserve">franking credit on a </w:t>
      </w:r>
      <w:r w:rsidR="000B5E9C" w:rsidRPr="000B5E9C">
        <w:rPr>
          <w:position w:val="6"/>
          <w:sz w:val="16"/>
        </w:rPr>
        <w:t>*</w:t>
      </w:r>
      <w:r w:rsidRPr="000B5E9C">
        <w:t>franked distribution is an amount notionally allocated to the entity as its share of that credit, whether or not the entity actually receives any of that credit or distribution.</w:t>
      </w:r>
    </w:p>
    <w:p w:rsidR="006F03F3" w:rsidRPr="000B5E9C" w:rsidRDefault="006F03F3" w:rsidP="006F03F3">
      <w:pPr>
        <w:pStyle w:val="subsection"/>
      </w:pPr>
      <w:r w:rsidRPr="000B5E9C">
        <w:tab/>
        <w:t>(2)</w:t>
      </w:r>
      <w:r w:rsidRPr="000B5E9C">
        <w:tab/>
        <w:t>Work out that amount as follows:</w:t>
      </w:r>
    </w:p>
    <w:p w:rsidR="00C351B2" w:rsidRPr="000B5E9C" w:rsidRDefault="004533D1" w:rsidP="006F03F3">
      <w:pPr>
        <w:pStyle w:val="Formula"/>
      </w:pPr>
      <w:r w:rsidRPr="000B5E9C">
        <w:rPr>
          <w:noProof/>
        </w:rPr>
        <w:drawing>
          <wp:inline distT="0" distB="0" distL="0" distR="0" wp14:anchorId="328E62A0" wp14:editId="1B6A6786">
            <wp:extent cx="2943225" cy="790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F12F37" w:rsidRPr="000B5E9C" w:rsidRDefault="00F12F37" w:rsidP="00F12F37">
      <w:pPr>
        <w:pStyle w:val="ActHead5"/>
      </w:pPr>
      <w:bookmarkStart w:id="493" w:name="_Toc390165464"/>
      <w:r w:rsidRPr="000B5E9C">
        <w:rPr>
          <w:rStyle w:val="CharSectno"/>
        </w:rPr>
        <w:t>207</w:t>
      </w:r>
      <w:r w:rsidR="000B5E9C">
        <w:rPr>
          <w:rStyle w:val="CharSectno"/>
        </w:rPr>
        <w:noBreakHyphen/>
      </w:r>
      <w:r w:rsidRPr="000B5E9C">
        <w:rPr>
          <w:rStyle w:val="CharSectno"/>
        </w:rPr>
        <w:t>58</w:t>
      </w:r>
      <w:r w:rsidRPr="000B5E9C">
        <w:t xml:space="preserve">  </w:t>
      </w:r>
      <w:r w:rsidRPr="000B5E9C">
        <w:rPr>
          <w:i/>
        </w:rPr>
        <w:t>Specifically entitled</w:t>
      </w:r>
      <w:r w:rsidRPr="000B5E9C">
        <w:t xml:space="preserve"> to an amount of a franked distribution</w:t>
      </w:r>
      <w:bookmarkEnd w:id="493"/>
    </w:p>
    <w:p w:rsidR="00F12F37" w:rsidRPr="000B5E9C" w:rsidRDefault="00F12F37" w:rsidP="00F12F37">
      <w:pPr>
        <w:pStyle w:val="subsection"/>
      </w:pPr>
      <w:r w:rsidRPr="000B5E9C">
        <w:tab/>
        <w:t>(1)</w:t>
      </w:r>
      <w:r w:rsidRPr="000B5E9C">
        <w:tab/>
        <w:t xml:space="preserve">A beneficiary of a trust estate is </w:t>
      </w:r>
      <w:r w:rsidRPr="000B5E9C">
        <w:rPr>
          <w:b/>
          <w:i/>
        </w:rPr>
        <w:t>specifically entitled</w:t>
      </w:r>
      <w:r w:rsidRPr="000B5E9C">
        <w:t xml:space="preserve"> to an amount of a </w:t>
      </w:r>
      <w:r w:rsidR="000B5E9C" w:rsidRPr="000B5E9C">
        <w:rPr>
          <w:position w:val="6"/>
          <w:sz w:val="16"/>
        </w:rPr>
        <w:t>*</w:t>
      </w:r>
      <w:r w:rsidRPr="000B5E9C">
        <w:t>franked distribution made to the trust estate in an income year equal to the amount calculated under the following formula:</w:t>
      </w:r>
    </w:p>
    <w:p w:rsidR="00F12F37" w:rsidRPr="000B5E9C" w:rsidRDefault="004533D1" w:rsidP="00F12F37">
      <w:pPr>
        <w:pStyle w:val="Formula"/>
      </w:pPr>
      <w:r w:rsidRPr="000B5E9C">
        <w:rPr>
          <w:noProof/>
        </w:rPr>
        <w:drawing>
          <wp:inline distT="0" distB="0" distL="0" distR="0" wp14:anchorId="0A2CACB9" wp14:editId="6EEAE815">
            <wp:extent cx="2828925" cy="504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F12F37" w:rsidRPr="000B5E9C" w:rsidRDefault="00F12F37" w:rsidP="00F12F37">
      <w:pPr>
        <w:pStyle w:val="subsection2"/>
      </w:pPr>
      <w:r w:rsidRPr="000B5E9C">
        <w:t>where:</w:t>
      </w:r>
    </w:p>
    <w:p w:rsidR="00F12F37" w:rsidRPr="000B5E9C" w:rsidRDefault="00F12F37" w:rsidP="00F12F37">
      <w:pPr>
        <w:pStyle w:val="Definition"/>
      </w:pPr>
      <w:r w:rsidRPr="000B5E9C">
        <w:rPr>
          <w:b/>
          <w:i/>
        </w:rPr>
        <w:t>net financial benefit</w:t>
      </w:r>
      <w:r w:rsidRPr="000B5E9C">
        <w:t xml:space="preserve"> means an amount equal to the </w:t>
      </w:r>
      <w:r w:rsidR="000B5E9C" w:rsidRPr="000B5E9C">
        <w:rPr>
          <w:position w:val="6"/>
          <w:sz w:val="16"/>
        </w:rPr>
        <w:t>*</w:t>
      </w:r>
      <w:r w:rsidRPr="000B5E9C">
        <w:t xml:space="preserve">financial benefit that is referable to the </w:t>
      </w:r>
      <w:r w:rsidR="000B5E9C" w:rsidRPr="000B5E9C">
        <w:rPr>
          <w:position w:val="6"/>
          <w:sz w:val="16"/>
        </w:rPr>
        <w:t>*</w:t>
      </w:r>
      <w:r w:rsidRPr="000B5E9C">
        <w:t>franked distribution (after any application by the trustee of expenses that are directly relevant to the franked distribution).</w:t>
      </w:r>
    </w:p>
    <w:p w:rsidR="00F12F37" w:rsidRPr="000B5E9C" w:rsidRDefault="00F12F37" w:rsidP="00F12F37">
      <w:pPr>
        <w:pStyle w:val="Definition"/>
      </w:pPr>
      <w:r w:rsidRPr="000B5E9C">
        <w:rPr>
          <w:b/>
          <w:i/>
        </w:rPr>
        <w:t>share of net financial benefit</w:t>
      </w:r>
      <w:r w:rsidRPr="000B5E9C">
        <w:t xml:space="preserve"> means an amount equal to the </w:t>
      </w:r>
      <w:r w:rsidR="000B5E9C" w:rsidRPr="000B5E9C">
        <w:rPr>
          <w:position w:val="6"/>
          <w:sz w:val="16"/>
        </w:rPr>
        <w:t>*</w:t>
      </w:r>
      <w:r w:rsidRPr="000B5E9C">
        <w:t>financial benefit that, in accordance with the terms of the trust:</w:t>
      </w:r>
    </w:p>
    <w:p w:rsidR="00F12F37" w:rsidRPr="000B5E9C" w:rsidRDefault="00F12F37" w:rsidP="00F12F37">
      <w:pPr>
        <w:pStyle w:val="paragraph"/>
      </w:pPr>
      <w:r w:rsidRPr="000B5E9C">
        <w:tab/>
        <w:t>(a)</w:t>
      </w:r>
      <w:r w:rsidRPr="000B5E9C">
        <w:tab/>
        <w:t>the beneficiary has received, or can be reasonably expected to receive; and</w:t>
      </w:r>
    </w:p>
    <w:p w:rsidR="00F12F37" w:rsidRPr="000B5E9C" w:rsidRDefault="00F12F37" w:rsidP="00F12F37">
      <w:pPr>
        <w:pStyle w:val="paragraph"/>
      </w:pPr>
      <w:r w:rsidRPr="000B5E9C">
        <w:tab/>
        <w:t>(b)</w:t>
      </w:r>
      <w:r w:rsidRPr="000B5E9C">
        <w:tab/>
        <w:t xml:space="preserve">is referable to the </w:t>
      </w:r>
      <w:r w:rsidR="000B5E9C" w:rsidRPr="000B5E9C">
        <w:rPr>
          <w:position w:val="6"/>
          <w:sz w:val="16"/>
        </w:rPr>
        <w:t>*</w:t>
      </w:r>
      <w:r w:rsidRPr="000B5E9C">
        <w:t>franked distribution (after application by the trustee of any expenses that are directly relevant to the franked distribution); and</w:t>
      </w:r>
    </w:p>
    <w:p w:rsidR="00F12F37" w:rsidRPr="000B5E9C" w:rsidRDefault="00F12F37" w:rsidP="00F12F37">
      <w:pPr>
        <w:pStyle w:val="paragraph"/>
      </w:pPr>
      <w:r w:rsidRPr="000B5E9C">
        <w:tab/>
        <w:t>(c)</w:t>
      </w:r>
      <w:r w:rsidRPr="000B5E9C">
        <w:tab/>
        <w:t>is recorded, in its character as referable to the franked distribution, in the accounts or records of the trust no later than the end of the income year.</w:t>
      </w:r>
    </w:p>
    <w:p w:rsidR="00F12F37" w:rsidRPr="000B5E9C" w:rsidRDefault="00F12F37" w:rsidP="00F12F37">
      <w:pPr>
        <w:pStyle w:val="subsection"/>
      </w:pPr>
      <w:r w:rsidRPr="000B5E9C">
        <w:tab/>
        <w:t>(2)</w:t>
      </w:r>
      <w:r w:rsidRPr="000B5E9C">
        <w:tab/>
        <w:t xml:space="preserve">To avoid doubt, for the purposes of </w:t>
      </w:r>
      <w:r w:rsidR="000B5E9C">
        <w:t>subsection (</w:t>
      </w:r>
      <w:r w:rsidRPr="000B5E9C">
        <w:t>1), something is done in accordance with the terms of the trust if it is done in accordance with:</w:t>
      </w:r>
    </w:p>
    <w:p w:rsidR="00F12F37" w:rsidRPr="000B5E9C" w:rsidRDefault="00F12F37" w:rsidP="00F12F37">
      <w:pPr>
        <w:pStyle w:val="paragraph"/>
      </w:pPr>
      <w:r w:rsidRPr="000B5E9C">
        <w:tab/>
        <w:t>(a)</w:t>
      </w:r>
      <w:r w:rsidRPr="000B5E9C">
        <w:tab/>
        <w:t>the exercise of a power conferred by the terms of the trust; or</w:t>
      </w:r>
    </w:p>
    <w:p w:rsidR="00F12F37" w:rsidRPr="000B5E9C" w:rsidRDefault="00F12F37" w:rsidP="00F12F37">
      <w:pPr>
        <w:pStyle w:val="paragraph"/>
      </w:pPr>
      <w:r w:rsidRPr="000B5E9C">
        <w:tab/>
        <w:t>(b)</w:t>
      </w:r>
      <w:r w:rsidRPr="000B5E9C">
        <w:tab/>
        <w:t>the terms of the trust deed (if any), and the terms applicable to the trust because of the operation of legislation, the common law or the rules of equity.</w:t>
      </w:r>
    </w:p>
    <w:p w:rsidR="00F12F37" w:rsidRPr="000B5E9C" w:rsidRDefault="00F12F37" w:rsidP="00F12F37">
      <w:pPr>
        <w:pStyle w:val="ActHead5"/>
      </w:pPr>
      <w:bookmarkStart w:id="494" w:name="_Toc390165465"/>
      <w:r w:rsidRPr="000B5E9C">
        <w:rPr>
          <w:rStyle w:val="CharSectno"/>
        </w:rPr>
        <w:t>207</w:t>
      </w:r>
      <w:r w:rsidR="000B5E9C">
        <w:rPr>
          <w:rStyle w:val="CharSectno"/>
        </w:rPr>
        <w:noBreakHyphen/>
      </w:r>
      <w:r w:rsidRPr="000B5E9C">
        <w:rPr>
          <w:rStyle w:val="CharSectno"/>
        </w:rPr>
        <w:t>59</w:t>
      </w:r>
      <w:r w:rsidRPr="000B5E9C">
        <w:t xml:space="preserve">  Franked distributions within class treated as single franked distribution</w:t>
      </w:r>
      <w:bookmarkEnd w:id="494"/>
    </w:p>
    <w:p w:rsidR="00F12F37" w:rsidRPr="000B5E9C" w:rsidRDefault="00F12F37" w:rsidP="00F12F37">
      <w:pPr>
        <w:pStyle w:val="subsection"/>
        <w:rPr>
          <w:rFonts w:eastAsia="Calibri"/>
        </w:rPr>
      </w:pPr>
      <w:r w:rsidRPr="000B5E9C">
        <w:rPr>
          <w:rFonts w:eastAsia="Calibri"/>
        </w:rPr>
        <w:tab/>
        <w:t>(1)</w:t>
      </w:r>
      <w:r w:rsidRPr="000B5E9C">
        <w:rPr>
          <w:rFonts w:eastAsia="Calibri"/>
        </w:rPr>
        <w:tab/>
      </w:r>
      <w:r w:rsidR="000B5E9C">
        <w:t>Subsection (</w:t>
      </w:r>
      <w:r w:rsidR="00A92F0A" w:rsidRPr="000B5E9C">
        <w:t>2)</w:t>
      </w:r>
      <w:r w:rsidRPr="000B5E9C">
        <w:rPr>
          <w:rFonts w:eastAsia="Calibri"/>
        </w:rPr>
        <w:t xml:space="preserve"> applies if:</w:t>
      </w:r>
    </w:p>
    <w:p w:rsidR="00F12F37" w:rsidRPr="000B5E9C" w:rsidRDefault="00F12F37" w:rsidP="00F12F37">
      <w:pPr>
        <w:pStyle w:val="paragraph"/>
        <w:rPr>
          <w:rFonts w:eastAsia="Calibri"/>
          <w:szCs w:val="22"/>
        </w:rPr>
      </w:pPr>
      <w:r w:rsidRPr="000B5E9C">
        <w:rPr>
          <w:rFonts w:eastAsia="Calibri"/>
          <w:szCs w:val="22"/>
        </w:rPr>
        <w:tab/>
        <w:t>(a)</w:t>
      </w:r>
      <w:r w:rsidRPr="000B5E9C">
        <w:rPr>
          <w:rFonts w:eastAsia="Calibri"/>
          <w:szCs w:val="22"/>
        </w:rPr>
        <w:tab/>
        <w:t xml:space="preserve">a trust receives 2 or more </w:t>
      </w:r>
      <w:r w:rsidR="000B5E9C" w:rsidRPr="000B5E9C">
        <w:rPr>
          <w:rFonts w:eastAsia="Calibri"/>
          <w:position w:val="6"/>
          <w:sz w:val="16"/>
          <w:szCs w:val="16"/>
        </w:rPr>
        <w:t>*</w:t>
      </w:r>
      <w:r w:rsidRPr="000B5E9C">
        <w:rPr>
          <w:rFonts w:eastAsia="Calibri"/>
          <w:szCs w:val="22"/>
        </w:rPr>
        <w:t>franked distributions in an income year; and</w:t>
      </w:r>
    </w:p>
    <w:p w:rsidR="00F12F37" w:rsidRPr="000B5E9C" w:rsidRDefault="00F12F37" w:rsidP="00F12F37">
      <w:pPr>
        <w:pStyle w:val="paragraph"/>
        <w:rPr>
          <w:rFonts w:eastAsia="Calibri"/>
          <w:szCs w:val="22"/>
        </w:rPr>
      </w:pPr>
      <w:r w:rsidRPr="000B5E9C">
        <w:rPr>
          <w:rFonts w:eastAsia="Calibri"/>
          <w:szCs w:val="22"/>
        </w:rPr>
        <w:tab/>
        <w:t>(b)</w:t>
      </w:r>
      <w:r w:rsidRPr="000B5E9C">
        <w:rPr>
          <w:rFonts w:eastAsia="Calibri"/>
          <w:szCs w:val="22"/>
        </w:rPr>
        <w:tab/>
        <w:t>all of the franked distributions that the trust receives in the income year are, in accordance with the terms of the trust, to the extent that they are distributed in that income year, distributed within a single class.</w:t>
      </w:r>
    </w:p>
    <w:p w:rsidR="00F12F37" w:rsidRPr="000B5E9C" w:rsidRDefault="00F12F37" w:rsidP="00F12F37">
      <w:pPr>
        <w:pStyle w:val="subsection"/>
        <w:rPr>
          <w:rFonts w:eastAsia="Calibri"/>
        </w:rPr>
      </w:pPr>
      <w:r w:rsidRPr="000B5E9C">
        <w:rPr>
          <w:rFonts w:eastAsia="Calibri"/>
        </w:rPr>
        <w:tab/>
        <w:t>(2)</w:t>
      </w:r>
      <w:r w:rsidRPr="000B5E9C">
        <w:rPr>
          <w:rFonts w:eastAsia="Calibri"/>
        </w:rPr>
        <w:tab/>
        <w:t>For the purposes of this Subdivision and Division</w:t>
      </w:r>
      <w:r w:rsidR="000B5E9C">
        <w:rPr>
          <w:rFonts w:eastAsia="Calibri"/>
        </w:rPr>
        <w:t> </w:t>
      </w:r>
      <w:r w:rsidRPr="000B5E9C">
        <w:rPr>
          <w:rFonts w:eastAsia="Calibri"/>
        </w:rPr>
        <w:t xml:space="preserve">6E of Part III of the </w:t>
      </w:r>
      <w:r w:rsidRPr="000B5E9C">
        <w:rPr>
          <w:rFonts w:eastAsia="Calibri"/>
          <w:i/>
          <w:iCs/>
        </w:rPr>
        <w:t>Income Tax Assessment Act 1936</w:t>
      </w:r>
      <w:r w:rsidRPr="000B5E9C">
        <w:rPr>
          <w:rFonts w:eastAsia="Calibri"/>
        </w:rPr>
        <w:t xml:space="preserve">, treat all of the </w:t>
      </w:r>
      <w:r w:rsidR="000B5E9C" w:rsidRPr="000B5E9C">
        <w:rPr>
          <w:rFonts w:eastAsia="Calibri"/>
          <w:position w:val="6"/>
          <w:sz w:val="16"/>
          <w:szCs w:val="16"/>
        </w:rPr>
        <w:t>*</w:t>
      </w:r>
      <w:r w:rsidRPr="000B5E9C">
        <w:rPr>
          <w:rFonts w:eastAsia="Calibri"/>
        </w:rPr>
        <w:t>franked distributions that the trust receives in the income year as one single franked distribution.</w:t>
      </w:r>
    </w:p>
    <w:p w:rsidR="00F12F37" w:rsidRPr="000B5E9C" w:rsidRDefault="00F12F37" w:rsidP="00F12F37">
      <w:pPr>
        <w:pStyle w:val="subsection"/>
        <w:rPr>
          <w:rFonts w:eastAsia="Calibri"/>
          <w:szCs w:val="22"/>
        </w:rPr>
      </w:pPr>
      <w:r w:rsidRPr="000B5E9C">
        <w:rPr>
          <w:rFonts w:eastAsia="Calibri"/>
          <w:szCs w:val="22"/>
        </w:rPr>
        <w:tab/>
        <w:t>(3)</w:t>
      </w:r>
      <w:r w:rsidRPr="000B5E9C">
        <w:rPr>
          <w:rFonts w:eastAsia="Calibri"/>
          <w:szCs w:val="22"/>
        </w:rPr>
        <w:tab/>
        <w:t xml:space="preserve">To avoid doubt, for the purposes of </w:t>
      </w:r>
      <w:r w:rsidR="000B5E9C">
        <w:rPr>
          <w:rFonts w:eastAsia="Calibri"/>
          <w:szCs w:val="22"/>
        </w:rPr>
        <w:t>subsection (</w:t>
      </w:r>
      <w:r w:rsidRPr="000B5E9C">
        <w:rPr>
          <w:rFonts w:eastAsia="Calibri"/>
          <w:szCs w:val="22"/>
        </w:rPr>
        <w:t>1), something is done in accordance with the terms of the trust if it is done in accordance with:</w:t>
      </w:r>
    </w:p>
    <w:p w:rsidR="00F12F37" w:rsidRPr="000B5E9C" w:rsidRDefault="00F12F37" w:rsidP="00F12F37">
      <w:pPr>
        <w:pStyle w:val="paragraph"/>
        <w:rPr>
          <w:rFonts w:eastAsia="Calibri"/>
          <w:szCs w:val="22"/>
        </w:rPr>
      </w:pPr>
      <w:r w:rsidRPr="000B5E9C">
        <w:rPr>
          <w:rFonts w:eastAsia="Calibri"/>
          <w:szCs w:val="22"/>
        </w:rPr>
        <w:tab/>
        <w:t>(a)</w:t>
      </w:r>
      <w:r w:rsidRPr="000B5E9C">
        <w:rPr>
          <w:rFonts w:eastAsia="Calibri"/>
          <w:szCs w:val="22"/>
        </w:rPr>
        <w:tab/>
        <w:t>the exercise of a power conferred by the terms of the trust; or</w:t>
      </w:r>
    </w:p>
    <w:p w:rsidR="00F12F37" w:rsidRPr="000B5E9C" w:rsidRDefault="00F12F37" w:rsidP="00F12F37">
      <w:pPr>
        <w:pStyle w:val="paragraph"/>
        <w:rPr>
          <w:rFonts w:eastAsia="Calibri"/>
          <w:szCs w:val="22"/>
        </w:rPr>
      </w:pPr>
      <w:r w:rsidRPr="000B5E9C">
        <w:rPr>
          <w:rFonts w:eastAsia="Calibri"/>
          <w:szCs w:val="22"/>
        </w:rPr>
        <w:tab/>
        <w:t>(b)</w:t>
      </w:r>
      <w:r w:rsidRPr="000B5E9C">
        <w:rPr>
          <w:rFonts w:eastAsia="Calibri"/>
          <w:szCs w:val="22"/>
        </w:rPr>
        <w:tab/>
        <w:t>the terms of the trust deed (if any), and the terms applicable to the trust because of the operation of legislation, the common law or the rules of equity.</w:t>
      </w:r>
    </w:p>
    <w:p w:rsidR="006F03F3" w:rsidRPr="000B5E9C" w:rsidRDefault="006F03F3" w:rsidP="006F03F3">
      <w:pPr>
        <w:pStyle w:val="ActHead4"/>
      </w:pPr>
      <w:bookmarkStart w:id="495" w:name="_Toc390165466"/>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C</w:t>
      </w:r>
      <w:r w:rsidRPr="000B5E9C">
        <w:t>—</w:t>
      </w:r>
      <w:r w:rsidRPr="000B5E9C">
        <w:rPr>
          <w:rStyle w:val="CharSubdText"/>
        </w:rPr>
        <w:t>Residency requirements for the general rule</w:t>
      </w:r>
      <w:bookmarkEnd w:id="495"/>
    </w:p>
    <w:p w:rsidR="006F03F3" w:rsidRPr="000B5E9C" w:rsidRDefault="006F03F3" w:rsidP="006F03F3">
      <w:pPr>
        <w:pStyle w:val="ActHead4"/>
      </w:pPr>
      <w:bookmarkStart w:id="496" w:name="_Toc390165467"/>
      <w:r w:rsidRPr="000B5E9C">
        <w:t>Guide to Subdivision</w:t>
      </w:r>
      <w:r w:rsidR="000B5E9C">
        <w:t> </w:t>
      </w:r>
      <w:r w:rsidRPr="000B5E9C">
        <w:t>207</w:t>
      </w:r>
      <w:r w:rsidR="000B5E9C">
        <w:noBreakHyphen/>
      </w:r>
      <w:r w:rsidRPr="000B5E9C">
        <w:t>C</w:t>
      </w:r>
      <w:bookmarkEnd w:id="496"/>
    </w:p>
    <w:p w:rsidR="006F03F3" w:rsidRPr="000B5E9C" w:rsidRDefault="006F03F3" w:rsidP="006F03F3">
      <w:pPr>
        <w:pStyle w:val="ActHead5"/>
      </w:pPr>
      <w:bookmarkStart w:id="497" w:name="_Toc390165468"/>
      <w:r w:rsidRPr="000B5E9C">
        <w:rPr>
          <w:rStyle w:val="CharSectno"/>
        </w:rPr>
        <w:t>207</w:t>
      </w:r>
      <w:r w:rsidR="000B5E9C">
        <w:rPr>
          <w:rStyle w:val="CharSectno"/>
        </w:rPr>
        <w:noBreakHyphen/>
      </w:r>
      <w:r w:rsidRPr="000B5E9C">
        <w:rPr>
          <w:rStyle w:val="CharSectno"/>
        </w:rPr>
        <w:t>60</w:t>
      </w:r>
      <w:r w:rsidRPr="000B5E9C">
        <w:t xml:space="preserve">  What this Subdivision is about</w:t>
      </w:r>
      <w:bookmarkEnd w:id="497"/>
    </w:p>
    <w:p w:rsidR="006F03F3" w:rsidRPr="000B5E9C" w:rsidRDefault="006F03F3" w:rsidP="006F03F3">
      <w:pPr>
        <w:pStyle w:val="BoxText"/>
        <w:keepNext/>
        <w:keepLines/>
      </w:pPr>
      <w:r w:rsidRPr="000B5E9C">
        <w:t>Some recipients of a franked distribution must satisfy a residency requirement if their assessable income is to include the franking credit on the distribution, and they are to be entitled to a tax offset, under the general rule.</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207</w:t>
      </w:r>
      <w:r w:rsidR="000B5E9C">
        <w:noBreakHyphen/>
      </w:r>
      <w:r w:rsidRPr="000B5E9C">
        <w:t>65</w:t>
      </w:r>
      <w:r w:rsidRPr="000B5E9C">
        <w:tab/>
        <w:t>Satisfying the residency requirement</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207</w:t>
      </w:r>
      <w:r w:rsidR="000B5E9C">
        <w:noBreakHyphen/>
      </w:r>
      <w:r w:rsidRPr="000B5E9C">
        <w:t>70</w:t>
      </w:r>
      <w:r w:rsidRPr="000B5E9C">
        <w:tab/>
        <w:t>Gross</w:t>
      </w:r>
      <w:r w:rsidR="000B5E9C">
        <w:noBreakHyphen/>
      </w:r>
      <w:r w:rsidRPr="000B5E9C">
        <w:t>up and tax offset under section</w:t>
      </w:r>
      <w:r w:rsidR="000B5E9C">
        <w:t> </w:t>
      </w:r>
      <w:r w:rsidRPr="000B5E9C">
        <w:t>207</w:t>
      </w:r>
      <w:r w:rsidR="000B5E9C">
        <w:noBreakHyphen/>
      </w:r>
      <w:r w:rsidRPr="000B5E9C">
        <w:t>20</w:t>
      </w:r>
    </w:p>
    <w:p w:rsidR="006F03F3" w:rsidRPr="000B5E9C" w:rsidRDefault="006F03F3" w:rsidP="006F03F3">
      <w:pPr>
        <w:pStyle w:val="TofSectsSection"/>
      </w:pPr>
      <w:r w:rsidRPr="000B5E9C">
        <w:t>207</w:t>
      </w:r>
      <w:r w:rsidR="000B5E9C">
        <w:noBreakHyphen/>
      </w:r>
      <w:r w:rsidRPr="000B5E9C">
        <w:t>75</w:t>
      </w:r>
      <w:r w:rsidRPr="000B5E9C">
        <w:tab/>
        <w:t>Residency requirement</w:t>
      </w:r>
    </w:p>
    <w:p w:rsidR="006F03F3" w:rsidRPr="000B5E9C" w:rsidRDefault="006F03F3" w:rsidP="006F03F3">
      <w:pPr>
        <w:pStyle w:val="ActHead5"/>
      </w:pPr>
      <w:bookmarkStart w:id="498" w:name="_Toc390165469"/>
      <w:r w:rsidRPr="000B5E9C">
        <w:rPr>
          <w:rStyle w:val="CharSectno"/>
        </w:rPr>
        <w:t>207</w:t>
      </w:r>
      <w:r w:rsidR="000B5E9C">
        <w:rPr>
          <w:rStyle w:val="CharSectno"/>
        </w:rPr>
        <w:noBreakHyphen/>
      </w:r>
      <w:r w:rsidRPr="000B5E9C">
        <w:rPr>
          <w:rStyle w:val="CharSectno"/>
        </w:rPr>
        <w:t>65</w:t>
      </w:r>
      <w:r w:rsidRPr="000B5E9C">
        <w:t xml:space="preserve">  Satisfying the residency requirement</w:t>
      </w:r>
      <w:bookmarkEnd w:id="498"/>
    </w:p>
    <w:p w:rsidR="006F03F3" w:rsidRPr="000B5E9C" w:rsidRDefault="006F03F3" w:rsidP="006F03F3">
      <w:pPr>
        <w:pStyle w:val="subsection"/>
      </w:pPr>
      <w:r w:rsidRPr="000B5E9C">
        <w:tab/>
        <w:t>(1)</w:t>
      </w:r>
      <w:r w:rsidRPr="000B5E9C">
        <w:tab/>
        <w:t>This Subdivision sets out the residency requirements that must be satisfied by an individual or a corporate tax entity that receives a franked distribution, if the franking credit on the distribution is to be included in that entity’s assessable income, or the entity is to be entitled to a tax offset, under the general rule.</w:t>
      </w:r>
    </w:p>
    <w:p w:rsidR="006F03F3" w:rsidRPr="000B5E9C" w:rsidRDefault="006F03F3" w:rsidP="006F03F3">
      <w:pPr>
        <w:pStyle w:val="subsection"/>
      </w:pPr>
      <w:r w:rsidRPr="000B5E9C">
        <w:tab/>
        <w:t>(2)</w:t>
      </w:r>
      <w:r w:rsidRPr="000B5E9C">
        <w:tab/>
        <w:t>It does not impose a residency requirement on other entities, because the significance of residency for those entities is dealt with elsewhere in this Act.</w:t>
      </w:r>
    </w:p>
    <w:p w:rsidR="006F03F3" w:rsidRPr="000B5E9C" w:rsidRDefault="006F03F3" w:rsidP="006F03F3">
      <w:pPr>
        <w:pStyle w:val="subsection"/>
      </w:pPr>
      <w:r w:rsidRPr="000B5E9C">
        <w:tab/>
        <w:t>(3)</w:t>
      </w:r>
      <w:r w:rsidRPr="000B5E9C">
        <w:tab/>
        <w:t>It does not impose a residency requirement where a distribution flows indirectly to an entity. This is also because the significance of residency is dealt with elsewhere, for the most part in Divisions</w:t>
      </w:r>
      <w:r w:rsidR="000B5E9C">
        <w:t> </w:t>
      </w:r>
      <w:r w:rsidRPr="000B5E9C">
        <w:t>5 and 6 of Part</w:t>
      </w:r>
      <w:r w:rsidR="00042B36" w:rsidRPr="000B5E9C">
        <w:t> </w:t>
      </w:r>
      <w:r w:rsidRPr="000B5E9C">
        <w:t xml:space="preserve">III of the </w:t>
      </w:r>
      <w:r w:rsidRPr="000B5E9C">
        <w:rPr>
          <w:i/>
        </w:rPr>
        <w:t>Income Tax Assessment Act 1936</w:t>
      </w:r>
      <w:r w:rsidRPr="000B5E9C">
        <w:t>.</w:t>
      </w:r>
    </w:p>
    <w:p w:rsidR="006F03F3" w:rsidRPr="000B5E9C" w:rsidRDefault="006F03F3" w:rsidP="006F03F3">
      <w:pPr>
        <w:pStyle w:val="ActHead4"/>
      </w:pPr>
      <w:bookmarkStart w:id="499" w:name="_Toc390165470"/>
      <w:r w:rsidRPr="000B5E9C">
        <w:t>Operative provisions</w:t>
      </w:r>
      <w:bookmarkEnd w:id="499"/>
    </w:p>
    <w:p w:rsidR="006F03F3" w:rsidRPr="000B5E9C" w:rsidRDefault="006F03F3" w:rsidP="006F03F3">
      <w:pPr>
        <w:pStyle w:val="ActHead5"/>
      </w:pPr>
      <w:bookmarkStart w:id="500" w:name="_Toc390165471"/>
      <w:r w:rsidRPr="000B5E9C">
        <w:rPr>
          <w:rStyle w:val="CharSectno"/>
        </w:rPr>
        <w:t>207</w:t>
      </w:r>
      <w:r w:rsidR="000B5E9C">
        <w:rPr>
          <w:rStyle w:val="CharSectno"/>
        </w:rPr>
        <w:noBreakHyphen/>
      </w:r>
      <w:r w:rsidRPr="000B5E9C">
        <w:rPr>
          <w:rStyle w:val="CharSectno"/>
        </w:rPr>
        <w:t>70</w:t>
      </w:r>
      <w:r w:rsidRPr="000B5E9C">
        <w:t xml:space="preserve">  Gross</w:t>
      </w:r>
      <w:r w:rsidR="000B5E9C">
        <w:noBreakHyphen/>
      </w:r>
      <w:r w:rsidRPr="000B5E9C">
        <w:t>up and tax offset under section</w:t>
      </w:r>
      <w:r w:rsidR="000B5E9C">
        <w:t> </w:t>
      </w:r>
      <w:r w:rsidRPr="000B5E9C">
        <w:t>207</w:t>
      </w:r>
      <w:r w:rsidR="000B5E9C">
        <w:noBreakHyphen/>
      </w:r>
      <w:r w:rsidRPr="000B5E9C">
        <w:t>20</w:t>
      </w:r>
      <w:bookmarkEnd w:id="500"/>
    </w:p>
    <w:p w:rsidR="006F03F3" w:rsidRPr="000B5E9C" w:rsidRDefault="006F03F3" w:rsidP="006F03F3">
      <w:pPr>
        <w:pStyle w:val="subsection"/>
      </w:pPr>
      <w:r w:rsidRPr="000B5E9C">
        <w:tab/>
      </w:r>
      <w:r w:rsidRPr="000B5E9C">
        <w:tab/>
        <w:t xml:space="preserve">If an entity makes a </w:t>
      </w:r>
      <w:r w:rsidR="000B5E9C" w:rsidRPr="000B5E9C">
        <w:rPr>
          <w:position w:val="6"/>
          <w:sz w:val="16"/>
        </w:rPr>
        <w:t>*</w:t>
      </w:r>
      <w:r w:rsidRPr="000B5E9C">
        <w:t xml:space="preserve">franked distribution to an individual or a </w:t>
      </w:r>
      <w:r w:rsidR="000B5E9C" w:rsidRPr="000B5E9C">
        <w:rPr>
          <w:position w:val="6"/>
          <w:sz w:val="16"/>
        </w:rPr>
        <w:t>*</w:t>
      </w:r>
      <w:r w:rsidRPr="000B5E9C">
        <w:t>corporate tax entity:</w:t>
      </w:r>
    </w:p>
    <w:p w:rsidR="006F03F3" w:rsidRPr="000B5E9C" w:rsidRDefault="006F03F3" w:rsidP="006F03F3">
      <w:pPr>
        <w:pStyle w:val="paragraph"/>
      </w:pPr>
      <w:r w:rsidRPr="000B5E9C">
        <w:tab/>
        <w:t>(a)</w:t>
      </w:r>
      <w:r w:rsidRPr="000B5E9C">
        <w:tab/>
        <w:t>no amount is included in the receiving entity’s assessable income under subsection</w:t>
      </w:r>
      <w:r w:rsidR="000B5E9C">
        <w:t> </w:t>
      </w:r>
      <w:r w:rsidRPr="000B5E9C">
        <w:t>207</w:t>
      </w:r>
      <w:r w:rsidR="000B5E9C">
        <w:noBreakHyphen/>
      </w:r>
      <w:r w:rsidRPr="000B5E9C">
        <w:t>20(1); and</w:t>
      </w:r>
    </w:p>
    <w:p w:rsidR="006F03F3" w:rsidRPr="000B5E9C" w:rsidRDefault="006F03F3" w:rsidP="006F03F3">
      <w:pPr>
        <w:pStyle w:val="paragraph"/>
      </w:pPr>
      <w:r w:rsidRPr="000B5E9C">
        <w:tab/>
        <w:t>(b)</w:t>
      </w:r>
      <w:r w:rsidRPr="000B5E9C">
        <w:tab/>
        <w:t xml:space="preserve">the receiving entity is not entitled to a </w:t>
      </w:r>
      <w:r w:rsidR="000B5E9C" w:rsidRPr="000B5E9C">
        <w:rPr>
          <w:position w:val="6"/>
          <w:sz w:val="16"/>
        </w:rPr>
        <w:t>*</w:t>
      </w:r>
      <w:r w:rsidRPr="000B5E9C">
        <w:t>tax offset under subsection</w:t>
      </w:r>
      <w:r w:rsidR="000B5E9C">
        <w:t> </w:t>
      </w:r>
      <w:r w:rsidRPr="000B5E9C">
        <w:t>207</w:t>
      </w:r>
      <w:r w:rsidR="000B5E9C">
        <w:noBreakHyphen/>
      </w:r>
      <w:r w:rsidRPr="000B5E9C">
        <w:t>20(2);</w:t>
      </w:r>
    </w:p>
    <w:p w:rsidR="006F03F3" w:rsidRPr="000B5E9C" w:rsidRDefault="006F03F3" w:rsidP="006B01AC">
      <w:pPr>
        <w:pStyle w:val="subsection2"/>
      </w:pPr>
      <w:r w:rsidRPr="000B5E9C">
        <w:t xml:space="preserve">unless the receiving entity satisfies the </w:t>
      </w:r>
      <w:r w:rsidR="000B5E9C" w:rsidRPr="000B5E9C">
        <w:rPr>
          <w:position w:val="6"/>
          <w:sz w:val="16"/>
        </w:rPr>
        <w:t>*</w:t>
      </w:r>
      <w:r w:rsidRPr="000B5E9C">
        <w:t>residency requirement at the time the distribution is made.</w:t>
      </w:r>
    </w:p>
    <w:p w:rsidR="006F03F3" w:rsidRPr="000B5E9C" w:rsidRDefault="006F03F3" w:rsidP="006F03F3">
      <w:pPr>
        <w:pStyle w:val="ActHead5"/>
      </w:pPr>
      <w:bookmarkStart w:id="501" w:name="_Toc390165472"/>
      <w:r w:rsidRPr="000B5E9C">
        <w:rPr>
          <w:rStyle w:val="CharSectno"/>
        </w:rPr>
        <w:t>207</w:t>
      </w:r>
      <w:r w:rsidR="000B5E9C">
        <w:rPr>
          <w:rStyle w:val="CharSectno"/>
        </w:rPr>
        <w:noBreakHyphen/>
      </w:r>
      <w:r w:rsidRPr="000B5E9C">
        <w:rPr>
          <w:rStyle w:val="CharSectno"/>
        </w:rPr>
        <w:t>75</w:t>
      </w:r>
      <w:r w:rsidRPr="000B5E9C">
        <w:t xml:space="preserve">  Residency requirement</w:t>
      </w:r>
      <w:bookmarkEnd w:id="501"/>
    </w:p>
    <w:p w:rsidR="006F03F3" w:rsidRPr="000B5E9C" w:rsidRDefault="006F03F3" w:rsidP="006F03F3">
      <w:pPr>
        <w:pStyle w:val="subsection"/>
      </w:pPr>
      <w:r w:rsidRPr="000B5E9C">
        <w:tab/>
        <w:t>(1)</w:t>
      </w:r>
      <w:r w:rsidRPr="000B5E9C">
        <w:tab/>
        <w:t xml:space="preserve">An entity that receives a </w:t>
      </w:r>
      <w:r w:rsidR="000B5E9C" w:rsidRPr="000B5E9C">
        <w:rPr>
          <w:position w:val="6"/>
          <w:sz w:val="16"/>
        </w:rPr>
        <w:t>*</w:t>
      </w:r>
      <w:r w:rsidRPr="000B5E9C">
        <w:t xml:space="preserve">distribution satisfies the </w:t>
      </w:r>
      <w:r w:rsidRPr="000B5E9C">
        <w:rPr>
          <w:b/>
          <w:i/>
        </w:rPr>
        <w:t>residency requirement</w:t>
      </w:r>
      <w:r w:rsidRPr="000B5E9C">
        <w:t xml:space="preserve"> at the time the distribution is made if:</w:t>
      </w:r>
    </w:p>
    <w:p w:rsidR="006F03F3" w:rsidRPr="000B5E9C" w:rsidRDefault="006F03F3" w:rsidP="006F03F3">
      <w:pPr>
        <w:pStyle w:val="paragraph"/>
      </w:pPr>
      <w:r w:rsidRPr="000B5E9C">
        <w:tab/>
        <w:t>(a)</w:t>
      </w:r>
      <w:r w:rsidRPr="000B5E9C">
        <w:tab/>
        <w:t>in the case of an individual—the individual is an Australian resident at that time; and</w:t>
      </w:r>
    </w:p>
    <w:p w:rsidR="006F03F3" w:rsidRPr="000B5E9C" w:rsidRDefault="006F03F3" w:rsidP="006F03F3">
      <w:pPr>
        <w:pStyle w:val="paragraph"/>
      </w:pPr>
      <w:r w:rsidRPr="000B5E9C">
        <w:tab/>
        <w:t>(b)</w:t>
      </w:r>
      <w:r w:rsidRPr="000B5E9C">
        <w:tab/>
        <w:t>in the case of a company—the company is an Australian resident at that time; and</w:t>
      </w:r>
    </w:p>
    <w:p w:rsidR="006F03F3" w:rsidRPr="000B5E9C" w:rsidRDefault="006F03F3" w:rsidP="006F03F3">
      <w:pPr>
        <w:pStyle w:val="paragraph"/>
      </w:pPr>
      <w:r w:rsidRPr="000B5E9C">
        <w:tab/>
        <w:t>(c)</w:t>
      </w:r>
      <w:r w:rsidRPr="000B5E9C">
        <w:tab/>
        <w:t xml:space="preserve">in the case of a </w:t>
      </w:r>
      <w:r w:rsidR="000B5E9C" w:rsidRPr="000B5E9C">
        <w:rPr>
          <w:position w:val="6"/>
          <w:sz w:val="16"/>
        </w:rPr>
        <w:t>*</w:t>
      </w:r>
      <w:r w:rsidRPr="000B5E9C">
        <w:t>corporate limited partnership—the corporate limited partnership is an Australian resident at that time; and</w:t>
      </w:r>
    </w:p>
    <w:p w:rsidR="006F03F3" w:rsidRPr="000B5E9C" w:rsidRDefault="006F03F3" w:rsidP="006F03F3">
      <w:pPr>
        <w:pStyle w:val="paragraph"/>
      </w:pPr>
      <w:r w:rsidRPr="000B5E9C">
        <w:tab/>
        <w:t>(d)</w:t>
      </w:r>
      <w:r w:rsidRPr="000B5E9C">
        <w:tab/>
        <w:t xml:space="preserve">in the case of a </w:t>
      </w:r>
      <w:r w:rsidR="000B5E9C" w:rsidRPr="000B5E9C">
        <w:rPr>
          <w:position w:val="6"/>
          <w:sz w:val="16"/>
        </w:rPr>
        <w:t>*</w:t>
      </w:r>
      <w:r w:rsidRPr="000B5E9C">
        <w:t xml:space="preserve">corporate unit trust—the corporate unit trust is a </w:t>
      </w:r>
      <w:r w:rsidR="000B5E9C" w:rsidRPr="000B5E9C">
        <w:rPr>
          <w:position w:val="6"/>
          <w:sz w:val="16"/>
        </w:rPr>
        <w:t>*</w:t>
      </w:r>
      <w:r w:rsidRPr="000B5E9C">
        <w:t>resident unit trust for the income year in which that time occurs; and</w:t>
      </w:r>
    </w:p>
    <w:p w:rsidR="006F03F3" w:rsidRPr="000B5E9C" w:rsidRDefault="006F03F3" w:rsidP="006F03F3">
      <w:pPr>
        <w:pStyle w:val="paragraph"/>
      </w:pPr>
      <w:r w:rsidRPr="000B5E9C">
        <w:tab/>
        <w:t>(e)</w:t>
      </w:r>
      <w:r w:rsidRPr="000B5E9C">
        <w:tab/>
        <w:t xml:space="preserve">in the case of a </w:t>
      </w:r>
      <w:r w:rsidR="000B5E9C" w:rsidRPr="000B5E9C">
        <w:rPr>
          <w:position w:val="6"/>
          <w:sz w:val="16"/>
        </w:rPr>
        <w:t>*</w:t>
      </w:r>
      <w:r w:rsidRPr="000B5E9C">
        <w:t>public trading trust—the public trading trust is a resident unit trust for the income year in which that time occurs.</w:t>
      </w:r>
    </w:p>
    <w:p w:rsidR="006F03F3" w:rsidRPr="000B5E9C" w:rsidRDefault="006F03F3" w:rsidP="00874E9C">
      <w:pPr>
        <w:pStyle w:val="subsection"/>
        <w:keepNext/>
        <w:keepLines/>
      </w:pPr>
      <w:r w:rsidRPr="000B5E9C">
        <w:tab/>
        <w:t>(2)</w:t>
      </w:r>
      <w:r w:rsidRPr="000B5E9C">
        <w:tab/>
        <w:t xml:space="preserve">An entity that receives a </w:t>
      </w:r>
      <w:r w:rsidR="000B5E9C" w:rsidRPr="000B5E9C">
        <w:rPr>
          <w:position w:val="6"/>
          <w:sz w:val="16"/>
        </w:rPr>
        <w:t>*</w:t>
      </w:r>
      <w:r w:rsidRPr="000B5E9C">
        <w:t xml:space="preserve">distribution also satisfies the </w:t>
      </w:r>
      <w:r w:rsidRPr="000B5E9C">
        <w:rPr>
          <w:b/>
          <w:i/>
        </w:rPr>
        <w:t>residency requirement</w:t>
      </w:r>
      <w:r w:rsidRPr="000B5E9C">
        <w:t xml:space="preserve"> at the time the distribution is made if the entity at that time:</w:t>
      </w:r>
    </w:p>
    <w:p w:rsidR="006F03F3" w:rsidRPr="000B5E9C" w:rsidRDefault="006F03F3" w:rsidP="006F03F3">
      <w:pPr>
        <w:pStyle w:val="paragraph"/>
      </w:pPr>
      <w:r w:rsidRPr="000B5E9C">
        <w:tab/>
        <w:t>(a)</w:t>
      </w:r>
      <w:r w:rsidRPr="000B5E9C">
        <w:tab/>
        <w:t>is a company or an individual; and</w:t>
      </w:r>
    </w:p>
    <w:p w:rsidR="006F03F3" w:rsidRPr="000B5E9C" w:rsidRDefault="006F03F3" w:rsidP="006F03F3">
      <w:pPr>
        <w:pStyle w:val="paragraph"/>
      </w:pPr>
      <w:r w:rsidRPr="000B5E9C">
        <w:tab/>
        <w:t>(b)</w:t>
      </w:r>
      <w:r w:rsidRPr="000B5E9C">
        <w:tab/>
        <w:t>is a foreign resident; and</w:t>
      </w:r>
    </w:p>
    <w:p w:rsidR="006F03F3" w:rsidRPr="000B5E9C" w:rsidRDefault="006F03F3" w:rsidP="006F03F3">
      <w:pPr>
        <w:pStyle w:val="paragraph"/>
      </w:pPr>
      <w:r w:rsidRPr="000B5E9C">
        <w:tab/>
        <w:t>(c)</w:t>
      </w:r>
      <w:r w:rsidRPr="000B5E9C">
        <w:tab/>
        <w:t xml:space="preserve">carries on business in </w:t>
      </w:r>
      <w:smartTag w:uri="urn:schemas-microsoft-com:office:smarttags" w:element="country-region">
        <w:smartTag w:uri="urn:schemas-microsoft-com:office:smarttags" w:element="place">
          <w:r w:rsidRPr="000B5E9C">
            <w:t>Australia</w:t>
          </w:r>
        </w:smartTag>
      </w:smartTag>
      <w:r w:rsidRPr="000B5E9C">
        <w:t xml:space="preserve"> at or through a permanent establishment of the entity in </w:t>
      </w:r>
      <w:smartTag w:uri="urn:schemas-microsoft-com:office:smarttags" w:element="country-region">
        <w:smartTag w:uri="urn:schemas-microsoft-com:office:smarttags" w:element="place">
          <w:r w:rsidRPr="000B5E9C">
            <w:t>Australia</w:t>
          </w:r>
        </w:smartTag>
      </w:smartTag>
      <w:r w:rsidRPr="000B5E9C">
        <w:t>, being a permanent establishment within the meaning of:</w:t>
      </w:r>
    </w:p>
    <w:p w:rsidR="006F03F3" w:rsidRPr="000B5E9C" w:rsidRDefault="006F03F3" w:rsidP="006F03F3">
      <w:pPr>
        <w:pStyle w:val="paragraphsub"/>
      </w:pPr>
      <w:r w:rsidRPr="000B5E9C">
        <w:tab/>
        <w:t>(i)</w:t>
      </w:r>
      <w:r w:rsidRPr="000B5E9C">
        <w:tab/>
        <w:t>a double tax agreement (as defined in Part</w:t>
      </w:r>
      <w:r w:rsidR="00042B36" w:rsidRPr="000B5E9C">
        <w:t> </w:t>
      </w:r>
      <w:r w:rsidRPr="000B5E9C">
        <w:t xml:space="preserve">X of the </w:t>
      </w:r>
      <w:r w:rsidRPr="000B5E9C">
        <w:rPr>
          <w:i/>
        </w:rPr>
        <w:t>Income Tax Assessment Act 1936</w:t>
      </w:r>
      <w:r w:rsidRPr="000B5E9C">
        <w:t>) that relates to a foreign country and affects the entity; or</w:t>
      </w:r>
    </w:p>
    <w:p w:rsidR="006F03F3" w:rsidRPr="000B5E9C" w:rsidRDefault="006F03F3" w:rsidP="006F03F3">
      <w:pPr>
        <w:pStyle w:val="paragraphsub"/>
      </w:pPr>
      <w:r w:rsidRPr="000B5E9C">
        <w:tab/>
        <w:t>(ii)</w:t>
      </w:r>
      <w:r w:rsidRPr="000B5E9C">
        <w:tab/>
        <w:t>subsection</w:t>
      </w:r>
      <w:r w:rsidR="000B5E9C">
        <w:t> </w:t>
      </w:r>
      <w:r w:rsidRPr="000B5E9C">
        <w:t>6(1) of that Act, if there is no such agreement;</w:t>
      </w:r>
    </w:p>
    <w:p w:rsidR="006F03F3" w:rsidRPr="000B5E9C" w:rsidRDefault="006F03F3" w:rsidP="006B01AC">
      <w:pPr>
        <w:pStyle w:val="subsection2"/>
      </w:pPr>
      <w:r w:rsidRPr="000B5E9C">
        <w:t>and the distribution is attributable to the permanent establishment.</w:t>
      </w:r>
    </w:p>
    <w:p w:rsidR="006F03F3" w:rsidRPr="000B5E9C" w:rsidRDefault="006F03F3" w:rsidP="006F03F3">
      <w:pPr>
        <w:pStyle w:val="ActHead4"/>
      </w:pPr>
      <w:bookmarkStart w:id="502" w:name="_Toc390165473"/>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D</w:t>
      </w:r>
      <w:r w:rsidRPr="000B5E9C">
        <w:t>—</w:t>
      </w:r>
      <w:r w:rsidRPr="000B5E9C">
        <w:rPr>
          <w:rStyle w:val="CharSubdText"/>
        </w:rPr>
        <w:t>No gross</w:t>
      </w:r>
      <w:r w:rsidR="000B5E9C">
        <w:rPr>
          <w:rStyle w:val="CharSubdText"/>
        </w:rPr>
        <w:noBreakHyphen/>
      </w:r>
      <w:r w:rsidRPr="000B5E9C">
        <w:rPr>
          <w:rStyle w:val="CharSubdText"/>
        </w:rPr>
        <w:t>up or tax offset where distribution would not be taxed</w:t>
      </w:r>
      <w:bookmarkEnd w:id="502"/>
    </w:p>
    <w:p w:rsidR="006F03F3" w:rsidRPr="000B5E9C" w:rsidRDefault="006F03F3" w:rsidP="006F03F3">
      <w:pPr>
        <w:pStyle w:val="ActHead4"/>
      </w:pPr>
      <w:bookmarkStart w:id="503" w:name="_Toc390165474"/>
      <w:r w:rsidRPr="000B5E9C">
        <w:t>Guide to Subdivision</w:t>
      </w:r>
      <w:r w:rsidR="000B5E9C">
        <w:t> </w:t>
      </w:r>
      <w:r w:rsidRPr="000B5E9C">
        <w:t>207</w:t>
      </w:r>
      <w:r w:rsidR="000B5E9C">
        <w:noBreakHyphen/>
      </w:r>
      <w:r w:rsidRPr="000B5E9C">
        <w:t>D</w:t>
      </w:r>
      <w:bookmarkEnd w:id="503"/>
    </w:p>
    <w:p w:rsidR="006F03F3" w:rsidRPr="000B5E9C" w:rsidRDefault="006F03F3" w:rsidP="006F03F3">
      <w:pPr>
        <w:pStyle w:val="ActHead5"/>
      </w:pPr>
      <w:bookmarkStart w:id="504" w:name="_Toc390165475"/>
      <w:r w:rsidRPr="000B5E9C">
        <w:rPr>
          <w:rStyle w:val="CharSectno"/>
        </w:rPr>
        <w:t>207</w:t>
      </w:r>
      <w:r w:rsidR="000B5E9C">
        <w:rPr>
          <w:rStyle w:val="CharSectno"/>
        </w:rPr>
        <w:noBreakHyphen/>
      </w:r>
      <w:r w:rsidRPr="000B5E9C">
        <w:rPr>
          <w:rStyle w:val="CharSectno"/>
        </w:rPr>
        <w:t>80</w:t>
      </w:r>
      <w:r w:rsidRPr="000B5E9C">
        <w:t xml:space="preserve">  What this Subdivision is about</w:t>
      </w:r>
      <w:bookmarkEnd w:id="504"/>
    </w:p>
    <w:p w:rsidR="006F03F3" w:rsidRPr="000B5E9C" w:rsidRDefault="006F03F3" w:rsidP="006F03F3">
      <w:pPr>
        <w:pStyle w:val="BoxText"/>
      </w:pPr>
      <w:r w:rsidRPr="000B5E9C">
        <w:t>This Subdivision creates the appropriate adjustment to cancel the effect of the gross</w:t>
      </w:r>
      <w:r w:rsidR="000B5E9C">
        <w:noBreakHyphen/>
      </w:r>
      <w:r w:rsidRPr="000B5E9C">
        <w:t xml:space="preserve">up and tax offset rules where a franked distribution (or a share of it) is, or would be, 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in the relevant entity’s hands (and therefore would not be taxed in any case).</w:t>
      </w:r>
    </w:p>
    <w:p w:rsidR="006F03F3" w:rsidRPr="000B5E9C" w:rsidRDefault="006F03F3" w:rsidP="007A1EF4">
      <w:pPr>
        <w:pStyle w:val="TofSectsHeading"/>
        <w:keepNext/>
        <w:keepLines/>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207</w:t>
      </w:r>
      <w:r w:rsidR="000B5E9C">
        <w:noBreakHyphen/>
      </w:r>
      <w:r w:rsidRPr="000B5E9C">
        <w:t>85</w:t>
      </w:r>
      <w:r w:rsidRPr="000B5E9C">
        <w:tab/>
        <w:t>Applying this Subdivision</w:t>
      </w:r>
    </w:p>
    <w:p w:rsidR="006F03F3" w:rsidRPr="000B5E9C" w:rsidRDefault="006F03F3" w:rsidP="006F03F3">
      <w:pPr>
        <w:pStyle w:val="TofSectsSection"/>
      </w:pPr>
      <w:r w:rsidRPr="000B5E9C">
        <w:t>207</w:t>
      </w:r>
      <w:r w:rsidR="000B5E9C">
        <w:noBreakHyphen/>
      </w:r>
      <w:r w:rsidRPr="000B5E9C">
        <w:t>90</w:t>
      </w:r>
      <w:r w:rsidRPr="000B5E9C">
        <w:tab/>
        <w:t>Distribution that is made to an entity</w:t>
      </w:r>
    </w:p>
    <w:p w:rsidR="006F03F3" w:rsidRPr="000B5E9C" w:rsidRDefault="006F03F3" w:rsidP="006F03F3">
      <w:pPr>
        <w:pStyle w:val="TofSectsSection"/>
      </w:pPr>
      <w:r w:rsidRPr="000B5E9C">
        <w:t>207</w:t>
      </w:r>
      <w:r w:rsidR="000B5E9C">
        <w:noBreakHyphen/>
      </w:r>
      <w:r w:rsidRPr="000B5E9C">
        <w:t>95</w:t>
      </w:r>
      <w:r w:rsidRPr="000B5E9C">
        <w:tab/>
        <w:t>Distribution that flows indirectly to an entity</w:t>
      </w:r>
    </w:p>
    <w:p w:rsidR="006F03F3" w:rsidRPr="000B5E9C" w:rsidRDefault="006F03F3" w:rsidP="00874E9C">
      <w:pPr>
        <w:pStyle w:val="ActHead4"/>
      </w:pPr>
      <w:bookmarkStart w:id="505" w:name="_Toc390165476"/>
      <w:r w:rsidRPr="000B5E9C">
        <w:t>Operative provisions</w:t>
      </w:r>
      <w:bookmarkEnd w:id="505"/>
    </w:p>
    <w:p w:rsidR="006F03F3" w:rsidRPr="000B5E9C" w:rsidRDefault="006F03F3" w:rsidP="00874E9C">
      <w:pPr>
        <w:pStyle w:val="ActHead5"/>
      </w:pPr>
      <w:bookmarkStart w:id="506" w:name="_Toc390165477"/>
      <w:r w:rsidRPr="000B5E9C">
        <w:rPr>
          <w:rStyle w:val="CharSectno"/>
        </w:rPr>
        <w:t>207</w:t>
      </w:r>
      <w:r w:rsidR="000B5E9C">
        <w:rPr>
          <w:rStyle w:val="CharSectno"/>
        </w:rPr>
        <w:noBreakHyphen/>
      </w:r>
      <w:r w:rsidRPr="000B5E9C">
        <w:rPr>
          <w:rStyle w:val="CharSectno"/>
        </w:rPr>
        <w:t>85</w:t>
      </w:r>
      <w:r w:rsidRPr="000B5E9C">
        <w:t xml:space="preserve">  Applying this Subdivision</w:t>
      </w:r>
      <w:bookmarkEnd w:id="506"/>
    </w:p>
    <w:p w:rsidR="006F03F3" w:rsidRPr="000B5E9C" w:rsidRDefault="006F03F3" w:rsidP="00874E9C">
      <w:pPr>
        <w:pStyle w:val="subsection"/>
        <w:keepNext/>
        <w:keepLines/>
      </w:pPr>
      <w:r w:rsidRPr="000B5E9C">
        <w:tab/>
      </w:r>
      <w:r w:rsidRPr="000B5E9C">
        <w:tab/>
        <w:t>This Subdivision applies subject to Subdivisions</w:t>
      </w:r>
      <w:r w:rsidR="000B5E9C">
        <w:t> </w:t>
      </w:r>
      <w:r w:rsidRPr="000B5E9C">
        <w:t>207</w:t>
      </w:r>
      <w:r w:rsidR="000B5E9C">
        <w:noBreakHyphen/>
      </w:r>
      <w:r w:rsidRPr="000B5E9C">
        <w:t>E and 207</w:t>
      </w:r>
      <w:r w:rsidR="000B5E9C">
        <w:noBreakHyphen/>
      </w:r>
      <w:r w:rsidRPr="000B5E9C">
        <w:t>F.</w:t>
      </w:r>
    </w:p>
    <w:p w:rsidR="006F03F3" w:rsidRPr="000B5E9C" w:rsidRDefault="006F03F3" w:rsidP="006F03F3">
      <w:pPr>
        <w:pStyle w:val="notetext"/>
      </w:pPr>
      <w:r w:rsidRPr="000B5E9C">
        <w:t>Note 1:</w:t>
      </w:r>
      <w:r w:rsidRPr="000B5E9C">
        <w:tab/>
        <w:t>Subdivision</w:t>
      </w:r>
      <w:r w:rsidR="000B5E9C">
        <w:t> </w:t>
      </w:r>
      <w:r w:rsidRPr="000B5E9C">
        <w:t>207</w:t>
      </w:r>
      <w:r w:rsidR="000B5E9C">
        <w:noBreakHyphen/>
      </w:r>
      <w:r w:rsidRPr="000B5E9C">
        <w:t>E sets out exceptions to the rules in this Subdivision.</w:t>
      </w:r>
    </w:p>
    <w:p w:rsidR="006F03F3" w:rsidRPr="000B5E9C" w:rsidRDefault="006F03F3" w:rsidP="006F03F3">
      <w:pPr>
        <w:pStyle w:val="notetext"/>
      </w:pPr>
      <w:r w:rsidRPr="000B5E9C">
        <w:t>Note 2:</w:t>
      </w:r>
      <w:r w:rsidRPr="000B5E9C">
        <w:tab/>
        <w:t>Where both this Subdivision and Subdivision</w:t>
      </w:r>
      <w:r w:rsidR="000B5E9C">
        <w:t> </w:t>
      </w:r>
      <w:r w:rsidRPr="000B5E9C">
        <w:t>207</w:t>
      </w:r>
      <w:r w:rsidR="000B5E9C">
        <w:noBreakHyphen/>
      </w:r>
      <w:r w:rsidRPr="000B5E9C">
        <w:t>F apply to an entity, the application of this Subdivision is subject to the rules in Subdivision</w:t>
      </w:r>
      <w:r w:rsidR="000B5E9C">
        <w:t> </w:t>
      </w:r>
      <w:r w:rsidRPr="000B5E9C">
        <w:t>207</w:t>
      </w:r>
      <w:r w:rsidR="000B5E9C">
        <w:noBreakHyphen/>
      </w:r>
      <w:r w:rsidRPr="000B5E9C">
        <w:t>F: see subsections</w:t>
      </w:r>
      <w:r w:rsidR="000B5E9C">
        <w:t> </w:t>
      </w:r>
      <w:r w:rsidRPr="000B5E9C">
        <w:t>207</w:t>
      </w:r>
      <w:r w:rsidR="000B5E9C">
        <w:noBreakHyphen/>
      </w:r>
      <w:r w:rsidRPr="000B5E9C">
        <w:t>145(3) and 207</w:t>
      </w:r>
      <w:r w:rsidR="000B5E9C">
        <w:noBreakHyphen/>
      </w:r>
      <w:r w:rsidRPr="000B5E9C">
        <w:t>150(7) and (8).</w:t>
      </w:r>
    </w:p>
    <w:p w:rsidR="006F03F3" w:rsidRPr="000B5E9C" w:rsidRDefault="006F03F3" w:rsidP="006F03F3">
      <w:pPr>
        <w:pStyle w:val="ActHead5"/>
      </w:pPr>
      <w:bookmarkStart w:id="507" w:name="_Toc390165478"/>
      <w:r w:rsidRPr="000B5E9C">
        <w:rPr>
          <w:rStyle w:val="CharSectno"/>
        </w:rPr>
        <w:t>207</w:t>
      </w:r>
      <w:r w:rsidR="000B5E9C">
        <w:rPr>
          <w:rStyle w:val="CharSectno"/>
        </w:rPr>
        <w:noBreakHyphen/>
      </w:r>
      <w:r w:rsidRPr="000B5E9C">
        <w:rPr>
          <w:rStyle w:val="CharSectno"/>
        </w:rPr>
        <w:t>90</w:t>
      </w:r>
      <w:r w:rsidRPr="000B5E9C">
        <w:t xml:space="preserve">  Distribution that is made to an entity</w:t>
      </w:r>
      <w:bookmarkEnd w:id="507"/>
    </w:p>
    <w:p w:rsidR="006F03F3" w:rsidRPr="000B5E9C" w:rsidRDefault="006F03F3" w:rsidP="006F03F3">
      <w:pPr>
        <w:pStyle w:val="SubsectionHead"/>
      </w:pPr>
      <w:r w:rsidRPr="000B5E9C">
        <w:t>Whole of distribution not assessable</w:t>
      </w:r>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franked distribution is made to an entity; and</w:t>
      </w:r>
    </w:p>
    <w:p w:rsidR="006F03F3" w:rsidRPr="000B5E9C" w:rsidRDefault="006F03F3" w:rsidP="006F03F3">
      <w:pPr>
        <w:pStyle w:val="paragraph"/>
      </w:pPr>
      <w:r w:rsidRPr="000B5E9C">
        <w:tab/>
        <w:t>(b)</w:t>
      </w:r>
      <w:r w:rsidRPr="000B5E9C">
        <w:tab/>
        <w:t xml:space="preserve">the distribution does not </w:t>
      </w:r>
      <w:r w:rsidR="000B5E9C" w:rsidRPr="000B5E9C">
        <w:rPr>
          <w:position w:val="6"/>
          <w:sz w:val="16"/>
        </w:rPr>
        <w:t>*</w:t>
      </w:r>
      <w:r w:rsidRPr="000B5E9C">
        <w:t>flow indirectly through the entity to another entity; and</w:t>
      </w:r>
    </w:p>
    <w:p w:rsidR="006F03F3" w:rsidRPr="000B5E9C" w:rsidRDefault="006F03F3" w:rsidP="006F03F3">
      <w:pPr>
        <w:pStyle w:val="paragraph"/>
      </w:pPr>
      <w:r w:rsidRPr="000B5E9C">
        <w:tab/>
        <w:t>(c)</w:t>
      </w:r>
      <w:r w:rsidRPr="000B5E9C">
        <w:tab/>
        <w:t xml:space="preserve">the distribution is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in the hands of the entity;</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(d)</w:t>
      </w:r>
      <w:r w:rsidRPr="000B5E9C">
        <w:tab/>
        <w:t xml:space="preserve">the amount of the </w:t>
      </w:r>
      <w:r w:rsidR="000B5E9C" w:rsidRPr="000B5E9C">
        <w:rPr>
          <w:position w:val="6"/>
          <w:sz w:val="16"/>
        </w:rPr>
        <w:t>*</w:t>
      </w:r>
      <w:r w:rsidRPr="000B5E9C">
        <w:t>franking credit on the distribution is not included in the assessable income of the entity under section</w:t>
      </w:r>
      <w:r w:rsidR="000B5E9C">
        <w:t> </w:t>
      </w:r>
      <w:r w:rsidRPr="000B5E9C">
        <w:t>207</w:t>
      </w:r>
      <w:r w:rsidR="000B5E9C">
        <w:noBreakHyphen/>
      </w:r>
      <w:r w:rsidRPr="000B5E9C">
        <w:t>20; and</w:t>
      </w:r>
    </w:p>
    <w:p w:rsidR="006F03F3" w:rsidRPr="000B5E9C" w:rsidRDefault="006F03F3" w:rsidP="006F03F3">
      <w:pPr>
        <w:pStyle w:val="paragraph"/>
      </w:pPr>
      <w:r w:rsidRPr="000B5E9C">
        <w:tab/>
        <w:t>(e)</w:t>
      </w:r>
      <w:r w:rsidRPr="000B5E9C">
        <w:tab/>
        <w:t xml:space="preserve">the entity is not entitled to a </w:t>
      </w:r>
      <w:r w:rsidR="000B5E9C" w:rsidRPr="000B5E9C">
        <w:rPr>
          <w:position w:val="6"/>
          <w:sz w:val="16"/>
        </w:rPr>
        <w:t>*</w:t>
      </w:r>
      <w:r w:rsidRPr="000B5E9C">
        <w:t>tax offset under this Division because of the distribution.</w:t>
      </w:r>
    </w:p>
    <w:p w:rsidR="006F03F3" w:rsidRPr="000B5E9C" w:rsidRDefault="006F03F3" w:rsidP="006F03F3">
      <w:pPr>
        <w:pStyle w:val="SubsectionHead"/>
      </w:pPr>
      <w:r w:rsidRPr="000B5E9C">
        <w:t>Part of distribution not assessable</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franked distribution is made to an entity; and</w:t>
      </w:r>
    </w:p>
    <w:p w:rsidR="006F03F3" w:rsidRPr="000B5E9C" w:rsidRDefault="006F03F3" w:rsidP="006F03F3">
      <w:pPr>
        <w:pStyle w:val="paragraph"/>
      </w:pPr>
      <w:r w:rsidRPr="000B5E9C">
        <w:tab/>
        <w:t>(b)</w:t>
      </w:r>
      <w:r w:rsidRPr="000B5E9C">
        <w:tab/>
        <w:t xml:space="preserve">the distribution does not </w:t>
      </w:r>
      <w:r w:rsidR="000B5E9C" w:rsidRPr="000B5E9C">
        <w:rPr>
          <w:position w:val="6"/>
          <w:sz w:val="16"/>
        </w:rPr>
        <w:t>*</w:t>
      </w:r>
      <w:r w:rsidRPr="000B5E9C">
        <w:t>flow indirectly through the entity to another entity; and</w:t>
      </w:r>
    </w:p>
    <w:p w:rsidR="006F03F3" w:rsidRPr="000B5E9C" w:rsidRDefault="006F03F3" w:rsidP="006F03F3">
      <w:pPr>
        <w:pStyle w:val="paragraph"/>
      </w:pPr>
      <w:r w:rsidRPr="000B5E9C">
        <w:tab/>
        <w:t>(c)</w:t>
      </w:r>
      <w:r w:rsidRPr="000B5E9C">
        <w:tab/>
        <w:t xml:space="preserve">a part of the distribution (the </w:t>
      </w:r>
      <w:r w:rsidRPr="000B5E9C">
        <w:rPr>
          <w:b/>
          <w:i/>
        </w:rPr>
        <w:t>relevant part</w:t>
      </w:r>
      <w:r w:rsidRPr="000B5E9C">
        <w:t xml:space="preserve">) is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in the hands of the entity;</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(d)</w:t>
      </w:r>
      <w:r w:rsidRPr="000B5E9C">
        <w:tab/>
        <w:t>the amount of the distribution is taken to have been reduced by the relevant part; and</w:t>
      </w:r>
    </w:p>
    <w:p w:rsidR="006F03F3" w:rsidRPr="000B5E9C" w:rsidRDefault="006F03F3" w:rsidP="006F03F3">
      <w:pPr>
        <w:pStyle w:val="paragraph"/>
      </w:pPr>
      <w:r w:rsidRPr="000B5E9C">
        <w:tab/>
        <w:t>(e)</w:t>
      </w:r>
      <w:r w:rsidRPr="000B5E9C">
        <w:tab/>
        <w:t xml:space="preserve">the amount of the </w:t>
      </w:r>
      <w:r w:rsidR="000B5E9C" w:rsidRPr="000B5E9C">
        <w:rPr>
          <w:position w:val="6"/>
          <w:sz w:val="16"/>
        </w:rPr>
        <w:t>*</w:t>
      </w:r>
      <w:r w:rsidRPr="000B5E9C">
        <w:t>franking credit on the distribution is to be worked out as follows:</w:t>
      </w:r>
    </w:p>
    <w:p w:rsidR="00C351B2" w:rsidRPr="000B5E9C" w:rsidRDefault="004533D1" w:rsidP="006F03F3">
      <w:pPr>
        <w:pStyle w:val="Formula"/>
      </w:pPr>
      <w:r w:rsidRPr="000B5E9C">
        <w:rPr>
          <w:noProof/>
        </w:rPr>
        <w:drawing>
          <wp:inline distT="0" distB="0" distL="0" distR="0" wp14:anchorId="538A98CB" wp14:editId="07148B4D">
            <wp:extent cx="3733800" cy="809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6F03F3" w:rsidRPr="000B5E9C" w:rsidRDefault="006F03F3" w:rsidP="006F03F3">
      <w:pPr>
        <w:pStyle w:val="ActHead5"/>
      </w:pPr>
      <w:bookmarkStart w:id="508" w:name="_Toc390165479"/>
      <w:r w:rsidRPr="000B5E9C">
        <w:rPr>
          <w:rStyle w:val="CharSectno"/>
        </w:rPr>
        <w:t>207</w:t>
      </w:r>
      <w:r w:rsidR="000B5E9C">
        <w:rPr>
          <w:rStyle w:val="CharSectno"/>
        </w:rPr>
        <w:noBreakHyphen/>
      </w:r>
      <w:r w:rsidRPr="000B5E9C">
        <w:rPr>
          <w:rStyle w:val="CharSectno"/>
        </w:rPr>
        <w:t>95</w:t>
      </w:r>
      <w:r w:rsidRPr="000B5E9C">
        <w:t xml:space="preserve">  Distribution that flows indirectly to an entity</w:t>
      </w:r>
      <w:bookmarkEnd w:id="508"/>
    </w:p>
    <w:p w:rsidR="006F03F3" w:rsidRPr="000B5E9C" w:rsidRDefault="006F03F3" w:rsidP="006F03F3">
      <w:pPr>
        <w:pStyle w:val="SubsectionHead"/>
      </w:pPr>
      <w:r w:rsidRPr="000B5E9C">
        <w:t>Whole of share of distribution not assessable</w:t>
      </w:r>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franked distribution </w:t>
      </w:r>
      <w:r w:rsidR="000B5E9C" w:rsidRPr="000B5E9C">
        <w:rPr>
          <w:position w:val="6"/>
          <w:sz w:val="16"/>
        </w:rPr>
        <w:t>*</w:t>
      </w:r>
      <w:r w:rsidRPr="000B5E9C">
        <w:t>flows indirectly to an entity in an income year; and</w:t>
      </w:r>
    </w:p>
    <w:p w:rsidR="006F03F3" w:rsidRPr="000B5E9C" w:rsidRDefault="006F03F3" w:rsidP="006F03F3">
      <w:pPr>
        <w:pStyle w:val="paragraph"/>
      </w:pPr>
      <w:r w:rsidRPr="000B5E9C">
        <w:tab/>
        <w:t>(b)</w:t>
      </w:r>
      <w:r w:rsidRPr="000B5E9C">
        <w:tab/>
        <w:t xml:space="preserve">the entity’s </w:t>
      </w:r>
      <w:r w:rsidR="000B5E9C" w:rsidRPr="000B5E9C">
        <w:rPr>
          <w:position w:val="6"/>
          <w:sz w:val="16"/>
        </w:rPr>
        <w:t>*</w:t>
      </w:r>
      <w:r w:rsidRPr="000B5E9C">
        <w:t xml:space="preserve">share of the distribution would, in its hands,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(whether or not it had actually received that share);</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(c)</w:t>
      </w:r>
      <w:r w:rsidRPr="000B5E9C">
        <w:tab/>
      </w:r>
      <w:r w:rsidR="000B5E9C">
        <w:t>subsection (</w:t>
      </w:r>
      <w:r w:rsidRPr="000B5E9C">
        <w:t>2), (3) or (4) (as appropriate) applies to the entity in relation to that income year; and</w:t>
      </w:r>
    </w:p>
    <w:p w:rsidR="006F03F3" w:rsidRPr="000B5E9C" w:rsidRDefault="006F03F3" w:rsidP="006F03F3">
      <w:pPr>
        <w:pStyle w:val="paragraph"/>
      </w:pPr>
      <w:r w:rsidRPr="000B5E9C">
        <w:tab/>
        <w:t>(d)</w:t>
      </w:r>
      <w:r w:rsidRPr="000B5E9C">
        <w:tab/>
        <w:t xml:space="preserve">the entity is not entitled to a </w:t>
      </w:r>
      <w:r w:rsidR="000B5E9C" w:rsidRPr="000B5E9C">
        <w:rPr>
          <w:position w:val="6"/>
          <w:sz w:val="16"/>
        </w:rPr>
        <w:t>*</w:t>
      </w:r>
      <w:r w:rsidRPr="000B5E9C">
        <w:t>tax offset under this Division because of the distribution; and</w:t>
      </w:r>
    </w:p>
    <w:p w:rsidR="006F03F3" w:rsidRPr="000B5E9C" w:rsidRDefault="006F03F3" w:rsidP="006F03F3">
      <w:pPr>
        <w:pStyle w:val="paragraph"/>
      </w:pPr>
      <w:r w:rsidRPr="000B5E9C">
        <w:tab/>
        <w:t>(e)</w:t>
      </w:r>
      <w:r w:rsidRPr="000B5E9C">
        <w:tab/>
        <w:t>if the distribution flows indirectly through the entity to another entity—subsection</w:t>
      </w:r>
      <w:r w:rsidR="000B5E9C">
        <w:t> </w:t>
      </w:r>
      <w:r w:rsidRPr="000B5E9C">
        <w:t>207</w:t>
      </w:r>
      <w:r w:rsidR="000B5E9C">
        <w:noBreakHyphen/>
      </w:r>
      <w:r w:rsidRPr="000B5E9C">
        <w:t>35(3) and section</w:t>
      </w:r>
      <w:r w:rsidR="000B5E9C">
        <w:t> </w:t>
      </w:r>
      <w:r w:rsidRPr="000B5E9C">
        <w:t>207</w:t>
      </w:r>
      <w:r w:rsidR="000B5E9C">
        <w:noBreakHyphen/>
      </w:r>
      <w:r w:rsidRPr="000B5E9C">
        <w:t>45 do not apply to that other entity.</w:t>
      </w:r>
    </w:p>
    <w:p w:rsidR="006F03F3" w:rsidRPr="000B5E9C" w:rsidRDefault="006F03F3" w:rsidP="006F03F3">
      <w:pPr>
        <w:pStyle w:val="notetext"/>
      </w:pPr>
      <w:r w:rsidRPr="000B5E9C">
        <w:t>Note:</w:t>
      </w:r>
      <w:r w:rsidRPr="000B5E9C">
        <w:tab/>
        <w:t>This section can therefore apply, for example, where the entity is a partner in a partnership that has a partnership loss and the entity does not actually receive any of the distribution.</w:t>
      </w:r>
    </w:p>
    <w:p w:rsidR="006F03F3" w:rsidRPr="000B5E9C" w:rsidRDefault="006F03F3" w:rsidP="006F03F3">
      <w:pPr>
        <w:pStyle w:val="SubsectionHead"/>
      </w:pPr>
      <w:r w:rsidRPr="000B5E9C">
        <w:t>Partner</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a partner in a partnership under subsection</w:t>
      </w:r>
      <w:r w:rsidR="000B5E9C">
        <w:t> </w:t>
      </w:r>
      <w:r w:rsidRPr="000B5E9C">
        <w:t>207</w:t>
      </w:r>
      <w:r w:rsidR="000B5E9C">
        <w:noBreakHyphen/>
      </w:r>
      <w:r w:rsidRPr="000B5E9C">
        <w:t xml:space="preserve">50(2), the entity can deduct an amount for that income year that is equal to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Beneficiary</w:t>
      </w:r>
    </w:p>
    <w:p w:rsidR="006F03F3" w:rsidRPr="000B5E9C" w:rsidRDefault="006F03F3" w:rsidP="006F03F3">
      <w:pPr>
        <w:pStyle w:val="subsection"/>
      </w:pPr>
      <w:r w:rsidRPr="000B5E9C">
        <w:tab/>
        <w:t>(3)</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a beneficiary of a trust under subsection</w:t>
      </w:r>
      <w:r w:rsidR="000B5E9C">
        <w:t> </w:t>
      </w:r>
      <w:r w:rsidRPr="000B5E9C">
        <w:t>207</w:t>
      </w:r>
      <w:r w:rsidR="000B5E9C">
        <w:noBreakHyphen/>
      </w:r>
      <w:r w:rsidRPr="000B5E9C">
        <w:t>50(3), the entity can deduct an amount for that income year that is equal to the lesser of:</w:t>
      </w:r>
    </w:p>
    <w:p w:rsidR="006F03F3" w:rsidRPr="000B5E9C" w:rsidRDefault="006F03F3" w:rsidP="006F03F3">
      <w:pPr>
        <w:pStyle w:val="paragraph"/>
      </w:pPr>
      <w:r w:rsidRPr="000B5E9C">
        <w:tab/>
        <w:t>(a)</w:t>
      </w:r>
      <w:r w:rsidRPr="000B5E9C">
        <w:tab/>
        <w:t>its share amount in relation to the distribution that is mentioned in that subsection; and</w:t>
      </w:r>
    </w:p>
    <w:p w:rsidR="006F03F3" w:rsidRPr="000B5E9C" w:rsidRDefault="006F03F3" w:rsidP="006F03F3">
      <w:pPr>
        <w:pStyle w:val="paragraph"/>
      </w:pPr>
      <w:r w:rsidRPr="000B5E9C">
        <w:tab/>
        <w:t>(b)</w:t>
      </w:r>
      <w:r w:rsidRPr="000B5E9C">
        <w:tab/>
        <w:t xml:space="preserve">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Trustee</w:t>
      </w:r>
    </w:p>
    <w:p w:rsidR="006F03F3" w:rsidRPr="000B5E9C" w:rsidRDefault="006F03F3" w:rsidP="006F03F3">
      <w:pPr>
        <w:pStyle w:val="subsection"/>
      </w:pPr>
      <w:r w:rsidRPr="000B5E9C">
        <w:tab/>
        <w:t>(4)</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the trustee of a trust under subsection</w:t>
      </w:r>
      <w:r w:rsidR="000B5E9C">
        <w:t> </w:t>
      </w:r>
      <w:r w:rsidRPr="000B5E9C">
        <w:t>207</w:t>
      </w:r>
      <w:r w:rsidR="000B5E9C">
        <w:noBreakHyphen/>
      </w:r>
      <w:r w:rsidRPr="000B5E9C">
        <w:t>50(4), the entity’s share amount in relation to the distribution that is mentioned in that subsection is to be reduced by the lesser of:</w:t>
      </w:r>
    </w:p>
    <w:p w:rsidR="006F03F3" w:rsidRPr="000B5E9C" w:rsidRDefault="006F03F3" w:rsidP="006F03F3">
      <w:pPr>
        <w:pStyle w:val="paragraph"/>
      </w:pPr>
      <w:r w:rsidRPr="000B5E9C">
        <w:tab/>
        <w:t>(a)</w:t>
      </w:r>
      <w:r w:rsidRPr="000B5E9C">
        <w:tab/>
        <w:t>that share amount; and</w:t>
      </w:r>
    </w:p>
    <w:p w:rsidR="006F03F3" w:rsidRPr="000B5E9C" w:rsidRDefault="006F03F3" w:rsidP="006F03F3">
      <w:pPr>
        <w:pStyle w:val="paragraph"/>
      </w:pPr>
      <w:r w:rsidRPr="000B5E9C">
        <w:tab/>
        <w:t>(b)</w:t>
      </w:r>
      <w:r w:rsidRPr="000B5E9C">
        <w:tab/>
        <w:t>its</w:t>
      </w:r>
      <w:r w:rsidRPr="000B5E9C">
        <w:rPr>
          <w:i/>
        </w:rPr>
        <w:t xml:space="preserve">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notetext"/>
      </w:pPr>
      <w:r w:rsidRPr="000B5E9C">
        <w:t>Example:</w:t>
      </w:r>
      <w:r w:rsidRPr="000B5E9C">
        <w:tab/>
        <w:t>A franked distribution of $70 is made to a partnership.</w:t>
      </w:r>
    </w:p>
    <w:p w:rsidR="006F03F3" w:rsidRPr="000B5E9C" w:rsidRDefault="006F03F3" w:rsidP="006F03F3">
      <w:pPr>
        <w:pStyle w:val="notetext"/>
      </w:pPr>
      <w:r w:rsidRPr="000B5E9C">
        <w:tab/>
        <w:t>Under section</w:t>
      </w:r>
      <w:r w:rsidR="000B5E9C">
        <w:t> </w:t>
      </w:r>
      <w:r w:rsidRPr="000B5E9C">
        <w:t>207</w:t>
      </w:r>
      <w:r w:rsidR="000B5E9C">
        <w:noBreakHyphen/>
      </w:r>
      <w:r w:rsidRPr="000B5E9C">
        <w:t>35, an additional amount of $30 is included in the partnership’s assessable income because of the distribution.</w:t>
      </w:r>
    </w:p>
    <w:p w:rsidR="006F03F3" w:rsidRPr="000B5E9C" w:rsidRDefault="006F03F3" w:rsidP="006F03F3">
      <w:pPr>
        <w:pStyle w:val="notetext"/>
      </w:pPr>
      <w:r w:rsidRPr="000B5E9C">
        <w:tab/>
        <w:t>The partnership has 2 equal partners, X and Y. X is a foreign resident individual whose share of partnership’s net income for the income year is $50 (share of distribution of $35 and share of franking credit of $15). That share of distribution is not assessable income and not exempt income under section</w:t>
      </w:r>
      <w:r w:rsidR="000B5E9C">
        <w:t> </w:t>
      </w:r>
      <w:r w:rsidRPr="000B5E9C">
        <w:t xml:space="preserve">128D of the </w:t>
      </w:r>
      <w:r w:rsidRPr="000B5E9C">
        <w:rPr>
          <w:i/>
        </w:rPr>
        <w:t>Income Tax Assessment Act 1936</w:t>
      </w:r>
      <w:r w:rsidRPr="000B5E9C">
        <w:t>.</w:t>
      </w:r>
    </w:p>
    <w:p w:rsidR="006F03F3" w:rsidRPr="000B5E9C" w:rsidRDefault="006F03F3" w:rsidP="006F03F3">
      <w:pPr>
        <w:pStyle w:val="notetext"/>
      </w:pPr>
      <w:r w:rsidRPr="000B5E9C">
        <w:tab/>
        <w:t xml:space="preserve">X’s assessable income of $15 (share of franking credit) is reduced to nil because of the deduction of $15 under </w:t>
      </w:r>
      <w:r w:rsidR="000B5E9C">
        <w:t>subsection (</w:t>
      </w:r>
      <w:r w:rsidRPr="000B5E9C">
        <w:t xml:space="preserve">2). Because of </w:t>
      </w:r>
      <w:r w:rsidR="000B5E9C">
        <w:t>subsection (</w:t>
      </w:r>
      <w:r w:rsidRPr="000B5E9C">
        <w:t>1), X is not entitled to a tax offset under section</w:t>
      </w:r>
      <w:r w:rsidR="000B5E9C">
        <w:t> </w:t>
      </w:r>
      <w:r w:rsidRPr="000B5E9C">
        <w:t>207</w:t>
      </w:r>
      <w:r w:rsidR="000B5E9C">
        <w:noBreakHyphen/>
      </w:r>
      <w:r w:rsidRPr="000B5E9C">
        <w:t>45.</w:t>
      </w:r>
    </w:p>
    <w:p w:rsidR="006F03F3" w:rsidRPr="000B5E9C" w:rsidRDefault="006F03F3" w:rsidP="006F03F3">
      <w:pPr>
        <w:pStyle w:val="SubsectionHead"/>
      </w:pPr>
      <w:r w:rsidRPr="000B5E9C">
        <w:t>Part of share of distribution not assessable</w:t>
      </w:r>
    </w:p>
    <w:p w:rsidR="006F03F3" w:rsidRPr="000B5E9C" w:rsidRDefault="006F03F3" w:rsidP="006F03F3">
      <w:pPr>
        <w:pStyle w:val="subsection"/>
        <w:keepNext/>
      </w:pPr>
      <w:r w:rsidRPr="000B5E9C">
        <w:tab/>
        <w:t>(5)</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franked distribution </w:t>
      </w:r>
      <w:r w:rsidR="000B5E9C" w:rsidRPr="000B5E9C">
        <w:rPr>
          <w:position w:val="6"/>
          <w:sz w:val="16"/>
        </w:rPr>
        <w:t>*</w:t>
      </w:r>
      <w:r w:rsidRPr="000B5E9C">
        <w:t>flows indirectly to an entity in an income year; and</w:t>
      </w:r>
    </w:p>
    <w:p w:rsidR="006F03F3" w:rsidRPr="000B5E9C" w:rsidRDefault="006F03F3" w:rsidP="006F03F3">
      <w:pPr>
        <w:pStyle w:val="paragraph"/>
      </w:pPr>
      <w:r w:rsidRPr="000B5E9C">
        <w:tab/>
        <w:t>(b)</w:t>
      </w:r>
      <w:r w:rsidRPr="000B5E9C">
        <w:tab/>
        <w:t xml:space="preserve">a part of the entity’s </w:t>
      </w:r>
      <w:r w:rsidR="000B5E9C" w:rsidRPr="000B5E9C">
        <w:rPr>
          <w:position w:val="6"/>
          <w:sz w:val="16"/>
        </w:rPr>
        <w:t>*</w:t>
      </w:r>
      <w:r w:rsidRPr="000B5E9C">
        <w:t xml:space="preserve">share of the distribution (the </w:t>
      </w:r>
      <w:r w:rsidRPr="000B5E9C">
        <w:rPr>
          <w:b/>
          <w:i/>
        </w:rPr>
        <w:t>relevant part</w:t>
      </w:r>
      <w:r w:rsidRPr="000B5E9C">
        <w:t xml:space="preserve">) would, in its hands,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income(whether or not it had actually received that part);</w:t>
      </w:r>
    </w:p>
    <w:p w:rsidR="006F03F3" w:rsidRPr="000B5E9C" w:rsidRDefault="006F03F3" w:rsidP="006B01AC">
      <w:pPr>
        <w:pStyle w:val="subsection2"/>
      </w:pPr>
      <w:r w:rsidRPr="000B5E9C">
        <w:t xml:space="preserve">then, </w:t>
      </w:r>
      <w:r w:rsidR="000B5E9C">
        <w:t>subsection (</w:t>
      </w:r>
      <w:r w:rsidRPr="000B5E9C">
        <w:t xml:space="preserve">2), (3) or (4) (as appropriate) applies to the entity on the basis that the amount of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is worked out as follows:</w:t>
      </w:r>
    </w:p>
    <w:p w:rsidR="00C351B2" w:rsidRPr="000B5E9C" w:rsidRDefault="004533D1" w:rsidP="006F03F3">
      <w:pPr>
        <w:pStyle w:val="Formula"/>
      </w:pPr>
      <w:r w:rsidRPr="000B5E9C">
        <w:rPr>
          <w:noProof/>
        </w:rPr>
        <w:drawing>
          <wp:inline distT="0" distB="0" distL="0" distR="0" wp14:anchorId="41B292C5" wp14:editId="7AB56069">
            <wp:extent cx="2962275" cy="828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6F03F3" w:rsidRPr="000B5E9C" w:rsidRDefault="006F03F3" w:rsidP="006F03F3">
      <w:pPr>
        <w:pStyle w:val="subsection"/>
      </w:pPr>
      <w:r w:rsidRPr="000B5E9C">
        <w:tab/>
        <w:t>(6)</w:t>
      </w:r>
      <w:r w:rsidRPr="000B5E9C">
        <w:tab/>
        <w:t xml:space="preserve">In addition, the following apply to an entity covered by </w:t>
      </w:r>
      <w:r w:rsidR="000B5E9C">
        <w:t>subsection (</w:t>
      </w:r>
      <w:r w:rsidRPr="000B5E9C">
        <w:t>5):</w:t>
      </w:r>
    </w:p>
    <w:p w:rsidR="006F03F3" w:rsidRPr="000B5E9C" w:rsidRDefault="006F03F3" w:rsidP="006F03F3">
      <w:pPr>
        <w:pStyle w:val="paragraph"/>
      </w:pPr>
      <w:r w:rsidRPr="000B5E9C">
        <w:tab/>
        <w:t>(a)</w:t>
      </w:r>
      <w:r w:rsidRPr="000B5E9C">
        <w:tab/>
        <w:t xml:space="preserve">if the distribution would otherwise </w:t>
      </w:r>
      <w:r w:rsidR="000B5E9C" w:rsidRPr="000B5E9C">
        <w:rPr>
          <w:position w:val="6"/>
          <w:sz w:val="16"/>
        </w:rPr>
        <w:t>*</w:t>
      </w:r>
      <w:r w:rsidRPr="000B5E9C">
        <w:t xml:space="preserve">flow indirectly through the entity—the entity’s </w:t>
      </w:r>
      <w:r w:rsidR="000B5E9C" w:rsidRPr="000B5E9C">
        <w:rPr>
          <w:position w:val="6"/>
          <w:sz w:val="16"/>
        </w:rPr>
        <w:t>*</w:t>
      </w:r>
      <w:r w:rsidRPr="000B5E9C">
        <w:t xml:space="preserve">share of the distribution for the purposes of this Act (other than </w:t>
      </w:r>
      <w:r w:rsidR="000B5E9C">
        <w:t>subsection (</w:t>
      </w:r>
      <w:r w:rsidRPr="000B5E9C">
        <w:t xml:space="preserve">2), (3) or (4)) is to be reduced by the relevant part mentioned in </w:t>
      </w:r>
      <w:r w:rsidR="000B5E9C">
        <w:t>subsection (</w:t>
      </w:r>
      <w:r w:rsidRPr="000B5E9C">
        <w:t>5);</w:t>
      </w:r>
    </w:p>
    <w:p w:rsidR="006F03F3" w:rsidRPr="000B5E9C" w:rsidRDefault="006F03F3" w:rsidP="006F03F3">
      <w:pPr>
        <w:pStyle w:val="paragraph"/>
      </w:pPr>
      <w:r w:rsidRPr="000B5E9C">
        <w:tab/>
        <w:t>(b)</w:t>
      </w:r>
      <w:r w:rsidRPr="000B5E9C">
        <w:tab/>
        <w:t xml:space="preserve">if the entity would otherwise be entitled to a </w:t>
      </w:r>
      <w:r w:rsidR="000B5E9C" w:rsidRPr="000B5E9C">
        <w:rPr>
          <w:position w:val="6"/>
          <w:sz w:val="16"/>
        </w:rPr>
        <w:t>*</w:t>
      </w:r>
      <w:r w:rsidRPr="000B5E9C">
        <w:t>tax offset under this Subdivision because of the distribution—the amount of the tax offset is to be worked out as follows:</w:t>
      </w:r>
    </w:p>
    <w:p w:rsidR="00C351B2" w:rsidRPr="000B5E9C" w:rsidRDefault="004533D1" w:rsidP="006F03F3">
      <w:pPr>
        <w:pStyle w:val="Formula"/>
      </w:pPr>
      <w:r w:rsidRPr="000B5E9C">
        <w:rPr>
          <w:noProof/>
        </w:rPr>
        <w:drawing>
          <wp:inline distT="0" distB="0" distL="0" distR="0" wp14:anchorId="236632BA" wp14:editId="22B4D9E5">
            <wp:extent cx="3657600" cy="657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6F03F3" w:rsidRPr="000B5E9C" w:rsidRDefault="006F03F3" w:rsidP="006F03F3">
      <w:pPr>
        <w:pStyle w:val="ActHead4"/>
      </w:pPr>
      <w:bookmarkStart w:id="509" w:name="_Toc390165480"/>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E</w:t>
      </w:r>
      <w:r w:rsidRPr="000B5E9C">
        <w:t>—</w:t>
      </w:r>
      <w:r w:rsidRPr="000B5E9C">
        <w:rPr>
          <w:rStyle w:val="CharSubdText"/>
        </w:rPr>
        <w:t>Exceptions to the rules in Subdivision</w:t>
      </w:r>
      <w:r w:rsidR="000B5E9C">
        <w:rPr>
          <w:rStyle w:val="CharSubdText"/>
        </w:rPr>
        <w:t> </w:t>
      </w:r>
      <w:r w:rsidRPr="000B5E9C">
        <w:rPr>
          <w:rStyle w:val="CharSubdText"/>
        </w:rPr>
        <w:t>207</w:t>
      </w:r>
      <w:r w:rsidR="000B5E9C">
        <w:rPr>
          <w:rStyle w:val="CharSubdText"/>
        </w:rPr>
        <w:noBreakHyphen/>
      </w:r>
      <w:r w:rsidRPr="000B5E9C">
        <w:rPr>
          <w:rStyle w:val="CharSubdText"/>
        </w:rPr>
        <w:t>D</w:t>
      </w:r>
      <w:bookmarkEnd w:id="509"/>
    </w:p>
    <w:p w:rsidR="006F03F3" w:rsidRPr="000B5E9C" w:rsidRDefault="006F03F3" w:rsidP="006F03F3">
      <w:pPr>
        <w:pStyle w:val="ActHead4"/>
      </w:pPr>
      <w:bookmarkStart w:id="510" w:name="_Toc390165481"/>
      <w:r w:rsidRPr="000B5E9C">
        <w:t>Guide to Subdivision</w:t>
      </w:r>
      <w:r w:rsidR="000B5E9C">
        <w:t> </w:t>
      </w:r>
      <w:r w:rsidRPr="000B5E9C">
        <w:t>207</w:t>
      </w:r>
      <w:r w:rsidR="000B5E9C">
        <w:noBreakHyphen/>
      </w:r>
      <w:r w:rsidRPr="000B5E9C">
        <w:t>E</w:t>
      </w:r>
      <w:bookmarkEnd w:id="510"/>
    </w:p>
    <w:p w:rsidR="006F03F3" w:rsidRPr="000B5E9C" w:rsidRDefault="006F03F3" w:rsidP="006F03F3">
      <w:pPr>
        <w:pStyle w:val="ActHead5"/>
      </w:pPr>
      <w:bookmarkStart w:id="511" w:name="_Toc390165482"/>
      <w:r w:rsidRPr="000B5E9C">
        <w:rPr>
          <w:rStyle w:val="CharSectno"/>
        </w:rPr>
        <w:t>207</w:t>
      </w:r>
      <w:r w:rsidR="000B5E9C">
        <w:rPr>
          <w:rStyle w:val="CharSectno"/>
        </w:rPr>
        <w:noBreakHyphen/>
      </w:r>
      <w:r w:rsidRPr="000B5E9C">
        <w:rPr>
          <w:rStyle w:val="CharSectno"/>
        </w:rPr>
        <w:t>105</w:t>
      </w:r>
      <w:r w:rsidRPr="000B5E9C">
        <w:t xml:space="preserve">  What this Subdivision is about</w:t>
      </w:r>
      <w:bookmarkEnd w:id="511"/>
    </w:p>
    <w:p w:rsidR="006F03F3" w:rsidRPr="000B5E9C" w:rsidRDefault="006F03F3" w:rsidP="006F03F3">
      <w:pPr>
        <w:pStyle w:val="BoxText"/>
      </w:pPr>
      <w:r w:rsidRPr="000B5E9C">
        <w:t>Subdivision</w:t>
      </w:r>
      <w:r w:rsidR="000B5E9C">
        <w:t> </w:t>
      </w:r>
      <w:r w:rsidRPr="000B5E9C">
        <w:t>207</w:t>
      </w:r>
      <w:r w:rsidR="000B5E9C">
        <w:noBreakHyphen/>
      </w:r>
      <w:r w:rsidRPr="000B5E9C">
        <w:t>D does not apply to certain exempt institutions, trusts and life insurance companies as set out in this Subdivision. Such an entity may be entitled to a tax offset under this Subdivision in relation to a franked distribution.</w:t>
      </w:r>
    </w:p>
    <w:p w:rsidR="006F03F3" w:rsidRPr="000B5E9C" w:rsidRDefault="006F03F3" w:rsidP="00081262">
      <w:pPr>
        <w:pStyle w:val="TofSectsHeading"/>
        <w:keepNext/>
        <w:keepLines/>
      </w:pPr>
      <w:r w:rsidRPr="000B5E9C">
        <w:t>Table of sections</w:t>
      </w:r>
    </w:p>
    <w:p w:rsidR="006F03F3" w:rsidRPr="000B5E9C" w:rsidRDefault="006F03F3" w:rsidP="00081262">
      <w:pPr>
        <w:pStyle w:val="TofSectsGroupHeading"/>
        <w:keepNext/>
      </w:pPr>
      <w:r w:rsidRPr="000B5E9C">
        <w:t>Operative provisions</w:t>
      </w:r>
    </w:p>
    <w:p w:rsidR="006F03F3" w:rsidRPr="000B5E9C" w:rsidRDefault="006F03F3" w:rsidP="00081262">
      <w:pPr>
        <w:pStyle w:val="TofSectsSection"/>
        <w:keepNext/>
      </w:pPr>
      <w:r w:rsidRPr="000B5E9C">
        <w:t>207</w:t>
      </w:r>
      <w:r w:rsidR="000B5E9C">
        <w:noBreakHyphen/>
      </w:r>
      <w:r w:rsidRPr="000B5E9C">
        <w:t>110</w:t>
      </w:r>
      <w:r w:rsidRPr="000B5E9C">
        <w:tab/>
      </w:r>
      <w:r w:rsidR="000C67DC" w:rsidRPr="000B5E9C">
        <w:t>Effect of non</w:t>
      </w:r>
      <w:r w:rsidR="000B5E9C">
        <w:noBreakHyphen/>
      </w:r>
      <w:r w:rsidR="000C67DC" w:rsidRPr="000B5E9C">
        <w:t>assessable income on gross up and tax offset</w:t>
      </w:r>
    </w:p>
    <w:p w:rsidR="006F03F3" w:rsidRPr="000B5E9C" w:rsidRDefault="006F03F3" w:rsidP="006F03F3">
      <w:pPr>
        <w:pStyle w:val="TofSectsGroupHeading"/>
      </w:pPr>
      <w:r w:rsidRPr="000B5E9C">
        <w:t>Exempt institutions</w:t>
      </w:r>
    </w:p>
    <w:p w:rsidR="006F03F3" w:rsidRPr="000B5E9C" w:rsidRDefault="006F03F3" w:rsidP="006F03F3">
      <w:pPr>
        <w:pStyle w:val="TofSectsSection"/>
      </w:pPr>
      <w:r w:rsidRPr="000B5E9C">
        <w:t>207</w:t>
      </w:r>
      <w:r w:rsidR="000B5E9C">
        <w:noBreakHyphen/>
      </w:r>
      <w:r w:rsidRPr="000B5E9C">
        <w:t>115</w:t>
      </w:r>
      <w:r w:rsidRPr="000B5E9C">
        <w:tab/>
        <w:t>Which exempt institutions are eligible for a refund?</w:t>
      </w:r>
    </w:p>
    <w:p w:rsidR="006F03F3" w:rsidRPr="000B5E9C" w:rsidRDefault="006F03F3" w:rsidP="006F03F3">
      <w:pPr>
        <w:pStyle w:val="TofSectsSection"/>
      </w:pPr>
      <w:r w:rsidRPr="000B5E9C">
        <w:t>207</w:t>
      </w:r>
      <w:r w:rsidR="000B5E9C">
        <w:noBreakHyphen/>
      </w:r>
      <w:r w:rsidRPr="000B5E9C">
        <w:t>117</w:t>
      </w:r>
      <w:r w:rsidRPr="000B5E9C">
        <w:tab/>
        <w:t>Residency requirement</w:t>
      </w:r>
    </w:p>
    <w:p w:rsidR="006F03F3" w:rsidRPr="000B5E9C" w:rsidRDefault="006F03F3" w:rsidP="006F03F3">
      <w:pPr>
        <w:pStyle w:val="TofSectsSection"/>
      </w:pPr>
      <w:r w:rsidRPr="000B5E9C">
        <w:t>207</w:t>
      </w:r>
      <w:r w:rsidR="000B5E9C">
        <w:noBreakHyphen/>
      </w:r>
      <w:r w:rsidRPr="000B5E9C">
        <w:t>119</w:t>
      </w:r>
      <w:r w:rsidRPr="000B5E9C">
        <w:tab/>
        <w:t>Entity not treated as exempt institution eligible for refund in certain circumstances</w:t>
      </w:r>
    </w:p>
    <w:p w:rsidR="006F03F3" w:rsidRPr="000B5E9C" w:rsidRDefault="006F03F3" w:rsidP="006F03F3">
      <w:pPr>
        <w:pStyle w:val="TofSectsSection"/>
      </w:pPr>
      <w:r w:rsidRPr="000B5E9C">
        <w:t>207</w:t>
      </w:r>
      <w:r w:rsidR="000B5E9C">
        <w:noBreakHyphen/>
      </w:r>
      <w:r w:rsidRPr="000B5E9C">
        <w:t>120</w:t>
      </w:r>
      <w:r w:rsidRPr="000B5E9C">
        <w:tab/>
        <w:t>Entity may be ineligible because of a distribution event</w:t>
      </w:r>
    </w:p>
    <w:p w:rsidR="006F03F3" w:rsidRPr="000B5E9C" w:rsidRDefault="006F03F3" w:rsidP="006F03F3">
      <w:pPr>
        <w:pStyle w:val="TofSectsSection"/>
      </w:pPr>
      <w:r w:rsidRPr="000B5E9C">
        <w:t>207</w:t>
      </w:r>
      <w:r w:rsidR="000B5E9C">
        <w:noBreakHyphen/>
      </w:r>
      <w:r w:rsidRPr="000B5E9C">
        <w:t>122</w:t>
      </w:r>
      <w:r w:rsidRPr="000B5E9C">
        <w:tab/>
        <w:t>Entity may be ineligible if distribution is in the form of property other than money</w:t>
      </w:r>
    </w:p>
    <w:p w:rsidR="006F03F3" w:rsidRPr="000B5E9C" w:rsidRDefault="006F03F3" w:rsidP="006F03F3">
      <w:pPr>
        <w:pStyle w:val="TofSectsSection"/>
      </w:pPr>
      <w:r w:rsidRPr="000B5E9C">
        <w:t>207</w:t>
      </w:r>
      <w:r w:rsidR="000B5E9C">
        <w:noBreakHyphen/>
      </w:r>
      <w:r w:rsidRPr="000B5E9C">
        <w:t>124</w:t>
      </w:r>
      <w:r w:rsidRPr="000B5E9C">
        <w:tab/>
        <w:t>Entity may be ineligible if other money or property also acquired</w:t>
      </w:r>
    </w:p>
    <w:p w:rsidR="006F03F3" w:rsidRPr="000B5E9C" w:rsidRDefault="006F03F3" w:rsidP="006F03F3">
      <w:pPr>
        <w:pStyle w:val="TofSectsSection"/>
      </w:pPr>
      <w:r w:rsidRPr="000B5E9C">
        <w:t>207</w:t>
      </w:r>
      <w:r w:rsidR="000B5E9C">
        <w:noBreakHyphen/>
      </w:r>
      <w:r w:rsidRPr="000B5E9C">
        <w:t>126</w:t>
      </w:r>
      <w:r w:rsidRPr="000B5E9C">
        <w:tab/>
        <w:t>Entity may be ineligible if distributions do not match trust share amounts</w:t>
      </w:r>
    </w:p>
    <w:p w:rsidR="006F03F3" w:rsidRPr="000B5E9C" w:rsidRDefault="006F03F3" w:rsidP="006F03F3">
      <w:pPr>
        <w:pStyle w:val="TofSectsSection"/>
      </w:pPr>
      <w:r w:rsidRPr="000B5E9C">
        <w:t>207</w:t>
      </w:r>
      <w:r w:rsidR="000B5E9C">
        <w:noBreakHyphen/>
      </w:r>
      <w:r w:rsidRPr="000B5E9C">
        <w:t>128</w:t>
      </w:r>
      <w:r w:rsidRPr="000B5E9C">
        <w:tab/>
        <w:t>Reinvestment choice</w:t>
      </w:r>
    </w:p>
    <w:p w:rsidR="006F03F3" w:rsidRPr="000B5E9C" w:rsidRDefault="006F03F3" w:rsidP="006F03F3">
      <w:pPr>
        <w:pStyle w:val="TofSectsSection"/>
      </w:pPr>
      <w:r w:rsidRPr="000B5E9C">
        <w:t>207</w:t>
      </w:r>
      <w:r w:rsidR="000B5E9C">
        <w:noBreakHyphen/>
      </w:r>
      <w:r w:rsidRPr="000B5E9C">
        <w:t>130</w:t>
      </w:r>
      <w:r w:rsidRPr="000B5E9C">
        <w:tab/>
        <w:t>Controller’s liability</w:t>
      </w:r>
    </w:p>
    <w:p w:rsidR="006F03F3" w:rsidRPr="000B5E9C" w:rsidRDefault="006F03F3" w:rsidP="006F03F3">
      <w:pPr>
        <w:pStyle w:val="TofSectsSection"/>
      </w:pPr>
      <w:r w:rsidRPr="000B5E9C">
        <w:t>207</w:t>
      </w:r>
      <w:r w:rsidR="000B5E9C">
        <w:noBreakHyphen/>
      </w:r>
      <w:r w:rsidRPr="000B5E9C">
        <w:t>132</w:t>
      </w:r>
      <w:r w:rsidRPr="000B5E9C">
        <w:tab/>
        <w:t>Treatment of benefits provided by an entity to a controller</w:t>
      </w:r>
    </w:p>
    <w:p w:rsidR="006F03F3" w:rsidRPr="000B5E9C" w:rsidRDefault="006F03F3" w:rsidP="006F03F3">
      <w:pPr>
        <w:pStyle w:val="TofSectsSection"/>
      </w:pPr>
      <w:r w:rsidRPr="000B5E9C">
        <w:t>207</w:t>
      </w:r>
      <w:r w:rsidR="000B5E9C">
        <w:noBreakHyphen/>
      </w:r>
      <w:r w:rsidRPr="000B5E9C">
        <w:t>134</w:t>
      </w:r>
      <w:r w:rsidRPr="000B5E9C">
        <w:tab/>
        <w:t>Entity’s present entitlement disregarded in certain circumstances</w:t>
      </w:r>
    </w:p>
    <w:p w:rsidR="006F03F3" w:rsidRPr="000B5E9C" w:rsidRDefault="006F03F3" w:rsidP="006F03F3">
      <w:pPr>
        <w:pStyle w:val="TofSectsSection"/>
      </w:pPr>
      <w:r w:rsidRPr="000B5E9C">
        <w:t>207</w:t>
      </w:r>
      <w:r w:rsidR="000B5E9C">
        <w:noBreakHyphen/>
      </w:r>
      <w:r w:rsidRPr="000B5E9C">
        <w:t>136</w:t>
      </w:r>
      <w:r w:rsidRPr="000B5E9C">
        <w:tab/>
        <w:t>Review of certain decisions</w:t>
      </w:r>
    </w:p>
    <w:p w:rsidR="006F03F3" w:rsidRPr="000B5E9C" w:rsidRDefault="006F03F3" w:rsidP="006F03F3">
      <w:pPr>
        <w:pStyle w:val="ActHead4"/>
      </w:pPr>
      <w:bookmarkStart w:id="512" w:name="_Toc390165483"/>
      <w:r w:rsidRPr="000B5E9C">
        <w:t>Operative provisions</w:t>
      </w:r>
      <w:bookmarkEnd w:id="512"/>
    </w:p>
    <w:p w:rsidR="001F3C47" w:rsidRPr="000B5E9C" w:rsidRDefault="001F3C47" w:rsidP="001F3C47">
      <w:pPr>
        <w:pStyle w:val="ActHead5"/>
      </w:pPr>
      <w:bookmarkStart w:id="513" w:name="_Toc390165484"/>
      <w:r w:rsidRPr="000B5E9C">
        <w:rPr>
          <w:rStyle w:val="CharSectno"/>
        </w:rPr>
        <w:t>207</w:t>
      </w:r>
      <w:r w:rsidR="000B5E9C">
        <w:rPr>
          <w:rStyle w:val="CharSectno"/>
        </w:rPr>
        <w:noBreakHyphen/>
      </w:r>
      <w:r w:rsidRPr="000B5E9C">
        <w:rPr>
          <w:rStyle w:val="CharSectno"/>
        </w:rPr>
        <w:t>110</w:t>
      </w:r>
      <w:r w:rsidRPr="000B5E9C">
        <w:t xml:space="preserve">  Effect of non</w:t>
      </w:r>
      <w:r w:rsidR="000B5E9C">
        <w:noBreakHyphen/>
      </w:r>
      <w:r w:rsidRPr="000B5E9C">
        <w:t>assessable income on gross up and tax offset</w:t>
      </w:r>
      <w:bookmarkEnd w:id="513"/>
    </w:p>
    <w:p w:rsidR="006F03F3" w:rsidRPr="000B5E9C" w:rsidRDefault="006F03F3" w:rsidP="006F03F3">
      <w:pPr>
        <w:pStyle w:val="subsection"/>
      </w:pPr>
      <w:r w:rsidRPr="000B5E9C">
        <w:tab/>
        <w:t>(1)</w:t>
      </w:r>
      <w:r w:rsidRPr="000B5E9C">
        <w:tab/>
        <w:t xml:space="preserve">This section applies to an entity to whom 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in any of the following circumstances:</w:t>
      </w:r>
    </w:p>
    <w:p w:rsidR="006F03F3" w:rsidRPr="000B5E9C" w:rsidRDefault="006F03F3" w:rsidP="006F03F3">
      <w:pPr>
        <w:pStyle w:val="paragraph"/>
      </w:pPr>
      <w:r w:rsidRPr="000B5E9C">
        <w:tab/>
        <w:t>(a)</w:t>
      </w:r>
      <w:r w:rsidRPr="000B5E9C">
        <w:tab/>
        <w:t xml:space="preserve">the entity is an </w:t>
      </w:r>
      <w:r w:rsidR="000B5E9C" w:rsidRPr="000B5E9C">
        <w:rPr>
          <w:position w:val="6"/>
          <w:sz w:val="16"/>
        </w:rPr>
        <w:t>*</w:t>
      </w:r>
      <w:r w:rsidRPr="000B5E9C">
        <w:t>exempt institution that is eligible for a refund and the distribution does not flow indirectly to the entity as a partner in a partnership under subsection</w:t>
      </w:r>
      <w:r w:rsidR="000B5E9C">
        <w:t> </w:t>
      </w:r>
      <w:r w:rsidRPr="000B5E9C">
        <w:t>207</w:t>
      </w:r>
      <w:r w:rsidR="000B5E9C">
        <w:noBreakHyphen/>
      </w:r>
      <w:r w:rsidRPr="000B5E9C">
        <w:t>50(2);</w:t>
      </w:r>
    </w:p>
    <w:p w:rsidR="006F03F3" w:rsidRPr="000B5E9C" w:rsidRDefault="006F03F3" w:rsidP="006F03F3">
      <w:pPr>
        <w:pStyle w:val="paragraph"/>
      </w:pPr>
      <w:r w:rsidRPr="000B5E9C">
        <w:tab/>
        <w:t>(b)</w:t>
      </w:r>
      <w:r w:rsidRPr="000B5E9C">
        <w:tab/>
        <w:t xml:space="preserve">the distribution is, or the entity’s </w:t>
      </w:r>
      <w:r w:rsidR="000B5E9C" w:rsidRPr="000B5E9C">
        <w:rPr>
          <w:position w:val="6"/>
          <w:sz w:val="16"/>
        </w:rPr>
        <w:t>*</w:t>
      </w:r>
      <w:r w:rsidRPr="000B5E9C">
        <w:t>share of the distribution would have been, this kind of income in its hands:</w:t>
      </w:r>
    </w:p>
    <w:p w:rsidR="00567F51" w:rsidRPr="000B5E9C" w:rsidRDefault="00567F51" w:rsidP="00567F51">
      <w:pPr>
        <w:pStyle w:val="paragraphsub"/>
      </w:pPr>
      <w:r w:rsidRPr="000B5E9C">
        <w:tab/>
        <w:t>(i)</w:t>
      </w:r>
      <w:r w:rsidRPr="000B5E9C">
        <w:tab/>
      </w:r>
      <w:r w:rsidR="000B5E9C" w:rsidRPr="000B5E9C">
        <w:rPr>
          <w:position w:val="6"/>
          <w:sz w:val="16"/>
        </w:rPr>
        <w:t>*</w:t>
      </w:r>
      <w:r w:rsidRPr="000B5E9C">
        <w:t>exempt income under section</w:t>
      </w:r>
      <w:r w:rsidR="000B5E9C">
        <w:t> </w:t>
      </w:r>
      <w:r w:rsidRPr="000B5E9C">
        <w:t>295</w:t>
      </w:r>
      <w:r w:rsidR="000B5E9C">
        <w:noBreakHyphen/>
      </w:r>
      <w:r w:rsidRPr="000B5E9C">
        <w:t>385 (about income from assets set aside to meet current pension liabilities), section</w:t>
      </w:r>
      <w:r w:rsidR="000B5E9C">
        <w:t> </w:t>
      </w:r>
      <w:r w:rsidRPr="000B5E9C">
        <w:t>295</w:t>
      </w:r>
      <w:r w:rsidR="000B5E9C">
        <w:noBreakHyphen/>
      </w:r>
      <w:r w:rsidRPr="000B5E9C">
        <w:t>390 (about income from other assets used to meet current pension liabilities) or section</w:t>
      </w:r>
      <w:r w:rsidR="000B5E9C">
        <w:t> </w:t>
      </w:r>
      <w:r w:rsidRPr="000B5E9C">
        <w:t>295</w:t>
      </w:r>
      <w:r w:rsidR="000B5E9C">
        <w:noBreakHyphen/>
      </w:r>
      <w:r w:rsidRPr="000B5E9C">
        <w:t>400 (about income of a PST attributable to current pension liabilities); or</w:t>
      </w:r>
    </w:p>
    <w:p w:rsidR="006F03F3" w:rsidRPr="000B5E9C" w:rsidRDefault="006F03F3" w:rsidP="006F03F3">
      <w:pPr>
        <w:pStyle w:val="paragraphsub"/>
      </w:pPr>
      <w:r w:rsidRPr="000B5E9C">
        <w:tab/>
        <w:t>(ii)</w:t>
      </w:r>
      <w:r w:rsidRPr="000B5E9C">
        <w:tab/>
      </w:r>
      <w:r w:rsidR="000B5E9C" w:rsidRPr="000B5E9C">
        <w:rPr>
          <w:position w:val="6"/>
          <w:sz w:val="16"/>
        </w:rPr>
        <w:t>*</w:t>
      </w:r>
      <w:r w:rsidRPr="000B5E9C">
        <w:t>non</w:t>
      </w:r>
      <w:r w:rsidR="000B5E9C">
        <w:noBreakHyphen/>
      </w:r>
      <w:r w:rsidRPr="000B5E9C">
        <w:t>assessable non</w:t>
      </w:r>
      <w:r w:rsidR="000B5E9C">
        <w:noBreakHyphen/>
      </w:r>
      <w:r w:rsidRPr="000B5E9C">
        <w:t>exempt income under paragraph</w:t>
      </w:r>
      <w:r w:rsidR="000B5E9C">
        <w:t> </w:t>
      </w:r>
      <w:r w:rsidRPr="000B5E9C">
        <w:t>320</w:t>
      </w:r>
      <w:r w:rsidR="000B5E9C">
        <w:noBreakHyphen/>
      </w:r>
      <w:r w:rsidRPr="000B5E9C">
        <w:t>37(1)(a) (segregated exempt assets of a life insurance company) or paragraph</w:t>
      </w:r>
      <w:r w:rsidR="000B5E9C">
        <w:t> </w:t>
      </w:r>
      <w:r w:rsidRPr="000B5E9C">
        <w:t>320</w:t>
      </w:r>
      <w:r w:rsidR="000B5E9C">
        <w:noBreakHyphen/>
      </w:r>
      <w:r w:rsidRPr="000B5E9C">
        <w:t>37(1)(d) (certain amounts received by a friendly society) of this Act.</w:t>
      </w:r>
    </w:p>
    <w:p w:rsidR="006F03F3" w:rsidRPr="000B5E9C" w:rsidRDefault="006F03F3" w:rsidP="006F03F3">
      <w:pPr>
        <w:pStyle w:val="subsection"/>
      </w:pPr>
      <w:r w:rsidRPr="000B5E9C">
        <w:tab/>
        <w:t>(2)</w:t>
      </w:r>
      <w:r w:rsidRPr="000B5E9C">
        <w:tab/>
        <w:t>The following have effect in relation to the entity:</w:t>
      </w:r>
    </w:p>
    <w:p w:rsidR="006F03F3" w:rsidRPr="000B5E9C" w:rsidRDefault="006F03F3" w:rsidP="006F03F3">
      <w:pPr>
        <w:pStyle w:val="paragraph"/>
      </w:pPr>
      <w:r w:rsidRPr="000B5E9C">
        <w:tab/>
        <w:t>(a)</w:t>
      </w:r>
      <w:r w:rsidRPr="000B5E9C">
        <w:tab/>
        <w:t>section</w:t>
      </w:r>
      <w:r w:rsidR="000B5E9C">
        <w:t> </w:t>
      </w:r>
      <w:r w:rsidRPr="000B5E9C">
        <w:t>207</w:t>
      </w:r>
      <w:r w:rsidR="000B5E9C">
        <w:noBreakHyphen/>
      </w:r>
      <w:r w:rsidRPr="000B5E9C">
        <w:t>90 or 207</w:t>
      </w:r>
      <w:r w:rsidR="000B5E9C">
        <w:noBreakHyphen/>
      </w:r>
      <w:r w:rsidRPr="000B5E9C">
        <w:t>95 (as appropriate) does not apply to the entity;</w:t>
      </w:r>
    </w:p>
    <w:p w:rsidR="006F03F3" w:rsidRPr="000B5E9C" w:rsidRDefault="006F03F3" w:rsidP="006F03F3">
      <w:pPr>
        <w:pStyle w:val="paragraph"/>
      </w:pPr>
      <w:r w:rsidRPr="000B5E9C">
        <w:tab/>
        <w:t>(b)</w:t>
      </w:r>
      <w:r w:rsidRPr="000B5E9C">
        <w:tab/>
        <w:t>if the entity would, apart from section</w:t>
      </w:r>
      <w:r w:rsidR="000B5E9C">
        <w:t> </w:t>
      </w:r>
      <w:r w:rsidRPr="000B5E9C">
        <w:t>207</w:t>
      </w:r>
      <w:r w:rsidR="000B5E9C">
        <w:noBreakHyphen/>
      </w:r>
      <w:r w:rsidRPr="000B5E9C">
        <w:t>90 or 207</w:t>
      </w:r>
      <w:r w:rsidR="000B5E9C">
        <w:noBreakHyphen/>
      </w:r>
      <w:r w:rsidRPr="000B5E9C">
        <w:t xml:space="preserve">95, be entitled to a </w:t>
      </w:r>
      <w:r w:rsidR="000B5E9C" w:rsidRPr="000B5E9C">
        <w:rPr>
          <w:position w:val="6"/>
          <w:sz w:val="16"/>
        </w:rPr>
        <w:t>*</w:t>
      </w:r>
      <w:r w:rsidRPr="000B5E9C">
        <w:t>tax offset under section</w:t>
      </w:r>
      <w:r w:rsidR="000B5E9C">
        <w:t> </w:t>
      </w:r>
      <w:r w:rsidRPr="000B5E9C">
        <w:t>207</w:t>
      </w:r>
      <w:r w:rsidR="000B5E9C">
        <w:noBreakHyphen/>
      </w:r>
      <w:r w:rsidRPr="000B5E9C">
        <w:t>20 or 207</w:t>
      </w:r>
      <w:r w:rsidR="000B5E9C">
        <w:noBreakHyphen/>
      </w:r>
      <w:r w:rsidRPr="000B5E9C">
        <w:t>45 in relation to the distribution—the entity is entitled to that tax offset;</w:t>
      </w:r>
    </w:p>
    <w:p w:rsidR="006F03F3" w:rsidRPr="000B5E9C" w:rsidRDefault="006F03F3" w:rsidP="006F03F3">
      <w:pPr>
        <w:pStyle w:val="paragraph"/>
      </w:pPr>
      <w:r w:rsidRPr="000B5E9C">
        <w:tab/>
        <w:t>(c)</w:t>
      </w:r>
      <w:r w:rsidRPr="000B5E9C">
        <w:tab/>
        <w:t>if the entity would not be entitled to such a tax offset, the entity is entitled to a tax offset under this section that is equal to:</w:t>
      </w:r>
    </w:p>
    <w:p w:rsidR="006F03F3" w:rsidRPr="000B5E9C" w:rsidRDefault="006F03F3" w:rsidP="006F03F3">
      <w:pPr>
        <w:pStyle w:val="paragraphsub"/>
      </w:pPr>
      <w:r w:rsidRPr="000B5E9C">
        <w:tab/>
        <w:t>(i)</w:t>
      </w:r>
      <w:r w:rsidRPr="000B5E9C">
        <w:tab/>
        <w:t xml:space="preserve">if the distribution is made to the entity—the </w:t>
      </w:r>
      <w:r w:rsidR="000B5E9C" w:rsidRPr="000B5E9C">
        <w:rPr>
          <w:position w:val="6"/>
          <w:sz w:val="16"/>
        </w:rPr>
        <w:t>*</w:t>
      </w:r>
      <w:r w:rsidRPr="000B5E9C">
        <w:t>franking credit on the distribution; or</w:t>
      </w:r>
    </w:p>
    <w:p w:rsidR="006F03F3" w:rsidRPr="000B5E9C" w:rsidRDefault="006F03F3" w:rsidP="006F03F3">
      <w:pPr>
        <w:pStyle w:val="paragraphsub"/>
      </w:pPr>
      <w:r w:rsidRPr="000B5E9C">
        <w:tab/>
        <w:t>(ii)</w:t>
      </w:r>
      <w:r w:rsidRPr="000B5E9C">
        <w:tab/>
        <w:t xml:space="preserve">if the distribution </w:t>
      </w:r>
      <w:r w:rsidR="000B5E9C" w:rsidRPr="000B5E9C">
        <w:rPr>
          <w:position w:val="6"/>
          <w:sz w:val="16"/>
        </w:rPr>
        <w:t>*</w:t>
      </w:r>
      <w:r w:rsidRPr="000B5E9C">
        <w:t xml:space="preserve">flows indirectly to the entity—the entity’s </w:t>
      </w:r>
      <w:r w:rsidR="000B5E9C" w:rsidRPr="000B5E9C">
        <w:rPr>
          <w:position w:val="6"/>
          <w:sz w:val="16"/>
        </w:rPr>
        <w:t>*</w:t>
      </w:r>
      <w:r w:rsidRPr="000B5E9C">
        <w:t>share of the franking credit on the distribution;</w:t>
      </w:r>
    </w:p>
    <w:p w:rsidR="006F03F3" w:rsidRPr="000B5E9C" w:rsidRDefault="006F03F3" w:rsidP="006F03F3">
      <w:pPr>
        <w:pStyle w:val="paragraph"/>
      </w:pPr>
      <w:r w:rsidRPr="000B5E9C">
        <w:tab/>
        <w:t>(d)</w:t>
      </w:r>
      <w:r w:rsidRPr="000B5E9C">
        <w:tab/>
        <w:t>if the distribution flows indirectly through the entity to another entity—subsection</w:t>
      </w:r>
      <w:r w:rsidR="000B5E9C">
        <w:t> </w:t>
      </w:r>
      <w:r w:rsidRPr="000B5E9C">
        <w:t>207</w:t>
      </w:r>
      <w:r w:rsidR="000B5E9C">
        <w:noBreakHyphen/>
      </w:r>
      <w:r w:rsidRPr="000B5E9C">
        <w:t>35(3) and section</w:t>
      </w:r>
      <w:r w:rsidR="000B5E9C">
        <w:t> </w:t>
      </w:r>
      <w:r w:rsidRPr="000B5E9C">
        <w:t>207</w:t>
      </w:r>
      <w:r w:rsidR="000B5E9C">
        <w:noBreakHyphen/>
      </w:r>
      <w:r w:rsidRPr="000B5E9C">
        <w:t>45 do not apply to that other entity.</w:t>
      </w:r>
    </w:p>
    <w:p w:rsidR="006F03F3" w:rsidRPr="000B5E9C" w:rsidRDefault="006F03F3" w:rsidP="006F03F3">
      <w:pPr>
        <w:pStyle w:val="notetext"/>
      </w:pPr>
      <w:r w:rsidRPr="000B5E9C">
        <w:t>Note:</w:t>
      </w:r>
      <w:r w:rsidRPr="000B5E9C">
        <w:tab/>
      </w:r>
      <w:r w:rsidR="000B5E9C">
        <w:t>Paragraph (</w:t>
      </w:r>
      <w:r w:rsidRPr="000B5E9C">
        <w:t>2)(c) only applies to an exempt institution that is eligible for a refund and that is not entitled to a tax offset under section</w:t>
      </w:r>
      <w:r w:rsidR="000B5E9C">
        <w:t> </w:t>
      </w:r>
      <w:r w:rsidRPr="000B5E9C">
        <w:t>207</w:t>
      </w:r>
      <w:r w:rsidR="000B5E9C">
        <w:noBreakHyphen/>
      </w:r>
      <w:r w:rsidRPr="000B5E9C">
        <w:t>20 or 207</w:t>
      </w:r>
      <w:r w:rsidR="000B5E9C">
        <w:noBreakHyphen/>
      </w:r>
      <w:r w:rsidRPr="000B5E9C">
        <w:t xml:space="preserve">45. An entity covered by </w:t>
      </w:r>
      <w:r w:rsidR="000B5E9C">
        <w:t>paragraph (</w:t>
      </w:r>
      <w:r w:rsidRPr="000B5E9C">
        <w:t>1)(b) will, in all cases, be entitled to a tax offset under section</w:t>
      </w:r>
      <w:r w:rsidR="000B5E9C">
        <w:t> </w:t>
      </w:r>
      <w:r w:rsidRPr="000B5E9C">
        <w:t>207</w:t>
      </w:r>
      <w:r w:rsidR="000B5E9C">
        <w:noBreakHyphen/>
      </w:r>
      <w:r w:rsidRPr="000B5E9C">
        <w:t>20 or 207</w:t>
      </w:r>
      <w:r w:rsidR="000B5E9C">
        <w:noBreakHyphen/>
      </w:r>
      <w:r w:rsidRPr="000B5E9C">
        <w:t>45.</w:t>
      </w:r>
    </w:p>
    <w:p w:rsidR="006F03F3" w:rsidRPr="000B5E9C" w:rsidRDefault="006F03F3" w:rsidP="006F03F3">
      <w:pPr>
        <w:pStyle w:val="ActHead4"/>
      </w:pPr>
      <w:bookmarkStart w:id="514" w:name="_Toc390165485"/>
      <w:r w:rsidRPr="000B5E9C">
        <w:t>Exempt institutions</w:t>
      </w:r>
      <w:bookmarkEnd w:id="514"/>
    </w:p>
    <w:p w:rsidR="006F03F3" w:rsidRPr="000B5E9C" w:rsidRDefault="006F03F3" w:rsidP="006F03F3">
      <w:pPr>
        <w:pStyle w:val="ActHead5"/>
      </w:pPr>
      <w:bookmarkStart w:id="515" w:name="_Toc390165486"/>
      <w:r w:rsidRPr="000B5E9C">
        <w:rPr>
          <w:rStyle w:val="CharSectno"/>
        </w:rPr>
        <w:t>207</w:t>
      </w:r>
      <w:r w:rsidR="000B5E9C">
        <w:rPr>
          <w:rStyle w:val="CharSectno"/>
        </w:rPr>
        <w:noBreakHyphen/>
      </w:r>
      <w:r w:rsidRPr="000B5E9C">
        <w:rPr>
          <w:rStyle w:val="CharSectno"/>
        </w:rPr>
        <w:t>115</w:t>
      </w:r>
      <w:r w:rsidRPr="000B5E9C">
        <w:t xml:space="preserve">  Which exempt institutions are eligible for a refund?</w:t>
      </w:r>
      <w:bookmarkEnd w:id="515"/>
    </w:p>
    <w:p w:rsidR="006F03F3" w:rsidRPr="000B5E9C" w:rsidRDefault="006F03F3" w:rsidP="006F03F3">
      <w:pPr>
        <w:pStyle w:val="subsection"/>
      </w:pPr>
      <w:r w:rsidRPr="000B5E9C">
        <w:tab/>
        <w:t>(1)</w:t>
      </w:r>
      <w:r w:rsidRPr="000B5E9C">
        <w:tab/>
        <w:t xml:space="preserve">This section sets out the only circumstances in which an entity is an </w:t>
      </w:r>
      <w:r w:rsidRPr="000B5E9C">
        <w:rPr>
          <w:b/>
          <w:i/>
        </w:rPr>
        <w:t>exempt institution that is eligible for a refund</w:t>
      </w:r>
      <w:r w:rsidRPr="000B5E9C">
        <w:t>.</w:t>
      </w:r>
    </w:p>
    <w:p w:rsidR="006F03F3" w:rsidRPr="000B5E9C" w:rsidRDefault="006F03F3" w:rsidP="006F03F3">
      <w:pPr>
        <w:pStyle w:val="SubsectionHead"/>
      </w:pPr>
      <w:r w:rsidRPr="000B5E9C">
        <w:t xml:space="preserve">Income tax exempt </w:t>
      </w:r>
      <w:r w:rsidR="00DD4CB8" w:rsidRPr="000B5E9C">
        <w:t>charities</w:t>
      </w:r>
    </w:p>
    <w:p w:rsidR="006F03F3" w:rsidRPr="000B5E9C" w:rsidRDefault="006F03F3" w:rsidP="006F03F3">
      <w:pPr>
        <w:pStyle w:val="subsection"/>
      </w:pPr>
      <w:r w:rsidRPr="000B5E9C">
        <w:tab/>
        <w:t>(2)</w:t>
      </w:r>
      <w:r w:rsidRPr="000B5E9C">
        <w:tab/>
        <w:t xml:space="preserve">An entity is an </w:t>
      </w:r>
      <w:r w:rsidRPr="000B5E9C">
        <w:rPr>
          <w:b/>
          <w:i/>
        </w:rPr>
        <w:t>exempt institution that is eligible for a refund</w:t>
      </w:r>
      <w:r w:rsidRPr="000B5E9C">
        <w:t xml:space="preserve"> if it:</w:t>
      </w:r>
    </w:p>
    <w:p w:rsidR="006F03F3" w:rsidRPr="000B5E9C" w:rsidRDefault="006F03F3" w:rsidP="006F03F3">
      <w:pPr>
        <w:pStyle w:val="paragraph"/>
      </w:pPr>
      <w:r w:rsidRPr="000B5E9C">
        <w:tab/>
        <w:t>(a)</w:t>
      </w:r>
      <w:r w:rsidRPr="000B5E9C">
        <w:tab/>
        <w:t>is covered by item</w:t>
      </w:r>
      <w:r w:rsidR="000B5E9C">
        <w:t> </w:t>
      </w:r>
      <w:r w:rsidRPr="000B5E9C">
        <w:t>1.1 of the table in section</w:t>
      </w:r>
      <w:r w:rsidR="000B5E9C">
        <w:t> </w:t>
      </w:r>
      <w:r w:rsidRPr="000B5E9C">
        <w:t>50</w:t>
      </w:r>
      <w:r w:rsidR="000B5E9C">
        <w:noBreakHyphen/>
      </w:r>
      <w:r w:rsidRPr="000B5E9C">
        <w:t>5; and</w:t>
      </w:r>
    </w:p>
    <w:p w:rsidR="006F03F3" w:rsidRPr="000B5E9C" w:rsidRDefault="006F03F3" w:rsidP="006F03F3">
      <w:pPr>
        <w:pStyle w:val="paragraph"/>
      </w:pPr>
      <w:r w:rsidRPr="000B5E9C">
        <w:tab/>
        <w:t>(b)</w:t>
      </w:r>
      <w:r w:rsidRPr="000B5E9C">
        <w:tab/>
        <w:t>is endorsed as exempt from income tax under Subdivision</w:t>
      </w:r>
      <w:r w:rsidR="000B5E9C">
        <w:t> </w:t>
      </w:r>
      <w:r w:rsidRPr="000B5E9C">
        <w:t>50</w:t>
      </w:r>
      <w:r w:rsidR="000B5E9C">
        <w:noBreakHyphen/>
      </w:r>
      <w:r w:rsidRPr="000B5E9C">
        <w:t>B; and</w:t>
      </w:r>
    </w:p>
    <w:p w:rsidR="006F03F3" w:rsidRPr="000B5E9C" w:rsidRDefault="006F03F3" w:rsidP="006F03F3">
      <w:pPr>
        <w:pStyle w:val="paragraph"/>
      </w:pPr>
      <w:r w:rsidRPr="000B5E9C">
        <w:tab/>
        <w:t>(c)</w:t>
      </w:r>
      <w:r w:rsidRPr="000B5E9C">
        <w:tab/>
        <w:t xml:space="preserve">satisfies the </w:t>
      </w:r>
      <w:r w:rsidR="000B5E9C" w:rsidRPr="000B5E9C">
        <w:rPr>
          <w:position w:val="6"/>
          <w:sz w:val="16"/>
        </w:rPr>
        <w:t>*</w:t>
      </w:r>
      <w:r w:rsidRPr="000B5E9C">
        <w:t>residency requirement.</w:t>
      </w:r>
    </w:p>
    <w:p w:rsidR="006F03F3" w:rsidRPr="000B5E9C" w:rsidRDefault="006F03F3" w:rsidP="006F03F3">
      <w:pPr>
        <w:pStyle w:val="SubsectionHead"/>
      </w:pPr>
      <w:r w:rsidRPr="000B5E9C">
        <w:t>Income tax exempt deductible gift recipients</w:t>
      </w:r>
    </w:p>
    <w:p w:rsidR="006F03F3" w:rsidRPr="000B5E9C" w:rsidRDefault="006F03F3" w:rsidP="006F03F3">
      <w:pPr>
        <w:pStyle w:val="subsection"/>
      </w:pPr>
      <w:r w:rsidRPr="000B5E9C">
        <w:tab/>
        <w:t>(3)</w:t>
      </w:r>
      <w:r w:rsidRPr="000B5E9C">
        <w:tab/>
        <w:t xml:space="preserve">An entity is an </w:t>
      </w:r>
      <w:r w:rsidRPr="000B5E9C">
        <w:rPr>
          <w:b/>
          <w:i/>
        </w:rPr>
        <w:t>exempt institution that is eligible for a refund</w:t>
      </w:r>
      <w:r w:rsidRPr="000B5E9C">
        <w:t xml:space="preserve"> if it:</w:t>
      </w:r>
    </w:p>
    <w:p w:rsidR="006F03F3" w:rsidRPr="000B5E9C" w:rsidRDefault="006F03F3" w:rsidP="006F03F3">
      <w:pPr>
        <w:pStyle w:val="paragraph"/>
      </w:pPr>
      <w:r w:rsidRPr="000B5E9C">
        <w:tab/>
        <w:t>(a)</w:t>
      </w:r>
      <w:r w:rsidRPr="000B5E9C">
        <w:tab/>
        <w:t>is endorsed under paragraph</w:t>
      </w:r>
      <w:r w:rsidR="000B5E9C">
        <w:t> </w:t>
      </w:r>
      <w:r w:rsidRPr="000B5E9C">
        <w:t>30</w:t>
      </w:r>
      <w:r w:rsidR="000B5E9C">
        <w:noBreakHyphen/>
      </w:r>
      <w:r w:rsidRPr="000B5E9C">
        <w:t>120(a); and</w:t>
      </w:r>
    </w:p>
    <w:p w:rsidR="006F03F3" w:rsidRPr="000B5E9C" w:rsidRDefault="006F03F3" w:rsidP="006F03F3">
      <w:pPr>
        <w:pStyle w:val="paragraph"/>
      </w:pPr>
      <w:r w:rsidRPr="000B5E9C">
        <w:tab/>
        <w:t>(b)</w:t>
      </w:r>
      <w:r w:rsidRPr="000B5E9C">
        <w:tab/>
        <w:t xml:space="preserve">satisfies the </w:t>
      </w:r>
      <w:r w:rsidR="000B5E9C" w:rsidRPr="000B5E9C">
        <w:rPr>
          <w:position w:val="6"/>
          <w:sz w:val="16"/>
        </w:rPr>
        <w:t>*</w:t>
      </w:r>
      <w:r w:rsidRPr="000B5E9C">
        <w:t>residency requirement.</w:t>
      </w:r>
    </w:p>
    <w:p w:rsidR="006F03F3" w:rsidRPr="000B5E9C" w:rsidRDefault="006F03F3" w:rsidP="006F03F3">
      <w:pPr>
        <w:pStyle w:val="SubsectionHead"/>
      </w:pPr>
      <w:r w:rsidRPr="000B5E9C">
        <w:t>Income tax exempt specified deductible gift recipients</w:t>
      </w:r>
    </w:p>
    <w:p w:rsidR="006F03F3" w:rsidRPr="000B5E9C" w:rsidRDefault="006F03F3" w:rsidP="006F03F3">
      <w:pPr>
        <w:pStyle w:val="subsection"/>
      </w:pPr>
      <w:r w:rsidRPr="000B5E9C">
        <w:tab/>
        <w:t>(4)</w:t>
      </w:r>
      <w:r w:rsidRPr="000B5E9C">
        <w:tab/>
        <w:t xml:space="preserve">An entity is an </w:t>
      </w:r>
      <w:r w:rsidRPr="000B5E9C">
        <w:rPr>
          <w:b/>
          <w:i/>
        </w:rPr>
        <w:t>exempt institution that is eligible for a refund</w:t>
      </w:r>
      <w:r w:rsidRPr="000B5E9C">
        <w:t xml:space="preserve"> if:</w:t>
      </w:r>
    </w:p>
    <w:p w:rsidR="006F03F3" w:rsidRPr="000B5E9C" w:rsidRDefault="006F03F3" w:rsidP="006F03F3">
      <w:pPr>
        <w:pStyle w:val="paragraph"/>
      </w:pPr>
      <w:r w:rsidRPr="000B5E9C">
        <w:tab/>
        <w:t>(a)</w:t>
      </w:r>
      <w:r w:rsidRPr="000B5E9C">
        <w:tab/>
        <w:t>the entity’s name is specified in a table in a section in Subdivision</w:t>
      </w:r>
      <w:r w:rsidR="000B5E9C">
        <w:t> </w:t>
      </w:r>
      <w:r w:rsidRPr="000B5E9C">
        <w:t>30</w:t>
      </w:r>
      <w:r w:rsidR="000B5E9C">
        <w:noBreakHyphen/>
      </w:r>
      <w:r w:rsidRPr="000B5E9C">
        <w:t>B; and</w:t>
      </w:r>
    </w:p>
    <w:p w:rsidR="006F03F3" w:rsidRPr="000B5E9C" w:rsidRDefault="006F03F3" w:rsidP="006F03F3">
      <w:pPr>
        <w:pStyle w:val="paragraph"/>
      </w:pPr>
      <w:r w:rsidRPr="000B5E9C">
        <w:tab/>
        <w:t>(b)</w:t>
      </w:r>
      <w:r w:rsidRPr="000B5E9C">
        <w:tab/>
        <w:t>it has an ABN; and</w:t>
      </w:r>
    </w:p>
    <w:p w:rsidR="006F03F3" w:rsidRPr="000B5E9C" w:rsidRDefault="006F03F3" w:rsidP="006F03F3">
      <w:pPr>
        <w:pStyle w:val="paragraph"/>
      </w:pPr>
      <w:r w:rsidRPr="000B5E9C">
        <w:tab/>
        <w:t>(c)</w:t>
      </w:r>
      <w:r w:rsidRPr="000B5E9C">
        <w:tab/>
        <w:t xml:space="preserve">it satisfies the </w:t>
      </w:r>
      <w:r w:rsidR="000B5E9C" w:rsidRPr="000B5E9C">
        <w:rPr>
          <w:position w:val="6"/>
          <w:sz w:val="16"/>
        </w:rPr>
        <w:t>*</w:t>
      </w:r>
      <w:r w:rsidRPr="000B5E9C">
        <w:t>residency requirement.</w:t>
      </w:r>
    </w:p>
    <w:p w:rsidR="006F03F3" w:rsidRPr="000B5E9C" w:rsidRDefault="006F03F3" w:rsidP="006F03F3">
      <w:pPr>
        <w:pStyle w:val="SubsectionHead"/>
      </w:pPr>
      <w:r w:rsidRPr="000B5E9C">
        <w:t>Income tax exempt relief funds</w:t>
      </w:r>
    </w:p>
    <w:p w:rsidR="006F03F3" w:rsidRPr="000B5E9C" w:rsidRDefault="006F03F3" w:rsidP="006F03F3">
      <w:pPr>
        <w:pStyle w:val="subsection"/>
      </w:pPr>
      <w:r w:rsidRPr="000B5E9C">
        <w:tab/>
        <w:t>(5)</w:t>
      </w:r>
      <w:r w:rsidRPr="000B5E9C">
        <w:tab/>
        <w:t xml:space="preserve">An entity is an </w:t>
      </w:r>
      <w:r w:rsidRPr="000B5E9C">
        <w:rPr>
          <w:b/>
          <w:i/>
        </w:rPr>
        <w:t>exempt institution that is eligible for a refund</w:t>
      </w:r>
      <w:r w:rsidRPr="000B5E9C">
        <w:t xml:space="preserve"> if:</w:t>
      </w:r>
    </w:p>
    <w:p w:rsidR="006F03F3" w:rsidRPr="000B5E9C" w:rsidRDefault="006F03F3" w:rsidP="006F03F3">
      <w:pPr>
        <w:pStyle w:val="paragraph"/>
      </w:pPr>
      <w:r w:rsidRPr="000B5E9C">
        <w:tab/>
        <w:t>(a)</w:t>
      </w:r>
      <w:r w:rsidRPr="000B5E9C">
        <w:tab/>
        <w:t>a declaration by the Treasurer is in force in relation to the institution under subsection</w:t>
      </w:r>
      <w:r w:rsidR="000B5E9C">
        <w:t> </w:t>
      </w:r>
      <w:r w:rsidRPr="000B5E9C">
        <w:t>30</w:t>
      </w:r>
      <w:r w:rsidR="000B5E9C">
        <w:noBreakHyphen/>
      </w:r>
      <w:r w:rsidRPr="000B5E9C">
        <w:t>85(2); and</w:t>
      </w:r>
    </w:p>
    <w:p w:rsidR="006F03F3" w:rsidRPr="000B5E9C" w:rsidRDefault="006F03F3" w:rsidP="006F03F3">
      <w:pPr>
        <w:pStyle w:val="paragraph"/>
      </w:pPr>
      <w:r w:rsidRPr="000B5E9C">
        <w:tab/>
        <w:t>(b)</w:t>
      </w:r>
      <w:r w:rsidRPr="000B5E9C">
        <w:tab/>
        <w:t>the regulations do not provide that the entity is not an exempt institution that is eligible for a refund.</w:t>
      </w:r>
    </w:p>
    <w:p w:rsidR="006F03F3" w:rsidRPr="000B5E9C" w:rsidRDefault="006F03F3" w:rsidP="006F03F3">
      <w:pPr>
        <w:pStyle w:val="SubsectionHead"/>
      </w:pPr>
      <w:r w:rsidRPr="000B5E9C">
        <w:t>Prescribed income tax exempt entities</w:t>
      </w:r>
    </w:p>
    <w:p w:rsidR="006F03F3" w:rsidRPr="000B5E9C" w:rsidRDefault="006F03F3" w:rsidP="006F03F3">
      <w:pPr>
        <w:pStyle w:val="subsection"/>
      </w:pPr>
      <w:r w:rsidRPr="000B5E9C">
        <w:tab/>
        <w:t>(6)</w:t>
      </w:r>
      <w:r w:rsidRPr="000B5E9C">
        <w:tab/>
        <w:t xml:space="preserve">An entity is an </w:t>
      </w:r>
      <w:r w:rsidRPr="000B5E9C">
        <w:rPr>
          <w:b/>
          <w:i/>
        </w:rPr>
        <w:t xml:space="preserve">exempt institution that is eligible for a refund </w:t>
      </w:r>
      <w:r w:rsidRPr="000B5E9C">
        <w:t>if the entity is prescribed as an exempt institution that is eligible for a refund by the regulations.</w:t>
      </w:r>
    </w:p>
    <w:p w:rsidR="006F03F3" w:rsidRPr="000B5E9C" w:rsidRDefault="006F03F3" w:rsidP="006F03F3">
      <w:pPr>
        <w:pStyle w:val="subsection"/>
      </w:pPr>
      <w:r w:rsidRPr="000B5E9C">
        <w:tab/>
        <w:t>(7)</w:t>
      </w:r>
      <w:r w:rsidRPr="000B5E9C">
        <w:tab/>
        <w:t>This section has effect subject to sections</w:t>
      </w:r>
      <w:r w:rsidR="000B5E9C">
        <w:t> </w:t>
      </w:r>
      <w:r w:rsidRPr="000B5E9C">
        <w:t>207</w:t>
      </w:r>
      <w:r w:rsidR="000B5E9C">
        <w:noBreakHyphen/>
      </w:r>
      <w:r w:rsidRPr="000B5E9C">
        <w:t>119 to 207</w:t>
      </w:r>
      <w:r w:rsidR="000B5E9C">
        <w:noBreakHyphen/>
      </w:r>
      <w:r w:rsidRPr="000B5E9C">
        <w:t>136.</w:t>
      </w:r>
    </w:p>
    <w:p w:rsidR="006F03F3" w:rsidRPr="000B5E9C" w:rsidRDefault="006F03F3" w:rsidP="006F03F3">
      <w:pPr>
        <w:pStyle w:val="ActHead5"/>
      </w:pPr>
      <w:bookmarkStart w:id="516" w:name="_Toc390165487"/>
      <w:r w:rsidRPr="000B5E9C">
        <w:rPr>
          <w:rStyle w:val="CharSectno"/>
        </w:rPr>
        <w:t>207</w:t>
      </w:r>
      <w:r w:rsidR="000B5E9C">
        <w:rPr>
          <w:rStyle w:val="CharSectno"/>
        </w:rPr>
        <w:noBreakHyphen/>
      </w:r>
      <w:r w:rsidRPr="000B5E9C">
        <w:rPr>
          <w:rStyle w:val="CharSectno"/>
        </w:rPr>
        <w:t>117</w:t>
      </w:r>
      <w:r w:rsidRPr="000B5E9C">
        <w:t xml:space="preserve">  Residency requirement</w:t>
      </w:r>
      <w:bookmarkEnd w:id="516"/>
    </w:p>
    <w:p w:rsidR="006F03F3" w:rsidRPr="000B5E9C" w:rsidRDefault="006F03F3" w:rsidP="006F03F3">
      <w:pPr>
        <w:pStyle w:val="subsection"/>
      </w:pPr>
      <w:r w:rsidRPr="000B5E9C">
        <w:tab/>
      </w:r>
      <w:r w:rsidRPr="000B5E9C">
        <w:tab/>
        <w:t xml:space="preserve">An entity satisfies the </w:t>
      </w:r>
      <w:r w:rsidRPr="000B5E9C">
        <w:rPr>
          <w:b/>
          <w:i/>
        </w:rPr>
        <w:t xml:space="preserve">residency requirement </w:t>
      </w:r>
      <w:r w:rsidRPr="000B5E9C">
        <w:t xml:space="preserve">for the purposes of determining whether, at the time a </w:t>
      </w:r>
      <w:r w:rsidR="000B5E9C" w:rsidRPr="000B5E9C">
        <w:rPr>
          <w:position w:val="6"/>
          <w:sz w:val="16"/>
        </w:rPr>
        <w:t>*</w:t>
      </w:r>
      <w:r w:rsidRPr="000B5E9C">
        <w:t xml:space="preserve">franked distribution is made, the entity is an </w:t>
      </w:r>
      <w:r w:rsidR="000B5E9C" w:rsidRPr="000B5E9C">
        <w:rPr>
          <w:position w:val="6"/>
          <w:sz w:val="16"/>
        </w:rPr>
        <w:t>*</w:t>
      </w:r>
      <w:r w:rsidRPr="000B5E9C">
        <w:t>exempt institution that is eligible for a refund if:</w:t>
      </w:r>
    </w:p>
    <w:p w:rsidR="006F03F3" w:rsidRPr="000B5E9C" w:rsidRDefault="006F03F3" w:rsidP="006F03F3">
      <w:pPr>
        <w:pStyle w:val="paragraph"/>
      </w:pPr>
      <w:r w:rsidRPr="000B5E9C">
        <w:tab/>
        <w:t>(a)</w:t>
      </w:r>
      <w:r w:rsidRPr="000B5E9C">
        <w:tab/>
        <w:t xml:space="preserve">the entity has a physical presence in </w:t>
      </w:r>
      <w:smartTag w:uri="urn:schemas-microsoft-com:office:smarttags" w:element="country-region">
        <w:smartTag w:uri="urn:schemas-microsoft-com:office:smarttags" w:element="place">
          <w:r w:rsidRPr="000B5E9C">
            <w:t>Australia</w:t>
          </w:r>
        </w:smartTag>
      </w:smartTag>
      <w:r w:rsidRPr="000B5E9C">
        <w:t>; and</w:t>
      </w:r>
    </w:p>
    <w:p w:rsidR="006F03F3" w:rsidRPr="000B5E9C" w:rsidRDefault="006F03F3" w:rsidP="006F03F3">
      <w:pPr>
        <w:pStyle w:val="paragraph"/>
      </w:pPr>
      <w:r w:rsidRPr="000B5E9C">
        <w:tab/>
        <w:t>(b)</w:t>
      </w:r>
      <w:r w:rsidRPr="000B5E9C">
        <w:tab/>
        <w:t xml:space="preserve">to that extent, incurs its expenditure and pursues its objectives principally in </w:t>
      </w:r>
      <w:smartTag w:uri="urn:schemas-microsoft-com:office:smarttags" w:element="country-region">
        <w:smartTag w:uri="urn:schemas-microsoft-com:office:smarttags" w:element="place">
          <w:r w:rsidRPr="000B5E9C">
            <w:t>Australia</w:t>
          </w:r>
        </w:smartTag>
      </w:smartTag>
      <w:r w:rsidRPr="000B5E9C">
        <w:t>;</w:t>
      </w:r>
    </w:p>
    <w:p w:rsidR="006F03F3" w:rsidRPr="000B5E9C" w:rsidRDefault="006F03F3" w:rsidP="006B01AC">
      <w:pPr>
        <w:pStyle w:val="subsection2"/>
      </w:pPr>
      <w:r w:rsidRPr="000B5E9C">
        <w:t>at all times during the income year in which the distribution is made.</w:t>
      </w:r>
    </w:p>
    <w:p w:rsidR="006F03F3" w:rsidRPr="000B5E9C" w:rsidRDefault="006F03F3" w:rsidP="006F03F3">
      <w:pPr>
        <w:pStyle w:val="ActHead5"/>
      </w:pPr>
      <w:bookmarkStart w:id="517" w:name="_Toc390165488"/>
      <w:r w:rsidRPr="000B5E9C">
        <w:rPr>
          <w:rStyle w:val="CharSectno"/>
        </w:rPr>
        <w:t>207</w:t>
      </w:r>
      <w:r w:rsidR="000B5E9C">
        <w:rPr>
          <w:rStyle w:val="CharSectno"/>
        </w:rPr>
        <w:noBreakHyphen/>
      </w:r>
      <w:r w:rsidRPr="000B5E9C">
        <w:rPr>
          <w:rStyle w:val="CharSectno"/>
        </w:rPr>
        <w:t>119</w:t>
      </w:r>
      <w:r w:rsidRPr="000B5E9C">
        <w:t xml:space="preserve">  Entity not treated as exempt institution eligible for refund in certain circumstances</w:t>
      </w:r>
      <w:bookmarkEnd w:id="517"/>
    </w:p>
    <w:p w:rsidR="006F03F3" w:rsidRPr="000B5E9C" w:rsidRDefault="006F03F3" w:rsidP="006F03F3">
      <w:pPr>
        <w:pStyle w:val="subsection"/>
      </w:pPr>
      <w:r w:rsidRPr="000B5E9C">
        <w:tab/>
      </w:r>
      <w:r w:rsidRPr="000B5E9C">
        <w:tab/>
        <w:t>For the purposes of this Act:</w:t>
      </w:r>
    </w:p>
    <w:p w:rsidR="006F03F3" w:rsidRPr="000B5E9C" w:rsidRDefault="006F03F3" w:rsidP="006F03F3">
      <w:pPr>
        <w:pStyle w:val="paragraph"/>
      </w:pPr>
      <w:r w:rsidRPr="000B5E9C">
        <w:tab/>
        <w:t>(a)</w:t>
      </w:r>
      <w:r w:rsidRPr="000B5E9C">
        <w:tab/>
        <w:t xml:space="preserve">an entity must not be treated as an </w:t>
      </w:r>
      <w:r w:rsidR="000B5E9C" w:rsidRPr="000B5E9C">
        <w:rPr>
          <w:position w:val="6"/>
          <w:sz w:val="16"/>
        </w:rPr>
        <w:t>*</w:t>
      </w:r>
      <w:r w:rsidRPr="000B5E9C">
        <w:t xml:space="preserve">exempt institution that is eligible for a refund in relation to a </w:t>
      </w:r>
      <w:r w:rsidR="000B5E9C" w:rsidRPr="000B5E9C">
        <w:rPr>
          <w:position w:val="6"/>
          <w:sz w:val="16"/>
        </w:rPr>
        <w:t>*</w:t>
      </w:r>
      <w:r w:rsidRPr="000B5E9C">
        <w:t>franked distribution if section</w:t>
      </w:r>
      <w:r w:rsidR="000B5E9C">
        <w:t> </w:t>
      </w:r>
      <w:r w:rsidRPr="000B5E9C">
        <w:t>207</w:t>
      </w:r>
      <w:r w:rsidR="000B5E9C">
        <w:noBreakHyphen/>
      </w:r>
      <w:r w:rsidRPr="000B5E9C">
        <w:t>120, 207</w:t>
      </w:r>
      <w:r w:rsidR="000B5E9C">
        <w:noBreakHyphen/>
      </w:r>
      <w:r w:rsidRPr="000B5E9C">
        <w:t>122 or 207</w:t>
      </w:r>
      <w:r w:rsidR="000B5E9C">
        <w:noBreakHyphen/>
      </w:r>
      <w:r w:rsidRPr="000B5E9C">
        <w:t>124 applies to the entity in relation to the distribution; and</w:t>
      </w:r>
    </w:p>
    <w:p w:rsidR="006F03F3" w:rsidRPr="000B5E9C" w:rsidRDefault="006F03F3" w:rsidP="006F03F3">
      <w:pPr>
        <w:pStyle w:val="paragraph"/>
      </w:pPr>
      <w:r w:rsidRPr="000B5E9C">
        <w:tab/>
        <w:t>(b)</w:t>
      </w:r>
      <w:r w:rsidRPr="000B5E9C">
        <w:tab/>
        <w:t>a beneficiary of a trust must not be treated as an exempt institution that is eligible for a refund in relation to a franked distribution made in an income year if section</w:t>
      </w:r>
      <w:r w:rsidR="000B5E9C">
        <w:t> </w:t>
      </w:r>
      <w:r w:rsidRPr="000B5E9C">
        <w:t>207</w:t>
      </w:r>
      <w:r w:rsidR="000B5E9C">
        <w:noBreakHyphen/>
      </w:r>
      <w:r w:rsidRPr="000B5E9C">
        <w:t>126 applies to the beneficiary in relation to that income year.</w:t>
      </w:r>
    </w:p>
    <w:p w:rsidR="006F03F3" w:rsidRPr="000B5E9C" w:rsidRDefault="006F03F3" w:rsidP="006F03F3">
      <w:pPr>
        <w:pStyle w:val="ActHead5"/>
      </w:pPr>
      <w:bookmarkStart w:id="518" w:name="_Toc390165489"/>
      <w:r w:rsidRPr="000B5E9C">
        <w:rPr>
          <w:rStyle w:val="CharSectno"/>
        </w:rPr>
        <w:t>207</w:t>
      </w:r>
      <w:r w:rsidR="000B5E9C">
        <w:rPr>
          <w:rStyle w:val="CharSectno"/>
        </w:rPr>
        <w:noBreakHyphen/>
      </w:r>
      <w:r w:rsidRPr="000B5E9C">
        <w:rPr>
          <w:rStyle w:val="CharSectno"/>
        </w:rPr>
        <w:t>120</w:t>
      </w:r>
      <w:r w:rsidRPr="000B5E9C">
        <w:t xml:space="preserve">  Entity may be ineligible because of a distribution event</w:t>
      </w:r>
      <w:bookmarkEnd w:id="518"/>
    </w:p>
    <w:p w:rsidR="006F03F3" w:rsidRPr="000B5E9C" w:rsidRDefault="006F03F3" w:rsidP="006F03F3">
      <w:pPr>
        <w:pStyle w:val="subsection"/>
      </w:pPr>
      <w:r w:rsidRPr="000B5E9C">
        <w:tab/>
        <w:t>(1)</w:t>
      </w:r>
      <w:r w:rsidRPr="000B5E9C">
        <w:tab/>
        <w:t xml:space="preserve">This section applies to an entity (the </w:t>
      </w:r>
      <w:r w:rsidRPr="000B5E9C">
        <w:rPr>
          <w:b/>
          <w:i/>
        </w:rPr>
        <w:t>ineligible entity</w:t>
      </w:r>
      <w:r w:rsidRPr="000B5E9C">
        <w:t>) 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under subsection</w:t>
      </w:r>
      <w:r w:rsidR="000B5E9C">
        <w:t> </w:t>
      </w:r>
      <w:r w:rsidRPr="000B5E9C">
        <w:t>207</w:t>
      </w:r>
      <w:r w:rsidR="000B5E9C">
        <w:noBreakHyphen/>
      </w:r>
      <w:r w:rsidRPr="000B5E9C">
        <w:t>50(3) or (4), to the entity; and</w:t>
      </w:r>
    </w:p>
    <w:p w:rsidR="006F03F3" w:rsidRPr="000B5E9C" w:rsidRDefault="006F03F3" w:rsidP="006F03F3">
      <w:pPr>
        <w:pStyle w:val="paragraph"/>
      </w:pPr>
      <w:r w:rsidRPr="000B5E9C">
        <w:tab/>
        <w:t>(b)</w:t>
      </w:r>
      <w:r w:rsidRPr="000B5E9C">
        <w:tab/>
      </w:r>
      <w:r w:rsidR="000B5E9C">
        <w:t>subsection (</w:t>
      </w:r>
      <w:r w:rsidRPr="000B5E9C">
        <w:t xml:space="preserve">2) of this section applies because of a </w:t>
      </w:r>
      <w:r w:rsidR="000B5E9C" w:rsidRPr="000B5E9C">
        <w:rPr>
          <w:position w:val="6"/>
          <w:sz w:val="16"/>
        </w:rPr>
        <w:t>*</w:t>
      </w:r>
      <w:r w:rsidRPr="000B5E9C">
        <w:t>distribution event in relation to the distribution.</w:t>
      </w:r>
    </w:p>
    <w:p w:rsidR="006F03F3" w:rsidRPr="000B5E9C" w:rsidRDefault="006F03F3" w:rsidP="006F03F3">
      <w:pPr>
        <w:pStyle w:val="subsection"/>
      </w:pPr>
      <w:r w:rsidRPr="000B5E9C">
        <w:tab/>
        <w:t>(2)</w:t>
      </w:r>
      <w:r w:rsidRPr="000B5E9C">
        <w:tab/>
        <w:t xml:space="preserve">Subject to </w:t>
      </w:r>
      <w:r w:rsidR="000B5E9C">
        <w:t>subsection (</w:t>
      </w:r>
      <w:r w:rsidRPr="000B5E9C">
        <w:t>3) and to section</w:t>
      </w:r>
      <w:r w:rsidR="000B5E9C">
        <w:t> </w:t>
      </w:r>
      <w:r w:rsidRPr="000B5E9C">
        <w:t>207</w:t>
      </w:r>
      <w:r w:rsidR="000B5E9C">
        <w:noBreakHyphen/>
      </w:r>
      <w:r w:rsidRPr="000B5E9C">
        <w:t xml:space="preserve">128, this subsection applies if, because of a </w:t>
      </w:r>
      <w:r w:rsidR="000B5E9C" w:rsidRPr="000B5E9C">
        <w:rPr>
          <w:position w:val="6"/>
          <w:sz w:val="16"/>
        </w:rPr>
        <w:t>*</w:t>
      </w:r>
      <w:r w:rsidRPr="000B5E9C">
        <w:t xml:space="preserve">distribution event in relation to the </w:t>
      </w:r>
      <w:r w:rsidR="000B5E9C" w:rsidRPr="000B5E9C">
        <w:rPr>
          <w:position w:val="6"/>
          <w:sz w:val="16"/>
        </w:rPr>
        <w:t>*</w:t>
      </w:r>
      <w:r w:rsidRPr="000B5E9C">
        <w:t>franked distribution:</w:t>
      </w:r>
    </w:p>
    <w:p w:rsidR="006F03F3" w:rsidRPr="000B5E9C" w:rsidRDefault="006F03F3" w:rsidP="006F03F3">
      <w:pPr>
        <w:pStyle w:val="paragraph"/>
      </w:pPr>
      <w:r w:rsidRPr="000B5E9C">
        <w:tab/>
        <w:t>(a)</w:t>
      </w:r>
      <w:r w:rsidRPr="000B5E9C">
        <w:tab/>
        <w:t>the ineligible entity or another entity:</w:t>
      </w:r>
    </w:p>
    <w:p w:rsidR="006F03F3" w:rsidRPr="000B5E9C" w:rsidRDefault="006F03F3" w:rsidP="006F03F3">
      <w:pPr>
        <w:pStyle w:val="paragraphsub"/>
      </w:pPr>
      <w:r w:rsidRPr="000B5E9C">
        <w:tab/>
        <w:t>(i)</w:t>
      </w:r>
      <w:r w:rsidRPr="000B5E9C">
        <w:tab/>
        <w:t>makes, becomes liable to make, or may reasonably be expected to make or to become liable to make, a payment to any entity; or</w:t>
      </w:r>
    </w:p>
    <w:p w:rsidR="006F03F3" w:rsidRPr="000B5E9C" w:rsidRDefault="006F03F3" w:rsidP="006F03F3">
      <w:pPr>
        <w:pStyle w:val="paragraphsub"/>
      </w:pPr>
      <w:r w:rsidRPr="000B5E9C">
        <w:tab/>
        <w:t>(ii)</w:t>
      </w:r>
      <w:r w:rsidRPr="000B5E9C">
        <w:tab/>
        <w:t>transfers, becomes liable to transfer, or may reasonably be expected to transfer or to become liable to transfer, any property to any entity; or</w:t>
      </w:r>
    </w:p>
    <w:p w:rsidR="006F03F3" w:rsidRPr="000B5E9C" w:rsidRDefault="006F03F3" w:rsidP="006F03F3">
      <w:pPr>
        <w:pStyle w:val="paragraphsub"/>
      </w:pPr>
      <w:r w:rsidRPr="000B5E9C">
        <w:tab/>
        <w:t>(iii)</w:t>
      </w:r>
      <w:r w:rsidRPr="000B5E9C">
        <w:tab/>
        <w:t>incurs, becomes liable to incur, or may reasonably be expected to incur or to become liable to incur, any other detriment, disadvantage, liability or obligation; or</w:t>
      </w:r>
    </w:p>
    <w:p w:rsidR="006F03F3" w:rsidRPr="000B5E9C" w:rsidRDefault="006F03F3" w:rsidP="006F03F3">
      <w:pPr>
        <w:pStyle w:val="paragraph"/>
      </w:pPr>
      <w:r w:rsidRPr="000B5E9C">
        <w:tab/>
        <w:t>(b)</w:t>
      </w:r>
      <w:r w:rsidRPr="000B5E9C">
        <w:tab/>
        <w:t xml:space="preserve">if the distribution is made to the ineligible entity—the amount or value of the benefit </w:t>
      </w:r>
      <w:r w:rsidR="000B5E9C" w:rsidRPr="000B5E9C">
        <w:rPr>
          <w:position w:val="6"/>
          <w:sz w:val="16"/>
        </w:rPr>
        <w:t>*</w:t>
      </w:r>
      <w:r w:rsidRPr="000B5E9C">
        <w:t>derived by the ineligible entity from the distribution is, will be, or may reasonably be expected to be, less than the amount or value of the distribution as at the time the distribution is made; or</w:t>
      </w:r>
    </w:p>
    <w:p w:rsidR="006F03F3" w:rsidRPr="000B5E9C" w:rsidRDefault="006F03F3" w:rsidP="006F03F3">
      <w:pPr>
        <w:pStyle w:val="paragraph"/>
      </w:pPr>
      <w:r w:rsidRPr="000B5E9C">
        <w:tab/>
        <w:t>(c)</w:t>
      </w:r>
      <w:r w:rsidRPr="000B5E9C">
        <w:tab/>
        <w:t xml:space="preserve">if the distribution </w:t>
      </w:r>
      <w:r w:rsidR="000B5E9C" w:rsidRPr="000B5E9C">
        <w:rPr>
          <w:position w:val="6"/>
          <w:sz w:val="16"/>
        </w:rPr>
        <w:t>*</w:t>
      </w:r>
      <w:r w:rsidRPr="000B5E9C">
        <w:t xml:space="preserve">flows indirectly to the ineligible entity—the amount or value of the benefit derived by the ineligible entity from the ineligible entity’s </w:t>
      </w:r>
      <w:r w:rsidR="000B5E9C" w:rsidRPr="000B5E9C">
        <w:rPr>
          <w:position w:val="6"/>
          <w:sz w:val="16"/>
        </w:rPr>
        <w:t>*</w:t>
      </w:r>
      <w:r w:rsidRPr="000B5E9C">
        <w:t>trust share amount in relation to the distribution is, will be, or may reasonably be expected to be, less than the amount or value of the ineligible entity’s trust share amount in relation to the distribution as at the time when that amount arises; or</w:t>
      </w:r>
    </w:p>
    <w:p w:rsidR="006F03F3" w:rsidRPr="000B5E9C" w:rsidRDefault="006F03F3" w:rsidP="006F03F3">
      <w:pPr>
        <w:pStyle w:val="paragraph"/>
      </w:pPr>
      <w:r w:rsidRPr="000B5E9C">
        <w:tab/>
        <w:t>(d)</w:t>
      </w:r>
      <w:r w:rsidRPr="000B5E9C">
        <w:tab/>
        <w:t>any of the following entities has obtained, will obtain or may reasonably be expected to obtain, a benefit, advantage, right or privilege:</w:t>
      </w:r>
    </w:p>
    <w:p w:rsidR="006F03F3" w:rsidRPr="000B5E9C" w:rsidRDefault="006F03F3" w:rsidP="006F03F3">
      <w:pPr>
        <w:pStyle w:val="paragraphsub"/>
      </w:pPr>
      <w:r w:rsidRPr="000B5E9C">
        <w:tab/>
        <w:t>(i)</w:t>
      </w:r>
      <w:r w:rsidRPr="000B5E9C">
        <w:tab/>
        <w:t>the entity making the distribution;</w:t>
      </w:r>
    </w:p>
    <w:p w:rsidR="006F03F3" w:rsidRPr="000B5E9C" w:rsidRDefault="006F03F3" w:rsidP="006F03F3">
      <w:pPr>
        <w:pStyle w:val="paragraphsub"/>
      </w:pPr>
      <w:r w:rsidRPr="000B5E9C">
        <w:tab/>
        <w:t>(ii)</w:t>
      </w:r>
      <w:r w:rsidRPr="000B5E9C">
        <w:tab/>
        <w:t>an entity</w:t>
      </w:r>
      <w:r w:rsidRPr="000B5E9C">
        <w:rPr>
          <w:i/>
        </w:rPr>
        <w:t xml:space="preserve"> </w:t>
      </w:r>
      <w:r w:rsidRPr="000B5E9C">
        <w:t>through which the distribution flows indirectly to the ineligible entity;</w:t>
      </w:r>
    </w:p>
    <w:p w:rsidR="006F03F3" w:rsidRPr="000B5E9C" w:rsidRDefault="006F03F3" w:rsidP="006F03F3">
      <w:pPr>
        <w:pStyle w:val="paragraphsub"/>
      </w:pPr>
      <w:r w:rsidRPr="000B5E9C">
        <w:tab/>
        <w:t>(iii)</w:t>
      </w:r>
      <w:r w:rsidRPr="000B5E9C">
        <w:tab/>
        <w:t xml:space="preserve">an </w:t>
      </w:r>
      <w:r w:rsidR="000B5E9C" w:rsidRPr="000B5E9C">
        <w:rPr>
          <w:position w:val="6"/>
          <w:sz w:val="16"/>
        </w:rPr>
        <w:t>*</w:t>
      </w:r>
      <w:r w:rsidRPr="000B5E9C">
        <w:t>associate of any of those entities.</w:t>
      </w:r>
    </w:p>
    <w:p w:rsidR="006F03F3" w:rsidRPr="000B5E9C" w:rsidRDefault="006F03F3" w:rsidP="006F03F3">
      <w:pPr>
        <w:pStyle w:val="notetext"/>
      </w:pPr>
      <w:r w:rsidRPr="000B5E9C">
        <w:t>Note:</w:t>
      </w:r>
      <w:r w:rsidRPr="000B5E9C">
        <w:tab/>
        <w:t xml:space="preserve">For when </w:t>
      </w:r>
      <w:r w:rsidR="000B5E9C">
        <w:t>paragraph (</w:t>
      </w:r>
      <w:r w:rsidRPr="000B5E9C">
        <w:t>d) is satisfied, see also subsection</w:t>
      </w:r>
      <w:r w:rsidR="000B5E9C">
        <w:t> </w:t>
      </w:r>
      <w:r w:rsidRPr="000B5E9C">
        <w:t>207</w:t>
      </w:r>
      <w:r w:rsidR="000B5E9C">
        <w:noBreakHyphen/>
      </w:r>
      <w:r w:rsidRPr="000B5E9C">
        <w:t>132(2).</w:t>
      </w:r>
    </w:p>
    <w:p w:rsidR="006F03F3" w:rsidRPr="000B5E9C" w:rsidRDefault="006F03F3" w:rsidP="006F03F3">
      <w:pPr>
        <w:pStyle w:val="SubsectionHead"/>
      </w:pPr>
      <w:r w:rsidRPr="000B5E9C">
        <w:t xml:space="preserve">Exception to </w:t>
      </w:r>
      <w:r w:rsidR="000B5E9C">
        <w:t>paragraph (</w:t>
      </w:r>
      <w:r w:rsidRPr="000B5E9C">
        <w:t>2)(b) or (c)</w:t>
      </w:r>
    </w:p>
    <w:p w:rsidR="006F03F3" w:rsidRPr="000B5E9C" w:rsidRDefault="006F03F3" w:rsidP="006F03F3">
      <w:pPr>
        <w:pStyle w:val="subsection"/>
      </w:pPr>
      <w:r w:rsidRPr="000B5E9C">
        <w:tab/>
        <w:t>(3)</w:t>
      </w:r>
      <w:r w:rsidRPr="000B5E9C">
        <w:tab/>
      </w:r>
      <w:r w:rsidR="000B5E9C">
        <w:t>Paragraph (</w:t>
      </w:r>
      <w:r w:rsidRPr="000B5E9C">
        <w:t>2)(b) or (c) does not apply if:</w:t>
      </w:r>
    </w:p>
    <w:p w:rsidR="006F03F3" w:rsidRPr="000B5E9C" w:rsidRDefault="006F03F3" w:rsidP="006F03F3">
      <w:pPr>
        <w:pStyle w:val="paragraph"/>
      </w:pPr>
      <w:r w:rsidRPr="000B5E9C">
        <w:tab/>
        <w:t>(a)</w:t>
      </w:r>
      <w:r w:rsidRPr="000B5E9C">
        <w:tab/>
        <w:t xml:space="preserve">that paragraph would otherwise apply only because of expenses the ineligible entity has incurred, will incur, or may reasonably be expected to incur, for the purpose of obtaining the </w:t>
      </w:r>
      <w:r w:rsidR="000B5E9C" w:rsidRPr="000B5E9C">
        <w:rPr>
          <w:position w:val="6"/>
          <w:sz w:val="16"/>
        </w:rPr>
        <w:t>*</w:t>
      </w:r>
      <w:r w:rsidRPr="000B5E9C">
        <w:t xml:space="preserve">franked distribution or </w:t>
      </w:r>
      <w:r w:rsidR="000B5E9C" w:rsidRPr="000B5E9C">
        <w:rPr>
          <w:position w:val="6"/>
          <w:sz w:val="16"/>
        </w:rPr>
        <w:t>*</w:t>
      </w:r>
      <w:r w:rsidRPr="000B5E9C">
        <w:t>trust share amount mentioned in that paragraph; and</w:t>
      </w:r>
    </w:p>
    <w:p w:rsidR="006F03F3" w:rsidRPr="000B5E9C" w:rsidRDefault="006F03F3" w:rsidP="006F03F3">
      <w:pPr>
        <w:pStyle w:val="paragraph"/>
      </w:pPr>
      <w:r w:rsidRPr="000B5E9C">
        <w:tab/>
        <w:t>(b)</w:t>
      </w:r>
      <w:r w:rsidRPr="000B5E9C">
        <w:tab/>
        <w:t>the Commissioner considers the expenses to be reasonable.</w:t>
      </w:r>
    </w:p>
    <w:p w:rsidR="006F03F3" w:rsidRPr="000B5E9C" w:rsidRDefault="006F03F3" w:rsidP="006F03F3">
      <w:pPr>
        <w:pStyle w:val="SubsectionHead"/>
      </w:pPr>
      <w:r w:rsidRPr="000B5E9C">
        <w:t>Trust share amount</w:t>
      </w:r>
    </w:p>
    <w:p w:rsidR="006F03F3" w:rsidRPr="000B5E9C" w:rsidRDefault="006F03F3" w:rsidP="006F03F3">
      <w:pPr>
        <w:pStyle w:val="subsection"/>
      </w:pPr>
      <w:r w:rsidRPr="000B5E9C">
        <w:tab/>
        <w:t>(4)</w:t>
      </w:r>
      <w:r w:rsidRPr="000B5E9C">
        <w:tab/>
        <w:t xml:space="preserve">An entity’s </w:t>
      </w:r>
      <w:r w:rsidRPr="000B5E9C">
        <w:rPr>
          <w:b/>
          <w:i/>
        </w:rPr>
        <w:t>trust share amount</w:t>
      </w:r>
      <w:r w:rsidRPr="000B5E9C">
        <w:t xml:space="preserve"> in relation to a </w:t>
      </w:r>
      <w:r w:rsidR="000B5E9C" w:rsidRPr="000B5E9C">
        <w:rPr>
          <w:position w:val="6"/>
          <w:sz w:val="16"/>
        </w:rPr>
        <w:t>*</w:t>
      </w:r>
      <w:r w:rsidRPr="000B5E9C">
        <w:t xml:space="preserve">franked distribution that </w:t>
      </w:r>
      <w:r w:rsidR="000B5E9C" w:rsidRPr="000B5E9C">
        <w:rPr>
          <w:position w:val="6"/>
          <w:sz w:val="16"/>
        </w:rPr>
        <w:t>*</w:t>
      </w:r>
      <w:r w:rsidRPr="000B5E9C">
        <w:t>flows indirectly to the entity under subsection</w:t>
      </w:r>
      <w:r w:rsidR="000B5E9C">
        <w:t> </w:t>
      </w:r>
      <w:r w:rsidRPr="000B5E9C">
        <w:t>207</w:t>
      </w:r>
      <w:r w:rsidR="000B5E9C">
        <w:noBreakHyphen/>
      </w:r>
      <w:r w:rsidRPr="000B5E9C">
        <w:t>50(3) or (4) is the entity’s share amount that is mentioned in that subsection.</w:t>
      </w:r>
    </w:p>
    <w:p w:rsidR="006F03F3" w:rsidRPr="000B5E9C" w:rsidRDefault="006F03F3" w:rsidP="006F03F3">
      <w:pPr>
        <w:pStyle w:val="SubsectionHead"/>
      </w:pPr>
      <w:r w:rsidRPr="000B5E9C">
        <w:t>Distribution event</w:t>
      </w:r>
    </w:p>
    <w:p w:rsidR="006F03F3" w:rsidRPr="000B5E9C" w:rsidRDefault="006F03F3" w:rsidP="006F03F3">
      <w:pPr>
        <w:pStyle w:val="subsection"/>
      </w:pPr>
      <w:r w:rsidRPr="000B5E9C">
        <w:tab/>
        <w:t>(5)</w:t>
      </w:r>
      <w:r w:rsidRPr="000B5E9C">
        <w:tab/>
        <w:t xml:space="preserve">A </w:t>
      </w:r>
      <w:r w:rsidRPr="000B5E9C">
        <w:rPr>
          <w:b/>
          <w:i/>
        </w:rPr>
        <w:t>distribution event</w:t>
      </w:r>
      <w:r w:rsidRPr="000B5E9C">
        <w:t xml:space="preserve"> in relation to a </w:t>
      </w:r>
      <w:r w:rsidR="000B5E9C" w:rsidRPr="000B5E9C">
        <w:rPr>
          <w:position w:val="6"/>
          <w:sz w:val="16"/>
        </w:rPr>
        <w:t>*</w:t>
      </w:r>
      <w:r w:rsidRPr="000B5E9C">
        <w:t>franked distribution is an act, transaction or circumstance that has happened, will happen, or may reasonably be expected to happen, as part of, in relation to or as a result of:</w:t>
      </w:r>
    </w:p>
    <w:p w:rsidR="006F03F3" w:rsidRPr="000B5E9C" w:rsidRDefault="006F03F3" w:rsidP="006F03F3">
      <w:pPr>
        <w:pStyle w:val="paragraph"/>
      </w:pPr>
      <w:r w:rsidRPr="000B5E9C">
        <w:tab/>
        <w:t>(a)</w:t>
      </w:r>
      <w:r w:rsidRPr="000B5E9C">
        <w:tab/>
        <w:t>the payment or receipt of the distribution; or</w:t>
      </w:r>
    </w:p>
    <w:p w:rsidR="006F03F3" w:rsidRPr="000B5E9C" w:rsidRDefault="006F03F3" w:rsidP="006F03F3">
      <w:pPr>
        <w:pStyle w:val="paragraph"/>
      </w:pPr>
      <w:r w:rsidRPr="000B5E9C">
        <w:tab/>
        <w:t>(b)</w:t>
      </w:r>
      <w:r w:rsidRPr="000B5E9C">
        <w:tab/>
        <w:t xml:space="preserve">if the distribution </w:t>
      </w:r>
      <w:r w:rsidR="000B5E9C" w:rsidRPr="000B5E9C">
        <w:rPr>
          <w:position w:val="6"/>
          <w:sz w:val="16"/>
        </w:rPr>
        <w:t>*</w:t>
      </w:r>
      <w:r w:rsidRPr="000B5E9C">
        <w:t>flows indirectly to an entity under subsection</w:t>
      </w:r>
      <w:r w:rsidR="000B5E9C">
        <w:t> </w:t>
      </w:r>
      <w:r w:rsidRPr="000B5E9C">
        <w:t>207</w:t>
      </w:r>
      <w:r w:rsidR="000B5E9C">
        <w:noBreakHyphen/>
      </w:r>
      <w:r w:rsidRPr="000B5E9C">
        <w:t xml:space="preserve">50(3) or (4)—the arising of, or the distribution or receipt of, the entity’s </w:t>
      </w:r>
      <w:r w:rsidR="000B5E9C" w:rsidRPr="000B5E9C">
        <w:rPr>
          <w:position w:val="6"/>
          <w:sz w:val="16"/>
        </w:rPr>
        <w:t>*</w:t>
      </w:r>
      <w:r w:rsidRPr="000B5E9C">
        <w:t>trust share amount in relation to the distribution; or</w:t>
      </w:r>
    </w:p>
    <w:p w:rsidR="006F03F3" w:rsidRPr="000B5E9C" w:rsidRDefault="006F03F3" w:rsidP="006F03F3">
      <w:pPr>
        <w:pStyle w:val="paragraph"/>
      </w:pPr>
      <w:r w:rsidRPr="000B5E9C">
        <w:tab/>
        <w:t>(c)</w:t>
      </w:r>
      <w:r w:rsidRPr="000B5E9C">
        <w:tab/>
        <w:t xml:space="preserve">an </w:t>
      </w:r>
      <w:r w:rsidR="000B5E9C" w:rsidRPr="000B5E9C">
        <w:rPr>
          <w:position w:val="6"/>
          <w:sz w:val="16"/>
        </w:rPr>
        <w:t>*</w:t>
      </w:r>
      <w:r w:rsidRPr="000B5E9C">
        <w:t xml:space="preserve">arrangement entered into in association with a matter mentioned in </w:t>
      </w:r>
      <w:r w:rsidR="000B5E9C">
        <w:t>paragraph (</w:t>
      </w:r>
      <w:r w:rsidRPr="000B5E9C">
        <w:t>a) or (b).</w:t>
      </w:r>
    </w:p>
    <w:p w:rsidR="006F03F3" w:rsidRPr="000B5E9C" w:rsidRDefault="006F03F3" w:rsidP="006F03F3">
      <w:pPr>
        <w:pStyle w:val="ActHead5"/>
      </w:pPr>
      <w:bookmarkStart w:id="519" w:name="_Toc390165490"/>
      <w:r w:rsidRPr="000B5E9C">
        <w:rPr>
          <w:rStyle w:val="CharSectno"/>
        </w:rPr>
        <w:t>207</w:t>
      </w:r>
      <w:r w:rsidR="000B5E9C">
        <w:rPr>
          <w:rStyle w:val="CharSectno"/>
        </w:rPr>
        <w:noBreakHyphen/>
      </w:r>
      <w:r w:rsidRPr="000B5E9C">
        <w:rPr>
          <w:rStyle w:val="CharSectno"/>
        </w:rPr>
        <w:t>122</w:t>
      </w:r>
      <w:r w:rsidRPr="000B5E9C">
        <w:t xml:space="preserve">  Entity may be ineligible if distribution is in the form of property other than money</w:t>
      </w:r>
      <w:bookmarkEnd w:id="519"/>
    </w:p>
    <w:p w:rsidR="006F03F3" w:rsidRPr="000B5E9C" w:rsidRDefault="006F03F3" w:rsidP="006F03F3">
      <w:pPr>
        <w:pStyle w:val="subsection"/>
      </w:pPr>
      <w:r w:rsidRPr="000B5E9C">
        <w:tab/>
      </w:r>
      <w:r w:rsidRPr="000B5E9C">
        <w:tab/>
        <w:t xml:space="preserve">This section applies to an entity (the </w:t>
      </w:r>
      <w:r w:rsidRPr="000B5E9C">
        <w:rPr>
          <w:b/>
          <w:i/>
        </w:rPr>
        <w:t>ineligible entity</w:t>
      </w:r>
      <w:r w:rsidRPr="000B5E9C">
        <w:t xml:space="preserve">) to whom 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under subsection</w:t>
      </w:r>
      <w:r w:rsidR="000B5E9C">
        <w:t> </w:t>
      </w:r>
      <w:r w:rsidRPr="000B5E9C">
        <w:t>207</w:t>
      </w:r>
      <w:r w:rsidR="000B5E9C">
        <w:noBreakHyphen/>
      </w:r>
      <w:r w:rsidRPr="000B5E9C">
        <w:t>50(3) or (4), if:</w:t>
      </w:r>
    </w:p>
    <w:p w:rsidR="006F03F3" w:rsidRPr="000B5E9C" w:rsidRDefault="006F03F3" w:rsidP="006F03F3">
      <w:pPr>
        <w:pStyle w:val="paragraph"/>
      </w:pPr>
      <w:r w:rsidRPr="000B5E9C">
        <w:tab/>
        <w:t>(a)</w:t>
      </w:r>
      <w:r w:rsidRPr="000B5E9C">
        <w:tab/>
        <w:t>one of the following is in the form of property other than money:</w:t>
      </w:r>
    </w:p>
    <w:p w:rsidR="006F03F3" w:rsidRPr="000B5E9C" w:rsidRDefault="006F03F3" w:rsidP="006F03F3">
      <w:pPr>
        <w:pStyle w:val="paragraphsub"/>
      </w:pPr>
      <w:r w:rsidRPr="000B5E9C">
        <w:tab/>
        <w:t>(i)</w:t>
      </w:r>
      <w:r w:rsidRPr="000B5E9C">
        <w:tab/>
        <w:t>if the distribution is made to the ineligible entity—all or part of the distribution;</w:t>
      </w:r>
    </w:p>
    <w:p w:rsidR="006F03F3" w:rsidRPr="000B5E9C" w:rsidRDefault="006F03F3" w:rsidP="006F03F3">
      <w:pPr>
        <w:pStyle w:val="paragraphsub"/>
      </w:pPr>
      <w:r w:rsidRPr="000B5E9C">
        <w:tab/>
        <w:t>(ii)</w:t>
      </w:r>
      <w:r w:rsidRPr="000B5E9C">
        <w:tab/>
        <w:t>if the distribution flows indirectly to the ineligible entity through the trustee of a trust under subsection</w:t>
      </w:r>
      <w:r w:rsidR="000B5E9C">
        <w:t> </w:t>
      </w:r>
      <w:r w:rsidRPr="000B5E9C">
        <w:t>207</w:t>
      </w:r>
      <w:r w:rsidR="000B5E9C">
        <w:noBreakHyphen/>
      </w:r>
      <w:r w:rsidRPr="000B5E9C">
        <w:t xml:space="preserve">50(3) or (4)—all or a part of a distribution (the </w:t>
      </w:r>
      <w:r w:rsidRPr="000B5E9C">
        <w:rPr>
          <w:b/>
          <w:i/>
        </w:rPr>
        <w:t>trust distribution</w:t>
      </w:r>
      <w:r w:rsidRPr="000B5E9C">
        <w:t xml:space="preserve">) made by the trustee of the trust that relates to the ineligible entity’s </w:t>
      </w:r>
      <w:r w:rsidR="000B5E9C" w:rsidRPr="000B5E9C">
        <w:rPr>
          <w:position w:val="6"/>
          <w:sz w:val="16"/>
        </w:rPr>
        <w:t>*</w:t>
      </w:r>
      <w:r w:rsidRPr="000B5E9C">
        <w:t>trust share amount in relation to the franked distribution; and</w:t>
      </w:r>
    </w:p>
    <w:p w:rsidR="006F03F3" w:rsidRPr="000B5E9C" w:rsidRDefault="006F03F3" w:rsidP="006F03F3">
      <w:pPr>
        <w:pStyle w:val="paragraph"/>
      </w:pPr>
      <w:r w:rsidRPr="000B5E9C">
        <w:tab/>
        <w:t>(b)</w:t>
      </w:r>
      <w:r w:rsidRPr="000B5E9C">
        <w:tab/>
        <w:t>the terms and conditions on which the franked distribution or trust distribution is made are such that the ineligible entity:</w:t>
      </w:r>
    </w:p>
    <w:p w:rsidR="006F03F3" w:rsidRPr="000B5E9C" w:rsidRDefault="006F03F3" w:rsidP="006F03F3">
      <w:pPr>
        <w:pStyle w:val="paragraphsub"/>
      </w:pPr>
      <w:r w:rsidRPr="000B5E9C">
        <w:tab/>
        <w:t>(i)</w:t>
      </w:r>
      <w:r w:rsidRPr="000B5E9C">
        <w:tab/>
        <w:t>does not receive immediate custody and control of the property; or</w:t>
      </w:r>
    </w:p>
    <w:p w:rsidR="006F03F3" w:rsidRPr="000B5E9C" w:rsidRDefault="006F03F3" w:rsidP="006F03F3">
      <w:pPr>
        <w:pStyle w:val="paragraphsub"/>
      </w:pPr>
      <w:r w:rsidRPr="000B5E9C">
        <w:tab/>
        <w:t>(ii)</w:t>
      </w:r>
      <w:r w:rsidRPr="000B5E9C">
        <w:tab/>
        <w:t>does not have the unconditional right to retain custody and control of the property in perpetuity; or</w:t>
      </w:r>
    </w:p>
    <w:p w:rsidR="006F03F3" w:rsidRPr="000B5E9C" w:rsidRDefault="006F03F3" w:rsidP="006F03F3">
      <w:pPr>
        <w:pStyle w:val="paragraphsub"/>
      </w:pPr>
      <w:r w:rsidRPr="000B5E9C">
        <w:tab/>
        <w:t>(iii)</w:t>
      </w:r>
      <w:r w:rsidRPr="000B5E9C">
        <w:tab/>
        <w:t>does not obtain an immediate, indefeasible and unencumbered legal and equitable title to the property.</w:t>
      </w:r>
    </w:p>
    <w:p w:rsidR="006F03F3" w:rsidRPr="000B5E9C" w:rsidRDefault="006F03F3" w:rsidP="006F03F3">
      <w:pPr>
        <w:pStyle w:val="ActHead5"/>
      </w:pPr>
      <w:bookmarkStart w:id="520" w:name="_Toc390165491"/>
      <w:r w:rsidRPr="000B5E9C">
        <w:rPr>
          <w:rStyle w:val="CharSectno"/>
        </w:rPr>
        <w:t>207</w:t>
      </w:r>
      <w:r w:rsidR="000B5E9C">
        <w:rPr>
          <w:rStyle w:val="CharSectno"/>
        </w:rPr>
        <w:noBreakHyphen/>
      </w:r>
      <w:r w:rsidRPr="000B5E9C">
        <w:rPr>
          <w:rStyle w:val="CharSectno"/>
        </w:rPr>
        <w:t>124</w:t>
      </w:r>
      <w:r w:rsidRPr="000B5E9C">
        <w:t xml:space="preserve">  Entity may be ineligible if other money or property also acquired</w:t>
      </w:r>
      <w:bookmarkEnd w:id="520"/>
    </w:p>
    <w:p w:rsidR="006F03F3" w:rsidRPr="000B5E9C" w:rsidRDefault="006F03F3" w:rsidP="006F03F3">
      <w:pPr>
        <w:pStyle w:val="subsection"/>
      </w:pPr>
      <w:r w:rsidRPr="000B5E9C">
        <w:tab/>
      </w:r>
      <w:r w:rsidRPr="000B5E9C">
        <w:tab/>
        <w:t>Subject to section</w:t>
      </w:r>
      <w:r w:rsidR="000B5E9C">
        <w:t> </w:t>
      </w:r>
      <w:r w:rsidRPr="000B5E9C">
        <w:t>207</w:t>
      </w:r>
      <w:r w:rsidR="000B5E9C">
        <w:noBreakHyphen/>
      </w:r>
      <w:r w:rsidRPr="000B5E9C">
        <w:t xml:space="preserve">128, this section applies to an entity (the </w:t>
      </w:r>
      <w:r w:rsidRPr="000B5E9C">
        <w:rPr>
          <w:b/>
          <w:i/>
        </w:rPr>
        <w:t>ineligible entity</w:t>
      </w:r>
      <w:r w:rsidRPr="000B5E9C">
        <w:t xml:space="preserve">) to whom 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under subsection</w:t>
      </w:r>
      <w:r w:rsidR="000B5E9C">
        <w:t> </w:t>
      </w:r>
      <w:r w:rsidRPr="000B5E9C">
        <w:t>207</w:t>
      </w:r>
      <w:r w:rsidR="000B5E9C">
        <w:noBreakHyphen/>
      </w:r>
      <w:r w:rsidRPr="000B5E9C">
        <w:t>50(3) or (4), if:</w:t>
      </w:r>
    </w:p>
    <w:p w:rsidR="006F03F3" w:rsidRPr="000B5E9C" w:rsidRDefault="006F03F3" w:rsidP="006F03F3">
      <w:pPr>
        <w:pStyle w:val="paragraph"/>
      </w:pPr>
      <w:r w:rsidRPr="000B5E9C">
        <w:tab/>
        <w:t>(a)</w:t>
      </w:r>
      <w:r w:rsidRPr="000B5E9C">
        <w:tab/>
        <w:t xml:space="preserve">the ineligible entity or another entity has entered into an </w:t>
      </w:r>
      <w:r w:rsidR="000B5E9C" w:rsidRPr="000B5E9C">
        <w:rPr>
          <w:position w:val="6"/>
          <w:sz w:val="16"/>
        </w:rPr>
        <w:t>*</w:t>
      </w:r>
      <w:r w:rsidRPr="000B5E9C">
        <w:t>arrangement as part of, or in association with:</w:t>
      </w:r>
    </w:p>
    <w:p w:rsidR="006F03F3" w:rsidRPr="000B5E9C" w:rsidRDefault="006F03F3" w:rsidP="006F03F3">
      <w:pPr>
        <w:pStyle w:val="paragraphsub"/>
      </w:pPr>
      <w:r w:rsidRPr="000B5E9C">
        <w:tab/>
        <w:t>(i)</w:t>
      </w:r>
      <w:r w:rsidRPr="000B5E9C">
        <w:tab/>
        <w:t>the distribution; or</w:t>
      </w:r>
    </w:p>
    <w:p w:rsidR="006F03F3" w:rsidRPr="000B5E9C" w:rsidRDefault="006F03F3" w:rsidP="006F03F3">
      <w:pPr>
        <w:pStyle w:val="paragraphsub"/>
      </w:pPr>
      <w:r w:rsidRPr="000B5E9C">
        <w:tab/>
        <w:t>(ii)</w:t>
      </w:r>
      <w:r w:rsidRPr="000B5E9C">
        <w:tab/>
        <w:t xml:space="preserve">if the distribution flows indirectly to the ineligible entity—the ineligible entity’s </w:t>
      </w:r>
      <w:r w:rsidR="000B5E9C" w:rsidRPr="000B5E9C">
        <w:rPr>
          <w:position w:val="6"/>
          <w:sz w:val="16"/>
        </w:rPr>
        <w:t>*</w:t>
      </w:r>
      <w:r w:rsidRPr="000B5E9C">
        <w:t>trust share amount in relation to the distribution; and</w:t>
      </w:r>
    </w:p>
    <w:p w:rsidR="006F03F3" w:rsidRPr="000B5E9C" w:rsidRDefault="006F03F3" w:rsidP="006F03F3">
      <w:pPr>
        <w:pStyle w:val="paragraph"/>
      </w:pPr>
      <w:r w:rsidRPr="000B5E9C">
        <w:tab/>
        <w:t>(b)</w:t>
      </w:r>
      <w:r w:rsidRPr="000B5E9C">
        <w:tab/>
        <w:t>because of the arrangement, the ineligible entity or another entity has acquired or will acquire (whether directly or indirectly) money or property, other than money or property comprising the distribution or the ineligible entity’s trust share amount, from:</w:t>
      </w:r>
    </w:p>
    <w:p w:rsidR="006F03F3" w:rsidRPr="000B5E9C" w:rsidRDefault="006F03F3" w:rsidP="006F03F3">
      <w:pPr>
        <w:pStyle w:val="paragraphsub"/>
      </w:pPr>
      <w:r w:rsidRPr="000B5E9C">
        <w:tab/>
        <w:t>(i)</w:t>
      </w:r>
      <w:r w:rsidRPr="000B5E9C">
        <w:tab/>
        <w:t>the entity making the distribution; or</w:t>
      </w:r>
    </w:p>
    <w:p w:rsidR="006F03F3" w:rsidRPr="000B5E9C" w:rsidRDefault="006F03F3" w:rsidP="006F03F3">
      <w:pPr>
        <w:pStyle w:val="paragraphsub"/>
      </w:pPr>
      <w:r w:rsidRPr="000B5E9C">
        <w:tab/>
        <w:t>(ii)</w:t>
      </w:r>
      <w:r w:rsidRPr="000B5E9C">
        <w:tab/>
        <w:t>an entity</w:t>
      </w:r>
      <w:r w:rsidRPr="000B5E9C">
        <w:rPr>
          <w:i/>
        </w:rPr>
        <w:t xml:space="preserve"> </w:t>
      </w:r>
      <w:r w:rsidRPr="000B5E9C">
        <w:t>through which the distribution flows indirectly to the ineligible entity; or</w:t>
      </w:r>
    </w:p>
    <w:p w:rsidR="006F03F3" w:rsidRPr="000B5E9C" w:rsidRDefault="006F03F3" w:rsidP="006F03F3">
      <w:pPr>
        <w:pStyle w:val="paragraphsub"/>
      </w:pPr>
      <w:r w:rsidRPr="000B5E9C">
        <w:tab/>
        <w:t>(iii)</w:t>
      </w:r>
      <w:r w:rsidRPr="000B5E9C">
        <w:tab/>
        <w:t xml:space="preserve">an </w:t>
      </w:r>
      <w:r w:rsidR="000B5E9C" w:rsidRPr="000B5E9C">
        <w:rPr>
          <w:position w:val="6"/>
          <w:sz w:val="16"/>
        </w:rPr>
        <w:t>*</w:t>
      </w:r>
      <w:r w:rsidRPr="000B5E9C">
        <w:t>associate of any of those entities (other than the ineligible entity).</w:t>
      </w:r>
    </w:p>
    <w:p w:rsidR="006F03F3" w:rsidRPr="000B5E9C" w:rsidRDefault="006F03F3" w:rsidP="006F03F3">
      <w:pPr>
        <w:pStyle w:val="ActHead5"/>
      </w:pPr>
      <w:bookmarkStart w:id="521" w:name="_Toc390165492"/>
      <w:r w:rsidRPr="000B5E9C">
        <w:rPr>
          <w:rStyle w:val="CharSectno"/>
        </w:rPr>
        <w:t>207</w:t>
      </w:r>
      <w:r w:rsidR="000B5E9C">
        <w:rPr>
          <w:rStyle w:val="CharSectno"/>
        </w:rPr>
        <w:noBreakHyphen/>
      </w:r>
      <w:r w:rsidRPr="000B5E9C">
        <w:rPr>
          <w:rStyle w:val="CharSectno"/>
        </w:rPr>
        <w:t>126</w:t>
      </w:r>
      <w:r w:rsidRPr="000B5E9C">
        <w:t xml:space="preserve">  Entity may be ineligible if distributions do not match trust share amounts</w:t>
      </w:r>
      <w:bookmarkEnd w:id="521"/>
    </w:p>
    <w:p w:rsidR="006F03F3" w:rsidRPr="000B5E9C" w:rsidRDefault="006F03F3" w:rsidP="006F03F3">
      <w:pPr>
        <w:pStyle w:val="subsection"/>
      </w:pPr>
      <w:r w:rsidRPr="000B5E9C">
        <w:tab/>
        <w:t>(1)</w:t>
      </w:r>
      <w:r w:rsidRPr="000B5E9C">
        <w:tab/>
        <w:t>This section applies to a beneficiary of a trust in relation to an income year if:</w:t>
      </w:r>
    </w:p>
    <w:p w:rsidR="006F03F3" w:rsidRPr="000B5E9C" w:rsidRDefault="006F03F3" w:rsidP="006F03F3">
      <w:pPr>
        <w:pStyle w:val="paragraph"/>
      </w:pPr>
      <w:r w:rsidRPr="000B5E9C">
        <w:tab/>
        <w:t>(a)</w:t>
      </w:r>
      <w:r w:rsidRPr="000B5E9C">
        <w:tab/>
        <w:t>the sum of the distributions:</w:t>
      </w:r>
    </w:p>
    <w:p w:rsidR="006F03F3" w:rsidRPr="000B5E9C" w:rsidRDefault="006F03F3" w:rsidP="006F03F3">
      <w:pPr>
        <w:pStyle w:val="paragraphsub"/>
      </w:pPr>
      <w:r w:rsidRPr="000B5E9C">
        <w:tab/>
        <w:t>(i)</w:t>
      </w:r>
      <w:r w:rsidRPr="000B5E9C">
        <w:tab/>
        <w:t>made to the beneficiary during the income year by the trustee of the trust; and</w:t>
      </w:r>
    </w:p>
    <w:p w:rsidR="006F03F3" w:rsidRPr="000B5E9C" w:rsidRDefault="006F03F3" w:rsidP="006F03F3">
      <w:pPr>
        <w:pStyle w:val="paragraphsub"/>
      </w:pPr>
      <w:r w:rsidRPr="000B5E9C">
        <w:tab/>
        <w:t>(ii)</w:t>
      </w:r>
      <w:r w:rsidRPr="000B5E9C">
        <w:tab/>
        <w:t xml:space="preserve">that relate to the beneficiary’s </w:t>
      </w:r>
      <w:r w:rsidR="000B5E9C" w:rsidRPr="000B5E9C">
        <w:rPr>
          <w:position w:val="6"/>
          <w:sz w:val="16"/>
        </w:rPr>
        <w:t>*</w:t>
      </w:r>
      <w:r w:rsidRPr="000B5E9C">
        <w:t xml:space="preserve">trust share amount in relation to a </w:t>
      </w:r>
      <w:r w:rsidR="000B5E9C" w:rsidRPr="000B5E9C">
        <w:rPr>
          <w:position w:val="6"/>
          <w:sz w:val="16"/>
        </w:rPr>
        <w:t>*</w:t>
      </w:r>
      <w:r w:rsidRPr="000B5E9C">
        <w:t>franked distribution made during the income year;</w:t>
      </w:r>
    </w:p>
    <w:p w:rsidR="006F03F3" w:rsidRPr="000B5E9C" w:rsidRDefault="006F03F3" w:rsidP="006B01AC">
      <w:pPr>
        <w:pStyle w:val="subsection2"/>
      </w:pPr>
      <w:r w:rsidRPr="000B5E9C">
        <w:t>is less than:</w:t>
      </w:r>
    </w:p>
    <w:p w:rsidR="006F03F3" w:rsidRPr="000B5E9C" w:rsidRDefault="006F03F3" w:rsidP="006F03F3">
      <w:pPr>
        <w:pStyle w:val="paragraph"/>
      </w:pPr>
      <w:r w:rsidRPr="000B5E9C">
        <w:tab/>
        <w:t>(b)</w:t>
      </w:r>
      <w:r w:rsidRPr="000B5E9C">
        <w:tab/>
        <w:t>that trust share amount.</w:t>
      </w:r>
    </w:p>
    <w:p w:rsidR="006F03F3" w:rsidRPr="000B5E9C" w:rsidRDefault="006F03F3" w:rsidP="006F03F3">
      <w:pPr>
        <w:pStyle w:val="SubsectionHead"/>
      </w:pPr>
      <w:r w:rsidRPr="000B5E9C">
        <w:t>Commissioner’s power to treat trust share amount as having been distributed during the income year</w:t>
      </w:r>
    </w:p>
    <w:p w:rsidR="006F03F3" w:rsidRPr="000B5E9C" w:rsidRDefault="006F03F3" w:rsidP="006F03F3">
      <w:pPr>
        <w:pStyle w:val="subsection"/>
      </w:pPr>
      <w:r w:rsidRPr="000B5E9C">
        <w:tab/>
        <w:t>(2)</w:t>
      </w:r>
      <w:r w:rsidRPr="000B5E9C">
        <w:tab/>
      </w:r>
      <w:r w:rsidR="000B5E9C">
        <w:t>Subsection (</w:t>
      </w:r>
      <w:r w:rsidRPr="000B5E9C">
        <w:t xml:space="preserve">1) does not apply if the Commissioner, having regard to all the circumstances, considers that it would be reasonable to treat the </w:t>
      </w:r>
      <w:r w:rsidR="000B5E9C" w:rsidRPr="000B5E9C">
        <w:rPr>
          <w:position w:val="6"/>
          <w:sz w:val="16"/>
        </w:rPr>
        <w:t>*</w:t>
      </w:r>
      <w:r w:rsidRPr="000B5E9C">
        <w:t>trust share amount as having been distributed to the beneficiary in the income year.</w:t>
      </w:r>
    </w:p>
    <w:p w:rsidR="006F03F3" w:rsidRPr="000B5E9C" w:rsidRDefault="006F03F3" w:rsidP="006F03F3">
      <w:pPr>
        <w:pStyle w:val="ActHead5"/>
      </w:pPr>
      <w:bookmarkStart w:id="522" w:name="_Toc390165493"/>
      <w:r w:rsidRPr="000B5E9C">
        <w:rPr>
          <w:rStyle w:val="CharSectno"/>
        </w:rPr>
        <w:t>207</w:t>
      </w:r>
      <w:r w:rsidR="000B5E9C">
        <w:rPr>
          <w:rStyle w:val="CharSectno"/>
        </w:rPr>
        <w:noBreakHyphen/>
      </w:r>
      <w:r w:rsidRPr="000B5E9C">
        <w:rPr>
          <w:rStyle w:val="CharSectno"/>
        </w:rPr>
        <w:t>128</w:t>
      </w:r>
      <w:r w:rsidRPr="000B5E9C">
        <w:t xml:space="preserve">  Reinvestment choice</w:t>
      </w:r>
      <w:bookmarkEnd w:id="522"/>
    </w:p>
    <w:p w:rsidR="006F03F3" w:rsidRPr="000B5E9C" w:rsidRDefault="006F03F3" w:rsidP="006F03F3">
      <w:pPr>
        <w:pStyle w:val="subsection"/>
      </w:pPr>
      <w:r w:rsidRPr="000B5E9C">
        <w:tab/>
        <w:t>(1)</w:t>
      </w:r>
      <w:r w:rsidRPr="000B5E9C">
        <w:tab/>
        <w:t>If, apart from this section, paragraph</w:t>
      </w:r>
      <w:r w:rsidR="000B5E9C">
        <w:t> </w:t>
      </w:r>
      <w:r w:rsidRPr="000B5E9C">
        <w:t>207</w:t>
      </w:r>
      <w:r w:rsidR="000B5E9C">
        <w:noBreakHyphen/>
      </w:r>
      <w:r w:rsidRPr="000B5E9C">
        <w:t>120(2)(a) or (d) or section</w:t>
      </w:r>
      <w:r w:rsidR="000B5E9C">
        <w:t> </w:t>
      </w:r>
      <w:r w:rsidRPr="000B5E9C">
        <w:t>207</w:t>
      </w:r>
      <w:r w:rsidR="000B5E9C">
        <w:noBreakHyphen/>
      </w:r>
      <w:r w:rsidRPr="000B5E9C">
        <w:t xml:space="preserve">124 would apply to an entity (the </w:t>
      </w:r>
      <w:r w:rsidRPr="000B5E9C">
        <w:rPr>
          <w:b/>
          <w:i/>
        </w:rPr>
        <w:t>receiving entity</w:t>
      </w:r>
      <w:r w:rsidRPr="000B5E9C">
        <w:t xml:space="preserve">) to whom 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that paragraph or section is taken not to apply to the receiving entity if:</w:t>
      </w:r>
    </w:p>
    <w:p w:rsidR="006F03F3" w:rsidRPr="000B5E9C" w:rsidRDefault="006F03F3" w:rsidP="006F03F3">
      <w:pPr>
        <w:pStyle w:val="paragraph"/>
      </w:pPr>
      <w:r w:rsidRPr="000B5E9C">
        <w:tab/>
        <w:t>(a)</w:t>
      </w:r>
      <w:r w:rsidRPr="000B5E9C">
        <w:tab/>
        <w:t xml:space="preserve">instead of receiving the distribution, or the </w:t>
      </w:r>
      <w:r w:rsidR="000B5E9C" w:rsidRPr="000B5E9C">
        <w:rPr>
          <w:position w:val="6"/>
          <w:sz w:val="16"/>
        </w:rPr>
        <w:t>*</w:t>
      </w:r>
      <w:r w:rsidRPr="000B5E9C">
        <w:t>trust share amount concerned, by a payment of money, the receiving entity chooses to be issued with:</w:t>
      </w:r>
    </w:p>
    <w:p w:rsidR="006F03F3" w:rsidRPr="000B5E9C" w:rsidRDefault="006F03F3" w:rsidP="006F03F3">
      <w:pPr>
        <w:pStyle w:val="paragraphsub"/>
      </w:pPr>
      <w:r w:rsidRPr="000B5E9C">
        <w:tab/>
        <w:t>(i)</w:t>
      </w:r>
      <w:r w:rsidRPr="000B5E9C">
        <w:tab/>
        <w:t>if the distribution is made to the receiving entity—</w:t>
      </w:r>
      <w:r w:rsidR="000B5E9C" w:rsidRPr="000B5E9C">
        <w:rPr>
          <w:position w:val="6"/>
          <w:sz w:val="16"/>
        </w:rPr>
        <w:t>*</w:t>
      </w:r>
      <w:r w:rsidRPr="000B5E9C">
        <w:t xml:space="preserve">shares in the </w:t>
      </w:r>
      <w:r w:rsidR="000B5E9C" w:rsidRPr="000B5E9C">
        <w:rPr>
          <w:position w:val="6"/>
          <w:sz w:val="16"/>
        </w:rPr>
        <w:t>*</w:t>
      </w:r>
      <w:r w:rsidRPr="000B5E9C">
        <w:t>corporate tax entity making the distribution; or</w:t>
      </w:r>
    </w:p>
    <w:p w:rsidR="006F03F3" w:rsidRPr="000B5E9C" w:rsidRDefault="006F03F3" w:rsidP="006F03F3">
      <w:pPr>
        <w:pStyle w:val="paragraphsub"/>
      </w:pPr>
      <w:r w:rsidRPr="000B5E9C">
        <w:tab/>
        <w:t>(ii)</w:t>
      </w:r>
      <w:r w:rsidRPr="000B5E9C">
        <w:tab/>
        <w:t>if the distribution flows indirectly to the receiving entity—a fixed interest in the trust in relation to which the trust share amount arises; and</w:t>
      </w:r>
    </w:p>
    <w:p w:rsidR="006F03F3" w:rsidRPr="000B5E9C" w:rsidRDefault="006F03F3" w:rsidP="006F03F3">
      <w:pPr>
        <w:pStyle w:val="paragraph"/>
      </w:pPr>
      <w:r w:rsidRPr="000B5E9C">
        <w:tab/>
        <w:t>(b)</w:t>
      </w:r>
      <w:r w:rsidRPr="000B5E9C">
        <w:tab/>
        <w:t>the choice is genuine and furthers the purpose for which the entity was established; and</w:t>
      </w:r>
    </w:p>
    <w:p w:rsidR="006F03F3" w:rsidRPr="000B5E9C" w:rsidRDefault="006F03F3" w:rsidP="006F03F3">
      <w:pPr>
        <w:pStyle w:val="paragraph"/>
      </w:pPr>
      <w:r w:rsidRPr="000B5E9C">
        <w:tab/>
        <w:t>(c)</w:t>
      </w:r>
      <w:r w:rsidRPr="000B5E9C">
        <w:tab/>
        <w:t xml:space="preserve">the choice is not made for the purpose, or purposes that include the purpose, of benefiting the corporate tax entity, trust or any of their </w:t>
      </w:r>
      <w:r w:rsidR="000B5E9C" w:rsidRPr="000B5E9C">
        <w:rPr>
          <w:position w:val="6"/>
          <w:sz w:val="16"/>
        </w:rPr>
        <w:t>*</w:t>
      </w:r>
      <w:r w:rsidRPr="000B5E9C">
        <w:t>associates (other than the receiving entity); and</w:t>
      </w:r>
    </w:p>
    <w:p w:rsidR="006F03F3" w:rsidRPr="000B5E9C" w:rsidRDefault="006F03F3" w:rsidP="006F03F3">
      <w:pPr>
        <w:pStyle w:val="paragraph"/>
      </w:pPr>
      <w:r w:rsidRPr="000B5E9C">
        <w:tab/>
        <w:t>(d)</w:t>
      </w:r>
      <w:r w:rsidRPr="000B5E9C">
        <w:tab/>
        <w:t xml:space="preserve">any benefit </w:t>
      </w:r>
      <w:r w:rsidR="000B5E9C" w:rsidRPr="000B5E9C">
        <w:rPr>
          <w:position w:val="6"/>
          <w:sz w:val="16"/>
        </w:rPr>
        <w:t>*</w:t>
      </w:r>
      <w:r w:rsidRPr="000B5E9C">
        <w:t>derived by the corporate tax entity, trust or any of their associates (other than the receiving entity) because of that choice is one which is an ordinary incident of issuing the shares or interests to the receiving entity or of the receiving entity’s holding of those shares or interests; and</w:t>
      </w:r>
    </w:p>
    <w:p w:rsidR="006F03F3" w:rsidRPr="000B5E9C" w:rsidRDefault="006F03F3" w:rsidP="006F03F3">
      <w:pPr>
        <w:pStyle w:val="paragraph"/>
      </w:pPr>
      <w:r w:rsidRPr="000B5E9C">
        <w:tab/>
        <w:t>(e)</w:t>
      </w:r>
      <w:r w:rsidRPr="000B5E9C">
        <w:tab/>
        <w:t xml:space="preserve">the parties that were involved in the </w:t>
      </w:r>
      <w:r w:rsidR="000B5E9C" w:rsidRPr="000B5E9C">
        <w:rPr>
          <w:position w:val="6"/>
          <w:sz w:val="16"/>
        </w:rPr>
        <w:t>*</w:t>
      </w:r>
      <w:r w:rsidRPr="000B5E9C">
        <w:t xml:space="preserve">distribution event or </w:t>
      </w:r>
      <w:r w:rsidR="000B5E9C" w:rsidRPr="000B5E9C">
        <w:rPr>
          <w:position w:val="6"/>
          <w:sz w:val="16"/>
        </w:rPr>
        <w:t>*</w:t>
      </w:r>
      <w:r w:rsidRPr="000B5E9C">
        <w:t xml:space="preserve">arrangement concerned deal with one another on an </w:t>
      </w:r>
      <w:r w:rsidR="000B5E9C" w:rsidRPr="000B5E9C">
        <w:rPr>
          <w:position w:val="6"/>
          <w:sz w:val="16"/>
        </w:rPr>
        <w:t>*</w:t>
      </w:r>
      <w:r w:rsidR="00D676C2" w:rsidRPr="000B5E9C">
        <w:t>arm’s length</w:t>
      </w:r>
      <w:r w:rsidRPr="000B5E9C">
        <w:t xml:space="preserve"> basis in relation to the event or arrangement.</w:t>
      </w:r>
    </w:p>
    <w:p w:rsidR="006F03F3" w:rsidRPr="000B5E9C" w:rsidRDefault="006F03F3" w:rsidP="006F03F3">
      <w:pPr>
        <w:pStyle w:val="SubsectionHead"/>
      </w:pPr>
      <w:r w:rsidRPr="000B5E9C">
        <w:t>A vested and indefeasible interest constitutes a fixed interest</w:t>
      </w:r>
    </w:p>
    <w:p w:rsidR="006F03F3" w:rsidRPr="000B5E9C" w:rsidRDefault="006F03F3" w:rsidP="006F03F3">
      <w:pPr>
        <w:pStyle w:val="subsection"/>
      </w:pPr>
      <w:r w:rsidRPr="000B5E9C">
        <w:tab/>
        <w:t>(2)</w:t>
      </w:r>
      <w:r w:rsidRPr="000B5E9C">
        <w:tab/>
        <w:t>The receiving entity’s interest in a trust is a fixed interest if the interest is a vested and indefeasible interest in the trust’s capital.</w:t>
      </w:r>
    </w:p>
    <w:p w:rsidR="006F03F3" w:rsidRPr="000B5E9C" w:rsidRDefault="006F03F3" w:rsidP="006F03F3">
      <w:pPr>
        <w:pStyle w:val="SubsectionHead"/>
      </w:pPr>
      <w:r w:rsidRPr="000B5E9C">
        <w:t>Special rule about whether interests in unit trusts are defeasible</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the trust is a unit trust and the receiving entity holds units in the unit trust; and</w:t>
      </w:r>
    </w:p>
    <w:p w:rsidR="006F03F3" w:rsidRPr="000B5E9C" w:rsidRDefault="006F03F3" w:rsidP="006F03F3">
      <w:pPr>
        <w:pStyle w:val="paragraph"/>
      </w:pPr>
      <w:r w:rsidRPr="000B5E9C">
        <w:tab/>
        <w:t>(b)</w:t>
      </w:r>
      <w:r w:rsidRPr="000B5E9C">
        <w:tab/>
        <w:t>the units are redeemable or further units are able to be issued; and</w:t>
      </w:r>
    </w:p>
    <w:p w:rsidR="006F03F3" w:rsidRPr="000B5E9C" w:rsidRDefault="006F03F3" w:rsidP="006F03F3">
      <w:pPr>
        <w:pStyle w:val="paragraph"/>
      </w:pPr>
      <w:r w:rsidRPr="000B5E9C">
        <w:tab/>
        <w:t>(c)</w:t>
      </w:r>
      <w:r w:rsidRPr="000B5E9C">
        <w:tab/>
        <w:t>the units held by the receiving entity will be redeemed, or any further units will be issued:</w:t>
      </w:r>
    </w:p>
    <w:p w:rsidR="006F03F3" w:rsidRPr="000B5E9C" w:rsidRDefault="006F03F3" w:rsidP="006F03F3">
      <w:pPr>
        <w:pStyle w:val="paragraphsub"/>
      </w:pPr>
      <w:r w:rsidRPr="000B5E9C">
        <w:tab/>
        <w:t>(i)</w:t>
      </w:r>
      <w:r w:rsidRPr="000B5E9C">
        <w:tab/>
        <w:t xml:space="preserve">if units in the unit trust are listed for quotation in the official list of an </w:t>
      </w:r>
      <w:r w:rsidR="000B5E9C" w:rsidRPr="000B5E9C">
        <w:rPr>
          <w:position w:val="6"/>
          <w:sz w:val="16"/>
        </w:rPr>
        <w:t>*</w:t>
      </w:r>
      <w:r w:rsidRPr="000B5E9C">
        <w:t>approved stock exchange—for the price at which other units of the same kind in the unit trust are offered for sale on the exchange at the time of the redemption or issue; or</w:t>
      </w:r>
    </w:p>
    <w:p w:rsidR="006F03F3" w:rsidRPr="000B5E9C" w:rsidRDefault="006F03F3" w:rsidP="006F03F3">
      <w:pPr>
        <w:pStyle w:val="paragraphsub"/>
      </w:pPr>
      <w:r w:rsidRPr="000B5E9C">
        <w:tab/>
        <w:t>(ii)</w:t>
      </w:r>
      <w:r w:rsidRPr="000B5E9C">
        <w:tab/>
        <w:t xml:space="preserve">if the units are not listed as mentioned in </w:t>
      </w:r>
      <w:r w:rsidR="000B5E9C">
        <w:t>subparagraph (</w:t>
      </w:r>
      <w:r w:rsidRPr="000B5E9C">
        <w:t xml:space="preserve">i)—for their </w:t>
      </w:r>
      <w:r w:rsidR="000B5E9C" w:rsidRPr="000B5E9C">
        <w:rPr>
          <w:position w:val="6"/>
          <w:sz w:val="16"/>
        </w:rPr>
        <w:t>*</w:t>
      </w:r>
      <w:r w:rsidRPr="000B5E9C">
        <w:t>market value at the time of the redemption or issue;</w:t>
      </w:r>
    </w:p>
    <w:p w:rsidR="006F03F3" w:rsidRPr="000B5E9C" w:rsidRDefault="006F03F3" w:rsidP="006B01AC">
      <w:pPr>
        <w:pStyle w:val="subsection2"/>
      </w:pPr>
      <w:r w:rsidRPr="000B5E9C">
        <w:t>then the mere fact that the units are redeemable, or that the further units are able to be issued, does not mean that the receiving entity’s interest, as a unit holder, in the trust’s capital is defeasible.</w:t>
      </w:r>
    </w:p>
    <w:p w:rsidR="006F03F3" w:rsidRPr="000B5E9C" w:rsidRDefault="006F03F3" w:rsidP="006F03F3">
      <w:pPr>
        <w:pStyle w:val="SubsectionHead"/>
      </w:pPr>
      <w:r w:rsidRPr="000B5E9C">
        <w:t>Commissioner’s power to treat an interest in a trust as being a fixed interest</w:t>
      </w:r>
    </w:p>
    <w:p w:rsidR="006F03F3" w:rsidRPr="000B5E9C" w:rsidRDefault="006F03F3" w:rsidP="006F03F3">
      <w:pPr>
        <w:pStyle w:val="subsection"/>
      </w:pPr>
      <w:r w:rsidRPr="000B5E9C">
        <w:tab/>
        <w:t>(4)</w:t>
      </w:r>
      <w:r w:rsidRPr="000B5E9C">
        <w:tab/>
        <w:t>If:</w:t>
      </w:r>
    </w:p>
    <w:p w:rsidR="006F03F3" w:rsidRPr="000B5E9C" w:rsidRDefault="006F03F3" w:rsidP="006F03F3">
      <w:pPr>
        <w:pStyle w:val="paragraph"/>
      </w:pPr>
      <w:r w:rsidRPr="000B5E9C">
        <w:tab/>
        <w:t>(a)</w:t>
      </w:r>
      <w:r w:rsidRPr="000B5E9C">
        <w:tab/>
        <w:t>the receiving entity has an interest in the trust’s capital; and</w:t>
      </w:r>
    </w:p>
    <w:p w:rsidR="006F03F3" w:rsidRPr="000B5E9C" w:rsidRDefault="006F03F3" w:rsidP="006F03F3">
      <w:pPr>
        <w:pStyle w:val="paragraph"/>
      </w:pPr>
      <w:r w:rsidRPr="000B5E9C">
        <w:tab/>
        <w:t>(b)</w:t>
      </w:r>
      <w:r w:rsidRPr="000B5E9C">
        <w:tab/>
        <w:t>apart from this subsection, the interest would not be a vested or indefeasible interest; and</w:t>
      </w:r>
    </w:p>
    <w:p w:rsidR="006F03F3" w:rsidRPr="000B5E9C" w:rsidRDefault="006F03F3" w:rsidP="006F03F3">
      <w:pPr>
        <w:pStyle w:val="paragraph"/>
      </w:pPr>
      <w:r w:rsidRPr="000B5E9C">
        <w:tab/>
        <w:t>(c)</w:t>
      </w:r>
      <w:r w:rsidRPr="000B5E9C">
        <w:tab/>
        <w:t>the Commissioner considers that the interest should be treated as being vested and indefeasible, having regard to:</w:t>
      </w:r>
    </w:p>
    <w:p w:rsidR="006F03F3" w:rsidRPr="000B5E9C" w:rsidRDefault="006F03F3" w:rsidP="006F03F3">
      <w:pPr>
        <w:pStyle w:val="paragraphsub"/>
      </w:pPr>
      <w:r w:rsidRPr="000B5E9C">
        <w:tab/>
        <w:t>(i)</w:t>
      </w:r>
      <w:r w:rsidRPr="000B5E9C">
        <w:tab/>
        <w:t>the circumstances in which the interest is capable of not vesting, or the defeasance can happen; and</w:t>
      </w:r>
    </w:p>
    <w:p w:rsidR="006F03F3" w:rsidRPr="000B5E9C" w:rsidRDefault="006F03F3" w:rsidP="006F03F3">
      <w:pPr>
        <w:pStyle w:val="paragraphsub"/>
      </w:pPr>
      <w:r w:rsidRPr="000B5E9C">
        <w:tab/>
        <w:t>(ii)</w:t>
      </w:r>
      <w:r w:rsidRPr="000B5E9C">
        <w:tab/>
        <w:t>the likelihood of the interest not vesting or the defeasance happening; and</w:t>
      </w:r>
    </w:p>
    <w:p w:rsidR="006F03F3" w:rsidRPr="000B5E9C" w:rsidRDefault="006F03F3" w:rsidP="006F03F3">
      <w:pPr>
        <w:pStyle w:val="paragraphsub"/>
      </w:pPr>
      <w:r w:rsidRPr="000B5E9C">
        <w:tab/>
        <w:t>(iii)</w:t>
      </w:r>
      <w:r w:rsidRPr="000B5E9C">
        <w:tab/>
        <w:t>the nature of the trust; and</w:t>
      </w:r>
    </w:p>
    <w:p w:rsidR="006F03F3" w:rsidRPr="000B5E9C" w:rsidRDefault="006F03F3" w:rsidP="006F03F3">
      <w:pPr>
        <w:pStyle w:val="paragraphsub"/>
      </w:pPr>
      <w:r w:rsidRPr="000B5E9C">
        <w:tab/>
        <w:t>(iv)</w:t>
      </w:r>
      <w:r w:rsidRPr="000B5E9C">
        <w:tab/>
        <w:t>any other matter the Commissioner thinks relevant;</w:t>
      </w:r>
    </w:p>
    <w:p w:rsidR="006F03F3" w:rsidRPr="000B5E9C" w:rsidRDefault="006F03F3" w:rsidP="006B01AC">
      <w:pPr>
        <w:pStyle w:val="subsection2"/>
      </w:pPr>
      <w:r w:rsidRPr="000B5E9C">
        <w:t>the Commissioner may determine that the interest is to be taken to be vested and indefeasible.</w:t>
      </w:r>
    </w:p>
    <w:p w:rsidR="006F03F3" w:rsidRPr="000B5E9C" w:rsidRDefault="006F03F3" w:rsidP="006F03F3">
      <w:pPr>
        <w:pStyle w:val="subsection"/>
      </w:pPr>
      <w:r w:rsidRPr="000B5E9C">
        <w:tab/>
        <w:t>(5)</w:t>
      </w:r>
      <w:r w:rsidRPr="000B5E9C">
        <w:tab/>
        <w:t xml:space="preserve">A determination made under </w:t>
      </w:r>
      <w:r w:rsidR="000B5E9C">
        <w:t>subsection (</w:t>
      </w:r>
      <w:r w:rsidRPr="000B5E9C">
        <w:t>4) has effect according to its terms.</w:t>
      </w:r>
    </w:p>
    <w:p w:rsidR="006F03F3" w:rsidRPr="000B5E9C" w:rsidRDefault="006F03F3" w:rsidP="006F03F3">
      <w:pPr>
        <w:pStyle w:val="ActHead5"/>
      </w:pPr>
      <w:bookmarkStart w:id="523" w:name="_Toc390165494"/>
      <w:r w:rsidRPr="000B5E9C">
        <w:rPr>
          <w:rStyle w:val="CharSectno"/>
        </w:rPr>
        <w:t>207</w:t>
      </w:r>
      <w:r w:rsidR="000B5E9C">
        <w:rPr>
          <w:rStyle w:val="CharSectno"/>
        </w:rPr>
        <w:noBreakHyphen/>
      </w:r>
      <w:r w:rsidRPr="000B5E9C">
        <w:rPr>
          <w:rStyle w:val="CharSectno"/>
        </w:rPr>
        <w:t>130</w:t>
      </w:r>
      <w:r w:rsidRPr="000B5E9C">
        <w:t xml:space="preserve">  Controller’s liability</w:t>
      </w:r>
      <w:bookmarkEnd w:id="523"/>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controller (for imputation purposes) of an entity (the </w:t>
      </w:r>
      <w:r w:rsidRPr="000B5E9C">
        <w:rPr>
          <w:b/>
          <w:i/>
        </w:rPr>
        <w:t>controlled entity</w:t>
      </w:r>
      <w:r w:rsidRPr="000B5E9C">
        <w:t>) is liable to pay an amount under this section in respect of a refund paid to the controlled entity under Division</w:t>
      </w:r>
      <w:r w:rsidR="000B5E9C">
        <w:t> </w:t>
      </w:r>
      <w:r w:rsidRPr="000B5E9C">
        <w:t>67</w:t>
      </w:r>
      <w:r w:rsidRPr="000B5E9C">
        <w:rPr>
          <w:i/>
          <w:iCs/>
        </w:rPr>
        <w:t xml:space="preserve"> </w:t>
      </w:r>
      <w:r w:rsidRPr="000B5E9C">
        <w:t>if:</w:t>
      </w:r>
    </w:p>
    <w:p w:rsidR="006F03F3" w:rsidRPr="000B5E9C" w:rsidRDefault="006F03F3" w:rsidP="006F03F3">
      <w:pPr>
        <w:pStyle w:val="paragraph"/>
      </w:pPr>
      <w:r w:rsidRPr="000B5E9C">
        <w:tab/>
        <w:t>(a)</w:t>
      </w:r>
      <w:r w:rsidRPr="000B5E9C">
        <w:tab/>
        <w:t>the controlled entity claimed the refund wholly or partly on the basis that:</w:t>
      </w:r>
    </w:p>
    <w:p w:rsidR="006F03F3" w:rsidRPr="000B5E9C" w:rsidRDefault="006F03F3" w:rsidP="006F03F3">
      <w:pPr>
        <w:pStyle w:val="paragraphsub"/>
      </w:pPr>
      <w:r w:rsidRPr="000B5E9C">
        <w:tab/>
        <w:t>(i)</w:t>
      </w:r>
      <w:r w:rsidRPr="000B5E9C">
        <w:tab/>
        <w:t xml:space="preserve">the controlled entity was entitled to a </w:t>
      </w:r>
      <w:r w:rsidR="000B5E9C" w:rsidRPr="000B5E9C">
        <w:rPr>
          <w:position w:val="6"/>
          <w:sz w:val="16"/>
        </w:rPr>
        <w:t>*</w:t>
      </w:r>
      <w:r w:rsidRPr="000B5E9C">
        <w:t>tax offset under section</w:t>
      </w:r>
      <w:r w:rsidR="000B5E9C">
        <w:t> </w:t>
      </w:r>
      <w:r w:rsidRPr="000B5E9C">
        <w:t>207</w:t>
      </w:r>
      <w:r w:rsidR="000B5E9C">
        <w:noBreakHyphen/>
      </w:r>
      <w:r w:rsidRPr="000B5E9C">
        <w:t>20, 207</w:t>
      </w:r>
      <w:r w:rsidR="000B5E9C">
        <w:noBreakHyphen/>
      </w:r>
      <w:r w:rsidRPr="000B5E9C">
        <w:t>45 or 207</w:t>
      </w:r>
      <w:r w:rsidR="000B5E9C">
        <w:noBreakHyphen/>
      </w:r>
      <w:r w:rsidRPr="000B5E9C">
        <w:t xml:space="preserve">110 in relation to a </w:t>
      </w:r>
      <w:r w:rsidR="000B5E9C" w:rsidRPr="000B5E9C">
        <w:rPr>
          <w:position w:val="6"/>
          <w:sz w:val="16"/>
        </w:rPr>
        <w:t>*</w:t>
      </w:r>
      <w:r w:rsidRPr="000B5E9C">
        <w:t>franked distribution; and</w:t>
      </w:r>
    </w:p>
    <w:p w:rsidR="006F03F3" w:rsidRPr="000B5E9C" w:rsidRDefault="006F03F3" w:rsidP="006F03F3">
      <w:pPr>
        <w:pStyle w:val="paragraphsub"/>
      </w:pPr>
      <w:r w:rsidRPr="000B5E9C">
        <w:tab/>
        <w:t>(ii)</w:t>
      </w:r>
      <w:r w:rsidRPr="000B5E9C">
        <w:tab/>
        <w:t xml:space="preserve">the controlled entity was an </w:t>
      </w:r>
      <w:r w:rsidR="000B5E9C" w:rsidRPr="000B5E9C">
        <w:rPr>
          <w:position w:val="6"/>
          <w:sz w:val="16"/>
        </w:rPr>
        <w:t>*</w:t>
      </w:r>
      <w:r w:rsidRPr="000B5E9C">
        <w:t>exempt institution that is eligible for a refund; and</w:t>
      </w:r>
    </w:p>
    <w:p w:rsidR="006F03F3" w:rsidRPr="000B5E9C" w:rsidRDefault="006F03F3" w:rsidP="006F03F3">
      <w:pPr>
        <w:pStyle w:val="paragraph"/>
      </w:pPr>
      <w:r w:rsidRPr="000B5E9C">
        <w:tab/>
        <w:t>(b)</w:t>
      </w:r>
      <w:r w:rsidRPr="000B5E9C">
        <w:tab/>
        <w:t>because of the operation of section</w:t>
      </w:r>
      <w:r w:rsidR="000B5E9C">
        <w:t> </w:t>
      </w:r>
      <w:r w:rsidRPr="000B5E9C">
        <w:t>207</w:t>
      </w:r>
      <w:r w:rsidR="000B5E9C">
        <w:noBreakHyphen/>
      </w:r>
      <w:r w:rsidRPr="000B5E9C">
        <w:t>120, 207</w:t>
      </w:r>
      <w:r w:rsidR="000B5E9C">
        <w:noBreakHyphen/>
      </w:r>
      <w:r w:rsidRPr="000B5E9C">
        <w:t>122, 207</w:t>
      </w:r>
      <w:r w:rsidR="000B5E9C">
        <w:noBreakHyphen/>
      </w:r>
      <w:r w:rsidRPr="000B5E9C">
        <w:t>124 or 207</w:t>
      </w:r>
      <w:r w:rsidR="000B5E9C">
        <w:noBreakHyphen/>
      </w:r>
      <w:r w:rsidRPr="000B5E9C">
        <w:t xml:space="preserve">126 in respect of a </w:t>
      </w:r>
      <w:r w:rsidR="000B5E9C" w:rsidRPr="000B5E9C">
        <w:rPr>
          <w:position w:val="6"/>
          <w:sz w:val="16"/>
        </w:rPr>
        <w:t>*</w:t>
      </w:r>
      <w:r w:rsidRPr="000B5E9C">
        <w:t xml:space="preserve">distribution event or an </w:t>
      </w:r>
      <w:r w:rsidR="000B5E9C" w:rsidRPr="000B5E9C">
        <w:rPr>
          <w:position w:val="6"/>
          <w:sz w:val="16"/>
        </w:rPr>
        <w:t>*</w:t>
      </w:r>
      <w:r w:rsidRPr="000B5E9C">
        <w:t>arrangement in relation to the distribution, the controlled entity is not entitled to the tax offset; and</w:t>
      </w:r>
    </w:p>
    <w:p w:rsidR="006F03F3" w:rsidRPr="000B5E9C" w:rsidRDefault="006F03F3" w:rsidP="006F03F3">
      <w:pPr>
        <w:pStyle w:val="paragraph"/>
      </w:pPr>
      <w:r w:rsidRPr="000B5E9C">
        <w:tab/>
        <w:t>(c)</w:t>
      </w:r>
      <w:r w:rsidRPr="000B5E9C">
        <w:tab/>
        <w:t xml:space="preserve">the controller or an </w:t>
      </w:r>
      <w:r w:rsidR="000B5E9C" w:rsidRPr="000B5E9C">
        <w:rPr>
          <w:position w:val="6"/>
          <w:sz w:val="16"/>
        </w:rPr>
        <w:t>*</w:t>
      </w:r>
      <w:r w:rsidRPr="000B5E9C">
        <w:t>associate of the controller benefited from that event or arrangement; and</w:t>
      </w:r>
    </w:p>
    <w:p w:rsidR="006F03F3" w:rsidRPr="000B5E9C" w:rsidRDefault="006F03F3" w:rsidP="006F03F3">
      <w:pPr>
        <w:pStyle w:val="paragraph"/>
      </w:pPr>
      <w:r w:rsidRPr="000B5E9C">
        <w:tab/>
        <w:t>(d)</w:t>
      </w:r>
      <w:r w:rsidRPr="000B5E9C">
        <w:tab/>
        <w:t>some or all of the amount that the controlled entity is liable to pay in respect of the refund remains unpaid after the day on which the amount becomes due and payable; and</w:t>
      </w:r>
    </w:p>
    <w:p w:rsidR="006F03F3" w:rsidRPr="000B5E9C" w:rsidRDefault="006F03F3" w:rsidP="006F03F3">
      <w:pPr>
        <w:pStyle w:val="paragraph"/>
      </w:pPr>
      <w:r w:rsidRPr="000B5E9C">
        <w:tab/>
        <w:t>(e)</w:t>
      </w:r>
      <w:r w:rsidRPr="000B5E9C">
        <w:tab/>
        <w:t>the Commissioner gives the controller written notice:</w:t>
      </w:r>
    </w:p>
    <w:p w:rsidR="006F03F3" w:rsidRPr="000B5E9C" w:rsidRDefault="006F03F3" w:rsidP="006F03F3">
      <w:pPr>
        <w:pStyle w:val="paragraphsub"/>
      </w:pPr>
      <w:r w:rsidRPr="000B5E9C">
        <w:tab/>
        <w:t>(i)</w:t>
      </w:r>
      <w:r w:rsidRPr="000B5E9C">
        <w:tab/>
        <w:t>stating that the controller is liable to pay an amount under this section; and</w:t>
      </w:r>
    </w:p>
    <w:p w:rsidR="006F03F3" w:rsidRPr="000B5E9C" w:rsidRDefault="006F03F3" w:rsidP="006F03F3">
      <w:pPr>
        <w:pStyle w:val="paragraphsub"/>
      </w:pPr>
      <w:r w:rsidRPr="000B5E9C">
        <w:tab/>
        <w:t>(ii)</w:t>
      </w:r>
      <w:r w:rsidRPr="000B5E9C">
        <w:tab/>
        <w:t>specifying that amount.</w:t>
      </w:r>
    </w:p>
    <w:p w:rsidR="006F03F3" w:rsidRPr="000B5E9C" w:rsidRDefault="006F03F3" w:rsidP="006B01AC">
      <w:pPr>
        <w:pStyle w:val="subsection2"/>
      </w:pPr>
      <w:r w:rsidRPr="000B5E9C">
        <w:t xml:space="preserve">Except as provided for in </w:t>
      </w:r>
      <w:r w:rsidR="000B5E9C">
        <w:t>subsection (</w:t>
      </w:r>
      <w:r w:rsidRPr="000B5E9C">
        <w:t>5), this subsection does not affect any liability the controlled entity has in relation to the refund.</w:t>
      </w:r>
    </w:p>
    <w:p w:rsidR="006F03F3" w:rsidRPr="000B5E9C" w:rsidRDefault="006F03F3" w:rsidP="006F03F3">
      <w:pPr>
        <w:pStyle w:val="notetext"/>
      </w:pPr>
      <w:r w:rsidRPr="000B5E9C">
        <w:t>Note 1:</w:t>
      </w:r>
      <w:r w:rsidRPr="000B5E9C">
        <w:tab/>
        <w:t>Section</w:t>
      </w:r>
      <w:r w:rsidR="000B5E9C">
        <w:t> </w:t>
      </w:r>
      <w:r w:rsidRPr="000B5E9C">
        <w:t>207</w:t>
      </w:r>
      <w:r w:rsidR="000B5E9C">
        <w:noBreakHyphen/>
      </w:r>
      <w:r w:rsidRPr="000B5E9C">
        <w:t>134 also provides that the controlled entity’s present entitlement to a trust share amount is disregarded for the purposes of Division</w:t>
      </w:r>
      <w:r w:rsidR="000B5E9C">
        <w:t> </w:t>
      </w:r>
      <w:r w:rsidRPr="000B5E9C">
        <w:t>6 of Part</w:t>
      </w:r>
      <w:r w:rsidR="00042B36" w:rsidRPr="000B5E9C">
        <w:t> </w:t>
      </w:r>
      <w:r w:rsidRPr="000B5E9C">
        <w:t xml:space="preserve">III of the </w:t>
      </w:r>
      <w:r w:rsidRPr="000B5E9C">
        <w:rPr>
          <w:i/>
        </w:rPr>
        <w:t>Income Tax Assessment Act 1936</w:t>
      </w:r>
      <w:r w:rsidRPr="000B5E9C">
        <w:t>.</w:t>
      </w:r>
    </w:p>
    <w:p w:rsidR="006F03F3" w:rsidRPr="000B5E9C" w:rsidRDefault="006F03F3" w:rsidP="006F03F3">
      <w:pPr>
        <w:pStyle w:val="notetext"/>
      </w:pPr>
      <w:r w:rsidRPr="000B5E9C">
        <w:t>Note 2:</w:t>
      </w:r>
      <w:r w:rsidRPr="000B5E9C">
        <w:tab/>
        <w:t xml:space="preserve">For when </w:t>
      </w:r>
      <w:r w:rsidR="000B5E9C">
        <w:t>paragraph (</w:t>
      </w:r>
      <w:r w:rsidRPr="000B5E9C">
        <w:t>c) is satisfied, see also subsection</w:t>
      </w:r>
      <w:r w:rsidR="000B5E9C">
        <w:t> </w:t>
      </w:r>
      <w:r w:rsidRPr="000B5E9C">
        <w:t>207</w:t>
      </w:r>
      <w:r w:rsidR="000B5E9C">
        <w:noBreakHyphen/>
      </w:r>
      <w:r w:rsidRPr="000B5E9C">
        <w:t>132(3).</w:t>
      </w:r>
    </w:p>
    <w:p w:rsidR="006F03F3" w:rsidRPr="000B5E9C" w:rsidRDefault="006F03F3" w:rsidP="006F03F3">
      <w:pPr>
        <w:pStyle w:val="subsection"/>
      </w:pPr>
      <w:r w:rsidRPr="000B5E9C">
        <w:tab/>
        <w:t>(2)</w:t>
      </w:r>
      <w:r w:rsidRPr="000B5E9C">
        <w:tab/>
        <w:t xml:space="preserve">The amount that the </w:t>
      </w:r>
      <w:r w:rsidR="000B5E9C" w:rsidRPr="000B5E9C">
        <w:rPr>
          <w:position w:val="6"/>
          <w:sz w:val="16"/>
        </w:rPr>
        <w:t>*</w:t>
      </w:r>
      <w:r w:rsidRPr="000B5E9C">
        <w:t xml:space="preserve">controller (for imputation purposes) is liable to pay under </w:t>
      </w:r>
      <w:r w:rsidR="000B5E9C">
        <w:t>subsection (</w:t>
      </w:r>
      <w:r w:rsidRPr="000B5E9C">
        <w:t>1):</w:t>
      </w:r>
    </w:p>
    <w:p w:rsidR="006F03F3" w:rsidRPr="000B5E9C" w:rsidRDefault="006F03F3" w:rsidP="006F03F3">
      <w:pPr>
        <w:pStyle w:val="paragraph"/>
      </w:pPr>
      <w:r w:rsidRPr="000B5E9C">
        <w:tab/>
        <w:t>(a)</w:t>
      </w:r>
      <w:r w:rsidRPr="000B5E9C">
        <w:tab/>
        <w:t xml:space="preserve">is the amount specified under </w:t>
      </w:r>
      <w:r w:rsidR="000B5E9C">
        <w:t>subparagraph (</w:t>
      </w:r>
      <w:r w:rsidRPr="000B5E9C">
        <w:t>1)(e)(ii); and</w:t>
      </w:r>
    </w:p>
    <w:p w:rsidR="006F03F3" w:rsidRPr="000B5E9C" w:rsidRDefault="006F03F3" w:rsidP="006F03F3">
      <w:pPr>
        <w:pStyle w:val="paragraph"/>
      </w:pPr>
      <w:r w:rsidRPr="000B5E9C">
        <w:tab/>
        <w:t>(b)</w:t>
      </w:r>
      <w:r w:rsidRPr="000B5E9C">
        <w:tab/>
        <w:t xml:space="preserve">becomes due and payable at the end of the period of 14 days that starts on the day on which the notice mentioned in </w:t>
      </w:r>
      <w:r w:rsidR="000B5E9C">
        <w:t>paragraph (</w:t>
      </w:r>
      <w:r w:rsidRPr="000B5E9C">
        <w:t>1)(e) is given.</w:t>
      </w:r>
    </w:p>
    <w:p w:rsidR="006F03F3" w:rsidRPr="000B5E9C" w:rsidRDefault="006F03F3" w:rsidP="006F03F3">
      <w:pPr>
        <w:pStyle w:val="subsection"/>
      </w:pPr>
      <w:r w:rsidRPr="000B5E9C">
        <w:tab/>
        <w:t>(3)</w:t>
      </w:r>
      <w:r w:rsidRPr="000B5E9C">
        <w:tab/>
        <w:t xml:space="preserve">The amount that the </w:t>
      </w:r>
      <w:r w:rsidR="000B5E9C" w:rsidRPr="000B5E9C">
        <w:rPr>
          <w:position w:val="6"/>
          <w:sz w:val="16"/>
        </w:rPr>
        <w:t>*</w:t>
      </w:r>
      <w:r w:rsidRPr="000B5E9C">
        <w:t xml:space="preserve">controller (for imputation purposes) is liable to pay under </w:t>
      </w:r>
      <w:r w:rsidR="000B5E9C">
        <w:t>subsection (</w:t>
      </w:r>
      <w:r w:rsidRPr="000B5E9C">
        <w:t xml:space="preserve">1) must not exceed the total amount or value of the benefit that the controller and its </w:t>
      </w:r>
      <w:r w:rsidR="000B5E9C" w:rsidRPr="000B5E9C">
        <w:rPr>
          <w:position w:val="6"/>
          <w:sz w:val="16"/>
        </w:rPr>
        <w:t>*</w:t>
      </w:r>
      <w:r w:rsidRPr="000B5E9C">
        <w:t xml:space="preserve">associates obtained from the </w:t>
      </w:r>
      <w:r w:rsidR="000B5E9C" w:rsidRPr="000B5E9C">
        <w:rPr>
          <w:position w:val="6"/>
          <w:sz w:val="16"/>
        </w:rPr>
        <w:t>*</w:t>
      </w:r>
      <w:r w:rsidRPr="000B5E9C">
        <w:t xml:space="preserve">distribution event or </w:t>
      </w:r>
      <w:r w:rsidR="000B5E9C" w:rsidRPr="000B5E9C">
        <w:rPr>
          <w:position w:val="6"/>
          <w:sz w:val="16"/>
        </w:rPr>
        <w:t>*</w:t>
      </w:r>
      <w:r w:rsidRPr="000B5E9C">
        <w:t>arrangement.</w:t>
      </w:r>
    </w:p>
    <w:p w:rsidR="006F03F3" w:rsidRPr="000B5E9C" w:rsidRDefault="006F03F3" w:rsidP="006F03F3">
      <w:pPr>
        <w:pStyle w:val="subsection"/>
      </w:pPr>
      <w:r w:rsidRPr="000B5E9C">
        <w:tab/>
        <w:t>(4)</w:t>
      </w:r>
      <w:r w:rsidRPr="000B5E9C">
        <w:tab/>
        <w:t>The total of:</w:t>
      </w:r>
    </w:p>
    <w:p w:rsidR="006F03F3" w:rsidRPr="000B5E9C" w:rsidRDefault="006F03F3" w:rsidP="006F03F3">
      <w:pPr>
        <w:pStyle w:val="paragraph"/>
      </w:pPr>
      <w:r w:rsidRPr="000B5E9C">
        <w:tab/>
        <w:t>(a)</w:t>
      </w:r>
      <w:r w:rsidRPr="000B5E9C">
        <w:tab/>
        <w:t xml:space="preserve">the amounts that the Commissioner recovers under </w:t>
      </w:r>
      <w:r w:rsidR="000B5E9C">
        <w:t>subsection (</w:t>
      </w:r>
      <w:r w:rsidRPr="000B5E9C">
        <w:t xml:space="preserve">1) in relation to the refund from all of the controlled entity’s </w:t>
      </w:r>
      <w:r w:rsidR="000B5E9C" w:rsidRPr="000B5E9C">
        <w:rPr>
          <w:position w:val="6"/>
          <w:sz w:val="16"/>
        </w:rPr>
        <w:t>*</w:t>
      </w:r>
      <w:r w:rsidRPr="000B5E9C">
        <w:t>controllers (for imputation purposes); and</w:t>
      </w:r>
    </w:p>
    <w:p w:rsidR="006F03F3" w:rsidRPr="000B5E9C" w:rsidRDefault="006F03F3" w:rsidP="006F03F3">
      <w:pPr>
        <w:pStyle w:val="paragraph"/>
      </w:pPr>
      <w:r w:rsidRPr="000B5E9C">
        <w:tab/>
        <w:t>(b)</w:t>
      </w:r>
      <w:r w:rsidRPr="000B5E9C">
        <w:tab/>
        <w:t>the amounts that the Commissioner recovers in relation to the refund from the controlled entity;</w:t>
      </w:r>
    </w:p>
    <w:p w:rsidR="006F03F3" w:rsidRPr="000B5E9C" w:rsidRDefault="006F03F3" w:rsidP="006B01AC">
      <w:pPr>
        <w:pStyle w:val="subsection2"/>
      </w:pPr>
      <w:r w:rsidRPr="000B5E9C">
        <w:t xml:space="preserve">must not exceed the amount that the controlled entity was liable to pay as mentioned in </w:t>
      </w:r>
      <w:r w:rsidR="000B5E9C">
        <w:t>paragraph (</w:t>
      </w:r>
      <w:r w:rsidRPr="000B5E9C">
        <w:t>1)(d).</w:t>
      </w:r>
    </w:p>
    <w:p w:rsidR="006F03F3" w:rsidRPr="000B5E9C" w:rsidRDefault="006F03F3" w:rsidP="006F03F3">
      <w:pPr>
        <w:pStyle w:val="SubsectionHead"/>
      </w:pPr>
      <w:r w:rsidRPr="000B5E9C">
        <w:t>Controller of a company</w:t>
      </w:r>
    </w:p>
    <w:p w:rsidR="006F03F3" w:rsidRPr="000B5E9C" w:rsidRDefault="006F03F3" w:rsidP="006F03F3">
      <w:pPr>
        <w:pStyle w:val="subsection"/>
      </w:pPr>
      <w:r w:rsidRPr="000B5E9C">
        <w:tab/>
        <w:t>(5)</w:t>
      </w:r>
      <w:r w:rsidRPr="000B5E9C">
        <w:tab/>
        <w:t xml:space="preserve">An entity is a </w:t>
      </w:r>
      <w:r w:rsidRPr="000B5E9C">
        <w:rPr>
          <w:b/>
          <w:i/>
        </w:rPr>
        <w:t>controller (for imputation purposes)</w:t>
      </w:r>
      <w:r w:rsidRPr="000B5E9C">
        <w:t xml:space="preserve"> of a company if the entity is a </w:t>
      </w:r>
      <w:r w:rsidR="000B5E9C" w:rsidRPr="000B5E9C">
        <w:rPr>
          <w:position w:val="6"/>
          <w:sz w:val="16"/>
        </w:rPr>
        <w:t>*</w:t>
      </w:r>
      <w:r w:rsidRPr="000B5E9C">
        <w:t>controller of the company (for CGT purposes).</w:t>
      </w:r>
    </w:p>
    <w:p w:rsidR="006F03F3" w:rsidRPr="000B5E9C" w:rsidRDefault="006F03F3" w:rsidP="006F03F3">
      <w:pPr>
        <w:pStyle w:val="SubsectionHead"/>
      </w:pPr>
      <w:r w:rsidRPr="000B5E9C">
        <w:t>Controller of an entity other than a company—basic meaning</w:t>
      </w:r>
    </w:p>
    <w:p w:rsidR="006F03F3" w:rsidRPr="000B5E9C" w:rsidRDefault="006F03F3" w:rsidP="006F03F3">
      <w:pPr>
        <w:pStyle w:val="subsection"/>
      </w:pPr>
      <w:r w:rsidRPr="000B5E9C">
        <w:tab/>
        <w:t>(6)</w:t>
      </w:r>
      <w:r w:rsidRPr="000B5E9C">
        <w:tab/>
        <w:t xml:space="preserve">Subject to </w:t>
      </w:r>
      <w:r w:rsidR="000B5E9C">
        <w:t>subsections (</w:t>
      </w:r>
      <w:r w:rsidRPr="000B5E9C">
        <w:t xml:space="preserve">7) and (8), an entity is a </w:t>
      </w:r>
      <w:r w:rsidRPr="000B5E9C">
        <w:rPr>
          <w:b/>
          <w:i/>
        </w:rPr>
        <w:t>controller (for imputation purposes)</w:t>
      </w:r>
      <w:r w:rsidRPr="000B5E9C">
        <w:t xml:space="preserve"> of an entity other than a company (the </w:t>
      </w:r>
      <w:r w:rsidRPr="000B5E9C">
        <w:rPr>
          <w:b/>
          <w:i/>
        </w:rPr>
        <w:t>controlled entity</w:t>
      </w:r>
      <w:r w:rsidRPr="000B5E9C">
        <w:t>) if:</w:t>
      </w:r>
    </w:p>
    <w:p w:rsidR="006F03F3" w:rsidRPr="000B5E9C" w:rsidRDefault="006F03F3" w:rsidP="006F03F3">
      <w:pPr>
        <w:pStyle w:val="paragraph"/>
      </w:pPr>
      <w:r w:rsidRPr="000B5E9C">
        <w:tab/>
        <w:t>(a)</w:t>
      </w:r>
      <w:r w:rsidRPr="000B5E9C">
        <w:tab/>
        <w:t>a group in relation to the entity has the power, by means of the exercise of a power of appointment or revocation or otherwise, to obtain beneficial enjoyment (directly or indirectly) of the capital or income of the controlled entity; or</w:t>
      </w:r>
    </w:p>
    <w:p w:rsidR="006F03F3" w:rsidRPr="000B5E9C" w:rsidRDefault="006F03F3" w:rsidP="006F03F3">
      <w:pPr>
        <w:pStyle w:val="paragraph"/>
      </w:pPr>
      <w:r w:rsidRPr="000B5E9C">
        <w:tab/>
        <w:t>(b)</w:t>
      </w:r>
      <w:r w:rsidRPr="000B5E9C">
        <w:tab/>
        <w:t>a group in relation to the entity is able (directly or indirectly) to control the application of the capital or income of the controlled entity; or</w:t>
      </w:r>
    </w:p>
    <w:p w:rsidR="006F03F3" w:rsidRPr="000B5E9C" w:rsidRDefault="006F03F3" w:rsidP="006F03F3">
      <w:pPr>
        <w:pStyle w:val="paragraph"/>
      </w:pPr>
      <w:r w:rsidRPr="000B5E9C">
        <w:tab/>
        <w:t>(c)</w:t>
      </w:r>
      <w:r w:rsidRPr="000B5E9C">
        <w:tab/>
        <w:t xml:space="preserve">a group in relation to the entity is capable, under a </w:t>
      </w:r>
      <w:r w:rsidR="000B5E9C" w:rsidRPr="000B5E9C">
        <w:rPr>
          <w:position w:val="6"/>
          <w:sz w:val="16"/>
        </w:rPr>
        <w:t>*</w:t>
      </w:r>
      <w:r w:rsidRPr="000B5E9C">
        <w:t xml:space="preserve">scheme, of gaining the beneficial enjoyment mentioned in </w:t>
      </w:r>
      <w:r w:rsidR="000B5E9C">
        <w:t>paragraph (</w:t>
      </w:r>
      <w:r w:rsidRPr="000B5E9C">
        <w:t xml:space="preserve">a) or the control mentioned in </w:t>
      </w:r>
      <w:r w:rsidR="000B5E9C">
        <w:t>paragraph (</w:t>
      </w:r>
      <w:r w:rsidRPr="000B5E9C">
        <w:t>b); or</w:t>
      </w:r>
    </w:p>
    <w:p w:rsidR="006F03F3" w:rsidRPr="000B5E9C" w:rsidRDefault="006F03F3" w:rsidP="006F03F3">
      <w:pPr>
        <w:pStyle w:val="paragraph"/>
      </w:pPr>
      <w:r w:rsidRPr="000B5E9C">
        <w:tab/>
        <w:t>(d)</w:t>
      </w:r>
      <w:r w:rsidRPr="000B5E9C">
        <w:tab/>
        <w:t>the controlled entity or, if the controlled entity is a trust, the trustee of the trust:</w:t>
      </w:r>
    </w:p>
    <w:p w:rsidR="006F03F3" w:rsidRPr="000B5E9C" w:rsidRDefault="006F03F3" w:rsidP="006F03F3">
      <w:pPr>
        <w:pStyle w:val="paragraphsub"/>
      </w:pPr>
      <w:r w:rsidRPr="000B5E9C">
        <w:tab/>
        <w:t>(i)</w:t>
      </w:r>
      <w:r w:rsidRPr="000B5E9C">
        <w:tab/>
        <w:t>is accustomed; or</w:t>
      </w:r>
    </w:p>
    <w:p w:rsidR="006F03F3" w:rsidRPr="000B5E9C" w:rsidRDefault="006F03F3" w:rsidP="006F03F3">
      <w:pPr>
        <w:pStyle w:val="paragraphsub"/>
      </w:pPr>
      <w:r w:rsidRPr="000B5E9C">
        <w:tab/>
        <w:t>(ii)</w:t>
      </w:r>
      <w:r w:rsidRPr="000B5E9C">
        <w:tab/>
        <w:t>is under an obligation; or</w:t>
      </w:r>
    </w:p>
    <w:p w:rsidR="006F03F3" w:rsidRPr="000B5E9C" w:rsidRDefault="006F03F3" w:rsidP="006F03F3">
      <w:pPr>
        <w:pStyle w:val="paragraphsub"/>
      </w:pPr>
      <w:r w:rsidRPr="000B5E9C">
        <w:tab/>
        <w:t>(iii)</w:t>
      </w:r>
      <w:r w:rsidRPr="000B5E9C">
        <w:tab/>
        <w:t>might reasonably be expected;</w:t>
      </w:r>
    </w:p>
    <w:p w:rsidR="006F03F3" w:rsidRPr="000B5E9C" w:rsidRDefault="006F03F3" w:rsidP="006F03F3">
      <w:pPr>
        <w:pStyle w:val="paragraph"/>
      </w:pPr>
      <w:r w:rsidRPr="000B5E9C">
        <w:tab/>
      </w:r>
      <w:r w:rsidRPr="000B5E9C">
        <w:tab/>
        <w:t>to act in accordance with the directions, instructions or wishes of a group in relation to the entity; or</w:t>
      </w:r>
    </w:p>
    <w:p w:rsidR="006F03F3" w:rsidRPr="000B5E9C" w:rsidRDefault="006F03F3" w:rsidP="006F03F3">
      <w:pPr>
        <w:pStyle w:val="paragraph"/>
      </w:pPr>
      <w:r w:rsidRPr="000B5E9C">
        <w:tab/>
        <w:t>(e)</w:t>
      </w:r>
      <w:r w:rsidRPr="000B5E9C">
        <w:tab/>
        <w:t>if the controlled entity is a trust—a group in relation to the entity is able (directly or indirectly) to remove or appoint the trustee of the trust; or</w:t>
      </w:r>
    </w:p>
    <w:p w:rsidR="006F03F3" w:rsidRPr="000B5E9C" w:rsidRDefault="006F03F3" w:rsidP="006F03F3">
      <w:pPr>
        <w:pStyle w:val="paragraph"/>
      </w:pPr>
      <w:r w:rsidRPr="000B5E9C">
        <w:tab/>
        <w:t>(f)</w:t>
      </w:r>
      <w:r w:rsidRPr="000B5E9C">
        <w:tab/>
        <w:t xml:space="preserve">a group in relation to the entity has </w:t>
      </w:r>
      <w:r w:rsidR="000B5E9C" w:rsidRPr="000B5E9C">
        <w:rPr>
          <w:position w:val="6"/>
          <w:sz w:val="16"/>
        </w:rPr>
        <w:t>*</w:t>
      </w:r>
      <w:r w:rsidR="00C40F37" w:rsidRPr="000B5E9C">
        <w:t>more than a 50% stake</w:t>
      </w:r>
      <w:r w:rsidRPr="000B5E9C">
        <w:t xml:space="preserve"> in the income or capital of the controlled entity; or</w:t>
      </w:r>
    </w:p>
    <w:p w:rsidR="006F03F3" w:rsidRPr="000B5E9C" w:rsidRDefault="006F03F3" w:rsidP="00EB3517">
      <w:pPr>
        <w:pStyle w:val="paragraph"/>
        <w:keepNext/>
      </w:pPr>
      <w:r w:rsidRPr="000B5E9C">
        <w:tab/>
        <w:t>(g)</w:t>
      </w:r>
      <w:r w:rsidRPr="000B5E9C">
        <w:tab/>
        <w:t>entities in a group in relation to the entity are the only entities that, under the terms of:</w:t>
      </w:r>
    </w:p>
    <w:p w:rsidR="006F03F3" w:rsidRPr="000B5E9C" w:rsidRDefault="006F03F3" w:rsidP="006F03F3">
      <w:pPr>
        <w:pStyle w:val="paragraphsub"/>
      </w:pPr>
      <w:r w:rsidRPr="000B5E9C">
        <w:tab/>
        <w:t>(i)</w:t>
      </w:r>
      <w:r w:rsidRPr="000B5E9C">
        <w:tab/>
        <w:t>the constitution of the controlled entity or the terms on which the controlled entity is established; or</w:t>
      </w:r>
    </w:p>
    <w:p w:rsidR="006F03F3" w:rsidRPr="000B5E9C" w:rsidRDefault="006F03F3" w:rsidP="006F03F3">
      <w:pPr>
        <w:pStyle w:val="paragraphsub"/>
      </w:pPr>
      <w:r w:rsidRPr="000B5E9C">
        <w:tab/>
        <w:t>(ii)</w:t>
      </w:r>
      <w:r w:rsidRPr="000B5E9C">
        <w:tab/>
        <w:t>if the controlled entity is a trust—the terms of the trust;</w:t>
      </w:r>
    </w:p>
    <w:p w:rsidR="006F03F3" w:rsidRPr="000B5E9C" w:rsidRDefault="006F03F3" w:rsidP="006F03F3">
      <w:pPr>
        <w:pStyle w:val="paragraph"/>
      </w:pPr>
      <w:r w:rsidRPr="000B5E9C">
        <w:tab/>
      </w:r>
      <w:r w:rsidRPr="000B5E9C">
        <w:tab/>
        <w:t>can obtain the beneficial enjoyment of the income or capital of the controlled entity.</w:t>
      </w:r>
    </w:p>
    <w:p w:rsidR="006F03F3" w:rsidRPr="000B5E9C" w:rsidRDefault="006F03F3" w:rsidP="006F03F3">
      <w:pPr>
        <w:pStyle w:val="SubsectionHead"/>
      </w:pPr>
      <w:r w:rsidRPr="000B5E9C">
        <w:t>Group in relation to an entity</w:t>
      </w:r>
    </w:p>
    <w:p w:rsidR="006F03F3" w:rsidRPr="000B5E9C" w:rsidRDefault="006F03F3" w:rsidP="006F03F3">
      <w:pPr>
        <w:pStyle w:val="subsection"/>
      </w:pPr>
      <w:r w:rsidRPr="000B5E9C">
        <w:tab/>
        <w:t>(7)</w:t>
      </w:r>
      <w:r w:rsidRPr="000B5E9C">
        <w:tab/>
        <w:t xml:space="preserve">For the purposes of </w:t>
      </w:r>
      <w:r w:rsidR="000B5E9C">
        <w:t>subsection (</w:t>
      </w:r>
      <w:r w:rsidRPr="000B5E9C">
        <w:t xml:space="preserve">6), each of the following constitutes a </w:t>
      </w:r>
      <w:r w:rsidRPr="000B5E9C">
        <w:rPr>
          <w:b/>
          <w:bCs/>
          <w:i/>
          <w:iCs/>
        </w:rPr>
        <w:t>group</w:t>
      </w:r>
      <w:r w:rsidRPr="000B5E9C">
        <w:rPr>
          <w:b/>
          <w:bCs/>
        </w:rPr>
        <w:t xml:space="preserve"> </w:t>
      </w:r>
      <w:r w:rsidRPr="000B5E9C">
        <w:t>in relation to an entity:</w:t>
      </w:r>
    </w:p>
    <w:p w:rsidR="006F03F3" w:rsidRPr="000B5E9C" w:rsidRDefault="006F03F3" w:rsidP="006F03F3">
      <w:pPr>
        <w:pStyle w:val="paragraph"/>
      </w:pPr>
      <w:r w:rsidRPr="000B5E9C">
        <w:tab/>
        <w:t>(a)</w:t>
      </w:r>
      <w:r w:rsidRPr="000B5E9C">
        <w:tab/>
        <w:t>the entity acting alone;</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associate of the entity acting alone;</w:t>
      </w:r>
    </w:p>
    <w:p w:rsidR="006F03F3" w:rsidRPr="000B5E9C" w:rsidRDefault="006F03F3" w:rsidP="006F03F3">
      <w:pPr>
        <w:pStyle w:val="paragraph"/>
      </w:pPr>
      <w:r w:rsidRPr="000B5E9C">
        <w:tab/>
        <w:t>(c)</w:t>
      </w:r>
      <w:r w:rsidRPr="000B5E9C">
        <w:tab/>
        <w:t>the entity and one or more associates of the entity acting together;</w:t>
      </w:r>
    </w:p>
    <w:p w:rsidR="006F03F3" w:rsidRPr="000B5E9C" w:rsidRDefault="006F03F3" w:rsidP="006F03F3">
      <w:pPr>
        <w:pStyle w:val="paragraph"/>
      </w:pPr>
      <w:r w:rsidRPr="000B5E9C">
        <w:tab/>
        <w:t>(d)</w:t>
      </w:r>
      <w:r w:rsidRPr="000B5E9C">
        <w:tab/>
        <w:t>2 or more associates of the entity acting together.</w:t>
      </w:r>
    </w:p>
    <w:p w:rsidR="006F03F3" w:rsidRPr="000B5E9C" w:rsidRDefault="006F03F3" w:rsidP="006F03F3">
      <w:pPr>
        <w:pStyle w:val="SubsectionHead"/>
      </w:pPr>
      <w:r w:rsidRPr="000B5E9C">
        <w:t>Commissioner’s power to take an entity not to be a controller (for imputation purposes)</w:t>
      </w:r>
    </w:p>
    <w:p w:rsidR="006F03F3" w:rsidRPr="000B5E9C" w:rsidRDefault="006F03F3" w:rsidP="006F03F3">
      <w:pPr>
        <w:pStyle w:val="subsection"/>
      </w:pPr>
      <w:r w:rsidRPr="000B5E9C">
        <w:tab/>
        <w:t>(8)</w:t>
      </w:r>
      <w:r w:rsidRPr="000B5E9C">
        <w:tab/>
        <w:t>If:</w:t>
      </w:r>
    </w:p>
    <w:p w:rsidR="006F03F3" w:rsidRPr="000B5E9C" w:rsidRDefault="006F03F3" w:rsidP="006F03F3">
      <w:pPr>
        <w:pStyle w:val="paragraph"/>
      </w:pPr>
      <w:r w:rsidRPr="000B5E9C">
        <w:tab/>
        <w:t>(a)</w:t>
      </w:r>
      <w:r w:rsidRPr="000B5E9C">
        <w:tab/>
        <w:t xml:space="preserve">at a particular time, an entity (the </w:t>
      </w:r>
      <w:r w:rsidRPr="000B5E9C">
        <w:rPr>
          <w:b/>
          <w:i/>
        </w:rPr>
        <w:t>first entity</w:t>
      </w:r>
      <w:r w:rsidRPr="000B5E9C">
        <w:t xml:space="preserve">) would, but for this subsection, be a </w:t>
      </w:r>
      <w:r w:rsidR="000B5E9C" w:rsidRPr="000B5E9C">
        <w:rPr>
          <w:position w:val="6"/>
          <w:sz w:val="16"/>
        </w:rPr>
        <w:t>*</w:t>
      </w:r>
      <w:r w:rsidRPr="000B5E9C">
        <w:t xml:space="preserve">controller (for imputation purposes) of an entity other than a company (the </w:t>
      </w:r>
      <w:r w:rsidRPr="000B5E9C">
        <w:rPr>
          <w:b/>
          <w:i/>
        </w:rPr>
        <w:t>second entity</w:t>
      </w:r>
      <w:r w:rsidRPr="000B5E9C">
        <w:t>); and</w:t>
      </w:r>
    </w:p>
    <w:p w:rsidR="006F03F3" w:rsidRPr="000B5E9C" w:rsidRDefault="006F03F3" w:rsidP="006F03F3">
      <w:pPr>
        <w:pStyle w:val="paragraph"/>
      </w:pPr>
      <w:r w:rsidRPr="000B5E9C">
        <w:tab/>
        <w:t>(b)</w:t>
      </w:r>
      <w:r w:rsidRPr="000B5E9C">
        <w:tab/>
        <w:t>the Commissioner, having regard to all relevant circumstances, considers that it is reasonable that the first entity be taken not to be such a controller of the second entity at the particular time;</w:t>
      </w:r>
    </w:p>
    <w:p w:rsidR="006F03F3" w:rsidRPr="000B5E9C" w:rsidRDefault="006F03F3" w:rsidP="006B01AC">
      <w:pPr>
        <w:pStyle w:val="subsection2"/>
      </w:pPr>
      <w:r w:rsidRPr="000B5E9C">
        <w:t xml:space="preserve">the first entity is taken </w:t>
      </w:r>
      <w:r w:rsidRPr="000B5E9C">
        <w:rPr>
          <w:i/>
          <w:iCs/>
        </w:rPr>
        <w:t>not</w:t>
      </w:r>
      <w:r w:rsidRPr="000B5E9C">
        <w:t xml:space="preserve"> to be a </w:t>
      </w:r>
      <w:r w:rsidRPr="000B5E9C">
        <w:rPr>
          <w:bCs/>
          <w:iCs/>
        </w:rPr>
        <w:t>controller</w:t>
      </w:r>
      <w:r w:rsidRPr="000B5E9C">
        <w:t xml:space="preserve"> (for imputation purposes) of the second entity at the particular time.</w:t>
      </w:r>
    </w:p>
    <w:p w:rsidR="006F03F3" w:rsidRPr="000B5E9C" w:rsidRDefault="006F03F3" w:rsidP="003770A4">
      <w:pPr>
        <w:pStyle w:val="subsection"/>
        <w:keepNext/>
        <w:keepLines/>
      </w:pPr>
      <w:r w:rsidRPr="000B5E9C">
        <w:tab/>
        <w:t>(9)</w:t>
      </w:r>
      <w:r w:rsidRPr="000B5E9C">
        <w:tab/>
        <w:t xml:space="preserve">Without limiting </w:t>
      </w:r>
      <w:r w:rsidR="000B5E9C">
        <w:t>paragraph (</w:t>
      </w:r>
      <w:r w:rsidRPr="000B5E9C">
        <w:t xml:space="preserve">8)(b), if the second entity is a trust, the Commissioner may have regard under that paragraph to the identity of the beneficiaries of the trust at any time (whether before or after the first entity began to be a </w:t>
      </w:r>
      <w:r w:rsidR="000B5E9C" w:rsidRPr="000B5E9C">
        <w:rPr>
          <w:position w:val="6"/>
          <w:sz w:val="16"/>
        </w:rPr>
        <w:t>*</w:t>
      </w:r>
      <w:r w:rsidRPr="000B5E9C">
        <w:t>controller (for imputation purposes) of the second entity).</w:t>
      </w:r>
    </w:p>
    <w:p w:rsidR="006F03F3" w:rsidRPr="000B5E9C" w:rsidRDefault="006F03F3" w:rsidP="006F03F3">
      <w:pPr>
        <w:pStyle w:val="ActHead5"/>
      </w:pPr>
      <w:bookmarkStart w:id="524" w:name="_Toc390165495"/>
      <w:r w:rsidRPr="000B5E9C">
        <w:rPr>
          <w:rStyle w:val="CharSectno"/>
        </w:rPr>
        <w:t>207</w:t>
      </w:r>
      <w:r w:rsidR="000B5E9C">
        <w:rPr>
          <w:rStyle w:val="CharSectno"/>
        </w:rPr>
        <w:noBreakHyphen/>
      </w:r>
      <w:r w:rsidRPr="000B5E9C">
        <w:rPr>
          <w:rStyle w:val="CharSectno"/>
        </w:rPr>
        <w:t>132</w:t>
      </w:r>
      <w:r w:rsidRPr="000B5E9C">
        <w:t xml:space="preserve">  Treatment of benefits provided by an entity to a controller</w:t>
      </w:r>
      <w:bookmarkEnd w:id="524"/>
    </w:p>
    <w:p w:rsidR="006F03F3" w:rsidRPr="000B5E9C" w:rsidRDefault="006F03F3" w:rsidP="006F03F3">
      <w:pPr>
        <w:pStyle w:val="subsection"/>
      </w:pPr>
      <w:r w:rsidRPr="000B5E9C">
        <w:tab/>
        <w:t>(1)</w:t>
      </w:r>
      <w:r w:rsidRPr="000B5E9C">
        <w:tab/>
        <w:t xml:space="preserve">This section applies in relation to a benefit (the </w:t>
      </w:r>
      <w:r w:rsidRPr="000B5E9C">
        <w:rPr>
          <w:b/>
          <w:i/>
        </w:rPr>
        <w:t>relevant benefit</w:t>
      </w:r>
      <w:r w:rsidRPr="000B5E9C">
        <w:t xml:space="preserve">) given by an entity to a </w:t>
      </w:r>
      <w:r w:rsidR="000B5E9C" w:rsidRPr="000B5E9C">
        <w:rPr>
          <w:position w:val="6"/>
          <w:sz w:val="16"/>
        </w:rPr>
        <w:t>*</w:t>
      </w:r>
      <w:r w:rsidRPr="000B5E9C">
        <w:t xml:space="preserve">controller (for imputation purposes) of the entity, or to an </w:t>
      </w:r>
      <w:r w:rsidR="000B5E9C" w:rsidRPr="000B5E9C">
        <w:rPr>
          <w:position w:val="6"/>
          <w:sz w:val="16"/>
        </w:rPr>
        <w:t>*</w:t>
      </w:r>
      <w:r w:rsidRPr="000B5E9C">
        <w:t>associate of such a controller, if:</w:t>
      </w:r>
    </w:p>
    <w:p w:rsidR="006F03F3" w:rsidRPr="000B5E9C" w:rsidRDefault="006F03F3" w:rsidP="006F03F3">
      <w:pPr>
        <w:pStyle w:val="paragraph"/>
      </w:pPr>
      <w:r w:rsidRPr="000B5E9C">
        <w:tab/>
        <w:t>(a)</w:t>
      </w:r>
      <w:r w:rsidRPr="000B5E9C">
        <w:tab/>
        <w:t>the controller or associate:</w:t>
      </w:r>
    </w:p>
    <w:p w:rsidR="006F03F3" w:rsidRPr="000B5E9C" w:rsidRDefault="006F03F3" w:rsidP="006F03F3">
      <w:pPr>
        <w:pStyle w:val="paragraphsub"/>
      </w:pPr>
      <w:r w:rsidRPr="000B5E9C">
        <w:tab/>
        <w:t>(i)</w:t>
      </w:r>
      <w:r w:rsidRPr="000B5E9C">
        <w:tab/>
        <w:t xml:space="preserve">makes a </w:t>
      </w:r>
      <w:r w:rsidR="000B5E9C" w:rsidRPr="000B5E9C">
        <w:rPr>
          <w:position w:val="6"/>
          <w:sz w:val="16"/>
        </w:rPr>
        <w:t>*</w:t>
      </w:r>
      <w:r w:rsidRPr="000B5E9C">
        <w:t>franked distribution to the entity; or</w:t>
      </w:r>
    </w:p>
    <w:p w:rsidR="006F03F3" w:rsidRPr="000B5E9C" w:rsidRDefault="006F03F3" w:rsidP="006F03F3">
      <w:pPr>
        <w:pStyle w:val="paragraphsub"/>
      </w:pPr>
      <w:r w:rsidRPr="000B5E9C">
        <w:tab/>
        <w:t>(ii)</w:t>
      </w:r>
      <w:r w:rsidRPr="000B5E9C">
        <w:tab/>
        <w:t xml:space="preserve">is the trustee of the trust in relation to which a </w:t>
      </w:r>
      <w:r w:rsidR="000B5E9C" w:rsidRPr="000B5E9C">
        <w:rPr>
          <w:position w:val="6"/>
          <w:sz w:val="16"/>
        </w:rPr>
        <w:t>*</w:t>
      </w:r>
      <w:r w:rsidRPr="000B5E9C">
        <w:t xml:space="preserve">trust share amount of the entity arises in relation to a franked distribution that </w:t>
      </w:r>
      <w:r w:rsidR="000B5E9C" w:rsidRPr="000B5E9C">
        <w:rPr>
          <w:position w:val="6"/>
          <w:sz w:val="16"/>
        </w:rPr>
        <w:t>*</w:t>
      </w:r>
      <w:r w:rsidRPr="000B5E9C">
        <w:t>flows indirectly to the entity; and</w:t>
      </w:r>
    </w:p>
    <w:p w:rsidR="006F03F3" w:rsidRPr="000B5E9C" w:rsidRDefault="006F03F3" w:rsidP="006F03F3">
      <w:pPr>
        <w:pStyle w:val="paragraph"/>
      </w:pPr>
      <w:r w:rsidRPr="000B5E9C">
        <w:tab/>
        <w:t>(b)</w:t>
      </w:r>
      <w:r w:rsidRPr="000B5E9C">
        <w:tab/>
        <w:t>the benefit is, or was, given to the controller or associate at any time during the period that starts 3 years before, and ends 3 years after, the distribution is made or the trust share amount arises (as appropriate).</w:t>
      </w:r>
    </w:p>
    <w:p w:rsidR="006F03F3" w:rsidRPr="000B5E9C" w:rsidRDefault="006F03F3" w:rsidP="006F03F3">
      <w:pPr>
        <w:pStyle w:val="subsection"/>
      </w:pPr>
      <w:r w:rsidRPr="000B5E9C">
        <w:tab/>
        <w:t>(2)</w:t>
      </w:r>
      <w:r w:rsidRPr="000B5E9C">
        <w:tab/>
        <w:t>For the purposes of paragraph</w:t>
      </w:r>
      <w:r w:rsidR="000B5E9C">
        <w:t> </w:t>
      </w:r>
      <w:r w:rsidRPr="000B5E9C">
        <w:t>207</w:t>
      </w:r>
      <w:r w:rsidR="000B5E9C">
        <w:noBreakHyphen/>
      </w:r>
      <w:r w:rsidRPr="000B5E9C">
        <w:t xml:space="preserve">120(2)(d), the controller or </w:t>
      </w:r>
      <w:r w:rsidR="000B5E9C" w:rsidRPr="000B5E9C">
        <w:rPr>
          <w:position w:val="6"/>
          <w:sz w:val="16"/>
        </w:rPr>
        <w:t>*</w:t>
      </w:r>
      <w:r w:rsidRPr="000B5E9C">
        <w:t xml:space="preserve">associate is taken to have obtained the relevant benefit because of a </w:t>
      </w:r>
      <w:r w:rsidR="000B5E9C" w:rsidRPr="000B5E9C">
        <w:rPr>
          <w:position w:val="6"/>
          <w:sz w:val="16"/>
        </w:rPr>
        <w:t>*</w:t>
      </w:r>
      <w:r w:rsidRPr="000B5E9C">
        <w:t xml:space="preserve">distribution event in relation to the </w:t>
      </w:r>
      <w:r w:rsidR="000B5E9C" w:rsidRPr="000B5E9C">
        <w:rPr>
          <w:position w:val="6"/>
          <w:sz w:val="16"/>
        </w:rPr>
        <w:t>*</w:t>
      </w:r>
      <w:r w:rsidRPr="000B5E9C">
        <w:t xml:space="preserve">franked distribution or </w:t>
      </w:r>
      <w:r w:rsidR="000B5E9C" w:rsidRPr="000B5E9C">
        <w:rPr>
          <w:position w:val="6"/>
          <w:sz w:val="16"/>
        </w:rPr>
        <w:t>*</w:t>
      </w:r>
      <w:r w:rsidRPr="000B5E9C">
        <w:t>trust share amount.</w:t>
      </w:r>
    </w:p>
    <w:p w:rsidR="006F03F3" w:rsidRPr="000B5E9C" w:rsidRDefault="006F03F3" w:rsidP="006F03F3">
      <w:pPr>
        <w:pStyle w:val="subsection"/>
      </w:pPr>
      <w:r w:rsidRPr="000B5E9C">
        <w:tab/>
        <w:t>(3)</w:t>
      </w:r>
      <w:r w:rsidRPr="000B5E9C">
        <w:tab/>
        <w:t>For the purposes of paragraph</w:t>
      </w:r>
      <w:r w:rsidR="000B5E9C">
        <w:t> </w:t>
      </w:r>
      <w:r w:rsidRPr="000B5E9C">
        <w:t>207</w:t>
      </w:r>
      <w:r w:rsidR="000B5E9C">
        <w:noBreakHyphen/>
      </w:r>
      <w:r w:rsidRPr="000B5E9C">
        <w:t xml:space="preserve">130(1)(c), and at least to the extent of the relevant benefit, the controller or </w:t>
      </w:r>
      <w:r w:rsidR="000B5E9C" w:rsidRPr="000B5E9C">
        <w:rPr>
          <w:position w:val="6"/>
          <w:sz w:val="16"/>
        </w:rPr>
        <w:t>*</w:t>
      </w:r>
      <w:r w:rsidRPr="000B5E9C">
        <w:t xml:space="preserve">associate is taken to have benefited from a </w:t>
      </w:r>
      <w:r w:rsidR="000B5E9C" w:rsidRPr="000B5E9C">
        <w:rPr>
          <w:position w:val="6"/>
          <w:sz w:val="16"/>
        </w:rPr>
        <w:t>*</w:t>
      </w:r>
      <w:r w:rsidRPr="000B5E9C">
        <w:t xml:space="preserve">distribution event or </w:t>
      </w:r>
      <w:r w:rsidR="000B5E9C" w:rsidRPr="000B5E9C">
        <w:rPr>
          <w:position w:val="6"/>
          <w:sz w:val="16"/>
        </w:rPr>
        <w:t>*</w:t>
      </w:r>
      <w:r w:rsidRPr="000B5E9C">
        <w:t>arrangement that caused section</w:t>
      </w:r>
      <w:r w:rsidR="000B5E9C">
        <w:t> </w:t>
      </w:r>
      <w:r w:rsidRPr="000B5E9C">
        <w:t>207</w:t>
      </w:r>
      <w:r w:rsidR="000B5E9C">
        <w:noBreakHyphen/>
      </w:r>
      <w:r w:rsidRPr="000B5E9C">
        <w:t xml:space="preserve">120 to apply in relation to the </w:t>
      </w:r>
      <w:r w:rsidR="000B5E9C" w:rsidRPr="000B5E9C">
        <w:rPr>
          <w:position w:val="6"/>
          <w:sz w:val="16"/>
        </w:rPr>
        <w:t>*</w:t>
      </w:r>
      <w:r w:rsidRPr="000B5E9C">
        <w:t xml:space="preserve">franked distribution or </w:t>
      </w:r>
      <w:r w:rsidR="000B5E9C" w:rsidRPr="000B5E9C">
        <w:rPr>
          <w:position w:val="6"/>
          <w:sz w:val="16"/>
        </w:rPr>
        <w:t>*</w:t>
      </w:r>
      <w:r w:rsidRPr="000B5E9C">
        <w:t>trust share amount.</w:t>
      </w:r>
    </w:p>
    <w:p w:rsidR="006F03F3" w:rsidRPr="000B5E9C" w:rsidRDefault="006F03F3" w:rsidP="006F03F3">
      <w:pPr>
        <w:pStyle w:val="SubsectionHead"/>
      </w:pPr>
      <w:r w:rsidRPr="000B5E9C">
        <w:t xml:space="preserve">Commissioner’s power not to apply </w:t>
      </w:r>
      <w:r w:rsidR="000B5E9C">
        <w:t>subsection (</w:t>
      </w:r>
      <w:r w:rsidRPr="000B5E9C">
        <w:t>2) or (3)</w:t>
      </w:r>
    </w:p>
    <w:p w:rsidR="006F03F3" w:rsidRPr="000B5E9C" w:rsidRDefault="006F03F3" w:rsidP="006F03F3">
      <w:pPr>
        <w:pStyle w:val="subsection"/>
      </w:pPr>
      <w:r w:rsidRPr="000B5E9C">
        <w:tab/>
        <w:t>(4)</w:t>
      </w:r>
      <w:r w:rsidRPr="000B5E9C">
        <w:tab/>
      </w:r>
      <w:r w:rsidR="000B5E9C">
        <w:t>Subsection (</w:t>
      </w:r>
      <w:r w:rsidRPr="000B5E9C">
        <w:t>2) or (3) does not apply in relation to a benefit if the Commissioner is satisfied, having regard to all the circumstances, that it would be unreasonable to apply that subsection.</w:t>
      </w:r>
    </w:p>
    <w:p w:rsidR="006F03F3" w:rsidRPr="000B5E9C" w:rsidRDefault="006F03F3" w:rsidP="006F03F3">
      <w:pPr>
        <w:pStyle w:val="ActHead5"/>
      </w:pPr>
      <w:bookmarkStart w:id="525" w:name="_Toc390165496"/>
      <w:r w:rsidRPr="000B5E9C">
        <w:rPr>
          <w:rStyle w:val="CharSectno"/>
        </w:rPr>
        <w:t>207</w:t>
      </w:r>
      <w:r w:rsidR="000B5E9C">
        <w:rPr>
          <w:rStyle w:val="CharSectno"/>
        </w:rPr>
        <w:noBreakHyphen/>
      </w:r>
      <w:r w:rsidRPr="000B5E9C">
        <w:rPr>
          <w:rStyle w:val="CharSectno"/>
        </w:rPr>
        <w:t>134</w:t>
      </w:r>
      <w:r w:rsidRPr="000B5E9C">
        <w:t xml:space="preserve">  Entity’s present entitlement disregarded in certain circumstances</w:t>
      </w:r>
      <w:bookmarkEnd w:id="525"/>
    </w:p>
    <w:p w:rsidR="006F03F3" w:rsidRPr="000B5E9C" w:rsidRDefault="006F03F3" w:rsidP="006F03F3">
      <w:pPr>
        <w:pStyle w:val="subsection"/>
      </w:pPr>
      <w:r w:rsidRPr="000B5E9C">
        <w:tab/>
      </w:r>
      <w:r w:rsidRPr="000B5E9C">
        <w:tab/>
        <w:t>The present entitlement of a beneficiary of a trust to a share of trust income is disregarded for the purposes of Division</w:t>
      </w:r>
      <w:r w:rsidR="000B5E9C">
        <w:t> </w:t>
      </w:r>
      <w:r w:rsidRPr="000B5E9C">
        <w:t>6 of Part</w:t>
      </w:r>
      <w:r w:rsidR="00042B36" w:rsidRPr="000B5E9C">
        <w:t> </w:t>
      </w:r>
      <w:r w:rsidRPr="000B5E9C">
        <w:t xml:space="preserve">III of the </w:t>
      </w:r>
      <w:r w:rsidRPr="000B5E9C">
        <w:rPr>
          <w:i/>
        </w:rPr>
        <w:t>Income Tax Assessment Act 1936</w:t>
      </w:r>
      <w:r w:rsidRPr="000B5E9C">
        <w:t xml:space="preserve"> if:</w:t>
      </w:r>
    </w:p>
    <w:p w:rsidR="006F03F3" w:rsidRPr="000B5E9C" w:rsidRDefault="006F03F3" w:rsidP="006F03F3">
      <w:pPr>
        <w:pStyle w:val="paragraph"/>
      </w:pPr>
      <w:r w:rsidRPr="000B5E9C">
        <w:tab/>
        <w:t>(a)</w:t>
      </w:r>
      <w:r w:rsidRPr="000B5E9C">
        <w:tab/>
        <w:t xml:space="preserve">the beneficiary has claimed a </w:t>
      </w:r>
      <w:r w:rsidR="000B5E9C" w:rsidRPr="000B5E9C">
        <w:rPr>
          <w:position w:val="6"/>
          <w:sz w:val="16"/>
        </w:rPr>
        <w:t>*</w:t>
      </w:r>
      <w:r w:rsidRPr="000B5E9C">
        <w:t>tax offset under section</w:t>
      </w:r>
      <w:r w:rsidR="000B5E9C">
        <w:t> </w:t>
      </w:r>
      <w:r w:rsidRPr="000B5E9C">
        <w:t>207</w:t>
      </w:r>
      <w:r w:rsidR="000B5E9C">
        <w:noBreakHyphen/>
      </w:r>
      <w:r w:rsidRPr="000B5E9C">
        <w:t>45 or 207</w:t>
      </w:r>
      <w:r w:rsidR="000B5E9C">
        <w:noBreakHyphen/>
      </w:r>
      <w:r w:rsidRPr="000B5E9C">
        <w:t xml:space="preserve">110 of this Act on the basis that the beneficiary was an </w:t>
      </w:r>
      <w:r w:rsidR="000B5E9C" w:rsidRPr="000B5E9C">
        <w:rPr>
          <w:position w:val="6"/>
          <w:sz w:val="16"/>
        </w:rPr>
        <w:t>*</w:t>
      </w:r>
      <w:r w:rsidRPr="000B5E9C">
        <w:t xml:space="preserve">exempt institution that was eligible for a refund in relation to a </w:t>
      </w:r>
      <w:r w:rsidR="000B5E9C" w:rsidRPr="000B5E9C">
        <w:rPr>
          <w:position w:val="6"/>
          <w:sz w:val="16"/>
        </w:rPr>
        <w:t>*</w:t>
      </w:r>
      <w:r w:rsidRPr="000B5E9C">
        <w:t>trust share amount that is that share of trust income; but</w:t>
      </w:r>
    </w:p>
    <w:p w:rsidR="006F03F3" w:rsidRPr="000B5E9C" w:rsidRDefault="006F03F3" w:rsidP="006F03F3">
      <w:pPr>
        <w:pStyle w:val="paragraph"/>
      </w:pPr>
      <w:r w:rsidRPr="000B5E9C">
        <w:tab/>
        <w:t>(b)</w:t>
      </w:r>
      <w:r w:rsidRPr="000B5E9C">
        <w:tab/>
        <w:t>the beneficiary was not entitled to that tax offset because of the operation of section</w:t>
      </w:r>
      <w:r w:rsidR="000B5E9C">
        <w:t> </w:t>
      </w:r>
      <w:r w:rsidRPr="000B5E9C">
        <w:t>207</w:t>
      </w:r>
      <w:r w:rsidR="000B5E9C">
        <w:noBreakHyphen/>
      </w:r>
      <w:r w:rsidRPr="000B5E9C">
        <w:t>120, 207</w:t>
      </w:r>
      <w:r w:rsidR="000B5E9C">
        <w:noBreakHyphen/>
      </w:r>
      <w:r w:rsidRPr="000B5E9C">
        <w:t>122, 207</w:t>
      </w:r>
      <w:r w:rsidR="000B5E9C">
        <w:noBreakHyphen/>
      </w:r>
      <w:r w:rsidRPr="000B5E9C">
        <w:t>124 or 207</w:t>
      </w:r>
      <w:r w:rsidR="000B5E9C">
        <w:noBreakHyphen/>
      </w:r>
      <w:r w:rsidRPr="000B5E9C">
        <w:t xml:space="preserve">126 in respect of a </w:t>
      </w:r>
      <w:r w:rsidR="000B5E9C" w:rsidRPr="000B5E9C">
        <w:rPr>
          <w:position w:val="6"/>
          <w:sz w:val="16"/>
        </w:rPr>
        <w:t>*</w:t>
      </w:r>
      <w:r w:rsidRPr="000B5E9C">
        <w:t xml:space="preserve">distribution event, or an </w:t>
      </w:r>
      <w:r w:rsidR="000B5E9C" w:rsidRPr="000B5E9C">
        <w:rPr>
          <w:position w:val="6"/>
          <w:sz w:val="16"/>
        </w:rPr>
        <w:t>*</w:t>
      </w:r>
      <w:r w:rsidRPr="000B5E9C">
        <w:t>arrangement, to which the trust share amount is related.</w:t>
      </w:r>
    </w:p>
    <w:p w:rsidR="006F03F3" w:rsidRPr="000B5E9C" w:rsidRDefault="006F03F3" w:rsidP="006F03F3">
      <w:pPr>
        <w:pStyle w:val="notetext"/>
      </w:pPr>
      <w:r w:rsidRPr="000B5E9C">
        <w:t>Note:</w:t>
      </w:r>
      <w:r w:rsidRPr="000B5E9C">
        <w:tab/>
        <w:t>This means that the trustee of the trust is liable to pay income tax on that share of the trust income.</w:t>
      </w:r>
    </w:p>
    <w:p w:rsidR="006F03F3" w:rsidRPr="000B5E9C" w:rsidRDefault="006F03F3" w:rsidP="006F03F3">
      <w:pPr>
        <w:pStyle w:val="ActHead5"/>
      </w:pPr>
      <w:bookmarkStart w:id="526" w:name="_Toc390165497"/>
      <w:r w:rsidRPr="000B5E9C">
        <w:rPr>
          <w:rStyle w:val="CharSectno"/>
        </w:rPr>
        <w:t>207</w:t>
      </w:r>
      <w:r w:rsidR="000B5E9C">
        <w:rPr>
          <w:rStyle w:val="CharSectno"/>
        </w:rPr>
        <w:noBreakHyphen/>
      </w:r>
      <w:r w:rsidRPr="000B5E9C">
        <w:rPr>
          <w:rStyle w:val="CharSectno"/>
        </w:rPr>
        <w:t>136</w:t>
      </w:r>
      <w:r w:rsidRPr="000B5E9C">
        <w:t xml:space="preserve">  Review of certain decisions</w:t>
      </w:r>
      <w:bookmarkEnd w:id="526"/>
    </w:p>
    <w:p w:rsidR="006F03F3" w:rsidRPr="000B5E9C" w:rsidRDefault="006F03F3" w:rsidP="006F03F3">
      <w:pPr>
        <w:pStyle w:val="subsection"/>
      </w:pPr>
      <w:r w:rsidRPr="000B5E9C">
        <w:tab/>
      </w:r>
      <w:r w:rsidRPr="000B5E9C">
        <w:tab/>
        <w:t>An entity that is dissatisfied with a decision of the Commissioner under any of the following provisions may object against it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6F03F3">
      <w:pPr>
        <w:pStyle w:val="paragraph"/>
      </w:pPr>
      <w:r w:rsidRPr="000B5E9C">
        <w:tab/>
        <w:t>(a)</w:t>
      </w:r>
      <w:r w:rsidRPr="000B5E9C">
        <w:tab/>
        <w:t>paragraph</w:t>
      </w:r>
      <w:r w:rsidR="000B5E9C">
        <w:t> </w:t>
      </w:r>
      <w:r w:rsidRPr="000B5E9C">
        <w:t>207</w:t>
      </w:r>
      <w:r w:rsidR="000B5E9C">
        <w:noBreakHyphen/>
      </w:r>
      <w:r w:rsidRPr="000B5E9C">
        <w:t>120(3)(b);</w:t>
      </w:r>
    </w:p>
    <w:p w:rsidR="006F03F3" w:rsidRPr="000B5E9C" w:rsidRDefault="006F03F3" w:rsidP="006F03F3">
      <w:pPr>
        <w:pStyle w:val="paragraph"/>
      </w:pPr>
      <w:r w:rsidRPr="000B5E9C">
        <w:tab/>
        <w:t>(b)</w:t>
      </w:r>
      <w:r w:rsidRPr="000B5E9C">
        <w:tab/>
        <w:t>subsection</w:t>
      </w:r>
      <w:r w:rsidR="000B5E9C">
        <w:t> </w:t>
      </w:r>
      <w:r w:rsidRPr="000B5E9C">
        <w:t>207</w:t>
      </w:r>
      <w:r w:rsidR="000B5E9C">
        <w:noBreakHyphen/>
      </w:r>
      <w:r w:rsidRPr="000B5E9C">
        <w:t>126(2);</w:t>
      </w:r>
    </w:p>
    <w:p w:rsidR="006F03F3" w:rsidRPr="000B5E9C" w:rsidRDefault="006F03F3" w:rsidP="006F03F3">
      <w:pPr>
        <w:pStyle w:val="paragraph"/>
      </w:pPr>
      <w:r w:rsidRPr="000B5E9C">
        <w:tab/>
        <w:t>(c)</w:t>
      </w:r>
      <w:r w:rsidRPr="000B5E9C">
        <w:tab/>
        <w:t>subsection</w:t>
      </w:r>
      <w:r w:rsidR="000B5E9C">
        <w:t> </w:t>
      </w:r>
      <w:r w:rsidRPr="000B5E9C">
        <w:t>207</w:t>
      </w:r>
      <w:r w:rsidR="000B5E9C">
        <w:noBreakHyphen/>
      </w:r>
      <w:r w:rsidRPr="000B5E9C">
        <w:t>128(4);</w:t>
      </w:r>
    </w:p>
    <w:p w:rsidR="006F03F3" w:rsidRPr="000B5E9C" w:rsidRDefault="006F03F3" w:rsidP="006F03F3">
      <w:pPr>
        <w:pStyle w:val="paragraph"/>
      </w:pPr>
      <w:r w:rsidRPr="000B5E9C">
        <w:tab/>
        <w:t>(d)</w:t>
      </w:r>
      <w:r w:rsidRPr="000B5E9C">
        <w:tab/>
        <w:t>paragraph</w:t>
      </w:r>
      <w:r w:rsidR="000B5E9C">
        <w:t> </w:t>
      </w:r>
      <w:r w:rsidRPr="000B5E9C">
        <w:t>207</w:t>
      </w:r>
      <w:r w:rsidR="000B5E9C">
        <w:noBreakHyphen/>
      </w:r>
      <w:r w:rsidRPr="000B5E9C">
        <w:t>130(1)(e);</w:t>
      </w:r>
    </w:p>
    <w:p w:rsidR="006F03F3" w:rsidRPr="000B5E9C" w:rsidRDefault="006F03F3" w:rsidP="006F03F3">
      <w:pPr>
        <w:pStyle w:val="paragraph"/>
      </w:pPr>
      <w:r w:rsidRPr="000B5E9C">
        <w:tab/>
        <w:t>(e)</w:t>
      </w:r>
      <w:r w:rsidRPr="000B5E9C">
        <w:tab/>
        <w:t>paragraph</w:t>
      </w:r>
      <w:r w:rsidR="000B5E9C">
        <w:t> </w:t>
      </w:r>
      <w:r w:rsidRPr="000B5E9C">
        <w:t>207</w:t>
      </w:r>
      <w:r w:rsidR="000B5E9C">
        <w:noBreakHyphen/>
      </w:r>
      <w:r w:rsidRPr="000B5E9C">
        <w:t>130(8)(b);</w:t>
      </w:r>
    </w:p>
    <w:p w:rsidR="006F03F3" w:rsidRPr="000B5E9C" w:rsidRDefault="006F03F3" w:rsidP="006F03F3">
      <w:pPr>
        <w:pStyle w:val="paragraph"/>
      </w:pPr>
      <w:r w:rsidRPr="000B5E9C">
        <w:tab/>
        <w:t>(f)</w:t>
      </w:r>
      <w:r w:rsidRPr="000B5E9C">
        <w:tab/>
        <w:t>subsection</w:t>
      </w:r>
      <w:r w:rsidR="000B5E9C">
        <w:t> </w:t>
      </w:r>
      <w:r w:rsidRPr="000B5E9C">
        <w:t>207</w:t>
      </w:r>
      <w:r w:rsidR="000B5E9C">
        <w:noBreakHyphen/>
      </w:r>
      <w:r w:rsidRPr="000B5E9C">
        <w:t>132(4).</w:t>
      </w:r>
    </w:p>
    <w:p w:rsidR="006F03F3" w:rsidRPr="000B5E9C" w:rsidRDefault="006F03F3" w:rsidP="006F03F3">
      <w:pPr>
        <w:pStyle w:val="ActHead4"/>
      </w:pPr>
      <w:bookmarkStart w:id="527" w:name="_Toc390165498"/>
      <w:r w:rsidRPr="000B5E9C">
        <w:rPr>
          <w:rStyle w:val="CharSubdNo"/>
        </w:rPr>
        <w:t>Subdivision</w:t>
      </w:r>
      <w:r w:rsidR="000B5E9C">
        <w:rPr>
          <w:rStyle w:val="CharSubdNo"/>
        </w:rPr>
        <w:t> </w:t>
      </w:r>
      <w:r w:rsidRPr="000B5E9C">
        <w:rPr>
          <w:rStyle w:val="CharSubdNo"/>
        </w:rPr>
        <w:t>207</w:t>
      </w:r>
      <w:r w:rsidR="000B5E9C">
        <w:rPr>
          <w:rStyle w:val="CharSubdNo"/>
        </w:rPr>
        <w:noBreakHyphen/>
      </w:r>
      <w:r w:rsidRPr="000B5E9C">
        <w:rPr>
          <w:rStyle w:val="CharSubdNo"/>
        </w:rPr>
        <w:t>F</w:t>
      </w:r>
      <w:r w:rsidRPr="000B5E9C">
        <w:t>—</w:t>
      </w:r>
      <w:r w:rsidRPr="000B5E9C">
        <w:rPr>
          <w:rStyle w:val="CharSubdText"/>
        </w:rPr>
        <w:t>No gross</w:t>
      </w:r>
      <w:r w:rsidR="000B5E9C">
        <w:rPr>
          <w:rStyle w:val="CharSubdText"/>
        </w:rPr>
        <w:noBreakHyphen/>
      </w:r>
      <w:r w:rsidRPr="000B5E9C">
        <w:rPr>
          <w:rStyle w:val="CharSubdText"/>
        </w:rPr>
        <w:t>up or tax offset where the imputation system has been manipulated</w:t>
      </w:r>
      <w:bookmarkEnd w:id="527"/>
    </w:p>
    <w:p w:rsidR="006F03F3" w:rsidRPr="000B5E9C" w:rsidRDefault="006F03F3" w:rsidP="006F03F3">
      <w:pPr>
        <w:pStyle w:val="ActHead4"/>
      </w:pPr>
      <w:bookmarkStart w:id="528" w:name="_Toc390165499"/>
      <w:r w:rsidRPr="000B5E9C">
        <w:t>Guide to Subdivision</w:t>
      </w:r>
      <w:r w:rsidR="000B5E9C">
        <w:t> </w:t>
      </w:r>
      <w:r w:rsidRPr="000B5E9C">
        <w:t>207</w:t>
      </w:r>
      <w:r w:rsidR="000B5E9C">
        <w:noBreakHyphen/>
      </w:r>
      <w:r w:rsidRPr="000B5E9C">
        <w:t>F</w:t>
      </w:r>
      <w:bookmarkEnd w:id="528"/>
    </w:p>
    <w:p w:rsidR="006F03F3" w:rsidRPr="000B5E9C" w:rsidRDefault="006F03F3" w:rsidP="006F03F3">
      <w:pPr>
        <w:pStyle w:val="ActHead5"/>
      </w:pPr>
      <w:bookmarkStart w:id="529" w:name="_Toc390165500"/>
      <w:r w:rsidRPr="000B5E9C">
        <w:rPr>
          <w:rStyle w:val="CharSectno"/>
        </w:rPr>
        <w:t>207</w:t>
      </w:r>
      <w:r w:rsidR="000B5E9C">
        <w:rPr>
          <w:rStyle w:val="CharSectno"/>
        </w:rPr>
        <w:noBreakHyphen/>
      </w:r>
      <w:r w:rsidRPr="000B5E9C">
        <w:rPr>
          <w:rStyle w:val="CharSectno"/>
        </w:rPr>
        <w:t>140</w:t>
      </w:r>
      <w:r w:rsidRPr="000B5E9C">
        <w:t xml:space="preserve">  What this Subdivision is about</w:t>
      </w:r>
      <w:bookmarkEnd w:id="529"/>
    </w:p>
    <w:p w:rsidR="006F03F3" w:rsidRPr="000B5E9C" w:rsidRDefault="006F03F3" w:rsidP="006F03F3">
      <w:pPr>
        <w:pStyle w:val="BoxText"/>
      </w:pPr>
      <w:r w:rsidRPr="000B5E9C">
        <w:t>This Subdivision creates the appropriate adjustment to cancel the effect of the gross</w:t>
      </w:r>
      <w:r w:rsidR="000B5E9C">
        <w:noBreakHyphen/>
      </w:r>
      <w:r w:rsidRPr="000B5E9C">
        <w:t>up and tax offset rules where the entity concerned has manipulated the imputation system in a manner that is not permitted under the income tax law.</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207</w:t>
      </w:r>
      <w:r w:rsidR="000B5E9C">
        <w:noBreakHyphen/>
      </w:r>
      <w:r w:rsidRPr="000B5E9C">
        <w:t>145</w:t>
      </w:r>
      <w:r w:rsidRPr="000B5E9C">
        <w:tab/>
        <w:t>Distribution that is made to an entity</w:t>
      </w:r>
    </w:p>
    <w:p w:rsidR="006F03F3" w:rsidRPr="000B5E9C" w:rsidRDefault="006F03F3" w:rsidP="006F03F3">
      <w:pPr>
        <w:pStyle w:val="TofSectsSection"/>
      </w:pPr>
      <w:r w:rsidRPr="000B5E9C">
        <w:t>207</w:t>
      </w:r>
      <w:r w:rsidR="000B5E9C">
        <w:noBreakHyphen/>
      </w:r>
      <w:r w:rsidRPr="000B5E9C">
        <w:t>150</w:t>
      </w:r>
      <w:r w:rsidRPr="000B5E9C">
        <w:tab/>
        <w:t>Distribution that flows indirectly to an entity</w:t>
      </w:r>
    </w:p>
    <w:p w:rsidR="006F03F3" w:rsidRPr="000B5E9C" w:rsidRDefault="006F03F3" w:rsidP="006F03F3">
      <w:pPr>
        <w:pStyle w:val="TofSectsSection"/>
      </w:pPr>
      <w:r w:rsidRPr="000B5E9C">
        <w:t>207</w:t>
      </w:r>
      <w:r w:rsidR="000B5E9C">
        <w:noBreakHyphen/>
      </w:r>
      <w:r w:rsidRPr="000B5E9C">
        <w:t>155</w:t>
      </w:r>
      <w:r w:rsidRPr="000B5E9C">
        <w:tab/>
        <w:t>When is a distribution made as part of a dividend stripping operation?</w:t>
      </w:r>
    </w:p>
    <w:p w:rsidR="006F03F3" w:rsidRPr="000B5E9C" w:rsidRDefault="006F03F3" w:rsidP="006F03F3">
      <w:pPr>
        <w:pStyle w:val="TofSectsSection"/>
      </w:pPr>
      <w:r w:rsidRPr="000B5E9C">
        <w:t>207</w:t>
      </w:r>
      <w:r w:rsidR="000B5E9C">
        <w:noBreakHyphen/>
      </w:r>
      <w:r w:rsidRPr="000B5E9C">
        <w:t>160</w:t>
      </w:r>
      <w:r w:rsidRPr="000B5E9C">
        <w:tab/>
        <w:t>Distribution that is treated as an interest payment</w:t>
      </w:r>
    </w:p>
    <w:p w:rsidR="006F03F3" w:rsidRPr="000B5E9C" w:rsidRDefault="006F03F3" w:rsidP="006F03F3">
      <w:pPr>
        <w:pStyle w:val="ActHead4"/>
      </w:pPr>
      <w:bookmarkStart w:id="530" w:name="_Toc390165501"/>
      <w:r w:rsidRPr="000B5E9C">
        <w:t>Operative provisions</w:t>
      </w:r>
      <w:bookmarkEnd w:id="530"/>
    </w:p>
    <w:p w:rsidR="006F03F3" w:rsidRPr="000B5E9C" w:rsidRDefault="006F03F3" w:rsidP="006F03F3">
      <w:pPr>
        <w:pStyle w:val="ActHead5"/>
      </w:pPr>
      <w:bookmarkStart w:id="531" w:name="_Toc390165502"/>
      <w:r w:rsidRPr="000B5E9C">
        <w:rPr>
          <w:rStyle w:val="CharSectno"/>
        </w:rPr>
        <w:t>207</w:t>
      </w:r>
      <w:r w:rsidR="000B5E9C">
        <w:rPr>
          <w:rStyle w:val="CharSectno"/>
        </w:rPr>
        <w:noBreakHyphen/>
      </w:r>
      <w:r w:rsidRPr="000B5E9C">
        <w:rPr>
          <w:rStyle w:val="CharSectno"/>
        </w:rPr>
        <w:t>145</w:t>
      </w:r>
      <w:r w:rsidRPr="000B5E9C">
        <w:t xml:space="preserve">  Distribution that is made to an entity</w:t>
      </w:r>
      <w:bookmarkEnd w:id="531"/>
    </w:p>
    <w:p w:rsidR="006F03F3" w:rsidRPr="000B5E9C" w:rsidRDefault="006F03F3" w:rsidP="006F03F3">
      <w:pPr>
        <w:pStyle w:val="SubsectionHead"/>
      </w:pPr>
      <w:r w:rsidRPr="000B5E9C">
        <w:t>Whole of distribution manipulated</w:t>
      </w:r>
    </w:p>
    <w:p w:rsidR="006F03F3" w:rsidRPr="000B5E9C" w:rsidRDefault="006F03F3" w:rsidP="006F03F3">
      <w:pPr>
        <w:pStyle w:val="subsection"/>
      </w:pPr>
      <w:r w:rsidRPr="000B5E9C">
        <w:tab/>
        <w:t>(1)</w:t>
      </w:r>
      <w:r w:rsidRPr="000B5E9C">
        <w:tab/>
        <w:t xml:space="preserve">If a </w:t>
      </w:r>
      <w:r w:rsidR="000B5E9C" w:rsidRPr="000B5E9C">
        <w:rPr>
          <w:position w:val="6"/>
          <w:sz w:val="16"/>
        </w:rPr>
        <w:t>*</w:t>
      </w:r>
      <w:r w:rsidRPr="000B5E9C">
        <w:t>franked distribution is made to an entity in one or more of the following circumstances:</w:t>
      </w:r>
    </w:p>
    <w:p w:rsidR="006F03F3" w:rsidRPr="000B5E9C" w:rsidRDefault="006F03F3" w:rsidP="006F03F3">
      <w:pPr>
        <w:pStyle w:val="paragraph"/>
      </w:pPr>
      <w:r w:rsidRPr="000B5E9C">
        <w:tab/>
        <w:t>(a)</w:t>
      </w:r>
      <w:r w:rsidRPr="000B5E9C">
        <w:tab/>
        <w:t>the entity is not a qualified person in relation to the distribution for the purposes of Division</w:t>
      </w:r>
      <w:r w:rsidR="000B5E9C">
        <w:t> </w:t>
      </w:r>
      <w:r w:rsidRPr="000B5E9C">
        <w:t xml:space="preserve">1A of </w:t>
      </w:r>
      <w:r w:rsidR="00D5679F" w:rsidRPr="000B5E9C">
        <w:t xml:space="preserve">former </w:t>
      </w:r>
      <w:r w:rsidRPr="000B5E9C">
        <w:t>Part</w:t>
      </w:r>
      <w:r w:rsidR="00042B36" w:rsidRPr="000B5E9C">
        <w:t> </w:t>
      </w:r>
      <w:r w:rsidRPr="000B5E9C">
        <w:t xml:space="preserve">IIIAA of the </w:t>
      </w:r>
      <w:r w:rsidRPr="000B5E9C">
        <w:rPr>
          <w:i/>
        </w:rPr>
        <w:t>Income Tax Assessment Act 1936</w:t>
      </w:r>
      <w:r w:rsidRPr="000B5E9C">
        <w:t>;</w:t>
      </w:r>
    </w:p>
    <w:p w:rsidR="006F03F3" w:rsidRPr="000B5E9C" w:rsidRDefault="006F03F3" w:rsidP="006F03F3">
      <w:pPr>
        <w:pStyle w:val="paragraph"/>
      </w:pPr>
      <w:r w:rsidRPr="000B5E9C">
        <w:tab/>
        <w:t>(b)</w:t>
      </w:r>
      <w:r w:rsidRPr="000B5E9C">
        <w:tab/>
        <w:t>the Commissioner has made a determination under paragraph</w:t>
      </w:r>
      <w:r w:rsidR="000B5E9C">
        <w:t> </w:t>
      </w:r>
      <w:r w:rsidRPr="000B5E9C">
        <w:t>177EA(5)(b) of that Act that no imputation benefit (within the meaning of that section) is to arise in respect of the distribution for the entity;</w:t>
      </w:r>
    </w:p>
    <w:p w:rsidR="006F03F3" w:rsidRPr="000B5E9C" w:rsidRDefault="006F03F3" w:rsidP="006F03F3">
      <w:pPr>
        <w:pStyle w:val="paragraph"/>
      </w:pPr>
      <w:r w:rsidRPr="000B5E9C">
        <w:tab/>
        <w:t>(c)</w:t>
      </w:r>
      <w:r w:rsidRPr="000B5E9C">
        <w:tab/>
        <w:t>the Commissioner has made a determination under paragraph</w:t>
      </w:r>
      <w:r w:rsidR="000B5E9C">
        <w:t> </w:t>
      </w:r>
      <w:r w:rsidRPr="000B5E9C">
        <w:t>204</w:t>
      </w:r>
      <w:r w:rsidR="000B5E9C">
        <w:noBreakHyphen/>
      </w:r>
      <w:r w:rsidRPr="000B5E9C">
        <w:t xml:space="preserve">30(3)(c) of this Act that no </w:t>
      </w:r>
      <w:r w:rsidR="000B5E9C" w:rsidRPr="000B5E9C">
        <w:rPr>
          <w:position w:val="6"/>
          <w:sz w:val="16"/>
        </w:rPr>
        <w:t>*</w:t>
      </w:r>
      <w:r w:rsidRPr="000B5E9C">
        <w:t>imputation benefit is to arise in respect of the distribution for the entity;</w:t>
      </w:r>
    </w:p>
    <w:p w:rsidR="006F03F3" w:rsidRPr="000B5E9C" w:rsidRDefault="006F03F3" w:rsidP="006F03F3">
      <w:pPr>
        <w:pStyle w:val="paragraph"/>
      </w:pPr>
      <w:r w:rsidRPr="000B5E9C">
        <w:tab/>
        <w:t>(d)</w:t>
      </w:r>
      <w:r w:rsidRPr="000B5E9C">
        <w:tab/>
        <w:t xml:space="preserve">the distribution is made as part of a </w:t>
      </w:r>
      <w:r w:rsidR="000B5E9C" w:rsidRPr="000B5E9C">
        <w:rPr>
          <w:position w:val="6"/>
          <w:sz w:val="16"/>
        </w:rPr>
        <w:t>*</w:t>
      </w:r>
      <w:r w:rsidRPr="000B5E9C">
        <w:t>dividend stripping operation;</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(e)</w:t>
      </w:r>
      <w:r w:rsidRPr="000B5E9C">
        <w:tab/>
        <w:t xml:space="preserve">the amount of the </w:t>
      </w:r>
      <w:r w:rsidR="000B5E9C" w:rsidRPr="000B5E9C">
        <w:rPr>
          <w:position w:val="6"/>
          <w:sz w:val="16"/>
        </w:rPr>
        <w:t>*</w:t>
      </w:r>
      <w:r w:rsidRPr="000B5E9C">
        <w:t>franking credit on the distribution is not included in the assessable income of the entity under section</w:t>
      </w:r>
      <w:r w:rsidR="000B5E9C">
        <w:t> </w:t>
      </w:r>
      <w:r w:rsidRPr="000B5E9C">
        <w:t>207</w:t>
      </w:r>
      <w:r w:rsidR="000B5E9C">
        <w:noBreakHyphen/>
      </w:r>
      <w:r w:rsidRPr="000B5E9C">
        <w:t>20 or 207</w:t>
      </w:r>
      <w:r w:rsidR="000B5E9C">
        <w:noBreakHyphen/>
      </w:r>
      <w:r w:rsidRPr="000B5E9C">
        <w:t>35; and</w:t>
      </w:r>
    </w:p>
    <w:p w:rsidR="006F03F3" w:rsidRPr="000B5E9C" w:rsidRDefault="006F03F3" w:rsidP="006F03F3">
      <w:pPr>
        <w:pStyle w:val="paragraph"/>
      </w:pPr>
      <w:r w:rsidRPr="000B5E9C">
        <w:tab/>
        <w:t>(f)</w:t>
      </w:r>
      <w:r w:rsidRPr="000B5E9C">
        <w:tab/>
        <w:t xml:space="preserve">the entity is not entitled to a </w:t>
      </w:r>
      <w:r w:rsidR="000B5E9C" w:rsidRPr="000B5E9C">
        <w:rPr>
          <w:position w:val="6"/>
          <w:sz w:val="16"/>
        </w:rPr>
        <w:t>*</w:t>
      </w:r>
      <w:r w:rsidRPr="000B5E9C">
        <w:t>tax offset under this Subdivision because of the distribution; and</w:t>
      </w:r>
    </w:p>
    <w:p w:rsidR="006F03F3" w:rsidRPr="000B5E9C" w:rsidRDefault="006F03F3" w:rsidP="006F03F3">
      <w:pPr>
        <w:pStyle w:val="paragraph"/>
      </w:pPr>
      <w:r w:rsidRPr="000B5E9C">
        <w:tab/>
        <w:t>(g)</w:t>
      </w:r>
      <w:r w:rsidRPr="000B5E9C">
        <w:tab/>
        <w:t xml:space="preserve">if the distribution </w:t>
      </w:r>
      <w:r w:rsidR="000B5E9C" w:rsidRPr="000B5E9C">
        <w:rPr>
          <w:position w:val="6"/>
          <w:sz w:val="16"/>
        </w:rPr>
        <w:t>*</w:t>
      </w:r>
      <w:r w:rsidRPr="000B5E9C">
        <w:t>flows indirectly through the entity to another entity—subsection</w:t>
      </w:r>
      <w:r w:rsidR="000B5E9C">
        <w:t> </w:t>
      </w:r>
      <w:r w:rsidRPr="000B5E9C">
        <w:t>207</w:t>
      </w:r>
      <w:r w:rsidR="000B5E9C">
        <w:noBreakHyphen/>
      </w:r>
      <w:r w:rsidRPr="000B5E9C">
        <w:t>35(3) and section</w:t>
      </w:r>
      <w:r w:rsidR="000B5E9C">
        <w:t> </w:t>
      </w:r>
      <w:r w:rsidRPr="000B5E9C">
        <w:t>207</w:t>
      </w:r>
      <w:r w:rsidR="000B5E9C">
        <w:noBreakHyphen/>
      </w:r>
      <w:r w:rsidRPr="000B5E9C">
        <w:t>45 do not apply to that other entity.</w:t>
      </w:r>
    </w:p>
    <w:p w:rsidR="006F03F3" w:rsidRPr="000B5E9C" w:rsidRDefault="006F03F3" w:rsidP="006F03F3">
      <w:pPr>
        <w:pStyle w:val="SubsectionHead"/>
      </w:pPr>
      <w:r w:rsidRPr="000B5E9C">
        <w:t>Part of share of distribution manipulated</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franked distribution is made to an entity; and</w:t>
      </w:r>
    </w:p>
    <w:p w:rsidR="006F03F3" w:rsidRPr="000B5E9C" w:rsidRDefault="006F03F3" w:rsidP="006F03F3">
      <w:pPr>
        <w:pStyle w:val="paragraph"/>
      </w:pPr>
      <w:r w:rsidRPr="000B5E9C">
        <w:tab/>
        <w:t>(b)</w:t>
      </w:r>
      <w:r w:rsidRPr="000B5E9C">
        <w:tab/>
        <w:t>the Commissioner makes a determination under paragraph</w:t>
      </w:r>
      <w:r w:rsidR="000B5E9C">
        <w:t> </w:t>
      </w:r>
      <w:r w:rsidRPr="000B5E9C">
        <w:t xml:space="preserve">177EA(5)(b) of the </w:t>
      </w:r>
      <w:r w:rsidRPr="000B5E9C">
        <w:rPr>
          <w:i/>
        </w:rPr>
        <w:t>Income Tax Assessment Act 1936</w:t>
      </w:r>
      <w:r w:rsidRPr="000B5E9C">
        <w:t xml:space="preserve"> that no imputation benefit (within the meaning of that section) is to arise in respect of a specified part of the distribution (the </w:t>
      </w:r>
      <w:r w:rsidRPr="000B5E9C">
        <w:rPr>
          <w:b/>
          <w:i/>
        </w:rPr>
        <w:t>specified part</w:t>
      </w:r>
      <w:r w:rsidRPr="000B5E9C">
        <w:t>) for the entity;</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(c)</w:t>
      </w:r>
      <w:r w:rsidRPr="000B5E9C">
        <w:tab/>
        <w:t>the amount of the distribution is taken to have been reduced by the specified part; and</w:t>
      </w:r>
    </w:p>
    <w:p w:rsidR="006F03F3" w:rsidRPr="000B5E9C" w:rsidRDefault="006F03F3" w:rsidP="006F03F3">
      <w:pPr>
        <w:pStyle w:val="paragraph"/>
      </w:pPr>
      <w:r w:rsidRPr="000B5E9C">
        <w:tab/>
        <w:t>(d)</w:t>
      </w:r>
      <w:r w:rsidRPr="000B5E9C">
        <w:tab/>
        <w:t xml:space="preserve">the amount of the </w:t>
      </w:r>
      <w:r w:rsidR="000B5E9C" w:rsidRPr="000B5E9C">
        <w:rPr>
          <w:position w:val="6"/>
          <w:sz w:val="16"/>
        </w:rPr>
        <w:t>*</w:t>
      </w:r>
      <w:r w:rsidRPr="000B5E9C">
        <w:t>franking credit on the distribution is to be worked out as follows:</w:t>
      </w:r>
    </w:p>
    <w:p w:rsidR="00C351B2" w:rsidRPr="000B5E9C" w:rsidRDefault="004533D1" w:rsidP="006F03F3">
      <w:pPr>
        <w:pStyle w:val="Formula"/>
      </w:pPr>
      <w:r w:rsidRPr="000B5E9C">
        <w:rPr>
          <w:noProof/>
        </w:rPr>
        <w:drawing>
          <wp:inline distT="0" distB="0" distL="0" distR="0" wp14:anchorId="07DDA36D" wp14:editId="5CD3301D">
            <wp:extent cx="3733800" cy="809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6F03F3" w:rsidRPr="000B5E9C" w:rsidRDefault="006F03F3" w:rsidP="006F03F3">
      <w:pPr>
        <w:pStyle w:val="notetext"/>
      </w:pPr>
      <w:r w:rsidRPr="000B5E9C">
        <w:t>Example:</w:t>
      </w:r>
      <w:r w:rsidRPr="000B5E9C">
        <w:tab/>
        <w:t>A franked distribution of $70 is made to the trustee of a trust. Apart from this section, the franking credit on the distribution ($30) would be included in the assessable income of the trust under section</w:t>
      </w:r>
      <w:r w:rsidR="000B5E9C">
        <w:t> </w:t>
      </w:r>
      <w:r w:rsidRPr="000B5E9C">
        <w:t>207</w:t>
      </w:r>
      <w:r w:rsidR="000B5E9C">
        <w:noBreakHyphen/>
      </w:r>
      <w:r w:rsidRPr="000B5E9C">
        <w:t>35.</w:t>
      </w:r>
    </w:p>
    <w:p w:rsidR="006F03F3" w:rsidRPr="000B5E9C" w:rsidRDefault="006F03F3" w:rsidP="00D70AAC">
      <w:pPr>
        <w:pStyle w:val="notetext"/>
        <w:keepNext/>
        <w:keepLines/>
      </w:pPr>
      <w:r w:rsidRPr="000B5E9C">
        <w:tab/>
        <w:t>The Commissioner has made a determination under paragraph</w:t>
      </w:r>
      <w:r w:rsidR="000B5E9C">
        <w:t> </w:t>
      </w:r>
      <w:r w:rsidRPr="000B5E9C">
        <w:t xml:space="preserve">177EA(5)(b) of the </w:t>
      </w:r>
      <w:r w:rsidRPr="000B5E9C">
        <w:rPr>
          <w:i/>
        </w:rPr>
        <w:t>Income Tax Assessment Act 1936</w:t>
      </w:r>
      <w:r w:rsidRPr="000B5E9C">
        <w:t xml:space="preserve"> that no imputation benefit (within the meaning of that section) is to arise for the trustee in respect of $49 of the distribution.</w:t>
      </w:r>
    </w:p>
    <w:p w:rsidR="006F03F3" w:rsidRPr="000B5E9C" w:rsidRDefault="006F03F3" w:rsidP="006F03F3">
      <w:pPr>
        <w:pStyle w:val="notetext"/>
      </w:pPr>
      <w:r w:rsidRPr="000B5E9C">
        <w:tab/>
        <w:t>Under this subsection, the amount included in the assessable income of the trust under section</w:t>
      </w:r>
      <w:r w:rsidR="000B5E9C">
        <w:t> </w:t>
      </w:r>
      <w:r w:rsidRPr="000B5E9C">
        <w:t>207</w:t>
      </w:r>
      <w:r w:rsidR="000B5E9C">
        <w:noBreakHyphen/>
      </w:r>
      <w:r w:rsidRPr="000B5E9C">
        <w:t>35 because of the distribution is reduced from $30 to $9.</w:t>
      </w:r>
    </w:p>
    <w:p w:rsidR="006F03F3" w:rsidRPr="000B5E9C" w:rsidRDefault="006F03F3" w:rsidP="006F03F3">
      <w:pPr>
        <w:pStyle w:val="notetext"/>
      </w:pPr>
      <w:r w:rsidRPr="000B5E9C">
        <w:tab/>
        <w:t>If there is a beneficiary of the trust that is presently entitled to the trust’s income, the amount of the distribution that flows indirectly to the beneficiary is reduced from $70 to $21 under this subsection.</w:t>
      </w:r>
    </w:p>
    <w:p w:rsidR="006F03F3" w:rsidRPr="000B5E9C" w:rsidRDefault="006F03F3" w:rsidP="006F03F3">
      <w:pPr>
        <w:pStyle w:val="SubsectionHead"/>
      </w:pPr>
      <w:r w:rsidRPr="000B5E9C">
        <w:t>What happens if both subsection</w:t>
      </w:r>
      <w:r w:rsidR="000B5E9C">
        <w:t> </w:t>
      </w:r>
      <w:r w:rsidRPr="000B5E9C">
        <w:t>207</w:t>
      </w:r>
      <w:r w:rsidR="000B5E9C">
        <w:noBreakHyphen/>
      </w:r>
      <w:r w:rsidRPr="000B5E9C">
        <w:t xml:space="preserve">90(2) and </w:t>
      </w:r>
      <w:r w:rsidR="000B5E9C">
        <w:t>subsection (</w:t>
      </w:r>
      <w:r w:rsidRPr="000B5E9C">
        <w:t>2) of this section would apply</w:t>
      </w:r>
    </w:p>
    <w:p w:rsidR="006F03F3" w:rsidRPr="000B5E9C" w:rsidRDefault="006F03F3" w:rsidP="006F03F3">
      <w:pPr>
        <w:pStyle w:val="subsection"/>
      </w:pPr>
      <w:r w:rsidRPr="000B5E9C">
        <w:tab/>
        <w:t>(3)</w:t>
      </w:r>
      <w:r w:rsidRPr="000B5E9C">
        <w:tab/>
        <w:t>If, apart from this subsection, both subsection</w:t>
      </w:r>
      <w:r w:rsidR="000B5E9C">
        <w:t> </w:t>
      </w:r>
      <w:r w:rsidRPr="000B5E9C">
        <w:t>207</w:t>
      </w:r>
      <w:r w:rsidR="000B5E9C">
        <w:noBreakHyphen/>
      </w:r>
      <w:r w:rsidRPr="000B5E9C">
        <w:t xml:space="preserve">90(2) and </w:t>
      </w:r>
      <w:r w:rsidR="000B5E9C">
        <w:t>subsection (</w:t>
      </w:r>
      <w:r w:rsidRPr="000B5E9C">
        <w:t xml:space="preserve">2) of this section would apply to an entity in relation to a </w:t>
      </w:r>
      <w:r w:rsidR="000B5E9C" w:rsidRPr="000B5E9C">
        <w:rPr>
          <w:position w:val="6"/>
          <w:sz w:val="16"/>
        </w:rPr>
        <w:t>*</w:t>
      </w:r>
      <w:r w:rsidRPr="000B5E9C">
        <w:t>franked distribution, then:</w:t>
      </w:r>
    </w:p>
    <w:p w:rsidR="006F03F3" w:rsidRPr="000B5E9C" w:rsidRDefault="006F03F3" w:rsidP="006F03F3">
      <w:pPr>
        <w:pStyle w:val="paragraph"/>
      </w:pPr>
      <w:r w:rsidRPr="000B5E9C">
        <w:tab/>
        <w:t>(a)</w:t>
      </w:r>
      <w:r w:rsidRPr="000B5E9C">
        <w:tab/>
        <w:t>apply subsection</w:t>
      </w:r>
      <w:r w:rsidR="000B5E9C">
        <w:t> </w:t>
      </w:r>
      <w:r w:rsidRPr="000B5E9C">
        <w:t>207</w:t>
      </w:r>
      <w:r w:rsidR="000B5E9C">
        <w:noBreakHyphen/>
      </w:r>
      <w:r w:rsidRPr="000B5E9C">
        <w:t>90(2) first; and</w:t>
      </w:r>
    </w:p>
    <w:p w:rsidR="006F03F3" w:rsidRPr="000B5E9C" w:rsidRDefault="006F03F3" w:rsidP="006F03F3">
      <w:pPr>
        <w:pStyle w:val="paragraph"/>
      </w:pPr>
      <w:r w:rsidRPr="000B5E9C">
        <w:tab/>
        <w:t>(b)</w:t>
      </w:r>
      <w:r w:rsidRPr="000B5E9C">
        <w:tab/>
        <w:t xml:space="preserve">apply </w:t>
      </w:r>
      <w:r w:rsidR="000B5E9C">
        <w:t>subsection (</w:t>
      </w:r>
      <w:r w:rsidRPr="000B5E9C">
        <w:t xml:space="preserve">2) of this section on the basis that the amount of the </w:t>
      </w:r>
      <w:r w:rsidR="000B5E9C" w:rsidRPr="000B5E9C">
        <w:rPr>
          <w:position w:val="6"/>
          <w:sz w:val="16"/>
        </w:rPr>
        <w:t>*</w:t>
      </w:r>
      <w:r w:rsidRPr="000B5E9C">
        <w:t>franked distribution had been reduced under subsection</w:t>
      </w:r>
      <w:r w:rsidR="000B5E9C">
        <w:t> </w:t>
      </w:r>
      <w:r w:rsidRPr="000B5E9C">
        <w:t>207</w:t>
      </w:r>
      <w:r w:rsidR="000B5E9C">
        <w:noBreakHyphen/>
      </w:r>
      <w:r w:rsidRPr="000B5E9C">
        <w:t>90(2).</w:t>
      </w:r>
    </w:p>
    <w:p w:rsidR="006F03F3" w:rsidRPr="000B5E9C" w:rsidRDefault="006F03F3" w:rsidP="006F03F3">
      <w:pPr>
        <w:pStyle w:val="ActHead5"/>
      </w:pPr>
      <w:bookmarkStart w:id="532" w:name="_Toc390165503"/>
      <w:r w:rsidRPr="000B5E9C">
        <w:rPr>
          <w:rStyle w:val="CharSectno"/>
        </w:rPr>
        <w:t>207</w:t>
      </w:r>
      <w:r w:rsidR="000B5E9C">
        <w:rPr>
          <w:rStyle w:val="CharSectno"/>
        </w:rPr>
        <w:noBreakHyphen/>
      </w:r>
      <w:r w:rsidRPr="000B5E9C">
        <w:rPr>
          <w:rStyle w:val="CharSectno"/>
        </w:rPr>
        <w:t>150</w:t>
      </w:r>
      <w:r w:rsidRPr="000B5E9C">
        <w:t xml:space="preserve">  Distribution that flows indirectly to an entity</w:t>
      </w:r>
      <w:bookmarkEnd w:id="532"/>
    </w:p>
    <w:p w:rsidR="006F03F3" w:rsidRPr="000B5E9C" w:rsidRDefault="006F03F3" w:rsidP="006F03F3">
      <w:pPr>
        <w:pStyle w:val="SubsectionHead"/>
      </w:pPr>
      <w:r w:rsidRPr="000B5E9C">
        <w:t>Whole of share of distribution manipulated</w:t>
      </w:r>
    </w:p>
    <w:p w:rsidR="006F03F3" w:rsidRPr="000B5E9C" w:rsidRDefault="006F03F3" w:rsidP="006F03F3">
      <w:pPr>
        <w:pStyle w:val="subsection"/>
      </w:pPr>
      <w:r w:rsidRPr="000B5E9C">
        <w:tab/>
        <w:t>(1)</w:t>
      </w:r>
      <w:r w:rsidRPr="000B5E9C">
        <w:tab/>
        <w:t xml:space="preserve">If a </w:t>
      </w:r>
      <w:r w:rsidR="000B5E9C" w:rsidRPr="000B5E9C">
        <w:rPr>
          <w:position w:val="6"/>
          <w:sz w:val="16"/>
        </w:rPr>
        <w:t>*</w:t>
      </w:r>
      <w:r w:rsidRPr="000B5E9C">
        <w:t xml:space="preserve">franked distribution </w:t>
      </w:r>
      <w:r w:rsidR="000B5E9C" w:rsidRPr="000B5E9C">
        <w:rPr>
          <w:position w:val="6"/>
          <w:sz w:val="16"/>
        </w:rPr>
        <w:t>*</w:t>
      </w:r>
      <w:r w:rsidRPr="000B5E9C">
        <w:t>flows indirectly to an entity in an income year in one or more of the following circumstances:</w:t>
      </w:r>
    </w:p>
    <w:p w:rsidR="006F03F3" w:rsidRPr="000B5E9C" w:rsidRDefault="006F03F3" w:rsidP="006F03F3">
      <w:pPr>
        <w:pStyle w:val="paragraph"/>
      </w:pPr>
      <w:r w:rsidRPr="000B5E9C">
        <w:tab/>
        <w:t>(a)</w:t>
      </w:r>
      <w:r w:rsidRPr="000B5E9C">
        <w:tab/>
        <w:t>the entity is not a qualified person in relation to the distribution for the purposes of Division</w:t>
      </w:r>
      <w:r w:rsidR="000B5E9C">
        <w:t> </w:t>
      </w:r>
      <w:r w:rsidRPr="000B5E9C">
        <w:t xml:space="preserve">1A of </w:t>
      </w:r>
      <w:r w:rsidR="00B52894" w:rsidRPr="000B5E9C">
        <w:t xml:space="preserve">former </w:t>
      </w:r>
      <w:r w:rsidRPr="000B5E9C">
        <w:t>Part</w:t>
      </w:r>
      <w:r w:rsidR="00042B36" w:rsidRPr="000B5E9C">
        <w:t> </w:t>
      </w:r>
      <w:r w:rsidRPr="000B5E9C">
        <w:t xml:space="preserve">IIIAA of the </w:t>
      </w:r>
      <w:r w:rsidRPr="000B5E9C">
        <w:rPr>
          <w:i/>
        </w:rPr>
        <w:t>Income Tax Assessment Act 1936</w:t>
      </w:r>
      <w:r w:rsidRPr="000B5E9C">
        <w:t>;</w:t>
      </w:r>
    </w:p>
    <w:p w:rsidR="006F03F3" w:rsidRPr="000B5E9C" w:rsidRDefault="006F03F3" w:rsidP="006F03F3">
      <w:pPr>
        <w:pStyle w:val="paragraph"/>
      </w:pPr>
      <w:r w:rsidRPr="000B5E9C">
        <w:tab/>
        <w:t>(b)</w:t>
      </w:r>
      <w:r w:rsidRPr="000B5E9C">
        <w:tab/>
        <w:t>the Commissioner has made a determination under paragraph</w:t>
      </w:r>
      <w:r w:rsidR="000B5E9C">
        <w:t> </w:t>
      </w:r>
      <w:r w:rsidRPr="000B5E9C">
        <w:t>177EA(5)(b) of that Act that no imputation benefit (within the meaning of that section) is to arise in respect of the distribution for the entity;</w:t>
      </w:r>
    </w:p>
    <w:p w:rsidR="006F03F3" w:rsidRPr="000B5E9C" w:rsidRDefault="006F03F3" w:rsidP="006F03F3">
      <w:pPr>
        <w:pStyle w:val="paragraph"/>
      </w:pPr>
      <w:r w:rsidRPr="000B5E9C">
        <w:tab/>
        <w:t>(c)</w:t>
      </w:r>
      <w:r w:rsidRPr="000B5E9C">
        <w:tab/>
        <w:t>the Commissioner has made a determination under paragraph</w:t>
      </w:r>
      <w:r w:rsidR="000B5E9C">
        <w:t> </w:t>
      </w:r>
      <w:r w:rsidRPr="000B5E9C">
        <w:t>204</w:t>
      </w:r>
      <w:r w:rsidR="000B5E9C">
        <w:noBreakHyphen/>
      </w:r>
      <w:r w:rsidRPr="000B5E9C">
        <w:t xml:space="preserve">30(3)(c) of this Act that no </w:t>
      </w:r>
      <w:r w:rsidR="000B5E9C" w:rsidRPr="000B5E9C">
        <w:rPr>
          <w:position w:val="6"/>
          <w:sz w:val="16"/>
        </w:rPr>
        <w:t>*</w:t>
      </w:r>
      <w:r w:rsidRPr="000B5E9C">
        <w:t>imputation benefit is to arise in respect of the distribution for the entity;</w:t>
      </w:r>
    </w:p>
    <w:p w:rsidR="006F03F3" w:rsidRPr="000B5E9C" w:rsidRDefault="006F03F3" w:rsidP="006F03F3">
      <w:pPr>
        <w:pStyle w:val="paragraph"/>
      </w:pPr>
      <w:r w:rsidRPr="000B5E9C">
        <w:tab/>
        <w:t>(d)</w:t>
      </w:r>
      <w:r w:rsidRPr="000B5E9C">
        <w:tab/>
        <w:t>the distribution is treated as an interest payment for the entity under section</w:t>
      </w:r>
      <w:r w:rsidR="000B5E9C">
        <w:t> </w:t>
      </w:r>
      <w:r w:rsidRPr="000B5E9C">
        <w:t>207</w:t>
      </w:r>
      <w:r w:rsidR="000B5E9C">
        <w:noBreakHyphen/>
      </w:r>
      <w:r w:rsidRPr="000B5E9C">
        <w:t>160 of this Act;</w:t>
      </w:r>
    </w:p>
    <w:p w:rsidR="006F03F3" w:rsidRPr="000B5E9C" w:rsidRDefault="006F03F3" w:rsidP="006F03F3">
      <w:pPr>
        <w:pStyle w:val="paragraph"/>
      </w:pPr>
      <w:r w:rsidRPr="000B5E9C">
        <w:tab/>
        <w:t>(e)</w:t>
      </w:r>
      <w:r w:rsidRPr="000B5E9C">
        <w:tab/>
        <w:t xml:space="preserve">the distribution is made as part of a </w:t>
      </w:r>
      <w:r w:rsidR="000B5E9C" w:rsidRPr="000B5E9C">
        <w:rPr>
          <w:position w:val="6"/>
          <w:sz w:val="16"/>
        </w:rPr>
        <w:t>*</w:t>
      </w:r>
      <w:r w:rsidRPr="000B5E9C">
        <w:t>dividend stripping operation;</w:t>
      </w:r>
    </w:p>
    <w:p w:rsidR="006F03F3" w:rsidRPr="000B5E9C" w:rsidRDefault="006F03F3" w:rsidP="006B01AC">
      <w:pPr>
        <w:pStyle w:val="subsection2"/>
      </w:pPr>
      <w:r w:rsidRPr="000B5E9C">
        <w:t>then, for the purposes of this Act:</w:t>
      </w:r>
    </w:p>
    <w:p w:rsidR="006F03F3" w:rsidRPr="000B5E9C" w:rsidRDefault="006F03F3" w:rsidP="006F03F3">
      <w:pPr>
        <w:pStyle w:val="paragraph"/>
      </w:pPr>
      <w:r w:rsidRPr="000B5E9C">
        <w:tab/>
        <w:t>(f)</w:t>
      </w:r>
      <w:r w:rsidRPr="000B5E9C">
        <w:tab/>
      </w:r>
      <w:r w:rsidR="000B5E9C">
        <w:t>subsection (</w:t>
      </w:r>
      <w:r w:rsidRPr="000B5E9C">
        <w:t>2), (3) or (4) (as appropriate) applies to the entity in relation to that income year; and</w:t>
      </w:r>
    </w:p>
    <w:p w:rsidR="006F03F3" w:rsidRPr="000B5E9C" w:rsidRDefault="006F03F3" w:rsidP="006F03F3">
      <w:pPr>
        <w:pStyle w:val="paragraph"/>
      </w:pPr>
      <w:r w:rsidRPr="000B5E9C">
        <w:tab/>
        <w:t>(g)</w:t>
      </w:r>
      <w:r w:rsidRPr="000B5E9C">
        <w:tab/>
        <w:t xml:space="preserve">the entity is not entitled to a </w:t>
      </w:r>
      <w:r w:rsidR="000B5E9C" w:rsidRPr="000B5E9C">
        <w:rPr>
          <w:position w:val="6"/>
          <w:sz w:val="16"/>
        </w:rPr>
        <w:t>*</w:t>
      </w:r>
      <w:r w:rsidRPr="000B5E9C">
        <w:t>tax offset under this Subdivision because of the distribution; and</w:t>
      </w:r>
    </w:p>
    <w:p w:rsidR="006F03F3" w:rsidRPr="000B5E9C" w:rsidRDefault="006F03F3" w:rsidP="006F03F3">
      <w:pPr>
        <w:pStyle w:val="paragraph"/>
      </w:pPr>
      <w:r w:rsidRPr="000B5E9C">
        <w:tab/>
        <w:t>(h)</w:t>
      </w:r>
      <w:r w:rsidRPr="000B5E9C">
        <w:tab/>
        <w:t xml:space="preserve">if the distribution </w:t>
      </w:r>
      <w:r w:rsidR="000B5E9C" w:rsidRPr="000B5E9C">
        <w:rPr>
          <w:position w:val="6"/>
          <w:sz w:val="16"/>
        </w:rPr>
        <w:t>*</w:t>
      </w:r>
      <w:r w:rsidRPr="000B5E9C">
        <w:t>flows indirectly through the entity to another entity—subsection</w:t>
      </w:r>
      <w:r w:rsidR="000B5E9C">
        <w:t> </w:t>
      </w:r>
      <w:r w:rsidRPr="000B5E9C">
        <w:t>207</w:t>
      </w:r>
      <w:r w:rsidR="000B5E9C">
        <w:noBreakHyphen/>
      </w:r>
      <w:r w:rsidRPr="000B5E9C">
        <w:t>35(3) and section</w:t>
      </w:r>
      <w:r w:rsidR="000B5E9C">
        <w:t> </w:t>
      </w:r>
      <w:r w:rsidRPr="000B5E9C">
        <w:t>207</w:t>
      </w:r>
      <w:r w:rsidR="000B5E9C">
        <w:noBreakHyphen/>
      </w:r>
      <w:r w:rsidRPr="000B5E9C">
        <w:t>45 do not apply to that other entity.</w:t>
      </w:r>
    </w:p>
    <w:p w:rsidR="006F03F3" w:rsidRPr="000B5E9C" w:rsidRDefault="006F03F3" w:rsidP="006F03F3">
      <w:pPr>
        <w:pStyle w:val="SubsectionHead"/>
      </w:pPr>
      <w:r w:rsidRPr="000B5E9C">
        <w:t>Partner</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a partner in a partnership under subsection</w:t>
      </w:r>
      <w:r w:rsidR="000B5E9C">
        <w:t> </w:t>
      </w:r>
      <w:r w:rsidRPr="000B5E9C">
        <w:t>207</w:t>
      </w:r>
      <w:r w:rsidR="000B5E9C">
        <w:noBreakHyphen/>
      </w:r>
      <w:r w:rsidRPr="000B5E9C">
        <w:t xml:space="preserve">50(2), the entity can deduct an amount for that income year that is equal to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Beneficiary</w:t>
      </w:r>
    </w:p>
    <w:p w:rsidR="006F03F3" w:rsidRPr="000B5E9C" w:rsidRDefault="006F03F3" w:rsidP="006F03F3">
      <w:pPr>
        <w:pStyle w:val="subsection"/>
      </w:pPr>
      <w:r w:rsidRPr="000B5E9C">
        <w:tab/>
        <w:t>(3)</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a beneficiary of a trust under subsection</w:t>
      </w:r>
      <w:r w:rsidR="000B5E9C">
        <w:t> </w:t>
      </w:r>
      <w:r w:rsidRPr="000B5E9C">
        <w:t>207</w:t>
      </w:r>
      <w:r w:rsidR="000B5E9C">
        <w:noBreakHyphen/>
      </w:r>
      <w:r w:rsidRPr="000B5E9C">
        <w:t>50(3), the entity can deduct an amount for that income year that is equal to the lesser of:</w:t>
      </w:r>
    </w:p>
    <w:p w:rsidR="006F03F3" w:rsidRPr="000B5E9C" w:rsidRDefault="006F03F3" w:rsidP="006F03F3">
      <w:pPr>
        <w:pStyle w:val="paragraph"/>
      </w:pPr>
      <w:r w:rsidRPr="000B5E9C">
        <w:tab/>
        <w:t>(a)</w:t>
      </w:r>
      <w:r w:rsidRPr="000B5E9C">
        <w:tab/>
        <w:t>its share amount in relation to the distribution that is mentioned in that subsection; and</w:t>
      </w:r>
    </w:p>
    <w:p w:rsidR="006F03F3" w:rsidRPr="000B5E9C" w:rsidRDefault="006F03F3" w:rsidP="006F03F3">
      <w:pPr>
        <w:pStyle w:val="paragraph"/>
      </w:pPr>
      <w:r w:rsidRPr="000B5E9C">
        <w:tab/>
        <w:t>(b)</w:t>
      </w:r>
      <w:r w:rsidRPr="000B5E9C">
        <w:tab/>
        <w:t xml:space="preserve">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Trustee</w:t>
      </w:r>
    </w:p>
    <w:p w:rsidR="006F03F3" w:rsidRPr="000B5E9C" w:rsidRDefault="006F03F3" w:rsidP="006F03F3">
      <w:pPr>
        <w:pStyle w:val="subsection"/>
      </w:pPr>
      <w:r w:rsidRPr="000B5E9C">
        <w:tab/>
        <w:t>(4)</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entity as the trustee of a trust under subsection</w:t>
      </w:r>
      <w:r w:rsidR="000B5E9C">
        <w:t> </w:t>
      </w:r>
      <w:r w:rsidRPr="000B5E9C">
        <w:t>207</w:t>
      </w:r>
      <w:r w:rsidR="000B5E9C">
        <w:noBreakHyphen/>
      </w:r>
      <w:r w:rsidRPr="000B5E9C">
        <w:t>50(4), the entity’s share amount in relation to the distribution that is mentioned in that subsection is to be reduced by the lesser of:</w:t>
      </w:r>
    </w:p>
    <w:p w:rsidR="006F03F3" w:rsidRPr="000B5E9C" w:rsidRDefault="006F03F3" w:rsidP="006F03F3">
      <w:pPr>
        <w:pStyle w:val="paragraph"/>
      </w:pPr>
      <w:r w:rsidRPr="000B5E9C">
        <w:tab/>
        <w:t>(a)</w:t>
      </w:r>
      <w:r w:rsidRPr="000B5E9C">
        <w:tab/>
        <w:t>that share amount; and</w:t>
      </w:r>
    </w:p>
    <w:p w:rsidR="006F03F3" w:rsidRPr="000B5E9C" w:rsidRDefault="006F03F3" w:rsidP="006F03F3">
      <w:pPr>
        <w:pStyle w:val="paragraph"/>
      </w:pPr>
      <w:r w:rsidRPr="000B5E9C">
        <w:tab/>
        <w:t>(b)</w:t>
      </w:r>
      <w:r w:rsidRPr="000B5E9C">
        <w:tab/>
        <w:t xml:space="preserve">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D70AAC">
      <w:pPr>
        <w:pStyle w:val="SubsectionHead"/>
      </w:pPr>
      <w:r w:rsidRPr="000B5E9C">
        <w:t>Part of share of distribution manipulated</w:t>
      </w:r>
    </w:p>
    <w:p w:rsidR="006F03F3" w:rsidRPr="000B5E9C" w:rsidRDefault="006F03F3" w:rsidP="00D70AAC">
      <w:pPr>
        <w:pStyle w:val="subsection"/>
        <w:keepNext/>
        <w:keepLines/>
      </w:pPr>
      <w:r w:rsidRPr="000B5E9C">
        <w:tab/>
        <w:t>(5)</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franked distribution </w:t>
      </w:r>
      <w:r w:rsidR="000B5E9C" w:rsidRPr="000B5E9C">
        <w:rPr>
          <w:position w:val="6"/>
          <w:sz w:val="16"/>
        </w:rPr>
        <w:t>*</w:t>
      </w:r>
      <w:r w:rsidRPr="000B5E9C">
        <w:t>flows indirectly to an entity in an income year; and</w:t>
      </w:r>
    </w:p>
    <w:p w:rsidR="006F03F3" w:rsidRPr="000B5E9C" w:rsidRDefault="006F03F3" w:rsidP="006F03F3">
      <w:pPr>
        <w:pStyle w:val="paragraph"/>
      </w:pPr>
      <w:r w:rsidRPr="000B5E9C">
        <w:tab/>
        <w:t>(b)</w:t>
      </w:r>
      <w:r w:rsidRPr="000B5E9C">
        <w:tab/>
        <w:t>the Commissioner has made a determination under paragraph</w:t>
      </w:r>
      <w:r w:rsidR="000B5E9C">
        <w:t> </w:t>
      </w:r>
      <w:r w:rsidRPr="000B5E9C">
        <w:t xml:space="preserve">177EA(5)(b) of the </w:t>
      </w:r>
      <w:r w:rsidRPr="000B5E9C">
        <w:rPr>
          <w:i/>
        </w:rPr>
        <w:t>Income Tax Assessment Act 1936</w:t>
      </w:r>
      <w:r w:rsidRPr="000B5E9C">
        <w:t xml:space="preserve"> that no imputation benefit (within the meaning of that section) is to arise in respect of a specified part of the distribution (the </w:t>
      </w:r>
      <w:r w:rsidRPr="000B5E9C">
        <w:rPr>
          <w:b/>
          <w:i/>
        </w:rPr>
        <w:t>specified part</w:t>
      </w:r>
      <w:r w:rsidRPr="000B5E9C">
        <w:t>) for the entity;</w:t>
      </w:r>
    </w:p>
    <w:p w:rsidR="006F03F3" w:rsidRPr="000B5E9C" w:rsidRDefault="006F03F3" w:rsidP="006B01AC">
      <w:pPr>
        <w:pStyle w:val="subsection2"/>
      </w:pPr>
      <w:r w:rsidRPr="000B5E9C">
        <w:t xml:space="preserve">then, </w:t>
      </w:r>
      <w:r w:rsidR="000B5E9C">
        <w:t>subsection (</w:t>
      </w:r>
      <w:r w:rsidRPr="000B5E9C">
        <w:t xml:space="preserve">2), (3) or (4) (as appropriate) applies to the entity on the basis that the amount of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is worked out as follows:</w:t>
      </w:r>
    </w:p>
    <w:p w:rsidR="00C351B2" w:rsidRPr="000B5E9C" w:rsidRDefault="004533D1" w:rsidP="006F03F3">
      <w:pPr>
        <w:pStyle w:val="Formula"/>
      </w:pPr>
      <w:r w:rsidRPr="000B5E9C">
        <w:rPr>
          <w:noProof/>
        </w:rPr>
        <w:drawing>
          <wp:inline distT="0" distB="0" distL="0" distR="0" wp14:anchorId="4D046036" wp14:editId="3BEBDEF2">
            <wp:extent cx="2962275" cy="828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6F03F3" w:rsidRPr="000B5E9C" w:rsidRDefault="006F03F3" w:rsidP="00EB3517">
      <w:pPr>
        <w:pStyle w:val="subsection"/>
        <w:keepNext/>
      </w:pPr>
      <w:r w:rsidRPr="000B5E9C">
        <w:tab/>
        <w:t>(6)</w:t>
      </w:r>
      <w:r w:rsidRPr="000B5E9C">
        <w:tab/>
        <w:t xml:space="preserve">In addition, the following apply to an entity covered by </w:t>
      </w:r>
      <w:r w:rsidR="000B5E9C">
        <w:t>subsection (</w:t>
      </w:r>
      <w:r w:rsidRPr="000B5E9C">
        <w:t>5):</w:t>
      </w:r>
    </w:p>
    <w:p w:rsidR="006F03F3" w:rsidRPr="000B5E9C" w:rsidRDefault="006F03F3" w:rsidP="006F03F3">
      <w:pPr>
        <w:pStyle w:val="paragraph"/>
      </w:pPr>
      <w:r w:rsidRPr="000B5E9C">
        <w:tab/>
        <w:t>(a)</w:t>
      </w:r>
      <w:r w:rsidRPr="000B5E9C">
        <w:tab/>
        <w:t xml:space="preserve">if the distribution would otherwise </w:t>
      </w:r>
      <w:r w:rsidR="000B5E9C" w:rsidRPr="000B5E9C">
        <w:rPr>
          <w:position w:val="6"/>
          <w:sz w:val="16"/>
        </w:rPr>
        <w:t>*</w:t>
      </w:r>
      <w:r w:rsidRPr="000B5E9C">
        <w:t xml:space="preserve">flow indirectly through the entity—the entity’s </w:t>
      </w:r>
      <w:r w:rsidR="000B5E9C" w:rsidRPr="000B5E9C">
        <w:rPr>
          <w:position w:val="6"/>
          <w:sz w:val="16"/>
        </w:rPr>
        <w:t>*</w:t>
      </w:r>
      <w:r w:rsidRPr="000B5E9C">
        <w:t xml:space="preserve">share of the distribution for the purposes of this Act (other than </w:t>
      </w:r>
      <w:r w:rsidR="000B5E9C">
        <w:t>subsection (</w:t>
      </w:r>
      <w:r w:rsidRPr="000B5E9C">
        <w:t xml:space="preserve">2), (3) or (4)) is to be reduced by the specified part mentioned in </w:t>
      </w:r>
      <w:r w:rsidR="000B5E9C">
        <w:t>subsection (</w:t>
      </w:r>
      <w:r w:rsidRPr="000B5E9C">
        <w:t>5);</w:t>
      </w:r>
    </w:p>
    <w:p w:rsidR="006F03F3" w:rsidRPr="000B5E9C" w:rsidRDefault="006F03F3" w:rsidP="006F03F3">
      <w:pPr>
        <w:pStyle w:val="paragraph"/>
      </w:pPr>
      <w:r w:rsidRPr="000B5E9C">
        <w:tab/>
        <w:t>(b)</w:t>
      </w:r>
      <w:r w:rsidRPr="000B5E9C">
        <w:tab/>
        <w:t xml:space="preserve">if the entity would otherwise be entitled to a </w:t>
      </w:r>
      <w:r w:rsidR="000B5E9C" w:rsidRPr="000B5E9C">
        <w:rPr>
          <w:position w:val="6"/>
          <w:sz w:val="16"/>
        </w:rPr>
        <w:t>*</w:t>
      </w:r>
      <w:r w:rsidRPr="000B5E9C">
        <w:t>tax offset under this Subdivision because of the distribution—the amount of the tax offset is to be worked out as follows:</w:t>
      </w:r>
    </w:p>
    <w:p w:rsidR="00C351B2" w:rsidRPr="000B5E9C" w:rsidRDefault="004533D1" w:rsidP="006F03F3">
      <w:pPr>
        <w:pStyle w:val="Formula"/>
      </w:pPr>
      <w:r w:rsidRPr="000B5E9C">
        <w:rPr>
          <w:noProof/>
        </w:rPr>
        <w:drawing>
          <wp:inline distT="0" distB="0" distL="0" distR="0" wp14:anchorId="6FC33713" wp14:editId="2F24BAA1">
            <wp:extent cx="3657600" cy="657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6F03F3" w:rsidRPr="000B5E9C" w:rsidRDefault="006F03F3" w:rsidP="006F03F3">
      <w:pPr>
        <w:pStyle w:val="notetext"/>
      </w:pPr>
      <w:r w:rsidRPr="000B5E9C">
        <w:t>Example:</w:t>
      </w:r>
      <w:r w:rsidRPr="000B5E9C">
        <w:tab/>
        <w:t>X is a partner in a partnership to which a franked distribution of $140 is made. The franking credit on the distribution ($60) is included in the assessable income of the partnership under section</w:t>
      </w:r>
      <w:r w:rsidR="000B5E9C">
        <w:t> </w:t>
      </w:r>
      <w:r w:rsidRPr="000B5E9C">
        <w:t>207</w:t>
      </w:r>
      <w:r w:rsidR="000B5E9C">
        <w:noBreakHyphen/>
      </w:r>
      <w:r w:rsidRPr="000B5E9C">
        <w:t>35. X’s share of the distribution is $70 and its share of the franking credit on the distribution is $30.</w:t>
      </w:r>
    </w:p>
    <w:p w:rsidR="006F03F3" w:rsidRPr="000B5E9C" w:rsidRDefault="006F03F3" w:rsidP="00D70AAC">
      <w:pPr>
        <w:pStyle w:val="notetext"/>
        <w:keepNext/>
        <w:keepLines/>
      </w:pPr>
      <w:r w:rsidRPr="000B5E9C">
        <w:tab/>
        <w:t>The Commissioner has made a determination under paragraph</w:t>
      </w:r>
      <w:r w:rsidR="000B5E9C">
        <w:t> </w:t>
      </w:r>
      <w:r w:rsidRPr="000B5E9C">
        <w:t xml:space="preserve">177EA(5)(b) of the </w:t>
      </w:r>
      <w:r w:rsidRPr="000B5E9C">
        <w:rPr>
          <w:i/>
        </w:rPr>
        <w:t>Income Tax Assessment Act 1936</w:t>
      </w:r>
      <w:r w:rsidRPr="000B5E9C">
        <w:t xml:space="preserve"> that no imputation benefit (within the meaning of that section) is to arise for X in respect of $42 of the distribution.</w:t>
      </w:r>
    </w:p>
    <w:p w:rsidR="006F03F3" w:rsidRPr="000B5E9C" w:rsidRDefault="006F03F3" w:rsidP="006F03F3">
      <w:pPr>
        <w:pStyle w:val="notetext"/>
      </w:pPr>
      <w:r w:rsidRPr="000B5E9C">
        <w:tab/>
        <w:t xml:space="preserve">Under </w:t>
      </w:r>
      <w:r w:rsidR="000B5E9C">
        <w:t>subsection (</w:t>
      </w:r>
      <w:r w:rsidRPr="000B5E9C">
        <w:t>5), X will be allowed a deduction of $18.</w:t>
      </w:r>
    </w:p>
    <w:p w:rsidR="006F03F3" w:rsidRPr="000B5E9C" w:rsidRDefault="006F03F3" w:rsidP="006F03F3">
      <w:pPr>
        <w:pStyle w:val="notetext"/>
      </w:pPr>
      <w:r w:rsidRPr="000B5E9C">
        <w:tab/>
        <w:t>X is the trustee of a trust and the distribution will flow indirectly through X to beneficiaries of the trust. For the purposes of working out a beneficiary’s share of the distribution and its share of the franking credit, X’s share of the franked distribution is reduced to $28 under this subsection.</w:t>
      </w:r>
    </w:p>
    <w:p w:rsidR="006F03F3" w:rsidRPr="000B5E9C" w:rsidRDefault="006F03F3" w:rsidP="006F03F3">
      <w:pPr>
        <w:pStyle w:val="SubsectionHead"/>
      </w:pPr>
      <w:r w:rsidRPr="000B5E9C">
        <w:t>What happens if both subsection</w:t>
      </w:r>
      <w:r w:rsidR="000B5E9C">
        <w:t> </w:t>
      </w:r>
      <w:r w:rsidRPr="000B5E9C">
        <w:t>207</w:t>
      </w:r>
      <w:r w:rsidR="000B5E9C">
        <w:noBreakHyphen/>
      </w:r>
      <w:r w:rsidRPr="000B5E9C">
        <w:t xml:space="preserve">95(1) and </w:t>
      </w:r>
      <w:r w:rsidR="000B5E9C">
        <w:t>subsection (</w:t>
      </w:r>
      <w:r w:rsidRPr="000B5E9C">
        <w:t>1) of this section would apply</w:t>
      </w:r>
    </w:p>
    <w:p w:rsidR="006F03F3" w:rsidRPr="000B5E9C" w:rsidRDefault="006F03F3" w:rsidP="006F03F3">
      <w:pPr>
        <w:pStyle w:val="subsection"/>
      </w:pPr>
      <w:r w:rsidRPr="000B5E9C">
        <w:tab/>
        <w:t>(7)</w:t>
      </w:r>
      <w:r w:rsidRPr="000B5E9C">
        <w:tab/>
        <w:t>If, apart from this subsection, both subsection</w:t>
      </w:r>
      <w:r w:rsidR="000B5E9C">
        <w:t> </w:t>
      </w:r>
      <w:r w:rsidRPr="000B5E9C">
        <w:t>207</w:t>
      </w:r>
      <w:r w:rsidR="000B5E9C">
        <w:noBreakHyphen/>
      </w:r>
      <w:r w:rsidRPr="000B5E9C">
        <w:t xml:space="preserve">95(1) and </w:t>
      </w:r>
      <w:r w:rsidR="000B5E9C">
        <w:t>subsection (</w:t>
      </w:r>
      <w:r w:rsidRPr="000B5E9C">
        <w:t xml:space="preserve">1) of this section would apply to an entity in relation to a </w:t>
      </w:r>
      <w:r w:rsidR="000B5E9C" w:rsidRPr="000B5E9C">
        <w:rPr>
          <w:position w:val="6"/>
          <w:sz w:val="16"/>
        </w:rPr>
        <w:t>*</w:t>
      </w:r>
      <w:r w:rsidRPr="000B5E9C">
        <w:t>franked distribution, then:</w:t>
      </w:r>
    </w:p>
    <w:p w:rsidR="006F03F3" w:rsidRPr="000B5E9C" w:rsidRDefault="006F03F3" w:rsidP="006F03F3">
      <w:pPr>
        <w:pStyle w:val="paragraph"/>
      </w:pPr>
      <w:r w:rsidRPr="000B5E9C">
        <w:tab/>
        <w:t>(a)</w:t>
      </w:r>
      <w:r w:rsidRPr="000B5E9C">
        <w:tab/>
      </w:r>
      <w:r w:rsidR="000B5E9C">
        <w:t>subsection (</w:t>
      </w:r>
      <w:r w:rsidRPr="000B5E9C">
        <w:t>1) of this section applies to the entity; but</w:t>
      </w:r>
    </w:p>
    <w:p w:rsidR="006F03F3" w:rsidRPr="000B5E9C" w:rsidRDefault="006F03F3" w:rsidP="006F03F3">
      <w:pPr>
        <w:pStyle w:val="paragraph"/>
      </w:pPr>
      <w:r w:rsidRPr="000B5E9C">
        <w:tab/>
        <w:t>(b)</w:t>
      </w:r>
      <w:r w:rsidRPr="000B5E9C">
        <w:tab/>
        <w:t>subsection</w:t>
      </w:r>
      <w:r w:rsidR="000B5E9C">
        <w:t> </w:t>
      </w:r>
      <w:r w:rsidRPr="000B5E9C">
        <w:t>207</w:t>
      </w:r>
      <w:r w:rsidR="000B5E9C">
        <w:noBreakHyphen/>
      </w:r>
      <w:r w:rsidRPr="000B5E9C">
        <w:t>95(1) does not apply to the entity.</w:t>
      </w:r>
    </w:p>
    <w:p w:rsidR="006F03F3" w:rsidRPr="000B5E9C" w:rsidRDefault="006F03F3" w:rsidP="006F03F3">
      <w:pPr>
        <w:pStyle w:val="SubsectionHead"/>
      </w:pPr>
      <w:r w:rsidRPr="000B5E9C">
        <w:t>What happens if both subsection</w:t>
      </w:r>
      <w:r w:rsidR="000B5E9C">
        <w:t> </w:t>
      </w:r>
      <w:r w:rsidRPr="000B5E9C">
        <w:t>207</w:t>
      </w:r>
      <w:r w:rsidR="000B5E9C">
        <w:noBreakHyphen/>
      </w:r>
      <w:r w:rsidRPr="000B5E9C">
        <w:t xml:space="preserve">95(5) and </w:t>
      </w:r>
      <w:r w:rsidR="000B5E9C">
        <w:t>subsection (</w:t>
      </w:r>
      <w:r w:rsidRPr="000B5E9C">
        <w:t>5) of this section would apply</w:t>
      </w:r>
    </w:p>
    <w:p w:rsidR="006F03F3" w:rsidRPr="000B5E9C" w:rsidRDefault="006F03F3" w:rsidP="006F03F3">
      <w:pPr>
        <w:pStyle w:val="subsection"/>
      </w:pPr>
      <w:r w:rsidRPr="000B5E9C">
        <w:tab/>
        <w:t>(8)</w:t>
      </w:r>
      <w:r w:rsidRPr="000B5E9C">
        <w:tab/>
        <w:t>If, apart from this subsection, both subsection</w:t>
      </w:r>
      <w:r w:rsidR="000B5E9C">
        <w:t> </w:t>
      </w:r>
      <w:r w:rsidRPr="000B5E9C">
        <w:t>207</w:t>
      </w:r>
      <w:r w:rsidR="000B5E9C">
        <w:noBreakHyphen/>
      </w:r>
      <w:r w:rsidRPr="000B5E9C">
        <w:t xml:space="preserve">95(5) and </w:t>
      </w:r>
      <w:r w:rsidR="000B5E9C">
        <w:t>subsection (</w:t>
      </w:r>
      <w:r w:rsidRPr="000B5E9C">
        <w:t xml:space="preserve">5) of this section would apply to an entity in relation to a </w:t>
      </w:r>
      <w:r w:rsidR="000B5E9C" w:rsidRPr="000B5E9C">
        <w:rPr>
          <w:position w:val="6"/>
          <w:sz w:val="16"/>
        </w:rPr>
        <w:t>*</w:t>
      </w:r>
      <w:r w:rsidRPr="000B5E9C">
        <w:t>franked distribution, then:</w:t>
      </w:r>
    </w:p>
    <w:p w:rsidR="006F03F3" w:rsidRPr="000B5E9C" w:rsidRDefault="006F03F3" w:rsidP="006F03F3">
      <w:pPr>
        <w:pStyle w:val="paragraph"/>
      </w:pPr>
      <w:r w:rsidRPr="000B5E9C">
        <w:tab/>
        <w:t>(a)</w:t>
      </w:r>
      <w:r w:rsidRPr="000B5E9C">
        <w:tab/>
        <w:t>apply subsections</w:t>
      </w:r>
      <w:r w:rsidR="000B5E9C">
        <w:t> </w:t>
      </w:r>
      <w:r w:rsidRPr="000B5E9C">
        <w:t>207</w:t>
      </w:r>
      <w:r w:rsidR="000B5E9C">
        <w:noBreakHyphen/>
      </w:r>
      <w:r w:rsidRPr="000B5E9C">
        <w:t>95(5) and (6) first; and</w:t>
      </w:r>
    </w:p>
    <w:p w:rsidR="006F03F3" w:rsidRPr="000B5E9C" w:rsidRDefault="006F03F3" w:rsidP="006F03F3">
      <w:pPr>
        <w:pStyle w:val="paragraph"/>
      </w:pPr>
      <w:r w:rsidRPr="000B5E9C">
        <w:tab/>
        <w:t>(b)</w:t>
      </w:r>
      <w:r w:rsidRPr="000B5E9C">
        <w:tab/>
        <w:t xml:space="preserve">apply </w:t>
      </w:r>
      <w:r w:rsidR="000B5E9C">
        <w:t>subsections (</w:t>
      </w:r>
      <w:r w:rsidRPr="000B5E9C">
        <w:t>5) and (6) of this section on the basis that:</w:t>
      </w:r>
    </w:p>
    <w:p w:rsidR="006F03F3" w:rsidRPr="000B5E9C" w:rsidRDefault="006F03F3" w:rsidP="006F03F3">
      <w:pPr>
        <w:pStyle w:val="paragraphsub"/>
      </w:pPr>
      <w:r w:rsidRPr="000B5E9C">
        <w:tab/>
        <w:t>(i)</w:t>
      </w:r>
      <w:r w:rsidRPr="000B5E9C">
        <w:tab/>
        <w:t xml:space="preserve">the amount of the entity’s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 had been reduced under subsection</w:t>
      </w:r>
      <w:r w:rsidR="000B5E9C">
        <w:t> </w:t>
      </w:r>
      <w:r w:rsidRPr="000B5E9C">
        <w:t>207</w:t>
      </w:r>
      <w:r w:rsidR="000B5E9C">
        <w:noBreakHyphen/>
      </w:r>
      <w:r w:rsidRPr="000B5E9C">
        <w:t>95(5); and</w:t>
      </w:r>
    </w:p>
    <w:p w:rsidR="006F03F3" w:rsidRPr="000B5E9C" w:rsidRDefault="006F03F3" w:rsidP="006F03F3">
      <w:pPr>
        <w:pStyle w:val="paragraphsub"/>
      </w:pPr>
      <w:r w:rsidRPr="000B5E9C">
        <w:tab/>
        <w:t>(ii)</w:t>
      </w:r>
      <w:r w:rsidRPr="000B5E9C">
        <w:tab/>
        <w:t xml:space="preserve">the amount of the entity’s </w:t>
      </w:r>
      <w:r w:rsidR="000B5E9C" w:rsidRPr="000B5E9C">
        <w:rPr>
          <w:position w:val="6"/>
          <w:sz w:val="16"/>
        </w:rPr>
        <w:t>*</w:t>
      </w:r>
      <w:r w:rsidRPr="000B5E9C">
        <w:t>share of the distribution had been reduced under subsection</w:t>
      </w:r>
      <w:r w:rsidR="000B5E9C">
        <w:t> </w:t>
      </w:r>
      <w:r w:rsidRPr="000B5E9C">
        <w:t>207</w:t>
      </w:r>
      <w:r w:rsidR="000B5E9C">
        <w:noBreakHyphen/>
      </w:r>
      <w:r w:rsidRPr="000B5E9C">
        <w:t>95(6).</w:t>
      </w:r>
    </w:p>
    <w:p w:rsidR="006F03F3" w:rsidRPr="000B5E9C" w:rsidRDefault="006F03F3" w:rsidP="006F03F3">
      <w:pPr>
        <w:pStyle w:val="ActHead5"/>
      </w:pPr>
      <w:bookmarkStart w:id="533" w:name="_Toc390165504"/>
      <w:r w:rsidRPr="000B5E9C">
        <w:rPr>
          <w:rStyle w:val="CharSectno"/>
        </w:rPr>
        <w:t>207</w:t>
      </w:r>
      <w:r w:rsidR="000B5E9C">
        <w:rPr>
          <w:rStyle w:val="CharSectno"/>
        </w:rPr>
        <w:noBreakHyphen/>
      </w:r>
      <w:r w:rsidRPr="000B5E9C">
        <w:rPr>
          <w:rStyle w:val="CharSectno"/>
        </w:rPr>
        <w:t>155</w:t>
      </w:r>
      <w:r w:rsidRPr="000B5E9C">
        <w:t xml:space="preserve">  When is a distribution made as part of a dividend stripping operation?</w:t>
      </w:r>
      <w:bookmarkEnd w:id="533"/>
    </w:p>
    <w:p w:rsidR="006F03F3" w:rsidRPr="000B5E9C" w:rsidRDefault="006F03F3" w:rsidP="006F03F3">
      <w:pPr>
        <w:pStyle w:val="subsection"/>
      </w:pPr>
      <w:r w:rsidRPr="000B5E9C">
        <w:tab/>
      </w:r>
      <w:r w:rsidRPr="000B5E9C">
        <w:tab/>
        <w:t xml:space="preserve">A distribution made to a </w:t>
      </w:r>
      <w:r w:rsidR="000B5E9C" w:rsidRPr="000B5E9C">
        <w:rPr>
          <w:position w:val="6"/>
          <w:sz w:val="16"/>
        </w:rPr>
        <w:t>*</w:t>
      </w:r>
      <w:r w:rsidRPr="000B5E9C">
        <w:t xml:space="preserve">member of a </w:t>
      </w:r>
      <w:r w:rsidR="000B5E9C" w:rsidRPr="000B5E9C">
        <w:rPr>
          <w:position w:val="6"/>
          <w:sz w:val="16"/>
        </w:rPr>
        <w:t>*</w:t>
      </w:r>
      <w:r w:rsidRPr="000B5E9C">
        <w:t xml:space="preserve">corporate tax entity is taken to be made as part of a </w:t>
      </w:r>
      <w:r w:rsidRPr="000B5E9C">
        <w:rPr>
          <w:b/>
          <w:i/>
        </w:rPr>
        <w:t xml:space="preserve">dividend stripping operation </w:t>
      </w:r>
      <w:r w:rsidRPr="000B5E9C">
        <w:t xml:space="preserve">if, and only if, the making of the distribution arose out of, or was made in the course of, a </w:t>
      </w:r>
      <w:r w:rsidR="000B5E9C" w:rsidRPr="000B5E9C">
        <w:rPr>
          <w:position w:val="6"/>
          <w:sz w:val="16"/>
        </w:rPr>
        <w:t>*</w:t>
      </w:r>
      <w:r w:rsidRPr="000B5E9C">
        <w:t>scheme that:</w:t>
      </w:r>
    </w:p>
    <w:p w:rsidR="006F03F3" w:rsidRPr="000B5E9C" w:rsidRDefault="006F03F3" w:rsidP="006F03F3">
      <w:pPr>
        <w:pStyle w:val="paragraph"/>
      </w:pPr>
      <w:r w:rsidRPr="000B5E9C">
        <w:tab/>
        <w:t>(a)</w:t>
      </w:r>
      <w:r w:rsidRPr="000B5E9C">
        <w:tab/>
        <w:t>was by way of, or in the nature of, dividend stripping; or</w:t>
      </w:r>
    </w:p>
    <w:p w:rsidR="006F03F3" w:rsidRPr="000B5E9C" w:rsidRDefault="006F03F3" w:rsidP="006F03F3">
      <w:pPr>
        <w:pStyle w:val="paragraph"/>
      </w:pPr>
      <w:r w:rsidRPr="000B5E9C">
        <w:tab/>
        <w:t>(b)</w:t>
      </w:r>
      <w:r w:rsidRPr="000B5E9C">
        <w:tab/>
        <w:t>had substantially the effect of a scheme by way of, or in the nature of, dividend stripping.</w:t>
      </w:r>
    </w:p>
    <w:p w:rsidR="006F03F3" w:rsidRPr="000B5E9C" w:rsidRDefault="006F03F3" w:rsidP="006F03F3">
      <w:pPr>
        <w:pStyle w:val="ActHead5"/>
      </w:pPr>
      <w:bookmarkStart w:id="534" w:name="_Toc390165505"/>
      <w:r w:rsidRPr="000B5E9C">
        <w:rPr>
          <w:rStyle w:val="CharSectno"/>
        </w:rPr>
        <w:t>207</w:t>
      </w:r>
      <w:r w:rsidR="000B5E9C">
        <w:rPr>
          <w:rStyle w:val="CharSectno"/>
        </w:rPr>
        <w:noBreakHyphen/>
      </w:r>
      <w:r w:rsidRPr="000B5E9C">
        <w:rPr>
          <w:rStyle w:val="CharSectno"/>
        </w:rPr>
        <w:t>160</w:t>
      </w:r>
      <w:r w:rsidRPr="000B5E9C">
        <w:t xml:space="preserve">  Distribution that is treated as an interest payment</w:t>
      </w:r>
      <w:bookmarkEnd w:id="534"/>
    </w:p>
    <w:p w:rsidR="006F03F3" w:rsidRPr="000B5E9C" w:rsidRDefault="006F03F3" w:rsidP="006F03F3">
      <w:pPr>
        <w:pStyle w:val="subsection"/>
      </w:pPr>
      <w:r w:rsidRPr="000B5E9C">
        <w:tab/>
        <w:t>(1)</w:t>
      </w:r>
      <w:r w:rsidRPr="000B5E9C">
        <w:tab/>
        <w:t xml:space="preserve">For the purposes of this Subdivision, a </w:t>
      </w:r>
      <w:r w:rsidR="000B5E9C" w:rsidRPr="000B5E9C">
        <w:rPr>
          <w:position w:val="6"/>
          <w:sz w:val="16"/>
        </w:rPr>
        <w:t>*</w:t>
      </w:r>
      <w:r w:rsidRPr="000B5E9C">
        <w:t xml:space="preserve">franked distribution is treated as an </w:t>
      </w:r>
      <w:r w:rsidRPr="000B5E9C">
        <w:rPr>
          <w:b/>
          <w:i/>
        </w:rPr>
        <w:t>interest payment</w:t>
      </w:r>
      <w:r w:rsidRPr="000B5E9C">
        <w:t xml:space="preserve"> for an entity to whom the distribution </w:t>
      </w:r>
      <w:r w:rsidR="000B5E9C" w:rsidRPr="000B5E9C">
        <w:rPr>
          <w:position w:val="6"/>
          <w:sz w:val="16"/>
        </w:rPr>
        <w:t>*</w:t>
      </w:r>
      <w:r w:rsidRPr="000B5E9C">
        <w:t>flows indirectly if:</w:t>
      </w:r>
    </w:p>
    <w:p w:rsidR="006F03F3" w:rsidRPr="000B5E9C" w:rsidRDefault="006F03F3" w:rsidP="006F03F3">
      <w:pPr>
        <w:pStyle w:val="paragraph"/>
      </w:pPr>
      <w:r w:rsidRPr="000B5E9C">
        <w:tab/>
        <w:t>(a)</w:t>
      </w:r>
      <w:r w:rsidRPr="000B5E9C">
        <w:tab/>
        <w:t>all or a part of the entity’s individual interest or share amount in relation to the distribution that is mentioned in subsection</w:t>
      </w:r>
      <w:r w:rsidR="000B5E9C">
        <w:t> </w:t>
      </w:r>
      <w:r w:rsidRPr="000B5E9C">
        <w:t>207</w:t>
      </w:r>
      <w:r w:rsidR="000B5E9C">
        <w:noBreakHyphen/>
      </w:r>
      <w:r w:rsidRPr="000B5E9C">
        <w:t>50(2), (3) or (4) could reasonably be regarded as the payment of interest on a loan, having regard to:</w:t>
      </w:r>
    </w:p>
    <w:p w:rsidR="006F03F3" w:rsidRPr="000B5E9C" w:rsidRDefault="006F03F3" w:rsidP="006F03F3">
      <w:pPr>
        <w:pStyle w:val="paragraphsub"/>
      </w:pPr>
      <w:r w:rsidRPr="000B5E9C">
        <w:tab/>
        <w:t>(i)</w:t>
      </w:r>
      <w:r w:rsidRPr="000B5E9C">
        <w:tab/>
        <w:t>the way in which that individual interest or share amount was calculated; and</w:t>
      </w:r>
    </w:p>
    <w:p w:rsidR="006F03F3" w:rsidRPr="000B5E9C" w:rsidRDefault="006F03F3" w:rsidP="006F03F3">
      <w:pPr>
        <w:pStyle w:val="paragraphsub"/>
      </w:pPr>
      <w:r w:rsidRPr="000B5E9C">
        <w:tab/>
        <w:t>(ii)</w:t>
      </w:r>
      <w:r w:rsidRPr="000B5E9C">
        <w:tab/>
        <w:t>the conditions applying to the payment or application of that individual interest or share amount; and</w:t>
      </w:r>
    </w:p>
    <w:p w:rsidR="006F03F3" w:rsidRPr="000B5E9C" w:rsidRDefault="006F03F3" w:rsidP="006F03F3">
      <w:pPr>
        <w:pStyle w:val="paragraphsub"/>
      </w:pPr>
      <w:r w:rsidRPr="000B5E9C">
        <w:tab/>
        <w:t>(iii)</w:t>
      </w:r>
      <w:r w:rsidRPr="000B5E9C">
        <w:tab/>
        <w:t>any other relevant matters; and</w:t>
      </w:r>
    </w:p>
    <w:p w:rsidR="006F03F3" w:rsidRPr="000B5E9C" w:rsidRDefault="006F03F3" w:rsidP="006F03F3">
      <w:pPr>
        <w:pStyle w:val="paragraph"/>
      </w:pPr>
      <w:r w:rsidRPr="000B5E9C">
        <w:tab/>
        <w:t>(b)</w:t>
      </w:r>
      <w:r w:rsidRPr="000B5E9C">
        <w:tab/>
        <w:t xml:space="preserve">the entity’s interest in the last intermediary entity (see </w:t>
      </w:r>
      <w:r w:rsidR="000B5E9C">
        <w:t>subsection (</w:t>
      </w:r>
      <w:r w:rsidRPr="000B5E9C">
        <w:t>2)):</w:t>
      </w:r>
    </w:p>
    <w:p w:rsidR="006F03F3" w:rsidRPr="000B5E9C" w:rsidRDefault="006F03F3" w:rsidP="006F03F3">
      <w:pPr>
        <w:pStyle w:val="paragraphsub"/>
      </w:pPr>
      <w:r w:rsidRPr="000B5E9C">
        <w:tab/>
        <w:t>(i)</w:t>
      </w:r>
      <w:r w:rsidRPr="000B5E9C">
        <w:tab/>
        <w:t>was acquired, or was acquired for a period that was extended, at or after 7.30 pm by legal time in the Australian Capital Territory on 13</w:t>
      </w:r>
      <w:r w:rsidR="000B5E9C">
        <w:t> </w:t>
      </w:r>
      <w:r w:rsidRPr="000B5E9C">
        <w:t>May 1997; or</w:t>
      </w:r>
    </w:p>
    <w:p w:rsidR="006F03F3" w:rsidRPr="000B5E9C" w:rsidRDefault="006F03F3" w:rsidP="006F03F3">
      <w:pPr>
        <w:pStyle w:val="paragraphsub"/>
      </w:pPr>
      <w:r w:rsidRPr="000B5E9C">
        <w:tab/>
        <w:t>(ii)</w:t>
      </w:r>
      <w:r w:rsidRPr="000B5E9C">
        <w:tab/>
        <w:t xml:space="preserve">was acquired as part of a </w:t>
      </w:r>
      <w:r w:rsidR="000B5E9C" w:rsidRPr="000B5E9C">
        <w:rPr>
          <w:position w:val="6"/>
          <w:sz w:val="16"/>
        </w:rPr>
        <w:t>*</w:t>
      </w:r>
      <w:r w:rsidRPr="000B5E9C">
        <w:t>financing arrangement for the entity (including an arrangement extending to an earlier arrangement) that was entered into at or after that time.</w:t>
      </w:r>
    </w:p>
    <w:p w:rsidR="006F03F3" w:rsidRPr="000B5E9C" w:rsidRDefault="006F03F3" w:rsidP="006F03F3">
      <w:pPr>
        <w:pStyle w:val="subsection"/>
      </w:pPr>
      <w:r w:rsidRPr="000B5E9C">
        <w:tab/>
        <w:t>(2)</w:t>
      </w:r>
      <w:r w:rsidRPr="000B5E9C">
        <w:tab/>
        <w:t>The entity’s interest in the last intermediary entity is:</w:t>
      </w:r>
    </w:p>
    <w:p w:rsidR="006F03F3" w:rsidRPr="000B5E9C" w:rsidRDefault="006F03F3" w:rsidP="006F03F3">
      <w:pPr>
        <w:pStyle w:val="paragraph"/>
      </w:pPr>
      <w:r w:rsidRPr="000B5E9C">
        <w:tab/>
        <w:t>(a)</w:t>
      </w:r>
      <w:r w:rsidRPr="000B5E9C">
        <w:tab/>
        <w:t xml:space="preserve">if the distribution </w:t>
      </w:r>
      <w:r w:rsidR="000B5E9C" w:rsidRPr="000B5E9C">
        <w:rPr>
          <w:position w:val="6"/>
          <w:sz w:val="16"/>
        </w:rPr>
        <w:t>*</w:t>
      </w:r>
      <w:r w:rsidRPr="000B5E9C">
        <w:t>flows indirectly to the entity as a partner in a partnership under subsection</w:t>
      </w:r>
      <w:r w:rsidR="000B5E9C">
        <w:t> </w:t>
      </w:r>
      <w:r w:rsidRPr="000B5E9C">
        <w:t>207</w:t>
      </w:r>
      <w:r w:rsidR="000B5E9C">
        <w:noBreakHyphen/>
      </w:r>
      <w:r w:rsidRPr="000B5E9C">
        <w:t>50(2)—the entity’s interest in the partnership; or</w:t>
      </w:r>
    </w:p>
    <w:p w:rsidR="006F03F3" w:rsidRPr="000B5E9C" w:rsidRDefault="006F03F3" w:rsidP="006F03F3">
      <w:pPr>
        <w:pStyle w:val="paragraph"/>
      </w:pPr>
      <w:r w:rsidRPr="000B5E9C">
        <w:tab/>
        <w:t>(b)</w:t>
      </w:r>
      <w:r w:rsidRPr="000B5E9C">
        <w:tab/>
        <w:t>if the distribution flows indirectly to the entity as a beneficiary of a trust under subsection</w:t>
      </w:r>
      <w:r w:rsidR="000B5E9C">
        <w:t> </w:t>
      </w:r>
      <w:r w:rsidRPr="000B5E9C">
        <w:t>207</w:t>
      </w:r>
      <w:r w:rsidR="000B5E9C">
        <w:noBreakHyphen/>
      </w:r>
      <w:r w:rsidRPr="000B5E9C">
        <w:t>50(3)—the entity’s interest in the trust; or</w:t>
      </w:r>
    </w:p>
    <w:p w:rsidR="006F03F3" w:rsidRPr="000B5E9C" w:rsidRDefault="006F03F3" w:rsidP="006F03F3">
      <w:pPr>
        <w:pStyle w:val="paragraph"/>
      </w:pPr>
      <w:r w:rsidRPr="000B5E9C">
        <w:tab/>
        <w:t>(c)</w:t>
      </w:r>
      <w:r w:rsidRPr="000B5E9C">
        <w:tab/>
        <w:t>if the distribution flows indirectly to the entity as the trustee of a trust under subsection</w:t>
      </w:r>
      <w:r w:rsidR="000B5E9C">
        <w:t> </w:t>
      </w:r>
      <w:r w:rsidRPr="000B5E9C">
        <w:t>207</w:t>
      </w:r>
      <w:r w:rsidR="000B5E9C">
        <w:noBreakHyphen/>
      </w:r>
      <w:r w:rsidRPr="000B5E9C">
        <w:t>50(4)—the entity’s interest in the trust in respect of which the entity is liable to be assessed.</w:t>
      </w:r>
    </w:p>
    <w:p w:rsidR="006F03F3" w:rsidRPr="000B5E9C" w:rsidRDefault="006F03F3" w:rsidP="008C7D08">
      <w:pPr>
        <w:pStyle w:val="ActHead3"/>
        <w:pageBreakBefore/>
      </w:pPr>
      <w:bookmarkStart w:id="535" w:name="_Toc390165506"/>
      <w:r w:rsidRPr="000B5E9C">
        <w:rPr>
          <w:rStyle w:val="CharDivNo"/>
        </w:rPr>
        <w:t>Division</w:t>
      </w:r>
      <w:r w:rsidR="000B5E9C">
        <w:rPr>
          <w:rStyle w:val="CharDivNo"/>
        </w:rPr>
        <w:t> </w:t>
      </w:r>
      <w:r w:rsidRPr="000B5E9C">
        <w:rPr>
          <w:rStyle w:val="CharDivNo"/>
        </w:rPr>
        <w:t>208</w:t>
      </w:r>
      <w:r w:rsidRPr="000B5E9C">
        <w:t>—</w:t>
      </w:r>
      <w:r w:rsidRPr="000B5E9C">
        <w:rPr>
          <w:rStyle w:val="CharDivText"/>
        </w:rPr>
        <w:t>Exempting entities and former exempting entities</w:t>
      </w:r>
      <w:bookmarkEnd w:id="535"/>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rPr>
          <w:b w:val="0"/>
          <w:sz w:val="20"/>
        </w:rPr>
      </w:pPr>
      <w:r w:rsidRPr="000B5E9C">
        <w:t>Table of Subdivisions</w:t>
      </w:r>
    </w:p>
    <w:p w:rsidR="006F03F3" w:rsidRPr="000B5E9C" w:rsidRDefault="006F03F3" w:rsidP="006F03F3">
      <w:pPr>
        <w:pStyle w:val="TofSectsSubdiv"/>
        <w:rPr>
          <w:b/>
          <w:sz w:val="20"/>
        </w:rPr>
      </w:pPr>
      <w:r w:rsidRPr="000B5E9C">
        <w:tab/>
        <w:t>Guide to Division</w:t>
      </w:r>
      <w:r w:rsidR="000B5E9C">
        <w:t> </w:t>
      </w:r>
      <w:r w:rsidRPr="000B5E9C">
        <w:t>208</w:t>
      </w:r>
    </w:p>
    <w:p w:rsidR="006F03F3" w:rsidRPr="000B5E9C" w:rsidRDefault="006F03F3" w:rsidP="006F03F3">
      <w:pPr>
        <w:pStyle w:val="TofSectsSubdiv"/>
        <w:rPr>
          <w:b/>
          <w:sz w:val="20"/>
        </w:rPr>
      </w:pPr>
      <w:r w:rsidRPr="000B5E9C">
        <w:t>208</w:t>
      </w:r>
      <w:r w:rsidR="000B5E9C">
        <w:noBreakHyphen/>
      </w:r>
      <w:r w:rsidRPr="000B5E9C">
        <w:t>A</w:t>
      </w:r>
      <w:r w:rsidRPr="000B5E9C">
        <w:tab/>
        <w:t>What are exempting entities and former exempting entities?</w:t>
      </w:r>
    </w:p>
    <w:p w:rsidR="006F03F3" w:rsidRPr="000B5E9C" w:rsidRDefault="006F03F3" w:rsidP="006F03F3">
      <w:pPr>
        <w:pStyle w:val="TofSectsSubdiv"/>
        <w:rPr>
          <w:b/>
          <w:sz w:val="20"/>
        </w:rPr>
      </w:pPr>
      <w:r w:rsidRPr="000B5E9C">
        <w:t>208</w:t>
      </w:r>
      <w:r w:rsidR="000B5E9C">
        <w:noBreakHyphen/>
      </w:r>
      <w:r w:rsidRPr="000B5E9C">
        <w:t>B</w:t>
      </w:r>
      <w:r w:rsidRPr="000B5E9C">
        <w:tab/>
        <w:t>Franking with an exempting credit</w:t>
      </w:r>
    </w:p>
    <w:p w:rsidR="006F03F3" w:rsidRPr="000B5E9C" w:rsidRDefault="006F03F3" w:rsidP="006F03F3">
      <w:pPr>
        <w:pStyle w:val="TofSectsSubdiv"/>
        <w:rPr>
          <w:b/>
          <w:sz w:val="20"/>
        </w:rPr>
      </w:pPr>
      <w:r w:rsidRPr="000B5E9C">
        <w:t>208</w:t>
      </w:r>
      <w:r w:rsidR="000B5E9C">
        <w:noBreakHyphen/>
      </w:r>
      <w:r w:rsidRPr="000B5E9C">
        <w:t>C</w:t>
      </w:r>
      <w:r w:rsidRPr="000B5E9C">
        <w:tab/>
        <w:t>Amount of the exempting credit on a distribution</w:t>
      </w:r>
    </w:p>
    <w:p w:rsidR="006F03F3" w:rsidRPr="000B5E9C" w:rsidRDefault="006F03F3" w:rsidP="006F03F3">
      <w:pPr>
        <w:pStyle w:val="TofSectsSubdiv"/>
        <w:rPr>
          <w:b/>
          <w:sz w:val="20"/>
        </w:rPr>
      </w:pPr>
      <w:r w:rsidRPr="000B5E9C">
        <w:t>208</w:t>
      </w:r>
      <w:r w:rsidR="000B5E9C">
        <w:noBreakHyphen/>
      </w:r>
      <w:r w:rsidRPr="000B5E9C">
        <w:t>D</w:t>
      </w:r>
      <w:r w:rsidRPr="000B5E9C">
        <w:tab/>
        <w:t>Distribution statements</w:t>
      </w:r>
    </w:p>
    <w:p w:rsidR="006F03F3" w:rsidRPr="000B5E9C" w:rsidRDefault="006F03F3" w:rsidP="006F03F3">
      <w:pPr>
        <w:pStyle w:val="TofSectsSubdiv"/>
        <w:rPr>
          <w:b/>
          <w:sz w:val="20"/>
        </w:rPr>
      </w:pPr>
      <w:r w:rsidRPr="000B5E9C">
        <w:t>208</w:t>
      </w:r>
      <w:r w:rsidR="000B5E9C">
        <w:noBreakHyphen/>
      </w:r>
      <w:r w:rsidRPr="000B5E9C">
        <w:t>E</w:t>
      </w:r>
      <w:r w:rsidRPr="000B5E9C">
        <w:tab/>
        <w:t>Distributions to be franked with exempting credits to the same extent</w:t>
      </w:r>
    </w:p>
    <w:p w:rsidR="006F03F3" w:rsidRPr="000B5E9C" w:rsidRDefault="006F03F3" w:rsidP="006F03F3">
      <w:pPr>
        <w:pStyle w:val="TofSectsSubdiv"/>
        <w:rPr>
          <w:b/>
          <w:sz w:val="20"/>
        </w:rPr>
      </w:pPr>
      <w:r w:rsidRPr="000B5E9C">
        <w:t>208</w:t>
      </w:r>
      <w:r w:rsidR="000B5E9C">
        <w:noBreakHyphen/>
      </w:r>
      <w:r w:rsidRPr="000B5E9C">
        <w:t>F</w:t>
      </w:r>
      <w:r w:rsidRPr="000B5E9C">
        <w:tab/>
        <w:t>Exempting accounts and franking accounts of exempting entities and former exempting entities</w:t>
      </w:r>
    </w:p>
    <w:p w:rsidR="006F03F3" w:rsidRPr="000B5E9C" w:rsidRDefault="006F03F3" w:rsidP="006F03F3">
      <w:pPr>
        <w:pStyle w:val="TofSectsSubdiv"/>
        <w:rPr>
          <w:b/>
          <w:sz w:val="20"/>
        </w:rPr>
      </w:pPr>
      <w:r w:rsidRPr="000B5E9C">
        <w:t>208</w:t>
      </w:r>
      <w:r w:rsidR="000B5E9C">
        <w:noBreakHyphen/>
      </w:r>
      <w:r w:rsidRPr="000B5E9C">
        <w:t>G</w:t>
      </w:r>
      <w:r w:rsidRPr="000B5E9C">
        <w:tab/>
        <w:t>Tax effects of distributions by exempting entities</w:t>
      </w:r>
    </w:p>
    <w:p w:rsidR="006F03F3" w:rsidRPr="000B5E9C" w:rsidRDefault="006F03F3" w:rsidP="006F03F3">
      <w:pPr>
        <w:pStyle w:val="TofSectsSubdiv"/>
        <w:rPr>
          <w:b/>
          <w:sz w:val="20"/>
        </w:rPr>
      </w:pPr>
      <w:r w:rsidRPr="000B5E9C">
        <w:t>208</w:t>
      </w:r>
      <w:r w:rsidR="000B5E9C">
        <w:noBreakHyphen/>
      </w:r>
      <w:r w:rsidRPr="000B5E9C">
        <w:t>H</w:t>
      </w:r>
      <w:r w:rsidRPr="000B5E9C">
        <w:tab/>
        <w:t>Tax effect of a distribution franked with an exempting credit</w:t>
      </w:r>
    </w:p>
    <w:p w:rsidR="006F03F3" w:rsidRPr="000B5E9C" w:rsidRDefault="006F03F3" w:rsidP="006F03F3">
      <w:pPr>
        <w:pStyle w:val="ActHead4"/>
      </w:pPr>
      <w:bookmarkStart w:id="536" w:name="_Toc390165507"/>
      <w:r w:rsidRPr="000B5E9C">
        <w:t>Guide to Division</w:t>
      </w:r>
      <w:r w:rsidR="000B5E9C">
        <w:t> </w:t>
      </w:r>
      <w:r w:rsidRPr="000B5E9C">
        <w:t>208</w:t>
      </w:r>
      <w:bookmarkEnd w:id="536"/>
    </w:p>
    <w:p w:rsidR="006F03F3" w:rsidRPr="000B5E9C" w:rsidRDefault="006F03F3" w:rsidP="006F03F3">
      <w:pPr>
        <w:pStyle w:val="TofSectsHeading"/>
        <w:rPr>
          <w:b w:val="0"/>
          <w:sz w:val="20"/>
        </w:rPr>
      </w:pPr>
      <w:r w:rsidRPr="000B5E9C">
        <w:t>Table of sections</w:t>
      </w:r>
    </w:p>
    <w:p w:rsidR="006F03F3" w:rsidRPr="000B5E9C" w:rsidRDefault="006F03F3" w:rsidP="006F03F3">
      <w:pPr>
        <w:pStyle w:val="TofSectsSection"/>
        <w:rPr>
          <w:b/>
          <w:sz w:val="20"/>
        </w:rPr>
      </w:pPr>
      <w:r w:rsidRPr="000B5E9C">
        <w:t>208</w:t>
      </w:r>
      <w:r w:rsidR="000B5E9C">
        <w:noBreakHyphen/>
      </w:r>
      <w:r w:rsidRPr="000B5E9C">
        <w:t>5</w:t>
      </w:r>
      <w:r w:rsidRPr="000B5E9C">
        <w:tab/>
        <w:t>What is an exempting entity?</w:t>
      </w:r>
    </w:p>
    <w:p w:rsidR="006F03F3" w:rsidRPr="000B5E9C" w:rsidRDefault="006F03F3" w:rsidP="006F03F3">
      <w:pPr>
        <w:pStyle w:val="TofSectsSection"/>
        <w:rPr>
          <w:b/>
          <w:sz w:val="20"/>
        </w:rPr>
      </w:pPr>
      <w:r w:rsidRPr="000B5E9C">
        <w:t>208</w:t>
      </w:r>
      <w:r w:rsidR="000B5E9C">
        <w:noBreakHyphen/>
      </w:r>
      <w:r w:rsidRPr="000B5E9C">
        <w:t>10</w:t>
      </w:r>
      <w:r w:rsidRPr="000B5E9C">
        <w:tab/>
        <w:t>Former exempting entities</w:t>
      </w:r>
    </w:p>
    <w:p w:rsidR="006F03F3" w:rsidRPr="000B5E9C" w:rsidRDefault="006F03F3" w:rsidP="006F03F3">
      <w:pPr>
        <w:pStyle w:val="TofSectsSection"/>
        <w:rPr>
          <w:b/>
          <w:sz w:val="20"/>
        </w:rPr>
      </w:pPr>
      <w:r w:rsidRPr="000B5E9C">
        <w:t>208</w:t>
      </w:r>
      <w:r w:rsidR="000B5E9C">
        <w:noBreakHyphen/>
      </w:r>
      <w:r w:rsidRPr="000B5E9C">
        <w:t>15</w:t>
      </w:r>
      <w:r w:rsidRPr="000B5E9C">
        <w:tab/>
        <w:t>Distributions by exempting entities and former exempting entities</w:t>
      </w:r>
    </w:p>
    <w:p w:rsidR="006F03F3" w:rsidRPr="000B5E9C" w:rsidRDefault="006F03F3" w:rsidP="006F03F3">
      <w:pPr>
        <w:pStyle w:val="ActHead5"/>
      </w:pPr>
      <w:bookmarkStart w:id="537" w:name="_Toc390165508"/>
      <w:r w:rsidRPr="000B5E9C">
        <w:rPr>
          <w:rStyle w:val="CharSectno"/>
        </w:rPr>
        <w:t>208</w:t>
      </w:r>
      <w:r w:rsidR="000B5E9C">
        <w:rPr>
          <w:rStyle w:val="CharSectno"/>
        </w:rPr>
        <w:noBreakHyphen/>
      </w:r>
      <w:r w:rsidRPr="000B5E9C">
        <w:rPr>
          <w:rStyle w:val="CharSectno"/>
        </w:rPr>
        <w:t>5</w:t>
      </w:r>
      <w:r w:rsidRPr="000B5E9C">
        <w:t xml:space="preserve">  What is an exempting entity?</w:t>
      </w:r>
      <w:bookmarkEnd w:id="537"/>
    </w:p>
    <w:p w:rsidR="006F03F3" w:rsidRPr="000B5E9C" w:rsidRDefault="006F03F3" w:rsidP="006F03F3">
      <w:pPr>
        <w:pStyle w:val="subsection"/>
        <w:rPr>
          <w:sz w:val="20"/>
        </w:rPr>
      </w:pPr>
      <w:r w:rsidRPr="000B5E9C">
        <w:rPr>
          <w:sz w:val="20"/>
        </w:rPr>
        <w:tab/>
      </w:r>
      <w:r w:rsidRPr="000B5E9C">
        <w:t>(1)</w:t>
      </w:r>
      <w:r w:rsidRPr="000B5E9C">
        <w:rPr>
          <w:sz w:val="20"/>
        </w:rPr>
        <w:tab/>
      </w:r>
      <w:r w:rsidRPr="000B5E9C">
        <w:t>An exempting entity is a corporate tax entity that is effectively owned by entities that, either because they are not Australian residents or because they receive distributions as exempt income or non</w:t>
      </w:r>
      <w:r w:rsidR="000B5E9C">
        <w:noBreakHyphen/>
      </w:r>
      <w:r w:rsidRPr="000B5E9C">
        <w:t>assessable non</w:t>
      </w:r>
      <w:r w:rsidR="000B5E9C">
        <w:noBreakHyphen/>
      </w:r>
      <w:r w:rsidRPr="000B5E9C">
        <w:t>exempt income, would not be able to fully utilise franking credits on distributions by the corporate tax entity.</w:t>
      </w:r>
    </w:p>
    <w:p w:rsidR="006F03F3" w:rsidRPr="000B5E9C" w:rsidRDefault="006F03F3" w:rsidP="00E55BD5">
      <w:pPr>
        <w:pStyle w:val="subsection"/>
        <w:keepLines/>
        <w:rPr>
          <w:sz w:val="20"/>
        </w:rPr>
      </w:pPr>
      <w:r w:rsidRPr="000B5E9C">
        <w:rPr>
          <w:sz w:val="20"/>
        </w:rPr>
        <w:tab/>
      </w:r>
      <w:r w:rsidRPr="000B5E9C">
        <w:t>(2)</w:t>
      </w:r>
      <w:r w:rsidRPr="000B5E9C">
        <w:rPr>
          <w:sz w:val="20"/>
        </w:rPr>
        <w:tab/>
      </w:r>
      <w:r w:rsidRPr="000B5E9C">
        <w:t>In deciding whether a corporate tax entity is effectively owned by such entities, these rules:</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look at the membership interests in the entity that involve the holder of the interest in bearing the risks and accruing the opportunities of ownership of the entity;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ask whether at least 95% of those membership interests, and 95% of any interests in those membership interests, are held by Australian residents or entities that receive distributions as exempt income or non</w:t>
      </w:r>
      <w:r w:rsidR="000B5E9C">
        <w:noBreakHyphen/>
      </w:r>
      <w:r w:rsidRPr="000B5E9C">
        <w:t>assessable non</w:t>
      </w:r>
      <w:r w:rsidR="000B5E9C">
        <w:noBreakHyphen/>
      </w:r>
      <w:r w:rsidRPr="000B5E9C">
        <w:t>exempt income.</w:t>
      </w:r>
    </w:p>
    <w:p w:rsidR="006F03F3" w:rsidRPr="000B5E9C" w:rsidRDefault="006F03F3" w:rsidP="006F03F3">
      <w:pPr>
        <w:pStyle w:val="ActHead5"/>
      </w:pPr>
      <w:bookmarkStart w:id="538" w:name="_Toc390165509"/>
      <w:r w:rsidRPr="000B5E9C">
        <w:rPr>
          <w:rStyle w:val="CharSectno"/>
        </w:rPr>
        <w:t>208</w:t>
      </w:r>
      <w:r w:rsidR="000B5E9C">
        <w:rPr>
          <w:rStyle w:val="CharSectno"/>
        </w:rPr>
        <w:noBreakHyphen/>
      </w:r>
      <w:r w:rsidRPr="000B5E9C">
        <w:rPr>
          <w:rStyle w:val="CharSectno"/>
        </w:rPr>
        <w:t>10</w:t>
      </w:r>
      <w:r w:rsidRPr="000B5E9C">
        <w:t xml:space="preserve">  Former exempting entities</w:t>
      </w:r>
      <w:bookmarkEnd w:id="538"/>
    </w:p>
    <w:p w:rsidR="006F03F3" w:rsidRPr="000B5E9C" w:rsidRDefault="006F03F3" w:rsidP="006F03F3">
      <w:pPr>
        <w:pStyle w:val="subsection"/>
        <w:rPr>
          <w:sz w:val="20"/>
        </w:rPr>
      </w:pPr>
      <w:r w:rsidRPr="000B5E9C">
        <w:rPr>
          <w:sz w:val="20"/>
        </w:rPr>
        <w:tab/>
      </w:r>
      <w:r w:rsidRPr="000B5E9C">
        <w:rPr>
          <w:sz w:val="20"/>
        </w:rPr>
        <w:tab/>
      </w:r>
      <w:r w:rsidRPr="000B5E9C">
        <w:t>When an entity ceases to be an exempting entity, it becomes a former exempting entity.</w:t>
      </w:r>
    </w:p>
    <w:p w:rsidR="006F03F3" w:rsidRPr="000B5E9C" w:rsidRDefault="006F03F3" w:rsidP="006F03F3">
      <w:pPr>
        <w:pStyle w:val="ActHead5"/>
      </w:pPr>
      <w:bookmarkStart w:id="539" w:name="_Toc390165510"/>
      <w:r w:rsidRPr="000B5E9C">
        <w:rPr>
          <w:rStyle w:val="CharSectno"/>
        </w:rPr>
        <w:t>208</w:t>
      </w:r>
      <w:r w:rsidR="000B5E9C">
        <w:rPr>
          <w:rStyle w:val="CharSectno"/>
        </w:rPr>
        <w:noBreakHyphen/>
      </w:r>
      <w:r w:rsidRPr="000B5E9C">
        <w:rPr>
          <w:rStyle w:val="CharSectno"/>
        </w:rPr>
        <w:t>15</w:t>
      </w:r>
      <w:r w:rsidRPr="000B5E9C">
        <w:t xml:space="preserve">  Distributions by exempting entities and former exempting entities</w:t>
      </w:r>
      <w:bookmarkEnd w:id="539"/>
    </w:p>
    <w:p w:rsidR="006F03F3" w:rsidRPr="000B5E9C" w:rsidRDefault="006F03F3" w:rsidP="006F03F3">
      <w:pPr>
        <w:pStyle w:val="subsection"/>
        <w:rPr>
          <w:sz w:val="20"/>
        </w:rPr>
      </w:pPr>
      <w:r w:rsidRPr="000B5E9C">
        <w:rPr>
          <w:sz w:val="20"/>
        </w:rPr>
        <w:tab/>
      </w:r>
      <w:r w:rsidRPr="000B5E9C">
        <w:rPr>
          <w:sz w:val="20"/>
        </w:rPr>
        <w:tab/>
      </w:r>
      <w:r w:rsidRPr="000B5E9C">
        <w:t>To ensure that franking credits accumulated by an exempting entity are not the target of franking credit trading, these rules:</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limit the circumstances in which a distribution franked with those credits can give rise to benefits under the imputation system;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quarantine those credits by moving them into a separate account, called the exempting account, when the entity ceases to be an exempting entity;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deny a recipient of a distribution franked with a credit from that account any benefit under the imputation system as a result of that distribution, unless the recipient was a member of the entity immediately before it became a former exempting entity.</w:t>
      </w:r>
    </w:p>
    <w:p w:rsidR="006F03F3" w:rsidRPr="000B5E9C" w:rsidRDefault="006F03F3" w:rsidP="006F03F3">
      <w:pPr>
        <w:pStyle w:val="ActHead4"/>
      </w:pPr>
      <w:bookmarkStart w:id="540" w:name="_Toc390165511"/>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A</w:t>
      </w:r>
      <w:r w:rsidRPr="000B5E9C">
        <w:t>—</w:t>
      </w:r>
      <w:r w:rsidRPr="000B5E9C">
        <w:rPr>
          <w:rStyle w:val="CharSubdText"/>
        </w:rPr>
        <w:t>What are exempting entities and former exempting entities?</w:t>
      </w:r>
      <w:bookmarkEnd w:id="540"/>
    </w:p>
    <w:p w:rsidR="006F03F3" w:rsidRPr="000B5E9C" w:rsidRDefault="006F03F3" w:rsidP="006F03F3">
      <w:pPr>
        <w:pStyle w:val="TofSectsHeading"/>
        <w:rPr>
          <w:b w:val="0"/>
          <w:sz w:val="20"/>
        </w:rPr>
      </w:pPr>
      <w:r w:rsidRPr="000B5E9C">
        <w:t>Table of sections</w:t>
      </w:r>
    </w:p>
    <w:p w:rsidR="006F03F3" w:rsidRPr="000B5E9C" w:rsidRDefault="006F03F3" w:rsidP="006F03F3">
      <w:pPr>
        <w:pStyle w:val="TofSectsSection"/>
        <w:rPr>
          <w:b/>
          <w:sz w:val="20"/>
        </w:rPr>
      </w:pPr>
      <w:r w:rsidRPr="000B5E9C">
        <w:t>208</w:t>
      </w:r>
      <w:r w:rsidR="000B5E9C">
        <w:noBreakHyphen/>
      </w:r>
      <w:r w:rsidRPr="000B5E9C">
        <w:t>20</w:t>
      </w:r>
      <w:r w:rsidRPr="000B5E9C">
        <w:tab/>
        <w:t>Exempting entities</w:t>
      </w:r>
    </w:p>
    <w:p w:rsidR="006F03F3" w:rsidRPr="000B5E9C" w:rsidRDefault="006F03F3" w:rsidP="006F03F3">
      <w:pPr>
        <w:pStyle w:val="TofSectsSection"/>
        <w:rPr>
          <w:b/>
          <w:sz w:val="20"/>
        </w:rPr>
      </w:pPr>
      <w:r w:rsidRPr="000B5E9C">
        <w:t>208</w:t>
      </w:r>
      <w:r w:rsidR="000B5E9C">
        <w:noBreakHyphen/>
      </w:r>
      <w:r w:rsidRPr="000B5E9C">
        <w:t>25</w:t>
      </w:r>
      <w:r w:rsidRPr="000B5E9C">
        <w:tab/>
        <w:t>Effective ownership of entity by prescribed persons</w:t>
      </w:r>
    </w:p>
    <w:p w:rsidR="006F03F3" w:rsidRPr="000B5E9C" w:rsidRDefault="006F03F3" w:rsidP="006F03F3">
      <w:pPr>
        <w:pStyle w:val="TofSectsSection"/>
        <w:rPr>
          <w:b/>
          <w:sz w:val="20"/>
        </w:rPr>
      </w:pPr>
      <w:r w:rsidRPr="000B5E9C">
        <w:t>208</w:t>
      </w:r>
      <w:r w:rsidR="000B5E9C">
        <w:noBreakHyphen/>
      </w:r>
      <w:r w:rsidRPr="000B5E9C">
        <w:t>30</w:t>
      </w:r>
      <w:r w:rsidRPr="000B5E9C">
        <w:tab/>
        <w:t>Accountable membership interests</w:t>
      </w:r>
    </w:p>
    <w:p w:rsidR="006F03F3" w:rsidRPr="000B5E9C" w:rsidRDefault="006F03F3" w:rsidP="006F03F3">
      <w:pPr>
        <w:pStyle w:val="TofSectsSection"/>
        <w:rPr>
          <w:b/>
          <w:sz w:val="20"/>
        </w:rPr>
      </w:pPr>
      <w:r w:rsidRPr="000B5E9C">
        <w:t>208</w:t>
      </w:r>
      <w:r w:rsidR="000B5E9C">
        <w:noBreakHyphen/>
      </w:r>
      <w:r w:rsidRPr="000B5E9C">
        <w:t>35</w:t>
      </w:r>
      <w:r w:rsidRPr="000B5E9C">
        <w:tab/>
        <w:t>Accountable partial interests</w:t>
      </w:r>
    </w:p>
    <w:p w:rsidR="006F03F3" w:rsidRPr="000B5E9C" w:rsidRDefault="006F03F3" w:rsidP="006F03F3">
      <w:pPr>
        <w:pStyle w:val="TofSectsSection"/>
        <w:rPr>
          <w:b/>
          <w:sz w:val="20"/>
        </w:rPr>
      </w:pPr>
      <w:r w:rsidRPr="000B5E9C">
        <w:t>208</w:t>
      </w:r>
      <w:r w:rsidR="000B5E9C">
        <w:noBreakHyphen/>
      </w:r>
      <w:r w:rsidRPr="000B5E9C">
        <w:t>40</w:t>
      </w:r>
      <w:r w:rsidRPr="000B5E9C">
        <w:tab/>
        <w:t>Prescribed persons</w:t>
      </w:r>
    </w:p>
    <w:p w:rsidR="006F03F3" w:rsidRPr="000B5E9C" w:rsidRDefault="006F03F3" w:rsidP="006F03F3">
      <w:pPr>
        <w:pStyle w:val="TofSectsSection"/>
        <w:rPr>
          <w:b/>
          <w:sz w:val="20"/>
        </w:rPr>
      </w:pPr>
      <w:r w:rsidRPr="000B5E9C">
        <w:t>208</w:t>
      </w:r>
      <w:r w:rsidR="000B5E9C">
        <w:noBreakHyphen/>
      </w:r>
      <w:r w:rsidRPr="000B5E9C">
        <w:t>45</w:t>
      </w:r>
      <w:r w:rsidRPr="000B5E9C">
        <w:tab/>
        <w:t>Persons who are taken to be prescribed persons</w:t>
      </w:r>
    </w:p>
    <w:p w:rsidR="006F03F3" w:rsidRPr="000B5E9C" w:rsidRDefault="006F03F3" w:rsidP="006F03F3">
      <w:pPr>
        <w:pStyle w:val="TofSectsSection"/>
        <w:rPr>
          <w:b/>
          <w:sz w:val="20"/>
        </w:rPr>
      </w:pPr>
      <w:r w:rsidRPr="000B5E9C">
        <w:t>208</w:t>
      </w:r>
      <w:r w:rsidR="000B5E9C">
        <w:noBreakHyphen/>
      </w:r>
      <w:r w:rsidRPr="000B5E9C">
        <w:t>50</w:t>
      </w:r>
      <w:r w:rsidRPr="000B5E9C">
        <w:tab/>
        <w:t>Former exempting companies</w:t>
      </w:r>
    </w:p>
    <w:p w:rsidR="006F03F3" w:rsidRPr="000B5E9C" w:rsidRDefault="006F03F3" w:rsidP="006F03F3">
      <w:pPr>
        <w:pStyle w:val="ActHead5"/>
      </w:pPr>
      <w:bookmarkStart w:id="541" w:name="_Toc390165512"/>
      <w:r w:rsidRPr="000B5E9C">
        <w:rPr>
          <w:rStyle w:val="CharSectno"/>
        </w:rPr>
        <w:t>208</w:t>
      </w:r>
      <w:r w:rsidR="000B5E9C">
        <w:rPr>
          <w:rStyle w:val="CharSectno"/>
        </w:rPr>
        <w:noBreakHyphen/>
      </w:r>
      <w:r w:rsidRPr="000B5E9C">
        <w:rPr>
          <w:rStyle w:val="CharSectno"/>
        </w:rPr>
        <w:t>20</w:t>
      </w:r>
      <w:r w:rsidRPr="000B5E9C">
        <w:t xml:space="preserve">  Exempting entities</w:t>
      </w:r>
      <w:bookmarkEnd w:id="541"/>
    </w:p>
    <w:p w:rsidR="006F03F3" w:rsidRPr="000B5E9C" w:rsidRDefault="006F03F3" w:rsidP="006F03F3">
      <w:pPr>
        <w:pStyle w:val="subsection"/>
      </w:pPr>
      <w:r w:rsidRPr="000B5E9C">
        <w:rPr>
          <w:sz w:val="20"/>
        </w:rPr>
        <w:tab/>
      </w:r>
      <w:r w:rsidRPr="000B5E9C">
        <w:rPr>
          <w:sz w:val="20"/>
        </w:rPr>
        <w:tab/>
      </w:r>
      <w:r w:rsidRPr="000B5E9C">
        <w:t xml:space="preserve">A </w:t>
      </w:r>
      <w:r w:rsidR="000B5E9C" w:rsidRPr="000B5E9C">
        <w:rPr>
          <w:position w:val="6"/>
          <w:sz w:val="16"/>
        </w:rPr>
        <w:t>*</w:t>
      </w:r>
      <w:r w:rsidRPr="000B5E9C">
        <w:t xml:space="preserve">corporate tax entity is an </w:t>
      </w:r>
      <w:r w:rsidRPr="000B5E9C">
        <w:rPr>
          <w:b/>
          <w:i/>
        </w:rPr>
        <w:t>exempting entity</w:t>
      </w:r>
      <w:r w:rsidRPr="000B5E9C">
        <w:t xml:space="preserve"> at a particular time if, at that time, the entity is effectively owned by prescribed persons.</w:t>
      </w:r>
    </w:p>
    <w:p w:rsidR="006F03F3" w:rsidRPr="000B5E9C" w:rsidRDefault="006F03F3" w:rsidP="006F03F3">
      <w:pPr>
        <w:pStyle w:val="notetext"/>
        <w:rPr>
          <w:sz w:val="20"/>
        </w:rPr>
      </w:pPr>
      <w:r w:rsidRPr="000B5E9C">
        <w:t>Note:</w:t>
      </w:r>
      <w:r w:rsidRPr="000B5E9C">
        <w:tab/>
        <w:t>Prescribed persons are identified in sections</w:t>
      </w:r>
      <w:r w:rsidR="000B5E9C">
        <w:t> </w:t>
      </w:r>
      <w:r w:rsidRPr="000B5E9C">
        <w:t>208</w:t>
      </w:r>
      <w:r w:rsidR="000B5E9C">
        <w:noBreakHyphen/>
      </w:r>
      <w:r w:rsidRPr="000B5E9C">
        <w:t>40 and 208</w:t>
      </w:r>
      <w:r w:rsidR="000B5E9C">
        <w:noBreakHyphen/>
      </w:r>
      <w:r w:rsidRPr="000B5E9C">
        <w:t>45.</w:t>
      </w:r>
    </w:p>
    <w:p w:rsidR="006F03F3" w:rsidRPr="000B5E9C" w:rsidRDefault="006F03F3" w:rsidP="006F03F3">
      <w:pPr>
        <w:pStyle w:val="ActHead5"/>
      </w:pPr>
      <w:bookmarkStart w:id="542" w:name="_Toc390165513"/>
      <w:r w:rsidRPr="000B5E9C">
        <w:rPr>
          <w:rStyle w:val="CharSectno"/>
        </w:rPr>
        <w:t>208</w:t>
      </w:r>
      <w:r w:rsidR="000B5E9C">
        <w:rPr>
          <w:rStyle w:val="CharSectno"/>
        </w:rPr>
        <w:noBreakHyphen/>
      </w:r>
      <w:r w:rsidRPr="000B5E9C">
        <w:rPr>
          <w:rStyle w:val="CharSectno"/>
        </w:rPr>
        <w:t>25</w:t>
      </w:r>
      <w:r w:rsidRPr="000B5E9C">
        <w:t xml:space="preserve">  Effective ownership of entity by prescribed persons</w:t>
      </w:r>
      <w:bookmarkEnd w:id="542"/>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An entity is </w:t>
      </w:r>
      <w:r w:rsidRPr="000B5E9C">
        <w:rPr>
          <w:b/>
          <w:i/>
        </w:rPr>
        <w:t>effectively owned by prescribed persons</w:t>
      </w:r>
      <w:r w:rsidRPr="000B5E9C">
        <w:t xml:space="preserve"> at a particular time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at that time:</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 xml:space="preserve">not less than 95% of the </w:t>
      </w:r>
      <w:r w:rsidR="000B5E9C" w:rsidRPr="000B5E9C">
        <w:rPr>
          <w:position w:val="6"/>
          <w:sz w:val="16"/>
        </w:rPr>
        <w:t>*</w:t>
      </w:r>
      <w:r w:rsidRPr="000B5E9C">
        <w:t>accountable membership interests in the entity; or</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 xml:space="preserve">not less than 95% of the </w:t>
      </w:r>
      <w:r w:rsidR="000B5E9C" w:rsidRPr="000B5E9C">
        <w:rPr>
          <w:position w:val="6"/>
          <w:sz w:val="16"/>
        </w:rPr>
        <w:t>*</w:t>
      </w:r>
      <w:r w:rsidRPr="000B5E9C">
        <w:t>accountable partial interests in the entity;</w:t>
      </w:r>
    </w:p>
    <w:p w:rsidR="006F03F3" w:rsidRPr="000B5E9C" w:rsidRDefault="006F03F3" w:rsidP="006F03F3">
      <w:pPr>
        <w:pStyle w:val="paragraph"/>
        <w:rPr>
          <w:sz w:val="20"/>
        </w:rPr>
      </w:pPr>
      <w:r w:rsidRPr="000B5E9C">
        <w:rPr>
          <w:sz w:val="20"/>
        </w:rPr>
        <w:tab/>
      </w:r>
      <w:r w:rsidRPr="000B5E9C">
        <w:rPr>
          <w:sz w:val="20"/>
        </w:rPr>
        <w:tab/>
      </w:r>
      <w:r w:rsidRPr="000B5E9C">
        <w:t>are held by, or held indirectly for the benefit of, prescribed persons; or</w:t>
      </w:r>
    </w:p>
    <w:p w:rsidR="006F03F3" w:rsidRPr="000B5E9C" w:rsidRDefault="006F03F3" w:rsidP="006F03F3">
      <w:pPr>
        <w:pStyle w:val="paragraph"/>
        <w:rPr>
          <w:sz w:val="20"/>
        </w:rPr>
      </w:pPr>
      <w:r w:rsidRPr="000B5E9C">
        <w:rPr>
          <w:sz w:val="20"/>
        </w:rPr>
        <w:tab/>
      </w:r>
      <w:r w:rsidRPr="000B5E9C">
        <w:t>(b)</w:t>
      </w:r>
      <w:r w:rsidRPr="000B5E9C">
        <w:rPr>
          <w:sz w:val="20"/>
        </w:rPr>
        <w:tab/>
      </w:r>
      <w:r w:rsidR="000B5E9C">
        <w:t>paragraph (</w:t>
      </w:r>
      <w:r w:rsidRPr="000B5E9C">
        <w:t>a) does not apply but it would nevertheless be reasonable to conclude that, at that time, the risks involved in, and the opportunities resulting from, holding accountable membership interests, or accountable partial interests, in the entity that are not held by, or directly or indirectly for the benefit of, prescribed persons are substantially borne by, or substantially accrue to, prescribed persons.</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In deciding whether it would be reasonable to conclude as mentioned in </w:t>
      </w:r>
      <w:r w:rsidR="000B5E9C">
        <w:t>paragraph (</w:t>
      </w:r>
      <w:r w:rsidRPr="000B5E9C">
        <w:t>1)(b):</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have regard to any </w:t>
      </w:r>
      <w:r w:rsidR="000B5E9C" w:rsidRPr="000B5E9C">
        <w:rPr>
          <w:position w:val="6"/>
          <w:sz w:val="16"/>
        </w:rPr>
        <w:t>*</w:t>
      </w:r>
      <w:r w:rsidRPr="000B5E9C">
        <w:t xml:space="preserve">arrangement in respect of </w:t>
      </w:r>
      <w:r w:rsidR="000B5E9C" w:rsidRPr="000B5E9C">
        <w:rPr>
          <w:position w:val="6"/>
          <w:sz w:val="16"/>
        </w:rPr>
        <w:t>*</w:t>
      </w:r>
      <w:r w:rsidRPr="000B5E9C">
        <w:t xml:space="preserve">membership interests (including unissued membership interests), or in respect of </w:t>
      </w:r>
      <w:r w:rsidR="000B5E9C" w:rsidRPr="000B5E9C">
        <w:rPr>
          <w:position w:val="6"/>
          <w:sz w:val="16"/>
        </w:rPr>
        <w:t>*</w:t>
      </w:r>
      <w:r w:rsidRPr="000B5E9C">
        <w:t>partial interests, in the entity (including any derivatives held or issued in connection with those membership interests or partial interests) of which the entity is aware; but</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do not have regard to risks involved in the ownership of membership interests, or partial interests, in the entity that are substantially borne by any person in the person’s capacity as a secured creditor.</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An entity has a </w:t>
      </w:r>
      <w:r w:rsidRPr="000B5E9C">
        <w:rPr>
          <w:b/>
          <w:i/>
        </w:rPr>
        <w:t xml:space="preserve">partial interest </w:t>
      </w:r>
      <w:r w:rsidRPr="000B5E9C">
        <w:t xml:space="preserve">in a </w:t>
      </w:r>
      <w:r w:rsidR="000B5E9C" w:rsidRPr="000B5E9C">
        <w:rPr>
          <w:position w:val="6"/>
          <w:sz w:val="16"/>
        </w:rPr>
        <w:t>*</w:t>
      </w:r>
      <w:r w:rsidRPr="000B5E9C">
        <w:t xml:space="preserve">corporate tax entity if it has an interest in a </w:t>
      </w:r>
      <w:r w:rsidR="000B5E9C" w:rsidRPr="000B5E9C">
        <w:rPr>
          <w:position w:val="6"/>
          <w:sz w:val="16"/>
        </w:rPr>
        <w:t>*</w:t>
      </w:r>
      <w:r w:rsidRPr="000B5E9C">
        <w:t>membership interest in the corporate tax entity.</w:t>
      </w:r>
    </w:p>
    <w:p w:rsidR="006F03F3" w:rsidRPr="000B5E9C" w:rsidRDefault="006F03F3" w:rsidP="006F03F3">
      <w:pPr>
        <w:pStyle w:val="ActHead5"/>
      </w:pPr>
      <w:bookmarkStart w:id="543" w:name="_Toc390165514"/>
      <w:r w:rsidRPr="000B5E9C">
        <w:rPr>
          <w:rStyle w:val="CharSectno"/>
        </w:rPr>
        <w:t>208</w:t>
      </w:r>
      <w:r w:rsidR="000B5E9C">
        <w:rPr>
          <w:rStyle w:val="CharSectno"/>
        </w:rPr>
        <w:noBreakHyphen/>
      </w:r>
      <w:r w:rsidRPr="000B5E9C">
        <w:rPr>
          <w:rStyle w:val="CharSectno"/>
        </w:rPr>
        <w:t>30</w:t>
      </w:r>
      <w:r w:rsidRPr="000B5E9C">
        <w:t xml:space="preserve">  Accountable membership interests</w:t>
      </w:r>
      <w:bookmarkEnd w:id="543"/>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The purpose of this section is to identify which </w:t>
      </w:r>
      <w:r w:rsidR="000B5E9C" w:rsidRPr="000B5E9C">
        <w:rPr>
          <w:position w:val="6"/>
          <w:sz w:val="16"/>
        </w:rPr>
        <w:t>*</w:t>
      </w:r>
      <w:r w:rsidRPr="000B5E9C">
        <w:t>membership interests in an entity are relevant in determining whether the entity is effectively owned by prescribed persons.</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 </w:t>
      </w:r>
      <w:r w:rsidR="000B5E9C" w:rsidRPr="000B5E9C">
        <w:rPr>
          <w:position w:val="6"/>
          <w:sz w:val="16"/>
        </w:rPr>
        <w:t>*</w:t>
      </w:r>
      <w:r w:rsidRPr="000B5E9C">
        <w:t xml:space="preserve">membership interest in an entity is an </w:t>
      </w:r>
      <w:r w:rsidRPr="000B5E9C">
        <w:rPr>
          <w:b/>
          <w:i/>
        </w:rPr>
        <w:t>accountable membership interest</w:t>
      </w:r>
      <w:r w:rsidRPr="000B5E9C">
        <w:t xml:space="preserve"> if it is not an excluded membership interest.</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A </w:t>
      </w:r>
      <w:r w:rsidR="000B5E9C" w:rsidRPr="000B5E9C">
        <w:rPr>
          <w:position w:val="6"/>
          <w:sz w:val="16"/>
        </w:rPr>
        <w:t>*</w:t>
      </w:r>
      <w:r w:rsidRPr="000B5E9C">
        <w:t xml:space="preserve">membership interest in an entity is an </w:t>
      </w:r>
      <w:r w:rsidRPr="000B5E9C">
        <w:rPr>
          <w:b/>
          <w:i/>
        </w:rPr>
        <w:t>excluded membership interest</w:t>
      </w:r>
      <w:r w:rsidRPr="000B5E9C">
        <w:t xml:space="preserve"> if, having regard to:</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purposes for which the membership interest was issued;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any special or limited rights connected with, arising from, or attached to:</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the membership interest; or</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other membership interests in the entity held by the holder of the membership interest; or</w:t>
      </w:r>
    </w:p>
    <w:p w:rsidR="006F03F3" w:rsidRPr="000B5E9C" w:rsidRDefault="006F03F3" w:rsidP="006F03F3">
      <w:pPr>
        <w:pStyle w:val="paragraphsub"/>
        <w:rPr>
          <w:sz w:val="20"/>
        </w:rPr>
      </w:pPr>
      <w:r w:rsidRPr="000B5E9C">
        <w:rPr>
          <w:sz w:val="20"/>
        </w:rPr>
        <w:tab/>
      </w:r>
      <w:r w:rsidRPr="000B5E9C">
        <w:t>(iii)</w:t>
      </w:r>
      <w:r w:rsidRPr="000B5E9C">
        <w:rPr>
          <w:sz w:val="20"/>
        </w:rPr>
        <w:tab/>
      </w:r>
      <w:r w:rsidRPr="000B5E9C">
        <w:t>membership interests in the entity held by persons other than the holder of the membership interest; or</w:t>
      </w:r>
    </w:p>
    <w:p w:rsidR="006F03F3" w:rsidRPr="000B5E9C" w:rsidRDefault="006F03F3" w:rsidP="006F03F3">
      <w:pPr>
        <w:pStyle w:val="paragraphsub"/>
        <w:rPr>
          <w:sz w:val="20"/>
        </w:rPr>
      </w:pPr>
      <w:r w:rsidRPr="000B5E9C">
        <w:rPr>
          <w:sz w:val="20"/>
        </w:rPr>
        <w:tab/>
      </w:r>
      <w:r w:rsidRPr="000B5E9C">
        <w:t>(iv)</w:t>
      </w:r>
      <w:r w:rsidRPr="000B5E9C">
        <w:rPr>
          <w:sz w:val="20"/>
        </w:rPr>
        <w:tab/>
      </w:r>
      <w:r w:rsidRPr="000B5E9C">
        <w:t>interests in any of the above;</w:t>
      </w:r>
    </w:p>
    <w:p w:rsidR="006F03F3" w:rsidRPr="000B5E9C" w:rsidRDefault="006F03F3" w:rsidP="006F03F3">
      <w:pPr>
        <w:pStyle w:val="paragraph"/>
        <w:rPr>
          <w:sz w:val="20"/>
        </w:rPr>
      </w:pPr>
      <w:r w:rsidRPr="000B5E9C">
        <w:rPr>
          <w:sz w:val="20"/>
        </w:rPr>
        <w:tab/>
      </w:r>
      <w:r w:rsidRPr="000B5E9C">
        <w:rPr>
          <w:sz w:val="20"/>
        </w:rPr>
        <w:tab/>
      </w:r>
      <w:r w:rsidRPr="000B5E9C">
        <w:t>including rights that are conferred or exercisable only if the holder of the membership interest or interests concerned is, or is not, a prescribed person;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the extent to which any such special or limited rights are similar to or differ from the rights that are normally attached to the ownership of </w:t>
      </w:r>
      <w:r w:rsidR="000B5E9C" w:rsidRPr="000B5E9C">
        <w:rPr>
          <w:position w:val="6"/>
          <w:sz w:val="16"/>
        </w:rPr>
        <w:t>*</w:t>
      </w:r>
      <w:r w:rsidRPr="000B5E9C">
        <w:t xml:space="preserve">ordinary membership interests in </w:t>
      </w:r>
      <w:r w:rsidR="000B5E9C" w:rsidRPr="000B5E9C">
        <w:rPr>
          <w:position w:val="6"/>
          <w:sz w:val="16"/>
        </w:rPr>
        <w:t>*</w:t>
      </w:r>
      <w:r w:rsidRPr="000B5E9C">
        <w:t>corporate tax entities;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the relationship between the value of the membership interest and the value of the entity; and</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any relationship or connection (whether of a personal or business nature) between holders of membership interests in the entity of which the entity is aware; and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 xml:space="preserve">any </w:t>
      </w:r>
      <w:r w:rsidR="000B5E9C" w:rsidRPr="000B5E9C">
        <w:rPr>
          <w:position w:val="6"/>
          <w:sz w:val="16"/>
        </w:rPr>
        <w:t>*</w:t>
      </w:r>
      <w:r w:rsidRPr="000B5E9C">
        <w:t>arrangement in respect of membership interests (including unissued membership interests) in the entity, or interests in membership interests in the entity, of which the entity is aware;</w:t>
      </w:r>
    </w:p>
    <w:p w:rsidR="006F03F3" w:rsidRPr="000B5E9C" w:rsidRDefault="006F03F3" w:rsidP="006B01AC">
      <w:pPr>
        <w:pStyle w:val="subsection2"/>
      </w:pPr>
      <w:r w:rsidRPr="000B5E9C">
        <w:t>it would be reasonable to conclude that the membership interest is not relevant in determining whether the entity is effectively owned by prescribed persons because holding the membership interest does not involve the holder bearing the risks, or result in the accrual to the holder of the opportunities, of ownership of the entity that ordinarily arise from, or are ordinarily attached to, the holding of ordinary membership interests in an entity.</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In applying </w:t>
      </w:r>
      <w:r w:rsidR="000B5E9C">
        <w:t>subsection (</w:t>
      </w:r>
      <w:r w:rsidRPr="000B5E9C">
        <w:t>3), the fact that a person is a trustee is to be disregarded.</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Without limiting </w:t>
      </w:r>
      <w:r w:rsidR="000B5E9C">
        <w:t>subsection (</w:t>
      </w:r>
      <w:r w:rsidRPr="000B5E9C">
        <w:t xml:space="preserve">3), a </w:t>
      </w:r>
      <w:r w:rsidR="000B5E9C" w:rsidRPr="000B5E9C">
        <w:rPr>
          <w:position w:val="6"/>
          <w:sz w:val="16"/>
        </w:rPr>
        <w:t>*</w:t>
      </w:r>
      <w:r w:rsidRPr="000B5E9C">
        <w:t xml:space="preserve">membership interest in an entity held by a person who is not a prescribed person is an </w:t>
      </w:r>
      <w:r w:rsidRPr="000B5E9C">
        <w:rPr>
          <w:b/>
          <w:i/>
        </w:rPr>
        <w:t>excluded membership interest</w:t>
      </w:r>
      <w:r w:rsidRPr="000B5E9C">
        <w:t xml:space="preserv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it is a finance membership interest;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it is a distribution access membership interest;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it does not carry the right to receive distributions; or</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it was issued, transferred or acquired for a purpose (other than an incidental purpose) of ensuring that the entity is not effectively owned by prescribed persons.</w:t>
      </w:r>
    </w:p>
    <w:p w:rsidR="006F03F3" w:rsidRPr="000B5E9C" w:rsidRDefault="006F03F3" w:rsidP="006F03F3">
      <w:pPr>
        <w:pStyle w:val="subsection"/>
        <w:rPr>
          <w:sz w:val="20"/>
        </w:rPr>
      </w:pPr>
      <w:r w:rsidRPr="000B5E9C">
        <w:rPr>
          <w:sz w:val="20"/>
        </w:rPr>
        <w:tab/>
      </w:r>
      <w:r w:rsidRPr="000B5E9C">
        <w:t>(6)</w:t>
      </w:r>
      <w:r w:rsidRPr="000B5E9C">
        <w:rPr>
          <w:sz w:val="20"/>
        </w:rPr>
        <w:tab/>
      </w:r>
      <w:r w:rsidRPr="000B5E9C">
        <w:t xml:space="preserve">A </w:t>
      </w:r>
      <w:r w:rsidR="000B5E9C" w:rsidRPr="000B5E9C">
        <w:rPr>
          <w:position w:val="6"/>
          <w:sz w:val="16"/>
        </w:rPr>
        <w:t>*</w:t>
      </w:r>
      <w:r w:rsidRPr="000B5E9C">
        <w:t xml:space="preserve">membership interest is a </w:t>
      </w:r>
      <w:r w:rsidRPr="000B5E9C">
        <w:rPr>
          <w:b/>
          <w:i/>
        </w:rPr>
        <w:t>finance membership interest</w:t>
      </w:r>
      <w:r w:rsidRPr="000B5E9C">
        <w:t xml:space="preserv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membership interest is a </w:t>
      </w:r>
      <w:r w:rsidR="000B5E9C" w:rsidRPr="000B5E9C">
        <w:rPr>
          <w:position w:val="6"/>
          <w:sz w:val="16"/>
        </w:rPr>
        <w:t>*</w:t>
      </w:r>
      <w:r w:rsidRPr="000B5E9C">
        <w:t>non</w:t>
      </w:r>
      <w:r w:rsidR="000B5E9C">
        <w:noBreakHyphen/>
      </w:r>
      <w:r w:rsidRPr="000B5E9C">
        <w:t>equity share in the entity;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having regard to the rights attached to the membership interest and to any </w:t>
      </w:r>
      <w:r w:rsidR="000B5E9C" w:rsidRPr="000B5E9C">
        <w:rPr>
          <w:position w:val="6"/>
          <w:sz w:val="16"/>
        </w:rPr>
        <w:t>*</w:t>
      </w:r>
      <w:r w:rsidRPr="000B5E9C">
        <w:t>arrangement with respect to the membership interest of which the entity is aware, the membership interest is equivalent to a debt owed by the entity to the holder of the membership interest.</w:t>
      </w:r>
    </w:p>
    <w:p w:rsidR="006F03F3" w:rsidRPr="000B5E9C" w:rsidRDefault="006F03F3" w:rsidP="003770A4">
      <w:pPr>
        <w:pStyle w:val="subsection"/>
        <w:keepNext/>
        <w:keepLines/>
        <w:rPr>
          <w:sz w:val="20"/>
        </w:rPr>
      </w:pPr>
      <w:r w:rsidRPr="000B5E9C">
        <w:rPr>
          <w:sz w:val="20"/>
        </w:rPr>
        <w:tab/>
      </w:r>
      <w:r w:rsidRPr="000B5E9C">
        <w:t>(7)</w:t>
      </w:r>
      <w:r w:rsidRPr="000B5E9C">
        <w:rPr>
          <w:sz w:val="20"/>
        </w:rPr>
        <w:tab/>
      </w:r>
      <w:r w:rsidRPr="000B5E9C">
        <w:t xml:space="preserve">A </w:t>
      </w:r>
      <w:r w:rsidR="000B5E9C" w:rsidRPr="000B5E9C">
        <w:rPr>
          <w:position w:val="6"/>
          <w:sz w:val="16"/>
        </w:rPr>
        <w:t>*</w:t>
      </w:r>
      <w:r w:rsidRPr="000B5E9C">
        <w:t xml:space="preserve">membership interest to which </w:t>
      </w:r>
      <w:r w:rsidR="000B5E9C">
        <w:t>subsection (</w:t>
      </w:r>
      <w:r w:rsidRPr="000B5E9C">
        <w:t xml:space="preserve">6) does not apply is a </w:t>
      </w:r>
      <w:r w:rsidRPr="000B5E9C">
        <w:rPr>
          <w:b/>
          <w:i/>
        </w:rPr>
        <w:t>finance membership interest</w:t>
      </w:r>
      <w:r w:rsidRPr="000B5E9C">
        <w:t xml:space="preserv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manner in which the </w:t>
      </w:r>
      <w:r w:rsidR="000B5E9C" w:rsidRPr="000B5E9C">
        <w:rPr>
          <w:position w:val="6"/>
          <w:sz w:val="16"/>
        </w:rPr>
        <w:t>*</w:t>
      </w:r>
      <w:r w:rsidRPr="000B5E9C">
        <w:t>distributions payable in respect of the membership interest are calculated, and the conditions applying to the payment of such distributions, indicate that the distributions paid are equivalent to the receipt by the person to whom they are paid of interest or an amount in the nature of or similar to interest;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capital invested by the holder of the membership interest will be redeemed or, because of an </w:t>
      </w:r>
      <w:r w:rsidR="000B5E9C" w:rsidRPr="000B5E9C">
        <w:rPr>
          <w:position w:val="6"/>
          <w:sz w:val="16"/>
        </w:rPr>
        <w:t>*</w:t>
      </w:r>
      <w:r w:rsidRPr="000B5E9C">
        <w:t xml:space="preserve">arrangement between the holder and the entity or an </w:t>
      </w:r>
      <w:r w:rsidR="000B5E9C" w:rsidRPr="000B5E9C">
        <w:rPr>
          <w:position w:val="6"/>
          <w:sz w:val="16"/>
        </w:rPr>
        <w:t>*</w:t>
      </w:r>
      <w:r w:rsidRPr="000B5E9C">
        <w:t>associate of the entity, it is reasonable for the holder to expect that the capital will be redeemed, for an amount that is not less than, or for property (including other membership interests in the entity) the value of which is not less than, the amount paid for the membership interest;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the membership interest is redeemable by the entity by payment of a lump sum or by the transfer of property, or the membership interest has a preferred right to a repayment of capital on a winding up, where the amount of the lump sum or the value of the property, or the amount of the capital to be repaid, as the case may be, is to be calculated by reference to an implicit interest rate.</w:t>
      </w:r>
    </w:p>
    <w:p w:rsidR="006F03F3" w:rsidRPr="000B5E9C" w:rsidRDefault="006F03F3" w:rsidP="006F03F3">
      <w:pPr>
        <w:pStyle w:val="subsection"/>
        <w:rPr>
          <w:sz w:val="20"/>
        </w:rPr>
      </w:pPr>
      <w:r w:rsidRPr="000B5E9C">
        <w:rPr>
          <w:sz w:val="20"/>
        </w:rPr>
        <w:tab/>
      </w:r>
      <w:r w:rsidRPr="000B5E9C">
        <w:t>(8)</w:t>
      </w:r>
      <w:r w:rsidRPr="000B5E9C">
        <w:rPr>
          <w:sz w:val="20"/>
        </w:rPr>
        <w:tab/>
      </w:r>
      <w:r w:rsidRPr="000B5E9C">
        <w:t xml:space="preserve">A </w:t>
      </w:r>
      <w:r w:rsidR="000B5E9C" w:rsidRPr="000B5E9C">
        <w:rPr>
          <w:position w:val="6"/>
          <w:sz w:val="16"/>
        </w:rPr>
        <w:t>*</w:t>
      </w:r>
      <w:r w:rsidRPr="000B5E9C">
        <w:t xml:space="preserve">membership interest in an entity is a </w:t>
      </w:r>
      <w:r w:rsidRPr="000B5E9C">
        <w:rPr>
          <w:b/>
          <w:i/>
        </w:rPr>
        <w:t>distribution access membership interest</w:t>
      </w:r>
      <w:r w:rsidRPr="000B5E9C">
        <w:t xml:space="preserve"> if, having regard to:</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terms of the issue of the membership interest, including any guarantee of payment of distributions;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amounts of the </w:t>
      </w:r>
      <w:r w:rsidR="000B5E9C" w:rsidRPr="000B5E9C">
        <w:rPr>
          <w:position w:val="6"/>
          <w:sz w:val="16"/>
        </w:rPr>
        <w:t>*</w:t>
      </w:r>
      <w:r w:rsidRPr="000B5E9C">
        <w:t>distributions paid on the membership interest relative to the issue price of the membership interest;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whether there is any guaranteed rate at which </w:t>
      </w:r>
      <w:r w:rsidR="000B5E9C" w:rsidRPr="000B5E9C">
        <w:rPr>
          <w:position w:val="6"/>
          <w:sz w:val="16"/>
        </w:rPr>
        <w:t>*</w:t>
      </w:r>
      <w:r w:rsidRPr="000B5E9C">
        <w:t>franked distributions are to be paid on the membership interest;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the duration of the period within which the membership interest was issued; and</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the rights attached to other membership interests in the entity; and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any other relevant matters;</w:t>
      </w:r>
    </w:p>
    <w:p w:rsidR="006F03F3" w:rsidRPr="000B5E9C" w:rsidRDefault="006F03F3" w:rsidP="006B01AC">
      <w:pPr>
        <w:pStyle w:val="subsection2"/>
      </w:pPr>
      <w:r w:rsidRPr="000B5E9C">
        <w:t>it could be concluded that the membership interest was issued only for the purpose of paying distributions to the holder of the membership interest.</w:t>
      </w:r>
    </w:p>
    <w:p w:rsidR="006F03F3" w:rsidRPr="000B5E9C" w:rsidRDefault="006F03F3" w:rsidP="00EF68E1">
      <w:pPr>
        <w:pStyle w:val="ActHead5"/>
      </w:pPr>
      <w:bookmarkStart w:id="544" w:name="_Toc390165515"/>
      <w:r w:rsidRPr="000B5E9C">
        <w:rPr>
          <w:rStyle w:val="CharSectno"/>
        </w:rPr>
        <w:t>208</w:t>
      </w:r>
      <w:r w:rsidR="000B5E9C">
        <w:rPr>
          <w:rStyle w:val="CharSectno"/>
        </w:rPr>
        <w:noBreakHyphen/>
      </w:r>
      <w:r w:rsidRPr="000B5E9C">
        <w:rPr>
          <w:rStyle w:val="CharSectno"/>
        </w:rPr>
        <w:t>35</w:t>
      </w:r>
      <w:r w:rsidRPr="000B5E9C">
        <w:t xml:space="preserve">  Accountable partial interests</w:t>
      </w:r>
      <w:bookmarkEnd w:id="544"/>
    </w:p>
    <w:p w:rsidR="006F03F3" w:rsidRPr="000B5E9C" w:rsidRDefault="006F03F3" w:rsidP="00EF68E1">
      <w:pPr>
        <w:pStyle w:val="subsection"/>
        <w:keepNext/>
        <w:keepLines/>
        <w:rPr>
          <w:sz w:val="20"/>
        </w:rPr>
      </w:pPr>
      <w:r w:rsidRPr="000B5E9C">
        <w:rPr>
          <w:sz w:val="20"/>
        </w:rPr>
        <w:tab/>
      </w:r>
      <w:r w:rsidRPr="000B5E9C">
        <w:t>(1)</w:t>
      </w:r>
      <w:r w:rsidRPr="000B5E9C">
        <w:rPr>
          <w:sz w:val="20"/>
        </w:rPr>
        <w:tab/>
      </w:r>
      <w:r w:rsidRPr="000B5E9C">
        <w:t xml:space="preserve">The purpose of this section is to identify which </w:t>
      </w:r>
      <w:r w:rsidR="000B5E9C" w:rsidRPr="000B5E9C">
        <w:rPr>
          <w:position w:val="6"/>
          <w:sz w:val="16"/>
        </w:rPr>
        <w:t>*</w:t>
      </w:r>
      <w:r w:rsidRPr="000B5E9C">
        <w:t>partial interests in an entity are relevant in determining whether the entity is effectively owned by prescribed persons.</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 </w:t>
      </w:r>
      <w:r w:rsidR="000B5E9C" w:rsidRPr="000B5E9C">
        <w:rPr>
          <w:position w:val="6"/>
          <w:sz w:val="16"/>
        </w:rPr>
        <w:t>*</w:t>
      </w:r>
      <w:r w:rsidRPr="000B5E9C">
        <w:t xml:space="preserve">partial interest in an entity is an </w:t>
      </w:r>
      <w:r w:rsidRPr="000B5E9C">
        <w:rPr>
          <w:b/>
          <w:i/>
        </w:rPr>
        <w:t>accountable partial interest</w:t>
      </w:r>
      <w:r w:rsidRPr="000B5E9C">
        <w:t xml:space="preserve"> if it is not an excluded partial interest.</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A </w:t>
      </w:r>
      <w:r w:rsidR="000B5E9C" w:rsidRPr="000B5E9C">
        <w:rPr>
          <w:position w:val="6"/>
          <w:sz w:val="16"/>
        </w:rPr>
        <w:t>*</w:t>
      </w:r>
      <w:r w:rsidRPr="000B5E9C">
        <w:t xml:space="preserve">partial interest in an entity is an </w:t>
      </w:r>
      <w:r w:rsidRPr="000B5E9C">
        <w:rPr>
          <w:b/>
          <w:i/>
        </w:rPr>
        <w:t>excluded partial interest</w:t>
      </w:r>
      <w:r w:rsidRPr="000B5E9C">
        <w:t xml:space="preserve"> if, having regard to:</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purposes for which the interest was granted;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the nature of the interest;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any special or limited rights connected with or arising from:</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the interest; or</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 xml:space="preserve">other </w:t>
      </w:r>
      <w:r w:rsidR="000B5E9C" w:rsidRPr="000B5E9C">
        <w:rPr>
          <w:position w:val="6"/>
          <w:sz w:val="16"/>
        </w:rPr>
        <w:t>*</w:t>
      </w:r>
      <w:r w:rsidRPr="000B5E9C">
        <w:t>membership interests, or partial interests, in the entity held by the holder of the interest; or</w:t>
      </w:r>
    </w:p>
    <w:p w:rsidR="006F03F3" w:rsidRPr="000B5E9C" w:rsidRDefault="006F03F3" w:rsidP="006F03F3">
      <w:pPr>
        <w:pStyle w:val="paragraphsub"/>
        <w:rPr>
          <w:sz w:val="20"/>
        </w:rPr>
      </w:pPr>
      <w:r w:rsidRPr="000B5E9C">
        <w:rPr>
          <w:sz w:val="20"/>
        </w:rPr>
        <w:tab/>
      </w:r>
      <w:r w:rsidRPr="000B5E9C">
        <w:t>(iii)</w:t>
      </w:r>
      <w:r w:rsidRPr="000B5E9C">
        <w:rPr>
          <w:sz w:val="20"/>
        </w:rPr>
        <w:tab/>
      </w:r>
      <w:r w:rsidRPr="000B5E9C">
        <w:t>membership interests, or partial interests, in the entity held by persons other than the holder of the interest;</w:t>
      </w:r>
    </w:p>
    <w:p w:rsidR="006F03F3" w:rsidRPr="000B5E9C" w:rsidRDefault="006F03F3" w:rsidP="006F03F3">
      <w:pPr>
        <w:pStyle w:val="paragraph"/>
        <w:rPr>
          <w:sz w:val="20"/>
        </w:rPr>
      </w:pPr>
      <w:r w:rsidRPr="000B5E9C">
        <w:rPr>
          <w:sz w:val="20"/>
        </w:rPr>
        <w:tab/>
      </w:r>
      <w:r w:rsidRPr="000B5E9C">
        <w:rPr>
          <w:sz w:val="20"/>
        </w:rPr>
        <w:tab/>
      </w:r>
      <w:r w:rsidRPr="000B5E9C">
        <w:t>including rights that are conferred or exercisable only if the holder of the membership interests or partial interests concerned is, or is not, a prescribed person;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the extent to which the interest is similar to or differs from beneficial ownership; and</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the relationship between the value of the interest and the value of the entity; and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any relationship or connection (whether of a personal or business nature) between holders of partial interests in the entity, and the holders of membership interests in the entity, of which the entity is aware; and</w:t>
      </w:r>
    </w:p>
    <w:p w:rsidR="006F03F3" w:rsidRPr="000B5E9C" w:rsidRDefault="006F03F3" w:rsidP="006F03F3">
      <w:pPr>
        <w:pStyle w:val="paragraph"/>
        <w:rPr>
          <w:sz w:val="20"/>
        </w:rPr>
      </w:pPr>
      <w:r w:rsidRPr="000B5E9C">
        <w:rPr>
          <w:sz w:val="20"/>
        </w:rPr>
        <w:tab/>
      </w:r>
      <w:r w:rsidRPr="000B5E9C">
        <w:t>(g)</w:t>
      </w:r>
      <w:r w:rsidRPr="000B5E9C">
        <w:rPr>
          <w:sz w:val="20"/>
        </w:rPr>
        <w:tab/>
      </w:r>
      <w:r w:rsidRPr="000B5E9C">
        <w:t xml:space="preserve">any </w:t>
      </w:r>
      <w:r w:rsidR="000B5E9C" w:rsidRPr="000B5E9C">
        <w:rPr>
          <w:position w:val="6"/>
          <w:sz w:val="16"/>
        </w:rPr>
        <w:t>*</w:t>
      </w:r>
      <w:r w:rsidRPr="000B5E9C">
        <w:t>arrangement in respect of membership interests (including unissued membership interests) in the entity, or partial interests in the entity, of which the entity is aware;</w:t>
      </w:r>
    </w:p>
    <w:p w:rsidR="006F03F3" w:rsidRPr="000B5E9C" w:rsidRDefault="006F03F3" w:rsidP="006B01AC">
      <w:pPr>
        <w:pStyle w:val="subsection2"/>
      </w:pPr>
      <w:r w:rsidRPr="000B5E9C">
        <w:t xml:space="preserve">it would be reasonable to conclude that the partial interest is not relevant in determining whether the entity is effectively owned by prescribed persons because holding the membership interest to which the partial interest relates does not involve the holder bearing the risks, or result in the accrual to the holder of the opportunities, of ownership of the entity that ordinarily arise from, or are ordinarily attached to, the holding of </w:t>
      </w:r>
      <w:r w:rsidR="000B5E9C" w:rsidRPr="000B5E9C">
        <w:rPr>
          <w:position w:val="6"/>
          <w:sz w:val="16"/>
        </w:rPr>
        <w:t>*</w:t>
      </w:r>
      <w:r w:rsidRPr="000B5E9C">
        <w:t>ordinary membership interests in an entity.</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In applying </w:t>
      </w:r>
      <w:r w:rsidR="000B5E9C">
        <w:t>subsection (</w:t>
      </w:r>
      <w:r w:rsidRPr="000B5E9C">
        <w:t>3), the fact that a person is a trustee is to be disregarded.</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Without limiting </w:t>
      </w:r>
      <w:r w:rsidR="000B5E9C">
        <w:t>subsection (</w:t>
      </w:r>
      <w:r w:rsidRPr="000B5E9C">
        <w:t xml:space="preserve">3), a </w:t>
      </w:r>
      <w:r w:rsidR="000B5E9C" w:rsidRPr="000B5E9C">
        <w:rPr>
          <w:position w:val="6"/>
          <w:sz w:val="16"/>
        </w:rPr>
        <w:t>*</w:t>
      </w:r>
      <w:r w:rsidRPr="000B5E9C">
        <w:t xml:space="preserve">partial interest in an entity is also an </w:t>
      </w:r>
      <w:r w:rsidRPr="000B5E9C">
        <w:rPr>
          <w:b/>
          <w:i/>
        </w:rPr>
        <w:t>excluded partial interest</w:t>
      </w:r>
      <w:r w:rsidRPr="000B5E9C">
        <w:t xml:space="preserve"> if it was granted or otherwise created, or was transferred or acquired, for a purpose (other than an incidental purpose) of ensuring that the entity is not effectively owned by prescribed persons.</w:t>
      </w:r>
    </w:p>
    <w:p w:rsidR="006F03F3" w:rsidRPr="000B5E9C" w:rsidRDefault="006F03F3" w:rsidP="006F03F3">
      <w:pPr>
        <w:pStyle w:val="ActHead5"/>
      </w:pPr>
      <w:bookmarkStart w:id="545" w:name="_Toc390165516"/>
      <w:r w:rsidRPr="000B5E9C">
        <w:rPr>
          <w:rStyle w:val="CharSectno"/>
        </w:rPr>
        <w:t>208</w:t>
      </w:r>
      <w:r w:rsidR="000B5E9C">
        <w:rPr>
          <w:rStyle w:val="CharSectno"/>
        </w:rPr>
        <w:noBreakHyphen/>
      </w:r>
      <w:r w:rsidRPr="000B5E9C">
        <w:rPr>
          <w:rStyle w:val="CharSectno"/>
        </w:rPr>
        <w:t>40</w:t>
      </w:r>
      <w:r w:rsidRPr="000B5E9C">
        <w:t xml:space="preserve">  Prescribed persons</w:t>
      </w:r>
      <w:bookmarkEnd w:id="545"/>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 company is a </w:t>
      </w:r>
      <w:r w:rsidRPr="000B5E9C">
        <w:rPr>
          <w:b/>
          <w:i/>
        </w:rPr>
        <w:t>prescribed person</w:t>
      </w:r>
      <w:r w:rsidRPr="000B5E9C">
        <w:t xml:space="preserve"> in relation to another </w:t>
      </w:r>
      <w:r w:rsidR="000B5E9C" w:rsidRPr="000B5E9C">
        <w:rPr>
          <w:position w:val="6"/>
          <w:sz w:val="16"/>
        </w:rPr>
        <w:t>*</w:t>
      </w:r>
      <w:r w:rsidRPr="000B5E9C">
        <w:t>corporate tax entity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company is a foreign resident;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were the company to receive a </w:t>
      </w:r>
      <w:r w:rsidR="000B5E9C" w:rsidRPr="000B5E9C">
        <w:rPr>
          <w:position w:val="6"/>
          <w:sz w:val="16"/>
        </w:rPr>
        <w:t>*</w:t>
      </w:r>
      <w:r w:rsidRPr="000B5E9C">
        <w:t xml:space="preserve">distribution made by the other corporate tax entity, the distribution would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of the company.</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 trustee is a </w:t>
      </w:r>
      <w:r w:rsidRPr="000B5E9C">
        <w:rPr>
          <w:b/>
          <w:i/>
        </w:rPr>
        <w:t>prescribed person</w:t>
      </w:r>
      <w:r w:rsidRPr="000B5E9C">
        <w:t xml:space="preserve"> in relation to a </w:t>
      </w:r>
      <w:r w:rsidR="000B5E9C" w:rsidRPr="000B5E9C">
        <w:rPr>
          <w:position w:val="6"/>
          <w:sz w:val="16"/>
        </w:rPr>
        <w:t>*</w:t>
      </w:r>
      <w:r w:rsidRPr="000B5E9C">
        <w:t>corporate tax entity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all the beneficiaries in the trust are prescribed persons under other provisions of this section;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were the trustee to receive a </w:t>
      </w:r>
      <w:r w:rsidR="000B5E9C" w:rsidRPr="000B5E9C">
        <w:rPr>
          <w:position w:val="6"/>
          <w:sz w:val="16"/>
        </w:rPr>
        <w:t>*</w:t>
      </w:r>
      <w:r w:rsidRPr="000B5E9C">
        <w:t xml:space="preserve">distribution made by the corporate tax entity, the distribution would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of the trust estate.</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A partnership is a </w:t>
      </w:r>
      <w:r w:rsidRPr="000B5E9C">
        <w:rPr>
          <w:b/>
          <w:i/>
        </w:rPr>
        <w:t>prescribed person</w:t>
      </w:r>
      <w:r w:rsidRPr="000B5E9C">
        <w:t xml:space="preserve"> in relation to a </w:t>
      </w:r>
      <w:r w:rsidR="000B5E9C" w:rsidRPr="000B5E9C">
        <w:rPr>
          <w:position w:val="6"/>
          <w:sz w:val="16"/>
        </w:rPr>
        <w:t>*</w:t>
      </w:r>
      <w:r w:rsidRPr="000B5E9C">
        <w:t>corporate tax entity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all the partners are prescribed persons under other provisions of this section;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were the partnership to receive a </w:t>
      </w:r>
      <w:r w:rsidR="000B5E9C" w:rsidRPr="000B5E9C">
        <w:rPr>
          <w:position w:val="6"/>
          <w:sz w:val="16"/>
        </w:rPr>
        <w:t>*</w:t>
      </w:r>
      <w:r w:rsidRPr="000B5E9C">
        <w:t xml:space="preserve">distribution made by the corporate tax entity, the distribution would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of the partnership.</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An individual (other than a trustee) is a prescribed person in relation to a </w:t>
      </w:r>
      <w:r w:rsidR="000B5E9C" w:rsidRPr="000B5E9C">
        <w:rPr>
          <w:position w:val="6"/>
          <w:sz w:val="16"/>
        </w:rPr>
        <w:t>*</w:t>
      </w:r>
      <w:r w:rsidRPr="000B5E9C">
        <w:t>corporate tax entity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he or she is a foreign resident;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were he or she to receive a </w:t>
      </w:r>
      <w:r w:rsidR="000B5E9C" w:rsidRPr="000B5E9C">
        <w:rPr>
          <w:position w:val="6"/>
          <w:sz w:val="16"/>
        </w:rPr>
        <w:t>*</w:t>
      </w:r>
      <w:r w:rsidRPr="000B5E9C">
        <w:t xml:space="preserve">distribution made by the corporate tax entity, the distribution would be </w:t>
      </w:r>
      <w:r w:rsidR="000B5E9C" w:rsidRPr="000B5E9C">
        <w:rPr>
          <w:position w:val="6"/>
          <w:sz w:val="16"/>
        </w:rPr>
        <w:t>*</w:t>
      </w:r>
      <w:r w:rsidRPr="000B5E9C">
        <w:t xml:space="preserve">exempt income or </w:t>
      </w:r>
      <w:r w:rsidR="000B5E9C" w:rsidRPr="000B5E9C">
        <w:rPr>
          <w:position w:val="6"/>
          <w:sz w:val="16"/>
        </w:rPr>
        <w:t>*</w:t>
      </w:r>
      <w:r w:rsidRPr="000B5E9C">
        <w:t>non</w:t>
      </w:r>
      <w:r w:rsidR="000B5E9C">
        <w:noBreakHyphen/>
      </w:r>
      <w:r w:rsidRPr="000B5E9C">
        <w:t>assessable non</w:t>
      </w:r>
      <w:r w:rsidR="000B5E9C">
        <w:noBreakHyphen/>
      </w:r>
      <w:r w:rsidRPr="000B5E9C">
        <w:t>exempt income of the individual.</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The Commonwealth, each of the States, the Australian Capital Territory, the Northern Territory and Norfolk Island are prescribed persons in relation to any </w:t>
      </w:r>
      <w:r w:rsidR="000B5E9C" w:rsidRPr="000B5E9C">
        <w:rPr>
          <w:position w:val="6"/>
          <w:sz w:val="16"/>
        </w:rPr>
        <w:t>*</w:t>
      </w:r>
      <w:r w:rsidRPr="000B5E9C">
        <w:t>corporate tax entity.</w:t>
      </w:r>
    </w:p>
    <w:p w:rsidR="006F03F3" w:rsidRPr="000B5E9C" w:rsidRDefault="006F03F3" w:rsidP="006F03F3">
      <w:pPr>
        <w:pStyle w:val="subsection"/>
      </w:pPr>
      <w:r w:rsidRPr="000B5E9C">
        <w:tab/>
        <w:t>(6)</w:t>
      </w:r>
      <w:r w:rsidRPr="000B5E9C">
        <w:tab/>
        <w:t xml:space="preserve">An </w:t>
      </w:r>
      <w:r w:rsidR="000B5E9C" w:rsidRPr="000B5E9C">
        <w:rPr>
          <w:position w:val="6"/>
          <w:sz w:val="16"/>
        </w:rPr>
        <w:t>*</w:t>
      </w:r>
      <w:r w:rsidRPr="000B5E9C">
        <w:t xml:space="preserve">exempt institution that is eligible for a refund cannot be a </w:t>
      </w:r>
      <w:r w:rsidRPr="000B5E9C">
        <w:rPr>
          <w:b/>
          <w:i/>
        </w:rPr>
        <w:t>prescribed person</w:t>
      </w:r>
      <w:r w:rsidRPr="000B5E9C">
        <w:rPr>
          <w:i/>
        </w:rPr>
        <w:t xml:space="preserve"> </w:t>
      </w:r>
      <w:r w:rsidRPr="000B5E9C">
        <w:t>in relation to</w:t>
      </w:r>
      <w:r w:rsidRPr="000B5E9C">
        <w:rPr>
          <w:b/>
        </w:rPr>
        <w:t xml:space="preserve"> </w:t>
      </w:r>
      <w:r w:rsidRPr="000B5E9C">
        <w:t xml:space="preserve">a </w:t>
      </w:r>
      <w:r w:rsidR="000B5E9C" w:rsidRPr="000B5E9C">
        <w:rPr>
          <w:position w:val="6"/>
          <w:sz w:val="16"/>
        </w:rPr>
        <w:t>*</w:t>
      </w:r>
      <w:r w:rsidRPr="000B5E9C">
        <w:t>corporate tax entity under this section.</w:t>
      </w:r>
    </w:p>
    <w:p w:rsidR="006F03F3" w:rsidRPr="000B5E9C" w:rsidRDefault="006F03F3" w:rsidP="006F03F3">
      <w:pPr>
        <w:pStyle w:val="ActHead5"/>
      </w:pPr>
      <w:bookmarkStart w:id="546" w:name="_Toc390165517"/>
      <w:r w:rsidRPr="000B5E9C">
        <w:rPr>
          <w:rStyle w:val="CharSectno"/>
        </w:rPr>
        <w:t>208</w:t>
      </w:r>
      <w:r w:rsidR="000B5E9C">
        <w:rPr>
          <w:rStyle w:val="CharSectno"/>
        </w:rPr>
        <w:noBreakHyphen/>
      </w:r>
      <w:r w:rsidRPr="000B5E9C">
        <w:rPr>
          <w:rStyle w:val="CharSectno"/>
        </w:rPr>
        <w:t>45</w:t>
      </w:r>
      <w:r w:rsidRPr="000B5E9C">
        <w:t xml:space="preserve">  Persons who are taken to be prescribed persons</w:t>
      </w:r>
      <w:bookmarkEnd w:id="546"/>
    </w:p>
    <w:p w:rsidR="006F03F3" w:rsidRPr="000B5E9C" w:rsidRDefault="006F03F3" w:rsidP="006F03F3">
      <w:pPr>
        <w:pStyle w:val="subsection"/>
        <w:rPr>
          <w:sz w:val="20"/>
        </w:rPr>
      </w:pPr>
      <w:r w:rsidRPr="000B5E9C">
        <w:rPr>
          <w:sz w:val="20"/>
        </w:rPr>
        <w:tab/>
      </w:r>
      <w:r w:rsidRPr="000B5E9C">
        <w:t>(1)</w:t>
      </w:r>
      <w:r w:rsidRPr="000B5E9C">
        <w:rPr>
          <w:sz w:val="20"/>
        </w:rPr>
        <w:tab/>
      </w:r>
      <w:r w:rsidRPr="000B5E9C">
        <w:t>This section applies to a person that:</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is a company, a trustee, or a partnership, that holds </w:t>
      </w:r>
      <w:r w:rsidR="000B5E9C" w:rsidRPr="000B5E9C">
        <w:rPr>
          <w:position w:val="6"/>
          <w:sz w:val="16"/>
        </w:rPr>
        <w:t>*</w:t>
      </w:r>
      <w:r w:rsidRPr="000B5E9C">
        <w:t xml:space="preserve">membership interests (whether </w:t>
      </w:r>
      <w:r w:rsidR="000B5E9C" w:rsidRPr="000B5E9C">
        <w:rPr>
          <w:position w:val="6"/>
          <w:sz w:val="16"/>
        </w:rPr>
        <w:t>*</w:t>
      </w:r>
      <w:r w:rsidRPr="000B5E9C">
        <w:t xml:space="preserve">accountable membership interests or excluded membership interests), or </w:t>
      </w:r>
      <w:r w:rsidR="000B5E9C" w:rsidRPr="000B5E9C">
        <w:rPr>
          <w:position w:val="6"/>
          <w:sz w:val="16"/>
        </w:rPr>
        <w:t>*</w:t>
      </w:r>
      <w:r w:rsidRPr="000B5E9C">
        <w:t xml:space="preserve">partial interests (whether </w:t>
      </w:r>
      <w:r w:rsidR="000B5E9C" w:rsidRPr="000B5E9C">
        <w:rPr>
          <w:position w:val="6"/>
          <w:sz w:val="16"/>
        </w:rPr>
        <w:t>*</w:t>
      </w:r>
      <w:r w:rsidRPr="000B5E9C">
        <w:t xml:space="preserve">accountable partial interests or excluded partial interests), in a </w:t>
      </w:r>
      <w:r w:rsidR="000B5E9C" w:rsidRPr="000B5E9C">
        <w:rPr>
          <w:position w:val="6"/>
          <w:sz w:val="16"/>
        </w:rPr>
        <w:t>*</w:t>
      </w:r>
      <w:r w:rsidRPr="000B5E9C">
        <w:t xml:space="preserve">corporate tax entity (the </w:t>
      </w:r>
      <w:r w:rsidRPr="000B5E9C">
        <w:rPr>
          <w:b/>
          <w:i/>
        </w:rPr>
        <w:t>relevant entity</w:t>
      </w:r>
      <w:r w:rsidRPr="000B5E9C">
        <w:t>);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is not a prescribed person under section</w:t>
      </w:r>
      <w:r w:rsidR="000B5E9C">
        <w:t> </w:t>
      </w:r>
      <w:r w:rsidRPr="000B5E9C">
        <w:t>208</w:t>
      </w:r>
      <w:r w:rsidR="000B5E9C">
        <w:noBreakHyphen/>
      </w:r>
      <w:r w:rsidRPr="000B5E9C">
        <w:t>40.</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 company that holds </w:t>
      </w:r>
      <w:r w:rsidR="000B5E9C" w:rsidRPr="000B5E9C">
        <w:rPr>
          <w:position w:val="6"/>
          <w:sz w:val="16"/>
        </w:rPr>
        <w:t>*</w:t>
      </w:r>
      <w:r w:rsidRPr="000B5E9C">
        <w:t xml:space="preserve">membership interests, or </w:t>
      </w:r>
      <w:r w:rsidR="000B5E9C" w:rsidRPr="000B5E9C">
        <w:rPr>
          <w:position w:val="6"/>
          <w:sz w:val="16"/>
        </w:rPr>
        <w:t>*</w:t>
      </w:r>
      <w:r w:rsidRPr="000B5E9C">
        <w:t xml:space="preserve">partial interests, in the relevant entity is taken to be a </w:t>
      </w:r>
      <w:r w:rsidRPr="000B5E9C">
        <w:rPr>
          <w:b/>
          <w:i/>
        </w:rPr>
        <w:t>prescribed person</w:t>
      </w:r>
      <w:r w:rsidRPr="000B5E9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B5E9C" w:rsidRDefault="006F03F3" w:rsidP="00E55BD5">
      <w:pPr>
        <w:pStyle w:val="subsection"/>
        <w:rPr>
          <w:sz w:val="20"/>
        </w:rPr>
      </w:pPr>
      <w:r w:rsidRPr="000B5E9C">
        <w:rPr>
          <w:sz w:val="20"/>
        </w:rPr>
        <w:tab/>
      </w:r>
      <w:r w:rsidRPr="000B5E9C">
        <w:t>(3)</w:t>
      </w:r>
      <w:r w:rsidRPr="000B5E9C">
        <w:rPr>
          <w:sz w:val="20"/>
        </w:rPr>
        <w:tab/>
      </w:r>
      <w:r w:rsidRPr="000B5E9C">
        <w:t xml:space="preserve">A trustee of a trust who holds </w:t>
      </w:r>
      <w:r w:rsidR="000B5E9C" w:rsidRPr="000B5E9C">
        <w:rPr>
          <w:position w:val="6"/>
          <w:sz w:val="16"/>
        </w:rPr>
        <w:t>*</w:t>
      </w:r>
      <w:r w:rsidRPr="000B5E9C">
        <w:t xml:space="preserve">membership interests, or </w:t>
      </w:r>
      <w:r w:rsidR="000B5E9C" w:rsidRPr="000B5E9C">
        <w:rPr>
          <w:position w:val="6"/>
          <w:sz w:val="16"/>
        </w:rPr>
        <w:t>*</w:t>
      </w:r>
      <w:r w:rsidRPr="000B5E9C">
        <w:t xml:space="preserve">partial interests, in the relevant entity is taken to be a </w:t>
      </w:r>
      <w:r w:rsidRPr="000B5E9C">
        <w:rPr>
          <w:b/>
          <w:i/>
        </w:rPr>
        <w:t>prescribed person</w:t>
      </w:r>
      <w:r w:rsidRPr="000B5E9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A trustee of a trust who holds </w:t>
      </w:r>
      <w:r w:rsidR="000B5E9C" w:rsidRPr="000B5E9C">
        <w:rPr>
          <w:position w:val="6"/>
          <w:sz w:val="16"/>
        </w:rPr>
        <w:t>*</w:t>
      </w:r>
      <w:r w:rsidRPr="000B5E9C">
        <w:t xml:space="preserve">membership interests, or </w:t>
      </w:r>
      <w:r w:rsidR="000B5E9C" w:rsidRPr="000B5E9C">
        <w:rPr>
          <w:position w:val="6"/>
          <w:sz w:val="16"/>
        </w:rPr>
        <w:t>*</w:t>
      </w:r>
      <w:r w:rsidRPr="000B5E9C">
        <w:t xml:space="preserve">partial interests, in the relevant entity is taken to be a </w:t>
      </w:r>
      <w:r w:rsidRPr="000B5E9C">
        <w:rPr>
          <w:b/>
          <w:i/>
        </w:rPr>
        <w:t>prescribed person</w:t>
      </w:r>
      <w:r w:rsidRPr="000B5E9C">
        <w:t xml:space="preserve"> in relation to the relevant entity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unless </w:t>
      </w:r>
      <w:r w:rsidR="000B5E9C">
        <w:t>subsection (</w:t>
      </w:r>
      <w:r w:rsidRPr="000B5E9C">
        <w:t>7) applies, the trust is controlled by one or more persons who are prescribed persons;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all the beneficiaries who are presently entitled to, or during the relevant </w:t>
      </w:r>
      <w:r w:rsidR="00C14D8C" w:rsidRPr="000B5E9C">
        <w:t>income year</w:t>
      </w:r>
      <w:r w:rsidRPr="000B5E9C">
        <w:t xml:space="preserve"> become presently entitled to, income from the trust are prescribed persons.</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In determining whether </w:t>
      </w:r>
      <w:r w:rsidR="000B5E9C">
        <w:t>subsection (</w:t>
      </w:r>
      <w:r w:rsidRPr="000B5E9C">
        <w:t xml:space="preserve">3) or (4) applies in respect of a trust that is controlled by a person, have regard to the way in which the person, or any </w:t>
      </w:r>
      <w:r w:rsidR="000B5E9C" w:rsidRPr="000B5E9C">
        <w:rPr>
          <w:position w:val="6"/>
          <w:sz w:val="16"/>
        </w:rPr>
        <w:t>*</w:t>
      </w:r>
      <w:r w:rsidRPr="000B5E9C">
        <w:t>associate of the person, exercises powers in relation to the trust.</w:t>
      </w:r>
    </w:p>
    <w:p w:rsidR="006F03F3" w:rsidRPr="000B5E9C" w:rsidRDefault="006F03F3" w:rsidP="006F03F3">
      <w:pPr>
        <w:pStyle w:val="subsection"/>
        <w:rPr>
          <w:sz w:val="20"/>
        </w:rPr>
      </w:pPr>
      <w:r w:rsidRPr="000B5E9C">
        <w:rPr>
          <w:sz w:val="20"/>
        </w:rPr>
        <w:tab/>
      </w:r>
      <w:r w:rsidRPr="000B5E9C">
        <w:t>(6)</w:t>
      </w:r>
      <w:r w:rsidRPr="000B5E9C">
        <w:rPr>
          <w:sz w:val="20"/>
        </w:rPr>
        <w:tab/>
      </w:r>
      <w:r w:rsidRPr="000B5E9C">
        <w:t xml:space="preserve">A person </w:t>
      </w:r>
      <w:r w:rsidRPr="000B5E9C">
        <w:rPr>
          <w:b/>
          <w:i/>
        </w:rPr>
        <w:t>controls a trust</w:t>
      </w:r>
      <w:r w:rsidRPr="000B5E9C">
        <w:t xml:space="preserv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person has the power, either directly, or indirectly through one or more interposed entities, to control the application of the income, or the distribution of the property, of the trust;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the person has the power, either directly, or indirectly through one or more entities, to appoint or remove the trustee of the trust;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the person has the power, either directly, or indirectly through one or more entities, to appoint or remove beneficiaries of the trust; or</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 xml:space="preserve">the trustee of the trust is accustomed or under an obligation, whether formal or informal, to act according to the directions, instructions or wishes of the person or of an </w:t>
      </w:r>
      <w:r w:rsidR="000B5E9C" w:rsidRPr="000B5E9C">
        <w:rPr>
          <w:position w:val="6"/>
          <w:sz w:val="16"/>
        </w:rPr>
        <w:t>*</w:t>
      </w:r>
      <w:r w:rsidRPr="000B5E9C">
        <w:t>associate of the person.</w:t>
      </w:r>
    </w:p>
    <w:p w:rsidR="006F03F3" w:rsidRPr="000B5E9C" w:rsidRDefault="006F03F3" w:rsidP="00E55BD5">
      <w:pPr>
        <w:pStyle w:val="subsection"/>
        <w:rPr>
          <w:sz w:val="20"/>
        </w:rPr>
      </w:pPr>
      <w:r w:rsidRPr="000B5E9C">
        <w:rPr>
          <w:sz w:val="20"/>
        </w:rPr>
        <w:tab/>
      </w:r>
      <w:r w:rsidRPr="000B5E9C">
        <w:t>(7)</w:t>
      </w:r>
      <w:r w:rsidRPr="000B5E9C">
        <w:rPr>
          <w:sz w:val="20"/>
        </w:rPr>
        <w:tab/>
      </w:r>
      <w:r w:rsidR="000B5E9C">
        <w:t>Paragraph (</w:t>
      </w:r>
      <w:r w:rsidRPr="000B5E9C">
        <w:t xml:space="preserve">4)(a) does not apply in relation to a trust if some of the beneficiaries receiving income from the trust are not prescribed persons and the Commissioner considers that it is reasonable to conclude that the risks involved in, and the opportunities resulting from, holding the </w:t>
      </w:r>
      <w:r w:rsidR="000B5E9C" w:rsidRPr="000B5E9C">
        <w:rPr>
          <w:position w:val="6"/>
          <w:sz w:val="16"/>
        </w:rPr>
        <w:t>*</w:t>
      </w:r>
      <w:r w:rsidRPr="000B5E9C">
        <w:t xml:space="preserve">membership interests or </w:t>
      </w:r>
      <w:r w:rsidR="000B5E9C" w:rsidRPr="000B5E9C">
        <w:rPr>
          <w:position w:val="6"/>
          <w:sz w:val="16"/>
        </w:rPr>
        <w:t>*</w:t>
      </w:r>
      <w:r w:rsidRPr="000B5E9C">
        <w:t>partial interests in the relevant entity are substantially borne by, or substantially accrue to, as the case may be, one or more persons who are not prescribed persons.</w:t>
      </w:r>
    </w:p>
    <w:p w:rsidR="006F03F3" w:rsidRPr="000B5E9C" w:rsidRDefault="006F03F3" w:rsidP="006F03F3">
      <w:pPr>
        <w:pStyle w:val="subsection"/>
        <w:rPr>
          <w:sz w:val="20"/>
        </w:rPr>
      </w:pPr>
      <w:r w:rsidRPr="000B5E9C">
        <w:rPr>
          <w:sz w:val="20"/>
        </w:rPr>
        <w:tab/>
      </w:r>
      <w:r w:rsidRPr="000B5E9C">
        <w:t>(8)</w:t>
      </w:r>
      <w:r w:rsidRPr="000B5E9C">
        <w:rPr>
          <w:sz w:val="20"/>
        </w:rPr>
        <w:tab/>
      </w:r>
      <w:r w:rsidRPr="000B5E9C">
        <w:t xml:space="preserve">A partnership that holds </w:t>
      </w:r>
      <w:r w:rsidR="000B5E9C" w:rsidRPr="000B5E9C">
        <w:rPr>
          <w:position w:val="6"/>
          <w:sz w:val="16"/>
        </w:rPr>
        <w:t>*</w:t>
      </w:r>
      <w:r w:rsidRPr="000B5E9C">
        <w:t xml:space="preserve">membership interests, or </w:t>
      </w:r>
      <w:r w:rsidR="000B5E9C" w:rsidRPr="000B5E9C">
        <w:rPr>
          <w:position w:val="6"/>
          <w:sz w:val="16"/>
        </w:rPr>
        <w:t>*</w:t>
      </w:r>
      <w:r w:rsidRPr="000B5E9C">
        <w:t xml:space="preserve">partial interests, in the relevant entity is taken to be a </w:t>
      </w:r>
      <w:r w:rsidRPr="000B5E9C">
        <w:rPr>
          <w:b/>
          <w:i/>
        </w:rPr>
        <w:t>prescribed person</w:t>
      </w:r>
      <w:r w:rsidRPr="000B5E9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6F03F3" w:rsidRPr="000B5E9C" w:rsidRDefault="006F03F3" w:rsidP="006F03F3">
      <w:pPr>
        <w:pStyle w:val="subsection"/>
        <w:rPr>
          <w:sz w:val="20"/>
        </w:rPr>
      </w:pPr>
      <w:r w:rsidRPr="000B5E9C">
        <w:rPr>
          <w:sz w:val="20"/>
        </w:rPr>
        <w:tab/>
      </w:r>
      <w:r w:rsidRPr="000B5E9C">
        <w:t>(9)</w:t>
      </w:r>
      <w:r w:rsidRPr="000B5E9C">
        <w:rPr>
          <w:sz w:val="20"/>
        </w:rPr>
        <w:tab/>
      </w:r>
      <w:r w:rsidRPr="000B5E9C">
        <w:t xml:space="preserve">If any of the prescribed persons referred to in </w:t>
      </w:r>
      <w:r w:rsidR="000B5E9C">
        <w:t>subsection (</w:t>
      </w:r>
      <w:r w:rsidRPr="000B5E9C">
        <w:t xml:space="preserve">2), (3), (4) or (8) is a </w:t>
      </w:r>
      <w:r w:rsidR="000B5E9C" w:rsidRPr="000B5E9C">
        <w:rPr>
          <w:position w:val="6"/>
          <w:sz w:val="16"/>
        </w:rPr>
        <w:t>*</w:t>
      </w:r>
      <w:r w:rsidRPr="000B5E9C">
        <w:t xml:space="preserve">corporate tax entity, that subsection applies even if the risks involved in, and the opportunities resulting from, holding any of the </w:t>
      </w:r>
      <w:r w:rsidR="000B5E9C" w:rsidRPr="000B5E9C">
        <w:rPr>
          <w:position w:val="6"/>
          <w:sz w:val="16"/>
        </w:rPr>
        <w:t>*</w:t>
      </w:r>
      <w:r w:rsidRPr="000B5E9C">
        <w:t xml:space="preserve">membership interests, or </w:t>
      </w:r>
      <w:r w:rsidR="000B5E9C" w:rsidRPr="000B5E9C">
        <w:rPr>
          <w:position w:val="6"/>
          <w:sz w:val="16"/>
        </w:rPr>
        <w:t>*</w:t>
      </w:r>
      <w:r w:rsidRPr="000B5E9C">
        <w:t>partial interests, in that entity are substantially borne by, or substantially accrue to, as the case may be, one or more persons who are not prescribed persons.</w:t>
      </w:r>
    </w:p>
    <w:p w:rsidR="006F03F3" w:rsidRPr="000B5E9C" w:rsidRDefault="006F03F3" w:rsidP="006F03F3">
      <w:pPr>
        <w:pStyle w:val="subsection"/>
      </w:pPr>
      <w:r w:rsidRPr="000B5E9C">
        <w:tab/>
        <w:t>(10)</w:t>
      </w:r>
      <w:r w:rsidRPr="000B5E9C">
        <w:tab/>
        <w:t xml:space="preserve">An </w:t>
      </w:r>
      <w:r w:rsidR="000B5E9C" w:rsidRPr="000B5E9C">
        <w:rPr>
          <w:position w:val="6"/>
          <w:sz w:val="16"/>
        </w:rPr>
        <w:t>*</w:t>
      </w:r>
      <w:r w:rsidRPr="000B5E9C">
        <w:t xml:space="preserve">exempt institution that is eligible for a refund cannot be taken to be a </w:t>
      </w:r>
      <w:r w:rsidRPr="000B5E9C">
        <w:rPr>
          <w:b/>
          <w:i/>
        </w:rPr>
        <w:t>prescribed person</w:t>
      </w:r>
      <w:r w:rsidRPr="000B5E9C">
        <w:rPr>
          <w:i/>
        </w:rPr>
        <w:t xml:space="preserve"> </w:t>
      </w:r>
      <w:r w:rsidRPr="000B5E9C">
        <w:t>in relation to</w:t>
      </w:r>
      <w:r w:rsidRPr="000B5E9C">
        <w:rPr>
          <w:b/>
        </w:rPr>
        <w:t xml:space="preserve"> </w:t>
      </w:r>
      <w:r w:rsidRPr="000B5E9C">
        <w:t xml:space="preserve">a </w:t>
      </w:r>
      <w:r w:rsidR="000B5E9C" w:rsidRPr="000B5E9C">
        <w:rPr>
          <w:position w:val="6"/>
          <w:sz w:val="16"/>
        </w:rPr>
        <w:t>*</w:t>
      </w:r>
      <w:r w:rsidRPr="000B5E9C">
        <w:t>corporate tax entity under this section.</w:t>
      </w:r>
    </w:p>
    <w:p w:rsidR="006F03F3" w:rsidRPr="000B5E9C" w:rsidRDefault="006F03F3" w:rsidP="006F03F3">
      <w:pPr>
        <w:pStyle w:val="ActHead5"/>
      </w:pPr>
      <w:bookmarkStart w:id="547" w:name="_Toc390165518"/>
      <w:r w:rsidRPr="000B5E9C">
        <w:rPr>
          <w:rStyle w:val="CharSectno"/>
        </w:rPr>
        <w:t>208</w:t>
      </w:r>
      <w:r w:rsidR="000B5E9C">
        <w:rPr>
          <w:rStyle w:val="CharSectno"/>
        </w:rPr>
        <w:noBreakHyphen/>
      </w:r>
      <w:r w:rsidRPr="000B5E9C">
        <w:rPr>
          <w:rStyle w:val="CharSectno"/>
        </w:rPr>
        <w:t>50</w:t>
      </w:r>
      <w:r w:rsidRPr="000B5E9C">
        <w:t xml:space="preserve">  Former exempting companies</w:t>
      </w:r>
      <w:bookmarkEnd w:id="547"/>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Subject to </w:t>
      </w:r>
      <w:r w:rsidR="000B5E9C">
        <w:t>subsection (</w:t>
      </w:r>
      <w:r w:rsidRPr="000B5E9C">
        <w:t xml:space="preserve">2), a </w:t>
      </w:r>
      <w:r w:rsidR="000B5E9C" w:rsidRPr="000B5E9C">
        <w:rPr>
          <w:position w:val="6"/>
          <w:sz w:val="16"/>
        </w:rPr>
        <w:t>*</w:t>
      </w:r>
      <w:r w:rsidRPr="000B5E9C">
        <w:t xml:space="preserve">corporate tax entity is a </w:t>
      </w:r>
      <w:r w:rsidRPr="000B5E9C">
        <w:rPr>
          <w:b/>
          <w:i/>
        </w:rPr>
        <w:t>former exempting entity</w:t>
      </w:r>
      <w:r w:rsidRPr="000B5E9C">
        <w:t xml:space="preserve"> if it has, at any time, ceased to be an </w:t>
      </w:r>
      <w:r w:rsidR="000B5E9C" w:rsidRPr="000B5E9C">
        <w:rPr>
          <w:position w:val="6"/>
          <w:sz w:val="16"/>
        </w:rPr>
        <w:t>*</w:t>
      </w:r>
      <w:r w:rsidRPr="000B5E9C">
        <w:t>exempting entity and is not again an exempting entity.</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If an entity that, at any time, becomes effectively owned by prescribed persons ceases to be so effectively owned within 12 months after that time, the entity is not taken, by so ceasing, to become a former exempting entity.</w:t>
      </w:r>
    </w:p>
    <w:p w:rsidR="006F03F3" w:rsidRPr="000B5E9C" w:rsidRDefault="006F03F3" w:rsidP="006F03F3">
      <w:pPr>
        <w:pStyle w:val="ActHead4"/>
      </w:pPr>
      <w:bookmarkStart w:id="548" w:name="_Toc390165519"/>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B</w:t>
      </w:r>
      <w:r w:rsidRPr="000B5E9C">
        <w:t>—</w:t>
      </w:r>
      <w:r w:rsidRPr="000B5E9C">
        <w:rPr>
          <w:rStyle w:val="CharSubdText"/>
        </w:rPr>
        <w:t>Franking with an exempting credit</w:t>
      </w:r>
      <w:bookmarkEnd w:id="548"/>
    </w:p>
    <w:p w:rsidR="006F03F3" w:rsidRPr="000B5E9C" w:rsidRDefault="006F03F3" w:rsidP="006F03F3">
      <w:pPr>
        <w:pStyle w:val="ActHead4"/>
      </w:pPr>
      <w:bookmarkStart w:id="549" w:name="_Toc390165520"/>
      <w:r w:rsidRPr="000B5E9C">
        <w:t>Guide to Subdivision</w:t>
      </w:r>
      <w:r w:rsidR="000B5E9C">
        <w:t> </w:t>
      </w:r>
      <w:r w:rsidRPr="000B5E9C">
        <w:t>208</w:t>
      </w:r>
      <w:r w:rsidR="000B5E9C">
        <w:noBreakHyphen/>
      </w:r>
      <w:r w:rsidRPr="000B5E9C">
        <w:t>B</w:t>
      </w:r>
      <w:bookmarkEnd w:id="549"/>
    </w:p>
    <w:p w:rsidR="006F03F3" w:rsidRPr="000B5E9C" w:rsidRDefault="006F03F3" w:rsidP="006F03F3">
      <w:pPr>
        <w:pStyle w:val="ActHead5"/>
      </w:pPr>
      <w:bookmarkStart w:id="550" w:name="_Toc390165521"/>
      <w:r w:rsidRPr="000B5E9C">
        <w:rPr>
          <w:rStyle w:val="CharSectno"/>
        </w:rPr>
        <w:t>208</w:t>
      </w:r>
      <w:r w:rsidR="000B5E9C">
        <w:rPr>
          <w:rStyle w:val="CharSectno"/>
        </w:rPr>
        <w:noBreakHyphen/>
      </w:r>
      <w:r w:rsidRPr="000B5E9C">
        <w:rPr>
          <w:rStyle w:val="CharSectno"/>
        </w:rPr>
        <w:t>55</w:t>
      </w:r>
      <w:r w:rsidRPr="000B5E9C">
        <w:t xml:space="preserve">  What this Subdivision is about</w:t>
      </w:r>
      <w:bookmarkEnd w:id="550"/>
    </w:p>
    <w:p w:rsidR="006F03F3" w:rsidRPr="000B5E9C" w:rsidRDefault="006F03F3" w:rsidP="006F03F3">
      <w:pPr>
        <w:pStyle w:val="BoxText"/>
        <w:rPr>
          <w:sz w:val="20"/>
        </w:rPr>
      </w:pPr>
      <w:r w:rsidRPr="000B5E9C">
        <w:t>If a former exempting entity makes a distribution in circumstances where it could be franked, the entity can frank the distribution with an exempting credit.</w:t>
      </w:r>
    </w:p>
    <w:p w:rsidR="006F03F3" w:rsidRPr="000B5E9C" w:rsidRDefault="006F03F3" w:rsidP="006F03F3">
      <w:pPr>
        <w:pStyle w:val="TofSectsHeading"/>
        <w:keepNext/>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60</w:t>
      </w:r>
      <w:r w:rsidRPr="000B5E9C">
        <w:tab/>
        <w:t>Franking with an exempting credit</w:t>
      </w:r>
    </w:p>
    <w:p w:rsidR="006F03F3" w:rsidRPr="000B5E9C" w:rsidRDefault="006F03F3" w:rsidP="006F03F3">
      <w:pPr>
        <w:pStyle w:val="ActHead4"/>
      </w:pPr>
      <w:bookmarkStart w:id="551" w:name="_Toc390165522"/>
      <w:r w:rsidRPr="000B5E9C">
        <w:t>Operative provisions</w:t>
      </w:r>
      <w:bookmarkEnd w:id="551"/>
    </w:p>
    <w:p w:rsidR="006F03F3" w:rsidRPr="000B5E9C" w:rsidRDefault="006F03F3" w:rsidP="006F03F3">
      <w:pPr>
        <w:pStyle w:val="ActHead5"/>
      </w:pPr>
      <w:bookmarkStart w:id="552" w:name="_Toc390165523"/>
      <w:r w:rsidRPr="000B5E9C">
        <w:rPr>
          <w:rStyle w:val="CharSectno"/>
        </w:rPr>
        <w:t>208</w:t>
      </w:r>
      <w:r w:rsidR="000B5E9C">
        <w:rPr>
          <w:rStyle w:val="CharSectno"/>
        </w:rPr>
        <w:noBreakHyphen/>
      </w:r>
      <w:r w:rsidRPr="000B5E9C">
        <w:rPr>
          <w:rStyle w:val="CharSectno"/>
        </w:rPr>
        <w:t>60</w:t>
      </w:r>
      <w:r w:rsidRPr="000B5E9C">
        <w:t xml:space="preserve">  Franking with an exempting credit</w:t>
      </w:r>
      <w:bookmarkEnd w:id="552"/>
    </w:p>
    <w:p w:rsidR="006F03F3" w:rsidRPr="000B5E9C" w:rsidRDefault="006F03F3" w:rsidP="006F03F3">
      <w:pPr>
        <w:pStyle w:val="subsection"/>
        <w:rPr>
          <w:sz w:val="20"/>
        </w:rPr>
      </w:pPr>
      <w:r w:rsidRPr="000B5E9C">
        <w:rPr>
          <w:sz w:val="20"/>
        </w:rPr>
        <w:tab/>
      </w:r>
      <w:r w:rsidRPr="000B5E9C">
        <w:rPr>
          <w:sz w:val="20"/>
        </w:rPr>
        <w:tab/>
      </w:r>
      <w:r w:rsidRPr="000B5E9C">
        <w:t xml:space="preserve">An entity franks a </w:t>
      </w:r>
      <w:r w:rsidR="000B5E9C" w:rsidRPr="000B5E9C">
        <w:rPr>
          <w:position w:val="6"/>
          <w:sz w:val="16"/>
        </w:rPr>
        <w:t>*</w:t>
      </w:r>
      <w:r w:rsidRPr="000B5E9C">
        <w:t>distribution with an exempting credit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entity is a </w:t>
      </w:r>
      <w:r w:rsidR="000B5E9C" w:rsidRPr="000B5E9C">
        <w:rPr>
          <w:position w:val="6"/>
          <w:sz w:val="16"/>
        </w:rPr>
        <w:t>*</w:t>
      </w:r>
      <w:r w:rsidRPr="000B5E9C">
        <w:t>former exempting entity when the distribution is made;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entity is a </w:t>
      </w:r>
      <w:r w:rsidR="000B5E9C" w:rsidRPr="000B5E9C">
        <w:rPr>
          <w:position w:val="6"/>
          <w:sz w:val="16"/>
        </w:rPr>
        <w:t>*</w:t>
      </w:r>
      <w:r w:rsidRPr="000B5E9C">
        <w:t xml:space="preserve">franking entity that satisfies the </w:t>
      </w:r>
      <w:r w:rsidR="000B5E9C" w:rsidRPr="000B5E9C">
        <w:rPr>
          <w:position w:val="6"/>
          <w:sz w:val="16"/>
        </w:rPr>
        <w:t>*</w:t>
      </w:r>
      <w:r w:rsidRPr="000B5E9C">
        <w:t>residency requirement when the distribution is made; and</w:t>
      </w:r>
    </w:p>
    <w:p w:rsidR="006F03F3" w:rsidRPr="000B5E9C" w:rsidRDefault="006F03F3" w:rsidP="006F03F3">
      <w:pPr>
        <w:pStyle w:val="paragraph"/>
        <w:rPr>
          <w:sz w:val="20"/>
        </w:rPr>
      </w:pPr>
      <w:r w:rsidRPr="000B5E9C">
        <w:rPr>
          <w:i/>
          <w:sz w:val="20"/>
        </w:rPr>
        <w:tab/>
      </w:r>
      <w:r w:rsidRPr="000B5E9C">
        <w:t>(c)</w:t>
      </w:r>
      <w:r w:rsidRPr="000B5E9C">
        <w:rPr>
          <w:sz w:val="20"/>
        </w:rPr>
        <w:tab/>
      </w:r>
      <w:r w:rsidRPr="000B5E9C">
        <w:t xml:space="preserve">the distribution is a </w:t>
      </w:r>
      <w:r w:rsidR="000B5E9C" w:rsidRPr="000B5E9C">
        <w:rPr>
          <w:position w:val="6"/>
          <w:sz w:val="16"/>
        </w:rPr>
        <w:t>*</w:t>
      </w:r>
      <w:r w:rsidRPr="000B5E9C">
        <w:t>frankable distribution; and</w:t>
      </w:r>
    </w:p>
    <w:p w:rsidR="006F03F3" w:rsidRPr="000B5E9C" w:rsidRDefault="006F03F3" w:rsidP="006F03F3">
      <w:pPr>
        <w:pStyle w:val="paragraph"/>
      </w:pPr>
      <w:r w:rsidRPr="000B5E9C">
        <w:rPr>
          <w:sz w:val="20"/>
        </w:rPr>
        <w:tab/>
      </w:r>
      <w:r w:rsidRPr="000B5E9C">
        <w:t>(d)</w:t>
      </w:r>
      <w:r w:rsidRPr="000B5E9C">
        <w:rPr>
          <w:sz w:val="20"/>
        </w:rPr>
        <w:tab/>
      </w:r>
      <w:r w:rsidRPr="000B5E9C">
        <w:t xml:space="preserve">the entity allocates an </w:t>
      </w:r>
      <w:r w:rsidR="000B5E9C" w:rsidRPr="000B5E9C">
        <w:rPr>
          <w:position w:val="6"/>
          <w:sz w:val="16"/>
        </w:rPr>
        <w:t>*</w:t>
      </w:r>
      <w:r w:rsidRPr="000B5E9C">
        <w:t>exempting credit to the distribution.</w:t>
      </w:r>
    </w:p>
    <w:p w:rsidR="006F03F3" w:rsidRPr="000B5E9C" w:rsidRDefault="006F03F3" w:rsidP="006F03F3">
      <w:pPr>
        <w:pStyle w:val="notetext"/>
      </w:pPr>
      <w:r w:rsidRPr="000B5E9C">
        <w:t>Note:</w:t>
      </w:r>
      <w:r w:rsidRPr="000B5E9C">
        <w:tab/>
        <w:t>The residency requirement for an entity making a distribution is set out in section</w:t>
      </w:r>
      <w:r w:rsidR="000B5E9C">
        <w:t> </w:t>
      </w:r>
      <w:r w:rsidRPr="000B5E9C">
        <w:t>202</w:t>
      </w:r>
      <w:r w:rsidR="000B5E9C">
        <w:noBreakHyphen/>
      </w:r>
      <w:r w:rsidRPr="000B5E9C">
        <w:t>20.</w:t>
      </w:r>
    </w:p>
    <w:p w:rsidR="006F03F3" w:rsidRPr="000B5E9C" w:rsidRDefault="006F03F3" w:rsidP="006F03F3">
      <w:pPr>
        <w:pStyle w:val="ActHead4"/>
      </w:pPr>
      <w:bookmarkStart w:id="553" w:name="_Toc390165524"/>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C</w:t>
      </w:r>
      <w:r w:rsidRPr="000B5E9C">
        <w:t>—</w:t>
      </w:r>
      <w:r w:rsidRPr="000B5E9C">
        <w:rPr>
          <w:rStyle w:val="CharSubdText"/>
        </w:rPr>
        <w:t>Amount of the exempting credit on a distribution</w:t>
      </w:r>
      <w:bookmarkEnd w:id="553"/>
    </w:p>
    <w:p w:rsidR="006F03F3" w:rsidRPr="000B5E9C" w:rsidRDefault="006F03F3" w:rsidP="006F03F3">
      <w:pPr>
        <w:pStyle w:val="ActHead4"/>
      </w:pPr>
      <w:bookmarkStart w:id="554" w:name="_Toc390165525"/>
      <w:r w:rsidRPr="000B5E9C">
        <w:t>Guide to Subdivision</w:t>
      </w:r>
      <w:r w:rsidR="000B5E9C">
        <w:t> </w:t>
      </w:r>
      <w:r w:rsidRPr="000B5E9C">
        <w:t>208</w:t>
      </w:r>
      <w:r w:rsidR="000B5E9C">
        <w:noBreakHyphen/>
      </w:r>
      <w:r w:rsidRPr="000B5E9C">
        <w:t>C</w:t>
      </w:r>
      <w:bookmarkEnd w:id="554"/>
    </w:p>
    <w:p w:rsidR="006F03F3" w:rsidRPr="000B5E9C" w:rsidRDefault="006F03F3" w:rsidP="006F03F3">
      <w:pPr>
        <w:pStyle w:val="ActHead5"/>
      </w:pPr>
      <w:bookmarkStart w:id="555" w:name="_Toc390165526"/>
      <w:r w:rsidRPr="000B5E9C">
        <w:rPr>
          <w:rStyle w:val="CharSectno"/>
        </w:rPr>
        <w:t>208</w:t>
      </w:r>
      <w:r w:rsidR="000B5E9C">
        <w:rPr>
          <w:rStyle w:val="CharSectno"/>
        </w:rPr>
        <w:noBreakHyphen/>
      </w:r>
      <w:r w:rsidRPr="000B5E9C">
        <w:rPr>
          <w:rStyle w:val="CharSectno"/>
        </w:rPr>
        <w:t>65</w:t>
      </w:r>
      <w:r w:rsidRPr="000B5E9C">
        <w:t xml:space="preserve">  What this Subdivision is about</w:t>
      </w:r>
      <w:bookmarkEnd w:id="555"/>
    </w:p>
    <w:p w:rsidR="006F03F3" w:rsidRPr="000B5E9C" w:rsidRDefault="006F03F3" w:rsidP="006F03F3">
      <w:pPr>
        <w:pStyle w:val="BoxText"/>
        <w:rPr>
          <w:sz w:val="20"/>
        </w:rPr>
      </w:pPr>
      <w:r w:rsidRPr="000B5E9C">
        <w:t>The amount of the exempting credit on a distribution is that stated in the distribution statement, unless the amount stated exceeds the maximum franking credit for the distribution. In that case, it is nil.</w:t>
      </w:r>
    </w:p>
    <w:p w:rsidR="006F03F3" w:rsidRPr="000B5E9C" w:rsidRDefault="006F03F3" w:rsidP="006F03F3">
      <w:pPr>
        <w:pStyle w:val="TofSectsHeading"/>
        <w:keepNext/>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70</w:t>
      </w:r>
      <w:r w:rsidRPr="000B5E9C">
        <w:tab/>
        <w:t>Amount of the exempting credit on a distribution</w:t>
      </w:r>
    </w:p>
    <w:p w:rsidR="006F03F3" w:rsidRPr="000B5E9C" w:rsidRDefault="006F03F3" w:rsidP="006F03F3">
      <w:pPr>
        <w:pStyle w:val="ActHead4"/>
      </w:pPr>
      <w:bookmarkStart w:id="556" w:name="_Toc390165527"/>
      <w:r w:rsidRPr="000B5E9C">
        <w:t>Operative provisions</w:t>
      </w:r>
      <w:bookmarkEnd w:id="556"/>
    </w:p>
    <w:p w:rsidR="006F03F3" w:rsidRPr="000B5E9C" w:rsidRDefault="006F03F3" w:rsidP="006F03F3">
      <w:pPr>
        <w:pStyle w:val="ActHead5"/>
      </w:pPr>
      <w:bookmarkStart w:id="557" w:name="_Toc390165528"/>
      <w:r w:rsidRPr="000B5E9C">
        <w:rPr>
          <w:rStyle w:val="CharSectno"/>
        </w:rPr>
        <w:t>208</w:t>
      </w:r>
      <w:r w:rsidR="000B5E9C">
        <w:rPr>
          <w:rStyle w:val="CharSectno"/>
        </w:rPr>
        <w:noBreakHyphen/>
      </w:r>
      <w:r w:rsidRPr="000B5E9C">
        <w:rPr>
          <w:rStyle w:val="CharSectno"/>
        </w:rPr>
        <w:t>70</w:t>
      </w:r>
      <w:r w:rsidRPr="000B5E9C">
        <w:t xml:space="preserve">  Amount of the exempting credit on a distribution</w:t>
      </w:r>
      <w:bookmarkEnd w:id="557"/>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Subject to </w:t>
      </w:r>
      <w:r w:rsidR="000B5E9C">
        <w:t>subsection (</w:t>
      </w:r>
      <w:r w:rsidRPr="000B5E9C">
        <w:t xml:space="preserve">2), the amount of the </w:t>
      </w:r>
      <w:r w:rsidR="000B5E9C" w:rsidRPr="000B5E9C">
        <w:rPr>
          <w:position w:val="6"/>
          <w:sz w:val="16"/>
        </w:rPr>
        <w:t>*</w:t>
      </w:r>
      <w:r w:rsidRPr="000B5E9C">
        <w:t xml:space="preserve">exempting credit on a </w:t>
      </w:r>
      <w:r w:rsidR="000B5E9C" w:rsidRPr="000B5E9C">
        <w:rPr>
          <w:position w:val="6"/>
          <w:sz w:val="16"/>
        </w:rPr>
        <w:t>*</w:t>
      </w:r>
      <w:r w:rsidRPr="000B5E9C">
        <w:t xml:space="preserve">distribution is that stated in the </w:t>
      </w:r>
      <w:r w:rsidR="000B5E9C" w:rsidRPr="000B5E9C">
        <w:rPr>
          <w:position w:val="6"/>
          <w:sz w:val="16"/>
        </w:rPr>
        <w:t>*</w:t>
      </w:r>
      <w:r w:rsidRPr="000B5E9C">
        <w:t>distribution statement for the distribution.</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If the sum of the </w:t>
      </w:r>
      <w:r w:rsidR="000B5E9C" w:rsidRPr="000B5E9C">
        <w:rPr>
          <w:position w:val="6"/>
          <w:sz w:val="16"/>
        </w:rPr>
        <w:t>*</w:t>
      </w:r>
      <w:r w:rsidRPr="000B5E9C">
        <w:t xml:space="preserve">franking credit and the </w:t>
      </w:r>
      <w:r w:rsidR="000B5E9C" w:rsidRPr="000B5E9C">
        <w:rPr>
          <w:position w:val="6"/>
          <w:sz w:val="16"/>
        </w:rPr>
        <w:t>*</w:t>
      </w:r>
      <w:r w:rsidRPr="000B5E9C">
        <w:t xml:space="preserve">exempting credit stated in the </w:t>
      </w:r>
      <w:r w:rsidR="000B5E9C" w:rsidRPr="000B5E9C">
        <w:rPr>
          <w:position w:val="6"/>
          <w:sz w:val="16"/>
        </w:rPr>
        <w:t>*</w:t>
      </w:r>
      <w:r w:rsidRPr="000B5E9C">
        <w:t xml:space="preserve">distribution statement for a </w:t>
      </w:r>
      <w:r w:rsidR="000B5E9C" w:rsidRPr="000B5E9C">
        <w:rPr>
          <w:position w:val="6"/>
          <w:sz w:val="16"/>
        </w:rPr>
        <w:t>*</w:t>
      </w:r>
      <w:r w:rsidRPr="000B5E9C">
        <w:t xml:space="preserve">distribution exceeds the </w:t>
      </w:r>
      <w:r w:rsidR="000B5E9C" w:rsidRPr="000B5E9C">
        <w:rPr>
          <w:position w:val="6"/>
          <w:sz w:val="16"/>
        </w:rPr>
        <w:t>*</w:t>
      </w:r>
      <w:r w:rsidRPr="000B5E9C">
        <w:t>maximum franking credit for the distribution, the amount of the exempting credit on the distribution is taken to be nil.</w:t>
      </w:r>
    </w:p>
    <w:p w:rsidR="006F03F3" w:rsidRPr="000B5E9C" w:rsidRDefault="006F03F3" w:rsidP="006F03F3">
      <w:pPr>
        <w:pStyle w:val="notetext"/>
        <w:rPr>
          <w:sz w:val="20"/>
        </w:rPr>
      </w:pPr>
      <w:r w:rsidRPr="000B5E9C">
        <w:t>Note:</w:t>
      </w:r>
      <w:r w:rsidRPr="000B5E9C">
        <w:rPr>
          <w:sz w:val="20"/>
        </w:rPr>
        <w:tab/>
      </w:r>
      <w:r w:rsidRPr="000B5E9C">
        <w:t>If the franking credit stated in the distribution statement exceeds the maximum franking credit for the distribution, the amount of the franking credit on the distribution is taken to equal that maximum under section</w:t>
      </w:r>
      <w:r w:rsidR="000B5E9C">
        <w:t> </w:t>
      </w:r>
      <w:r w:rsidRPr="000B5E9C">
        <w:t>202</w:t>
      </w:r>
      <w:r w:rsidR="000B5E9C">
        <w:noBreakHyphen/>
      </w:r>
      <w:r w:rsidRPr="000B5E9C">
        <w:t>65.</w:t>
      </w:r>
    </w:p>
    <w:p w:rsidR="006F03F3" w:rsidRPr="000B5E9C" w:rsidRDefault="006F03F3" w:rsidP="006F03F3">
      <w:pPr>
        <w:pStyle w:val="ActHead4"/>
      </w:pPr>
      <w:bookmarkStart w:id="558" w:name="_Toc390165529"/>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D</w:t>
      </w:r>
      <w:r w:rsidRPr="000B5E9C">
        <w:t>—</w:t>
      </w:r>
      <w:r w:rsidRPr="000B5E9C">
        <w:rPr>
          <w:rStyle w:val="CharSubdText"/>
        </w:rPr>
        <w:t>Distribution statements</w:t>
      </w:r>
      <w:bookmarkEnd w:id="558"/>
    </w:p>
    <w:p w:rsidR="006F03F3" w:rsidRPr="000B5E9C" w:rsidRDefault="006F03F3" w:rsidP="006F03F3">
      <w:pPr>
        <w:pStyle w:val="ActHead4"/>
      </w:pPr>
      <w:bookmarkStart w:id="559" w:name="_Toc390165530"/>
      <w:r w:rsidRPr="000B5E9C">
        <w:t>Guide to Subdivision</w:t>
      </w:r>
      <w:r w:rsidR="000B5E9C">
        <w:t> </w:t>
      </w:r>
      <w:r w:rsidRPr="000B5E9C">
        <w:t>208</w:t>
      </w:r>
      <w:r w:rsidR="000B5E9C">
        <w:noBreakHyphen/>
      </w:r>
      <w:r w:rsidRPr="000B5E9C">
        <w:t>D</w:t>
      </w:r>
      <w:bookmarkEnd w:id="559"/>
    </w:p>
    <w:p w:rsidR="006F03F3" w:rsidRPr="000B5E9C" w:rsidRDefault="006F03F3" w:rsidP="006F03F3">
      <w:pPr>
        <w:pStyle w:val="ActHead5"/>
      </w:pPr>
      <w:bookmarkStart w:id="560" w:name="_Toc390165531"/>
      <w:r w:rsidRPr="000B5E9C">
        <w:rPr>
          <w:rStyle w:val="CharSectno"/>
        </w:rPr>
        <w:t>208</w:t>
      </w:r>
      <w:r w:rsidR="000B5E9C">
        <w:rPr>
          <w:rStyle w:val="CharSectno"/>
        </w:rPr>
        <w:noBreakHyphen/>
      </w:r>
      <w:r w:rsidRPr="000B5E9C">
        <w:rPr>
          <w:rStyle w:val="CharSectno"/>
        </w:rPr>
        <w:t>75</w:t>
      </w:r>
      <w:r w:rsidRPr="000B5E9C">
        <w:t xml:space="preserve">  Guide to Subdivision</w:t>
      </w:r>
      <w:r w:rsidR="000B5E9C">
        <w:t> </w:t>
      </w:r>
      <w:r w:rsidRPr="000B5E9C">
        <w:t>208</w:t>
      </w:r>
      <w:r w:rsidR="000B5E9C">
        <w:noBreakHyphen/>
      </w:r>
      <w:r w:rsidRPr="000B5E9C">
        <w:t>D</w:t>
      </w:r>
      <w:bookmarkEnd w:id="560"/>
    </w:p>
    <w:p w:rsidR="006F03F3" w:rsidRPr="000B5E9C" w:rsidRDefault="006F03F3" w:rsidP="006F03F3">
      <w:pPr>
        <w:pStyle w:val="BoxText"/>
        <w:rPr>
          <w:sz w:val="20"/>
        </w:rPr>
      </w:pPr>
      <w:r w:rsidRPr="000B5E9C">
        <w:t>Former exempting entities and exempting entities that make certain distributions must provide additional information in the distribution statement given to the recipient.</w:t>
      </w:r>
    </w:p>
    <w:p w:rsidR="006F03F3" w:rsidRPr="000B5E9C" w:rsidRDefault="006F03F3" w:rsidP="006F03F3">
      <w:pPr>
        <w:pStyle w:val="TofSectsHeading"/>
        <w:keepNext/>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80</w:t>
      </w:r>
      <w:r w:rsidRPr="000B5E9C">
        <w:tab/>
        <w:t>Additional information to be included by a former exempting entity or exempting entity</w:t>
      </w:r>
    </w:p>
    <w:p w:rsidR="006F03F3" w:rsidRPr="000B5E9C" w:rsidRDefault="006F03F3" w:rsidP="006F03F3">
      <w:pPr>
        <w:pStyle w:val="ActHead4"/>
      </w:pPr>
      <w:bookmarkStart w:id="561" w:name="_Toc390165532"/>
      <w:r w:rsidRPr="000B5E9C">
        <w:t>Operative provisions</w:t>
      </w:r>
      <w:bookmarkEnd w:id="561"/>
    </w:p>
    <w:p w:rsidR="006F03F3" w:rsidRPr="000B5E9C" w:rsidRDefault="006F03F3" w:rsidP="006F03F3">
      <w:pPr>
        <w:pStyle w:val="ActHead5"/>
      </w:pPr>
      <w:bookmarkStart w:id="562" w:name="_Toc390165533"/>
      <w:r w:rsidRPr="000B5E9C">
        <w:rPr>
          <w:rStyle w:val="CharSectno"/>
        </w:rPr>
        <w:t>208</w:t>
      </w:r>
      <w:r w:rsidR="000B5E9C">
        <w:rPr>
          <w:rStyle w:val="CharSectno"/>
        </w:rPr>
        <w:noBreakHyphen/>
      </w:r>
      <w:r w:rsidRPr="000B5E9C">
        <w:rPr>
          <w:rStyle w:val="CharSectno"/>
        </w:rPr>
        <w:t>80</w:t>
      </w:r>
      <w:r w:rsidRPr="000B5E9C">
        <w:t xml:space="preserve">  Additional information to be included by a former exempting entity or exempting entity</w:t>
      </w:r>
      <w:bookmarkEnd w:id="562"/>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 </w:t>
      </w:r>
      <w:r w:rsidR="000B5E9C" w:rsidRPr="000B5E9C">
        <w:rPr>
          <w:position w:val="6"/>
          <w:sz w:val="16"/>
        </w:rPr>
        <w:t>*</w:t>
      </w:r>
      <w:r w:rsidRPr="000B5E9C">
        <w:t xml:space="preserve">former exempting entity that makes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must include in the </w:t>
      </w:r>
      <w:r w:rsidR="000B5E9C" w:rsidRPr="000B5E9C">
        <w:rPr>
          <w:position w:val="6"/>
          <w:sz w:val="16"/>
        </w:rPr>
        <w:t>*</w:t>
      </w:r>
      <w:r w:rsidRPr="000B5E9C">
        <w:t xml:space="preserve">distribution statement given to the recipient, a statement that there is an </w:t>
      </w:r>
      <w:r w:rsidR="000B5E9C" w:rsidRPr="000B5E9C">
        <w:rPr>
          <w:position w:val="6"/>
          <w:sz w:val="16"/>
        </w:rPr>
        <w:t>*</w:t>
      </w:r>
      <w:r w:rsidRPr="000B5E9C">
        <w:t>exempting credit of a specified amount on the distribution.</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An </w:t>
      </w:r>
      <w:r w:rsidR="000B5E9C" w:rsidRPr="000B5E9C">
        <w:rPr>
          <w:position w:val="6"/>
          <w:sz w:val="16"/>
        </w:rPr>
        <w:t>*</w:t>
      </w:r>
      <w:r w:rsidRPr="000B5E9C">
        <w:t xml:space="preserve">exempting entity that makes a </w:t>
      </w:r>
      <w:r w:rsidR="000B5E9C" w:rsidRPr="000B5E9C">
        <w:rPr>
          <w:position w:val="6"/>
          <w:sz w:val="16"/>
        </w:rPr>
        <w:t>*</w:t>
      </w:r>
      <w:r w:rsidRPr="000B5E9C">
        <w:t xml:space="preserve">frankable distribution to a </w:t>
      </w:r>
      <w:r w:rsidR="000B5E9C" w:rsidRPr="000B5E9C">
        <w:rPr>
          <w:position w:val="6"/>
          <w:sz w:val="16"/>
        </w:rPr>
        <w:t>*</w:t>
      </w:r>
      <w:r w:rsidRPr="000B5E9C">
        <w:t xml:space="preserve">member must include in the </w:t>
      </w:r>
      <w:r w:rsidR="000B5E9C" w:rsidRPr="000B5E9C">
        <w:rPr>
          <w:position w:val="6"/>
          <w:sz w:val="16"/>
        </w:rPr>
        <w:t>*</w:t>
      </w:r>
      <w:r w:rsidRPr="000B5E9C">
        <w:t xml:space="preserve">distribution statement given to the member, a statement to the effect that members who are Australian residents are not entitled to a </w:t>
      </w:r>
      <w:r w:rsidR="000B5E9C" w:rsidRPr="000B5E9C">
        <w:rPr>
          <w:position w:val="6"/>
          <w:sz w:val="16"/>
        </w:rPr>
        <w:t>*</w:t>
      </w:r>
      <w:r w:rsidRPr="000B5E9C">
        <w:t xml:space="preserve">tax offset or </w:t>
      </w:r>
      <w:r w:rsidR="000B5E9C" w:rsidRPr="000B5E9C">
        <w:rPr>
          <w:position w:val="6"/>
          <w:sz w:val="16"/>
        </w:rPr>
        <w:t>*</w:t>
      </w:r>
      <w:r w:rsidRPr="000B5E9C">
        <w:t xml:space="preserve">franking credit as a result of the distribution, except for certain </w:t>
      </w:r>
      <w:r w:rsidR="000B5E9C" w:rsidRPr="000B5E9C">
        <w:rPr>
          <w:position w:val="6"/>
          <w:sz w:val="16"/>
        </w:rPr>
        <w:t>*</w:t>
      </w:r>
      <w:r w:rsidRPr="000B5E9C">
        <w:t xml:space="preserve">corporate tax entities, and employees who receive the distribution in connection with certain </w:t>
      </w:r>
      <w:r w:rsidR="000B5E9C" w:rsidRPr="000B5E9C">
        <w:rPr>
          <w:position w:val="6"/>
          <w:sz w:val="16"/>
        </w:rPr>
        <w:t>*</w:t>
      </w:r>
      <w:r w:rsidRPr="000B5E9C">
        <w:t>employee share schemes.</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If, under </w:t>
      </w:r>
      <w:r w:rsidR="000B5E9C">
        <w:t>subsection (</w:t>
      </w:r>
      <w:r w:rsidRPr="000B5E9C">
        <w:t xml:space="preserve">1) or (2), a statement must be included in a </w:t>
      </w:r>
      <w:r w:rsidR="000B5E9C" w:rsidRPr="000B5E9C">
        <w:rPr>
          <w:position w:val="6"/>
          <w:sz w:val="16"/>
        </w:rPr>
        <w:t>*</w:t>
      </w:r>
      <w:r w:rsidRPr="000B5E9C">
        <w:t>distribution statement, the distribution statement is taken not to have been given unless the statement is included.</w:t>
      </w:r>
    </w:p>
    <w:p w:rsidR="006F03F3" w:rsidRPr="000B5E9C" w:rsidRDefault="006F03F3" w:rsidP="006F03F3">
      <w:pPr>
        <w:pStyle w:val="ActHead4"/>
      </w:pPr>
      <w:bookmarkStart w:id="563" w:name="_Toc390165534"/>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E</w:t>
      </w:r>
      <w:r w:rsidRPr="000B5E9C">
        <w:t>—</w:t>
      </w:r>
      <w:r w:rsidRPr="000B5E9C">
        <w:rPr>
          <w:rStyle w:val="CharSubdText"/>
        </w:rPr>
        <w:t>Distributions to be franked with exempting credits to the same extent</w:t>
      </w:r>
      <w:bookmarkEnd w:id="563"/>
    </w:p>
    <w:p w:rsidR="006F03F3" w:rsidRPr="000B5E9C" w:rsidRDefault="006F03F3" w:rsidP="006F03F3">
      <w:pPr>
        <w:pStyle w:val="ActHead4"/>
      </w:pPr>
      <w:bookmarkStart w:id="564" w:name="_Toc390165535"/>
      <w:r w:rsidRPr="000B5E9C">
        <w:t>Guide to Subdivision</w:t>
      </w:r>
      <w:r w:rsidR="000B5E9C">
        <w:t> </w:t>
      </w:r>
      <w:r w:rsidRPr="000B5E9C">
        <w:t>208</w:t>
      </w:r>
      <w:r w:rsidR="000B5E9C">
        <w:noBreakHyphen/>
      </w:r>
      <w:r w:rsidRPr="000B5E9C">
        <w:t>E</w:t>
      </w:r>
      <w:bookmarkEnd w:id="564"/>
    </w:p>
    <w:p w:rsidR="006F03F3" w:rsidRPr="000B5E9C" w:rsidRDefault="006F03F3" w:rsidP="006F03F3">
      <w:pPr>
        <w:pStyle w:val="ActHead5"/>
      </w:pPr>
      <w:bookmarkStart w:id="565" w:name="_Toc390165536"/>
      <w:r w:rsidRPr="000B5E9C">
        <w:rPr>
          <w:rStyle w:val="CharSectno"/>
        </w:rPr>
        <w:t>208</w:t>
      </w:r>
      <w:r w:rsidR="000B5E9C">
        <w:rPr>
          <w:rStyle w:val="CharSectno"/>
        </w:rPr>
        <w:noBreakHyphen/>
      </w:r>
      <w:r w:rsidRPr="000B5E9C">
        <w:rPr>
          <w:rStyle w:val="CharSectno"/>
        </w:rPr>
        <w:t>85</w:t>
      </w:r>
      <w:r w:rsidRPr="000B5E9C">
        <w:t xml:space="preserve">  What this Subdivision is about</w:t>
      </w:r>
      <w:bookmarkEnd w:id="565"/>
    </w:p>
    <w:p w:rsidR="006F03F3" w:rsidRPr="000B5E9C" w:rsidRDefault="006F03F3" w:rsidP="006F03F3">
      <w:pPr>
        <w:pStyle w:val="BoxText"/>
        <w:rPr>
          <w:sz w:val="20"/>
        </w:rPr>
      </w:pPr>
      <w:r w:rsidRPr="000B5E9C">
        <w:t>All frankable distributions made within a franking period must be franked to the same extent with an exempting credit.</w:t>
      </w:r>
    </w:p>
    <w:p w:rsidR="006F03F3" w:rsidRPr="000B5E9C" w:rsidRDefault="006F03F3" w:rsidP="006F03F3">
      <w:pPr>
        <w:pStyle w:val="TofSectsHeading"/>
        <w:keepNext/>
        <w:keepLines/>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90</w:t>
      </w:r>
      <w:r w:rsidRPr="000B5E9C">
        <w:tab/>
        <w:t>All frankable distributions made within a franking period must be franked to the same extent with an exempting credit</w:t>
      </w:r>
    </w:p>
    <w:p w:rsidR="006F03F3" w:rsidRPr="000B5E9C" w:rsidRDefault="006F03F3" w:rsidP="006F03F3">
      <w:pPr>
        <w:pStyle w:val="TofSectsSection"/>
        <w:rPr>
          <w:b/>
          <w:sz w:val="20"/>
        </w:rPr>
      </w:pPr>
      <w:r w:rsidRPr="000B5E9C">
        <w:t>208</w:t>
      </w:r>
      <w:r w:rsidR="000B5E9C">
        <w:noBreakHyphen/>
      </w:r>
      <w:r w:rsidRPr="000B5E9C">
        <w:t>95</w:t>
      </w:r>
      <w:r w:rsidRPr="000B5E9C">
        <w:tab/>
        <w:t>Exempting percentage</w:t>
      </w:r>
    </w:p>
    <w:p w:rsidR="006F03F3" w:rsidRPr="000B5E9C" w:rsidRDefault="006F03F3" w:rsidP="006F03F3">
      <w:pPr>
        <w:pStyle w:val="TofSectsSection"/>
        <w:rPr>
          <w:b/>
          <w:sz w:val="20"/>
        </w:rPr>
      </w:pPr>
      <w:r w:rsidRPr="000B5E9C">
        <w:t>208</w:t>
      </w:r>
      <w:r w:rsidR="000B5E9C">
        <w:noBreakHyphen/>
      </w:r>
      <w:r w:rsidRPr="000B5E9C">
        <w:t>100</w:t>
      </w:r>
      <w:r w:rsidRPr="000B5E9C">
        <w:tab/>
        <w:t>Consequences of breaching the rule in section</w:t>
      </w:r>
      <w:r w:rsidR="000B5E9C">
        <w:t> </w:t>
      </w:r>
      <w:r w:rsidRPr="000B5E9C">
        <w:t>208</w:t>
      </w:r>
      <w:r w:rsidR="000B5E9C">
        <w:noBreakHyphen/>
      </w:r>
      <w:r w:rsidRPr="000B5E9C">
        <w:t>90</w:t>
      </w:r>
    </w:p>
    <w:p w:rsidR="006F03F3" w:rsidRPr="000B5E9C" w:rsidRDefault="006F03F3" w:rsidP="006F03F3">
      <w:pPr>
        <w:pStyle w:val="ActHead4"/>
      </w:pPr>
      <w:bookmarkStart w:id="566" w:name="_Toc390165537"/>
      <w:r w:rsidRPr="000B5E9C">
        <w:t>Operative provisions</w:t>
      </w:r>
      <w:bookmarkEnd w:id="566"/>
    </w:p>
    <w:p w:rsidR="006F03F3" w:rsidRPr="000B5E9C" w:rsidRDefault="006F03F3" w:rsidP="006F03F3">
      <w:pPr>
        <w:pStyle w:val="ActHead5"/>
      </w:pPr>
      <w:bookmarkStart w:id="567" w:name="_Toc390165538"/>
      <w:r w:rsidRPr="000B5E9C">
        <w:rPr>
          <w:rStyle w:val="CharSectno"/>
        </w:rPr>
        <w:t>208</w:t>
      </w:r>
      <w:r w:rsidR="000B5E9C">
        <w:rPr>
          <w:rStyle w:val="CharSectno"/>
        </w:rPr>
        <w:noBreakHyphen/>
      </w:r>
      <w:r w:rsidRPr="000B5E9C">
        <w:rPr>
          <w:rStyle w:val="CharSectno"/>
        </w:rPr>
        <w:t>90</w:t>
      </w:r>
      <w:r w:rsidRPr="000B5E9C">
        <w:t xml:space="preserve">  All frankable distributions made within a franking period must be franked to the same extent with an exempting credit</w:t>
      </w:r>
      <w:bookmarkEnd w:id="567"/>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If an entity </w:t>
      </w:r>
      <w:r w:rsidR="000B5E9C" w:rsidRPr="000B5E9C">
        <w:rPr>
          <w:position w:val="6"/>
          <w:sz w:val="16"/>
        </w:rPr>
        <w:t>*</w:t>
      </w:r>
      <w:r w:rsidRPr="000B5E9C">
        <w:t xml:space="preserve">franks a </w:t>
      </w:r>
      <w:r w:rsidR="000B5E9C" w:rsidRPr="000B5E9C">
        <w:rPr>
          <w:position w:val="6"/>
          <w:sz w:val="16"/>
        </w:rPr>
        <w:t>*</w:t>
      </w:r>
      <w:r w:rsidRPr="000B5E9C">
        <w:t xml:space="preserve">distribution with an exempting credit, it must frank each other </w:t>
      </w:r>
      <w:r w:rsidR="000B5E9C" w:rsidRPr="000B5E9C">
        <w:rPr>
          <w:position w:val="6"/>
          <w:sz w:val="16"/>
        </w:rPr>
        <w:t>*</w:t>
      </w:r>
      <w:r w:rsidRPr="000B5E9C">
        <w:t xml:space="preserve">frankable distribution made within the same </w:t>
      </w:r>
      <w:r w:rsidR="000B5E9C" w:rsidRPr="000B5E9C">
        <w:rPr>
          <w:position w:val="6"/>
          <w:sz w:val="16"/>
        </w:rPr>
        <w:t>*</w:t>
      </w:r>
      <w:r w:rsidRPr="000B5E9C">
        <w:t xml:space="preserve">franking period with an exempting credit worked out at the same </w:t>
      </w:r>
      <w:r w:rsidR="000B5E9C" w:rsidRPr="000B5E9C">
        <w:rPr>
          <w:position w:val="6"/>
          <w:sz w:val="16"/>
        </w:rPr>
        <w:t>*</w:t>
      </w:r>
      <w:r w:rsidRPr="000B5E9C">
        <w:t>exempting percentage.</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If an entity is not a </w:t>
      </w:r>
      <w:r w:rsidR="000B5E9C" w:rsidRPr="000B5E9C">
        <w:rPr>
          <w:position w:val="6"/>
          <w:sz w:val="16"/>
        </w:rPr>
        <w:t>*</w:t>
      </w:r>
      <w:r w:rsidRPr="000B5E9C">
        <w:t xml:space="preserve">former exempting entity for the whole of a </w:t>
      </w:r>
      <w:r w:rsidR="000B5E9C" w:rsidRPr="000B5E9C">
        <w:rPr>
          <w:position w:val="6"/>
          <w:sz w:val="16"/>
        </w:rPr>
        <w:t>*</w:t>
      </w:r>
      <w:r w:rsidRPr="000B5E9C">
        <w:t xml:space="preserve">franking period (the </w:t>
      </w:r>
      <w:r w:rsidRPr="000B5E9C">
        <w:rPr>
          <w:b/>
          <w:i/>
        </w:rPr>
        <w:t>longer period</w:t>
      </w:r>
      <w:r w:rsidRPr="000B5E9C">
        <w:t xml:space="preserve">), then, for the purposes of </w:t>
      </w:r>
      <w:r w:rsidR="000B5E9C">
        <w:t>subsection (</w:t>
      </w:r>
      <w:r w:rsidRPr="000B5E9C">
        <w:t xml:space="preserve">1), each period within that longer period during which the entity is a former exempting entity is taken to be a </w:t>
      </w:r>
      <w:r w:rsidRPr="000B5E9C">
        <w:rPr>
          <w:b/>
          <w:i/>
        </w:rPr>
        <w:t>franking period</w:t>
      </w:r>
      <w:r w:rsidRPr="000B5E9C">
        <w:t>.</w:t>
      </w:r>
    </w:p>
    <w:p w:rsidR="006F03F3" w:rsidRPr="000B5E9C" w:rsidRDefault="006F03F3" w:rsidP="006F03F3">
      <w:pPr>
        <w:pStyle w:val="ActHead5"/>
      </w:pPr>
      <w:bookmarkStart w:id="568" w:name="_Toc390165539"/>
      <w:r w:rsidRPr="000B5E9C">
        <w:rPr>
          <w:rStyle w:val="CharSectno"/>
        </w:rPr>
        <w:t>208</w:t>
      </w:r>
      <w:r w:rsidR="000B5E9C">
        <w:rPr>
          <w:rStyle w:val="CharSectno"/>
        </w:rPr>
        <w:noBreakHyphen/>
      </w:r>
      <w:r w:rsidRPr="000B5E9C">
        <w:rPr>
          <w:rStyle w:val="CharSectno"/>
        </w:rPr>
        <w:t>95</w:t>
      </w:r>
      <w:r w:rsidRPr="000B5E9C">
        <w:t xml:space="preserve">  Exempting percentage</w:t>
      </w:r>
      <w:bookmarkEnd w:id="568"/>
    </w:p>
    <w:p w:rsidR="006F03F3" w:rsidRPr="000B5E9C" w:rsidRDefault="006F03F3" w:rsidP="006F03F3">
      <w:pPr>
        <w:pStyle w:val="subsection"/>
        <w:rPr>
          <w:sz w:val="20"/>
        </w:rPr>
      </w:pPr>
      <w:r w:rsidRPr="000B5E9C">
        <w:rPr>
          <w:sz w:val="20"/>
        </w:rPr>
        <w:tab/>
      </w:r>
      <w:r w:rsidRPr="000B5E9C">
        <w:rPr>
          <w:sz w:val="20"/>
        </w:rPr>
        <w:tab/>
      </w:r>
      <w:r w:rsidRPr="000B5E9C">
        <w:t xml:space="preserve">The </w:t>
      </w:r>
      <w:r w:rsidRPr="000B5E9C">
        <w:rPr>
          <w:b/>
          <w:i/>
        </w:rPr>
        <w:t xml:space="preserve">exempting percentage </w:t>
      </w:r>
      <w:r w:rsidRPr="000B5E9C">
        <w:t xml:space="preserve">for a </w:t>
      </w:r>
      <w:r w:rsidR="000B5E9C" w:rsidRPr="000B5E9C">
        <w:rPr>
          <w:position w:val="6"/>
          <w:sz w:val="16"/>
        </w:rPr>
        <w:t>*</w:t>
      </w:r>
      <w:r w:rsidRPr="000B5E9C">
        <w:t>frankable distribution is worked out using the formula:</w:t>
      </w:r>
    </w:p>
    <w:p w:rsidR="00C351B2" w:rsidRPr="000B5E9C" w:rsidRDefault="004533D1" w:rsidP="006F03F3">
      <w:pPr>
        <w:pStyle w:val="Formula"/>
      </w:pPr>
      <w:r w:rsidRPr="000B5E9C">
        <w:rPr>
          <w:noProof/>
        </w:rPr>
        <w:drawing>
          <wp:inline distT="0" distB="0" distL="0" distR="0" wp14:anchorId="3428A2D4" wp14:editId="15FB6693">
            <wp:extent cx="1800225" cy="914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6F03F3" w:rsidRPr="000B5E9C" w:rsidRDefault="006F03F3" w:rsidP="006F03F3">
      <w:pPr>
        <w:pStyle w:val="ActHead5"/>
      </w:pPr>
      <w:bookmarkStart w:id="569" w:name="_Toc390165540"/>
      <w:r w:rsidRPr="000B5E9C">
        <w:rPr>
          <w:rStyle w:val="CharSectno"/>
        </w:rPr>
        <w:t>208</w:t>
      </w:r>
      <w:r w:rsidR="000B5E9C">
        <w:rPr>
          <w:rStyle w:val="CharSectno"/>
        </w:rPr>
        <w:noBreakHyphen/>
      </w:r>
      <w:r w:rsidRPr="000B5E9C">
        <w:rPr>
          <w:rStyle w:val="CharSectno"/>
        </w:rPr>
        <w:t>100</w:t>
      </w:r>
      <w:r w:rsidRPr="000B5E9C">
        <w:t xml:space="preserve">  Consequences of breaching the rule in section</w:t>
      </w:r>
      <w:r w:rsidR="000B5E9C">
        <w:t> </w:t>
      </w:r>
      <w:r w:rsidRPr="000B5E9C">
        <w:t>208</w:t>
      </w:r>
      <w:r w:rsidR="000B5E9C">
        <w:noBreakHyphen/>
      </w:r>
      <w:r w:rsidRPr="000B5E9C">
        <w:t>90</w:t>
      </w:r>
      <w:bookmarkEnd w:id="569"/>
    </w:p>
    <w:p w:rsidR="006F03F3" w:rsidRPr="000B5E9C" w:rsidRDefault="006F03F3" w:rsidP="006F03F3">
      <w:pPr>
        <w:pStyle w:val="subsection"/>
        <w:rPr>
          <w:sz w:val="20"/>
        </w:rPr>
      </w:pPr>
      <w:r w:rsidRPr="000B5E9C">
        <w:rPr>
          <w:sz w:val="20"/>
        </w:rPr>
        <w:tab/>
      </w:r>
      <w:r w:rsidRPr="000B5E9C">
        <w:rPr>
          <w:sz w:val="20"/>
        </w:rPr>
        <w:tab/>
      </w:r>
      <w:r w:rsidRPr="000B5E9C">
        <w:t xml:space="preserve">If an entity </w:t>
      </w:r>
      <w:r w:rsidR="000B5E9C" w:rsidRPr="000B5E9C">
        <w:rPr>
          <w:position w:val="6"/>
          <w:sz w:val="16"/>
        </w:rPr>
        <w:t>*</w:t>
      </w:r>
      <w:r w:rsidRPr="000B5E9C">
        <w:t xml:space="preserve">franks a </w:t>
      </w:r>
      <w:r w:rsidR="000B5E9C" w:rsidRPr="000B5E9C">
        <w:rPr>
          <w:position w:val="6"/>
          <w:sz w:val="16"/>
        </w:rPr>
        <w:t>*</w:t>
      </w:r>
      <w:r w:rsidRPr="000B5E9C">
        <w:t>distribution with an exempting credit in breach of section</w:t>
      </w:r>
      <w:r w:rsidR="000B5E9C">
        <w:t> </w:t>
      </w:r>
      <w:r w:rsidRPr="000B5E9C">
        <w:t>208</w:t>
      </w:r>
      <w:r w:rsidR="000B5E9C">
        <w:noBreakHyphen/>
      </w:r>
      <w:r w:rsidRPr="000B5E9C">
        <w:t>90:</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that distribution is taken not to have been franked with an exempting credit;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each other </w:t>
      </w:r>
      <w:r w:rsidR="000B5E9C" w:rsidRPr="000B5E9C">
        <w:rPr>
          <w:position w:val="6"/>
          <w:sz w:val="16"/>
        </w:rPr>
        <w:t>*</w:t>
      </w:r>
      <w:r w:rsidRPr="000B5E9C">
        <w:t xml:space="preserve">frankable distribution made by the entity within the relevant </w:t>
      </w:r>
      <w:r w:rsidR="000B5E9C" w:rsidRPr="000B5E9C">
        <w:rPr>
          <w:position w:val="6"/>
          <w:sz w:val="16"/>
        </w:rPr>
        <w:t>*</w:t>
      </w:r>
      <w:r w:rsidRPr="000B5E9C">
        <w:t>franking period is taken not to have been franked with an exempting credit.</w:t>
      </w:r>
    </w:p>
    <w:p w:rsidR="006F03F3" w:rsidRPr="000B5E9C" w:rsidRDefault="006F03F3" w:rsidP="006F03F3">
      <w:pPr>
        <w:pStyle w:val="ActHead4"/>
      </w:pPr>
      <w:bookmarkStart w:id="570" w:name="_Toc390165541"/>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F</w:t>
      </w:r>
      <w:r w:rsidRPr="000B5E9C">
        <w:t>—</w:t>
      </w:r>
      <w:r w:rsidRPr="000B5E9C">
        <w:rPr>
          <w:rStyle w:val="CharSubdText"/>
        </w:rPr>
        <w:t>Exempting accounts and franking accounts of exempting entities and former exempting entities</w:t>
      </w:r>
      <w:bookmarkEnd w:id="570"/>
    </w:p>
    <w:p w:rsidR="006F03F3" w:rsidRPr="000B5E9C" w:rsidRDefault="006F03F3" w:rsidP="006F03F3">
      <w:pPr>
        <w:pStyle w:val="ActHead4"/>
      </w:pPr>
      <w:bookmarkStart w:id="571" w:name="_Toc390165542"/>
      <w:r w:rsidRPr="000B5E9C">
        <w:t>Guide to Subdivision</w:t>
      </w:r>
      <w:r w:rsidR="000B5E9C">
        <w:t> </w:t>
      </w:r>
      <w:r w:rsidRPr="000B5E9C">
        <w:t>208</w:t>
      </w:r>
      <w:r w:rsidR="000B5E9C">
        <w:noBreakHyphen/>
      </w:r>
      <w:r w:rsidRPr="000B5E9C">
        <w:t>F</w:t>
      </w:r>
      <w:bookmarkEnd w:id="571"/>
    </w:p>
    <w:p w:rsidR="006F03F3" w:rsidRPr="000B5E9C" w:rsidRDefault="006F03F3" w:rsidP="006F03F3">
      <w:pPr>
        <w:pStyle w:val="ActHead5"/>
      </w:pPr>
      <w:bookmarkStart w:id="572" w:name="_Toc390165543"/>
      <w:r w:rsidRPr="000B5E9C">
        <w:rPr>
          <w:rStyle w:val="CharSectno"/>
        </w:rPr>
        <w:t>208</w:t>
      </w:r>
      <w:r w:rsidR="000B5E9C">
        <w:rPr>
          <w:rStyle w:val="CharSectno"/>
        </w:rPr>
        <w:noBreakHyphen/>
      </w:r>
      <w:r w:rsidRPr="000B5E9C">
        <w:rPr>
          <w:rStyle w:val="CharSectno"/>
        </w:rPr>
        <w:t>105</w:t>
      </w:r>
      <w:r w:rsidRPr="000B5E9C">
        <w:t xml:space="preserve">  What this Subdivision is about</w:t>
      </w:r>
      <w:bookmarkEnd w:id="572"/>
    </w:p>
    <w:p w:rsidR="006F03F3" w:rsidRPr="000B5E9C" w:rsidRDefault="006F03F3" w:rsidP="006F03F3">
      <w:pPr>
        <w:pStyle w:val="BoxText"/>
        <w:rPr>
          <w:sz w:val="20"/>
        </w:rPr>
      </w:pPr>
      <w:r w:rsidRPr="000B5E9C">
        <w:t>This Subdivision:</w:t>
      </w:r>
    </w:p>
    <w:p w:rsidR="006F03F3" w:rsidRPr="000B5E9C" w:rsidRDefault="006F03F3" w:rsidP="006F03F3">
      <w:pPr>
        <w:pStyle w:val="BoxList"/>
        <w:rPr>
          <w:sz w:val="20"/>
        </w:rPr>
      </w:pPr>
      <w:r w:rsidRPr="000B5E9C">
        <w:rPr>
          <w:sz w:val="20"/>
        </w:rPr>
        <w:t>•</w:t>
      </w:r>
      <w:r w:rsidRPr="000B5E9C">
        <w:rPr>
          <w:sz w:val="20"/>
        </w:rPr>
        <w:tab/>
      </w:r>
      <w:r w:rsidRPr="000B5E9C">
        <w:t>creates an exempting account for each former exempting entity; and</w:t>
      </w:r>
    </w:p>
    <w:p w:rsidR="006F03F3" w:rsidRPr="000B5E9C" w:rsidRDefault="006F03F3" w:rsidP="006F03F3">
      <w:pPr>
        <w:pStyle w:val="BoxList"/>
        <w:rPr>
          <w:sz w:val="20"/>
        </w:rPr>
      </w:pPr>
      <w:r w:rsidRPr="000B5E9C">
        <w:rPr>
          <w:sz w:val="20"/>
        </w:rPr>
        <w:t>•</w:t>
      </w:r>
      <w:r w:rsidRPr="000B5E9C">
        <w:rPr>
          <w:sz w:val="20"/>
        </w:rPr>
        <w:tab/>
      </w:r>
      <w:r w:rsidRPr="000B5E9C">
        <w:t>identifies when exempting credits and debits arise in those accounts and the amount of those credits and debits; and</w:t>
      </w:r>
    </w:p>
    <w:p w:rsidR="006F03F3" w:rsidRPr="000B5E9C" w:rsidRDefault="006F03F3" w:rsidP="006F03F3">
      <w:pPr>
        <w:pStyle w:val="BoxList"/>
        <w:rPr>
          <w:sz w:val="20"/>
        </w:rPr>
      </w:pPr>
      <w:r w:rsidRPr="000B5E9C">
        <w:rPr>
          <w:sz w:val="20"/>
        </w:rPr>
        <w:t>•</w:t>
      </w:r>
      <w:r w:rsidRPr="000B5E9C">
        <w:rPr>
          <w:sz w:val="20"/>
        </w:rPr>
        <w:tab/>
      </w:r>
      <w:r w:rsidRPr="000B5E9C">
        <w:t>identifies when there is an exempting surplus or deficit in the account; and</w:t>
      </w:r>
    </w:p>
    <w:p w:rsidR="006F03F3" w:rsidRPr="000B5E9C" w:rsidRDefault="006F03F3" w:rsidP="006F03F3">
      <w:pPr>
        <w:pStyle w:val="BoxList"/>
        <w:rPr>
          <w:sz w:val="20"/>
        </w:rPr>
      </w:pPr>
      <w:r w:rsidRPr="000B5E9C">
        <w:rPr>
          <w:sz w:val="20"/>
        </w:rPr>
        <w:t>•</w:t>
      </w:r>
      <w:r w:rsidRPr="000B5E9C">
        <w:rPr>
          <w:sz w:val="20"/>
        </w:rPr>
        <w:tab/>
      </w:r>
      <w:r w:rsidRPr="000B5E9C">
        <w:t>identifies when franking credits and debits arise in the franking account of an entity because it is an exempting entity, or former exempting entity.</w:t>
      </w:r>
    </w:p>
    <w:p w:rsidR="006F03F3" w:rsidRPr="000B5E9C" w:rsidRDefault="006F03F3" w:rsidP="006F03F3">
      <w:pPr>
        <w:pStyle w:val="TofSectsHeading"/>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110</w:t>
      </w:r>
      <w:r w:rsidRPr="000B5E9C">
        <w:tab/>
        <w:t>Exempting account</w:t>
      </w:r>
    </w:p>
    <w:p w:rsidR="006F03F3" w:rsidRPr="000B5E9C" w:rsidRDefault="006F03F3" w:rsidP="006F03F3">
      <w:pPr>
        <w:pStyle w:val="TofSectsSection"/>
        <w:rPr>
          <w:b/>
          <w:sz w:val="20"/>
        </w:rPr>
      </w:pPr>
      <w:r w:rsidRPr="000B5E9C">
        <w:t>208</w:t>
      </w:r>
      <w:r w:rsidR="000B5E9C">
        <w:noBreakHyphen/>
      </w:r>
      <w:r w:rsidRPr="000B5E9C">
        <w:t>115</w:t>
      </w:r>
      <w:r w:rsidRPr="000B5E9C">
        <w:tab/>
        <w:t>Exempting credits</w:t>
      </w:r>
    </w:p>
    <w:p w:rsidR="006F03F3" w:rsidRPr="000B5E9C" w:rsidRDefault="006F03F3" w:rsidP="006F03F3">
      <w:pPr>
        <w:pStyle w:val="TofSectsSection"/>
        <w:rPr>
          <w:b/>
          <w:sz w:val="20"/>
        </w:rPr>
      </w:pPr>
      <w:r w:rsidRPr="000B5E9C">
        <w:t>208</w:t>
      </w:r>
      <w:r w:rsidR="000B5E9C">
        <w:noBreakHyphen/>
      </w:r>
      <w:r w:rsidRPr="000B5E9C">
        <w:t>120</w:t>
      </w:r>
      <w:r w:rsidRPr="000B5E9C">
        <w:tab/>
        <w:t>Exempting debits</w:t>
      </w:r>
    </w:p>
    <w:p w:rsidR="006F03F3" w:rsidRPr="000B5E9C" w:rsidRDefault="006F03F3" w:rsidP="006F03F3">
      <w:pPr>
        <w:pStyle w:val="TofSectsSection"/>
        <w:rPr>
          <w:b/>
          <w:sz w:val="20"/>
        </w:rPr>
      </w:pPr>
      <w:r w:rsidRPr="000B5E9C">
        <w:t>208</w:t>
      </w:r>
      <w:r w:rsidR="000B5E9C">
        <w:noBreakHyphen/>
      </w:r>
      <w:r w:rsidRPr="000B5E9C">
        <w:t>125</w:t>
      </w:r>
      <w:r w:rsidRPr="000B5E9C">
        <w:tab/>
        <w:t>Exempting surplus and deficit</w:t>
      </w:r>
    </w:p>
    <w:p w:rsidR="006F03F3" w:rsidRPr="000B5E9C" w:rsidRDefault="006F03F3" w:rsidP="006F03F3">
      <w:pPr>
        <w:pStyle w:val="TofSectsSection"/>
        <w:rPr>
          <w:b/>
          <w:sz w:val="20"/>
        </w:rPr>
      </w:pPr>
      <w:r w:rsidRPr="000B5E9C">
        <w:t>208</w:t>
      </w:r>
      <w:r w:rsidR="000B5E9C">
        <w:noBreakHyphen/>
      </w:r>
      <w:r w:rsidRPr="000B5E9C">
        <w:t>130</w:t>
      </w:r>
      <w:r w:rsidRPr="000B5E9C">
        <w:tab/>
        <w:t>Franking credits arising because of status as exempting entity or former exempting entity</w:t>
      </w:r>
    </w:p>
    <w:p w:rsidR="006F03F3" w:rsidRPr="000B5E9C" w:rsidRDefault="006F03F3" w:rsidP="006F03F3">
      <w:pPr>
        <w:pStyle w:val="TofSectsSection"/>
        <w:rPr>
          <w:b/>
          <w:sz w:val="20"/>
        </w:rPr>
      </w:pPr>
      <w:r w:rsidRPr="000B5E9C">
        <w:t>208</w:t>
      </w:r>
      <w:r w:rsidR="000B5E9C">
        <w:noBreakHyphen/>
      </w:r>
      <w:r w:rsidRPr="000B5E9C">
        <w:t>135</w:t>
      </w:r>
      <w:r w:rsidRPr="000B5E9C">
        <w:tab/>
        <w:t>Relationships that will give rise to a franking credit under item</w:t>
      </w:r>
      <w:r w:rsidR="000B5E9C">
        <w:t> </w:t>
      </w:r>
      <w:r w:rsidRPr="000B5E9C">
        <w:t>5 of the table in section</w:t>
      </w:r>
      <w:r w:rsidR="000B5E9C">
        <w:t> </w:t>
      </w:r>
      <w:r w:rsidRPr="000B5E9C">
        <w:t>208</w:t>
      </w:r>
      <w:r w:rsidR="000B5E9C">
        <w:noBreakHyphen/>
      </w:r>
      <w:r w:rsidRPr="000B5E9C">
        <w:t>130</w:t>
      </w:r>
    </w:p>
    <w:p w:rsidR="006F03F3" w:rsidRPr="000B5E9C" w:rsidRDefault="006F03F3" w:rsidP="006F03F3">
      <w:pPr>
        <w:pStyle w:val="TofSectsSection"/>
        <w:rPr>
          <w:b/>
          <w:sz w:val="20"/>
        </w:rPr>
      </w:pPr>
      <w:r w:rsidRPr="000B5E9C">
        <w:t>208</w:t>
      </w:r>
      <w:r w:rsidR="000B5E9C">
        <w:noBreakHyphen/>
      </w:r>
      <w:r w:rsidRPr="000B5E9C">
        <w:t>140</w:t>
      </w:r>
      <w:r w:rsidRPr="000B5E9C">
        <w:tab/>
        <w:t>Membership of the same effectively wholly</w:t>
      </w:r>
      <w:r w:rsidR="000B5E9C">
        <w:noBreakHyphen/>
      </w:r>
      <w:r w:rsidRPr="000B5E9C">
        <w:t>owned group</w:t>
      </w:r>
    </w:p>
    <w:p w:rsidR="006F03F3" w:rsidRPr="000B5E9C" w:rsidRDefault="006F03F3" w:rsidP="006F03F3">
      <w:pPr>
        <w:pStyle w:val="TofSectsSection"/>
        <w:rPr>
          <w:b/>
          <w:sz w:val="20"/>
        </w:rPr>
      </w:pPr>
      <w:r w:rsidRPr="000B5E9C">
        <w:t>208</w:t>
      </w:r>
      <w:r w:rsidR="000B5E9C">
        <w:noBreakHyphen/>
      </w:r>
      <w:r w:rsidRPr="000B5E9C">
        <w:t>145</w:t>
      </w:r>
      <w:r w:rsidRPr="000B5E9C">
        <w:tab/>
        <w:t>Franking debits arising because of status as exempting entity or former exempting entity</w:t>
      </w:r>
    </w:p>
    <w:p w:rsidR="006F03F3" w:rsidRPr="000B5E9C" w:rsidRDefault="006F03F3" w:rsidP="006F03F3">
      <w:pPr>
        <w:pStyle w:val="TofSectsSection"/>
        <w:rPr>
          <w:b/>
          <w:sz w:val="20"/>
        </w:rPr>
      </w:pPr>
      <w:r w:rsidRPr="000B5E9C">
        <w:t>208</w:t>
      </w:r>
      <w:r w:rsidR="000B5E9C">
        <w:noBreakHyphen/>
      </w:r>
      <w:r w:rsidRPr="000B5E9C">
        <w:t>150</w:t>
      </w:r>
      <w:r w:rsidRPr="000B5E9C">
        <w:tab/>
        <w:t>Residency requirement</w:t>
      </w:r>
    </w:p>
    <w:p w:rsidR="006F03F3" w:rsidRPr="000B5E9C" w:rsidRDefault="006F03F3" w:rsidP="006F03F3">
      <w:pPr>
        <w:pStyle w:val="TofSectsSection"/>
        <w:rPr>
          <w:b/>
          <w:sz w:val="20"/>
        </w:rPr>
      </w:pPr>
      <w:r w:rsidRPr="000B5E9C">
        <w:t>208</w:t>
      </w:r>
      <w:r w:rsidR="000B5E9C">
        <w:noBreakHyphen/>
      </w:r>
      <w:r w:rsidRPr="000B5E9C">
        <w:t>155</w:t>
      </w:r>
      <w:r w:rsidRPr="000B5E9C">
        <w:tab/>
        <w:t>Eligible continuing substantial member</w:t>
      </w:r>
    </w:p>
    <w:p w:rsidR="006F03F3" w:rsidRPr="000B5E9C" w:rsidRDefault="006F03F3" w:rsidP="006F03F3">
      <w:pPr>
        <w:pStyle w:val="TofSectsSection"/>
        <w:rPr>
          <w:b/>
          <w:sz w:val="20"/>
        </w:rPr>
      </w:pPr>
      <w:r w:rsidRPr="000B5E9C">
        <w:t>208</w:t>
      </w:r>
      <w:r w:rsidR="000B5E9C">
        <w:noBreakHyphen/>
      </w:r>
      <w:r w:rsidRPr="000B5E9C">
        <w:t>160</w:t>
      </w:r>
      <w:r w:rsidRPr="000B5E9C">
        <w:tab/>
        <w:t>Distributions that are affected by a manipulation of the imputation system</w:t>
      </w:r>
    </w:p>
    <w:p w:rsidR="006F03F3" w:rsidRPr="000B5E9C" w:rsidRDefault="006F03F3" w:rsidP="006F03F3">
      <w:pPr>
        <w:pStyle w:val="TofSectsSection"/>
        <w:rPr>
          <w:b/>
          <w:sz w:val="20"/>
        </w:rPr>
      </w:pPr>
      <w:r w:rsidRPr="000B5E9C">
        <w:t>208</w:t>
      </w:r>
      <w:r w:rsidR="000B5E9C">
        <w:noBreakHyphen/>
      </w:r>
      <w:r w:rsidRPr="000B5E9C">
        <w:t>165</w:t>
      </w:r>
      <w:r w:rsidRPr="000B5E9C">
        <w:tab/>
        <w:t>Amount of the exempting credit or franking credit arising because of a distribution franked with an exempting credit</w:t>
      </w:r>
    </w:p>
    <w:p w:rsidR="006F03F3" w:rsidRPr="000B5E9C" w:rsidRDefault="006F03F3" w:rsidP="006F03F3">
      <w:pPr>
        <w:pStyle w:val="TofSectsSection"/>
        <w:rPr>
          <w:b/>
          <w:sz w:val="20"/>
        </w:rPr>
      </w:pPr>
      <w:r w:rsidRPr="000B5E9C">
        <w:t>208</w:t>
      </w:r>
      <w:r w:rsidR="000B5E9C">
        <w:noBreakHyphen/>
      </w:r>
      <w:r w:rsidRPr="000B5E9C">
        <w:t>170</w:t>
      </w:r>
      <w:r w:rsidRPr="000B5E9C">
        <w:tab/>
        <w:t>Where a determination under paragraph</w:t>
      </w:r>
      <w:r w:rsidR="000B5E9C">
        <w:t> </w:t>
      </w:r>
      <w:r w:rsidRPr="000B5E9C">
        <w:t xml:space="preserve">177EA(5)(b) of the </w:t>
      </w:r>
      <w:r w:rsidRPr="000B5E9C">
        <w:rPr>
          <w:rStyle w:val="CharItalic"/>
        </w:rPr>
        <w:t xml:space="preserve">Income Tax Assessment Act 1936 </w:t>
      </w:r>
      <w:r w:rsidRPr="000B5E9C">
        <w:t>affects part of the distribution</w:t>
      </w:r>
    </w:p>
    <w:p w:rsidR="006F03F3" w:rsidRPr="000B5E9C" w:rsidRDefault="006F03F3" w:rsidP="006F03F3">
      <w:pPr>
        <w:pStyle w:val="TofSectsSection"/>
        <w:rPr>
          <w:b/>
          <w:sz w:val="20"/>
        </w:rPr>
      </w:pPr>
      <w:r w:rsidRPr="000B5E9C">
        <w:t>208</w:t>
      </w:r>
      <w:r w:rsidR="000B5E9C">
        <w:noBreakHyphen/>
      </w:r>
      <w:r w:rsidRPr="000B5E9C">
        <w:t>175</w:t>
      </w:r>
      <w:r w:rsidRPr="000B5E9C">
        <w:tab/>
        <w:t>When does a distribution franked with an exempting credit flow indirectly to an entity?</w:t>
      </w:r>
    </w:p>
    <w:p w:rsidR="006F03F3" w:rsidRPr="000B5E9C" w:rsidRDefault="006F03F3" w:rsidP="006F03F3">
      <w:pPr>
        <w:pStyle w:val="TofSectsSection"/>
        <w:rPr>
          <w:b/>
          <w:sz w:val="20"/>
        </w:rPr>
      </w:pPr>
      <w:r w:rsidRPr="000B5E9C">
        <w:t>208</w:t>
      </w:r>
      <w:r w:rsidR="000B5E9C">
        <w:noBreakHyphen/>
      </w:r>
      <w:r w:rsidRPr="000B5E9C">
        <w:t>180</w:t>
      </w:r>
      <w:r w:rsidRPr="000B5E9C">
        <w:tab/>
        <w:t>What is an entity’s share of the exempting credit on a distribution?</w:t>
      </w:r>
    </w:p>
    <w:p w:rsidR="006F03F3" w:rsidRPr="000B5E9C" w:rsidRDefault="006F03F3" w:rsidP="006F03F3">
      <w:pPr>
        <w:pStyle w:val="TofSectsSection"/>
        <w:rPr>
          <w:b/>
          <w:sz w:val="20"/>
        </w:rPr>
      </w:pPr>
      <w:r w:rsidRPr="000B5E9C">
        <w:t>208</w:t>
      </w:r>
      <w:r w:rsidR="000B5E9C">
        <w:noBreakHyphen/>
      </w:r>
      <w:r w:rsidRPr="000B5E9C">
        <w:t>185</w:t>
      </w:r>
      <w:r w:rsidRPr="000B5E9C">
        <w:tab/>
        <w:t>Minister may convert exempting surplus to franking credit of former exempting entity previously owned by the Commonwealth</w:t>
      </w:r>
    </w:p>
    <w:p w:rsidR="006F03F3" w:rsidRPr="000B5E9C" w:rsidRDefault="006F03F3" w:rsidP="006F03F3">
      <w:pPr>
        <w:pStyle w:val="ActHead4"/>
      </w:pPr>
      <w:bookmarkStart w:id="573" w:name="_Toc390165544"/>
      <w:r w:rsidRPr="000B5E9C">
        <w:t>Operative provisions</w:t>
      </w:r>
      <w:bookmarkEnd w:id="573"/>
    </w:p>
    <w:p w:rsidR="006F03F3" w:rsidRPr="000B5E9C" w:rsidRDefault="006F03F3" w:rsidP="006F03F3">
      <w:pPr>
        <w:pStyle w:val="ActHead5"/>
      </w:pPr>
      <w:bookmarkStart w:id="574" w:name="_Toc390165545"/>
      <w:r w:rsidRPr="000B5E9C">
        <w:rPr>
          <w:rStyle w:val="CharSectno"/>
        </w:rPr>
        <w:t>208</w:t>
      </w:r>
      <w:r w:rsidR="000B5E9C">
        <w:rPr>
          <w:rStyle w:val="CharSectno"/>
        </w:rPr>
        <w:noBreakHyphen/>
      </w:r>
      <w:r w:rsidRPr="000B5E9C">
        <w:rPr>
          <w:rStyle w:val="CharSectno"/>
        </w:rPr>
        <w:t>110</w:t>
      </w:r>
      <w:r w:rsidRPr="000B5E9C">
        <w:t xml:space="preserve">  Exempting account</w:t>
      </w:r>
      <w:bookmarkEnd w:id="574"/>
    </w:p>
    <w:p w:rsidR="006F03F3" w:rsidRPr="000B5E9C" w:rsidRDefault="006F03F3" w:rsidP="006F03F3">
      <w:pPr>
        <w:pStyle w:val="subsection"/>
        <w:rPr>
          <w:sz w:val="20"/>
        </w:rPr>
      </w:pPr>
      <w:r w:rsidRPr="000B5E9C">
        <w:rPr>
          <w:sz w:val="20"/>
        </w:rPr>
        <w:tab/>
      </w:r>
      <w:r w:rsidRPr="000B5E9C">
        <w:rPr>
          <w:sz w:val="20"/>
        </w:rPr>
        <w:tab/>
      </w:r>
      <w:r w:rsidRPr="000B5E9C">
        <w:t xml:space="preserve">Each </w:t>
      </w:r>
      <w:r w:rsidR="000B5E9C" w:rsidRPr="000B5E9C">
        <w:rPr>
          <w:position w:val="6"/>
          <w:sz w:val="16"/>
        </w:rPr>
        <w:t>*</w:t>
      </w:r>
      <w:r w:rsidRPr="000B5E9C">
        <w:t xml:space="preserve">former exempting entity has an </w:t>
      </w:r>
      <w:r w:rsidRPr="000B5E9C">
        <w:rPr>
          <w:b/>
          <w:i/>
        </w:rPr>
        <w:t>exempting account</w:t>
      </w:r>
      <w:r w:rsidRPr="000B5E9C">
        <w:t>.</w:t>
      </w:r>
    </w:p>
    <w:p w:rsidR="006F03F3" w:rsidRPr="000B5E9C" w:rsidRDefault="006F03F3" w:rsidP="006F03F3">
      <w:pPr>
        <w:pStyle w:val="ActHead5"/>
      </w:pPr>
      <w:bookmarkStart w:id="575" w:name="_Toc390165546"/>
      <w:r w:rsidRPr="000B5E9C">
        <w:rPr>
          <w:rStyle w:val="CharSectno"/>
        </w:rPr>
        <w:t>208</w:t>
      </w:r>
      <w:r w:rsidR="000B5E9C">
        <w:rPr>
          <w:rStyle w:val="CharSectno"/>
        </w:rPr>
        <w:noBreakHyphen/>
      </w:r>
      <w:r w:rsidRPr="000B5E9C">
        <w:rPr>
          <w:rStyle w:val="CharSectno"/>
        </w:rPr>
        <w:t>115</w:t>
      </w:r>
      <w:r w:rsidRPr="000B5E9C">
        <w:t xml:space="preserve">  Exempting credits</w:t>
      </w:r>
      <w:bookmarkEnd w:id="575"/>
    </w:p>
    <w:p w:rsidR="006F03F3" w:rsidRPr="000B5E9C" w:rsidRDefault="006F03F3" w:rsidP="006F03F3">
      <w:pPr>
        <w:pStyle w:val="subsection"/>
        <w:rPr>
          <w:sz w:val="20"/>
        </w:rPr>
      </w:pPr>
      <w:r w:rsidRPr="000B5E9C">
        <w:rPr>
          <w:sz w:val="20"/>
        </w:rPr>
        <w:tab/>
      </w:r>
      <w:r w:rsidRPr="000B5E9C">
        <w:rPr>
          <w:sz w:val="20"/>
        </w:rPr>
        <w:tab/>
      </w:r>
      <w:r w:rsidRPr="000B5E9C">
        <w:t xml:space="preserve">The following table sets out when a credit arises in the </w:t>
      </w:r>
      <w:r w:rsidR="000B5E9C" w:rsidRPr="000B5E9C">
        <w:rPr>
          <w:position w:val="6"/>
          <w:sz w:val="16"/>
        </w:rPr>
        <w:t>*</w:t>
      </w:r>
      <w:r w:rsidRPr="000B5E9C">
        <w:t xml:space="preserve">exempting account of a </w:t>
      </w:r>
      <w:r w:rsidR="000B5E9C" w:rsidRPr="000B5E9C">
        <w:rPr>
          <w:position w:val="6"/>
          <w:sz w:val="16"/>
        </w:rPr>
        <w:t>*</w:t>
      </w:r>
      <w:r w:rsidRPr="000B5E9C">
        <w:t xml:space="preserve">former exempting entity. A credit in the former exempting entity’s account is called an </w:t>
      </w:r>
      <w:r w:rsidRPr="000B5E9C">
        <w:rPr>
          <w:b/>
          <w:i/>
        </w:rPr>
        <w:t>exempting credit</w:t>
      </w:r>
      <w:r w:rsidRPr="000B5E9C">
        <w:t>.</w:t>
      </w:r>
    </w:p>
    <w:p w:rsidR="006F03F3" w:rsidRPr="000B5E9C" w:rsidRDefault="006F03F3" w:rsidP="006F03F3">
      <w:pPr>
        <w:pStyle w:val="Tabletext"/>
      </w:pPr>
    </w:p>
    <w:tbl>
      <w:tblPr>
        <w:tblW w:w="0" w:type="auto"/>
        <w:tblInd w:w="113" w:type="dxa"/>
        <w:tblLayout w:type="fixed"/>
        <w:tblLook w:val="0000" w:firstRow="0" w:lastRow="0" w:firstColumn="0" w:lastColumn="0" w:noHBand="0" w:noVBand="0"/>
      </w:tblPr>
      <w:tblGrid>
        <w:gridCol w:w="704"/>
        <w:gridCol w:w="2552"/>
        <w:gridCol w:w="2410"/>
        <w:gridCol w:w="1275"/>
      </w:tblGrid>
      <w:tr w:rsidR="006F03F3" w:rsidRPr="000B5E9C">
        <w:trPr>
          <w:cantSplit/>
          <w:tblHeader/>
        </w:trPr>
        <w:tc>
          <w:tcPr>
            <w:tcW w:w="6941" w:type="dxa"/>
            <w:gridSpan w:val="4"/>
            <w:tcBorders>
              <w:top w:val="single" w:sz="12" w:space="0" w:color="auto"/>
              <w:bottom w:val="single" w:sz="6" w:space="0" w:color="auto"/>
            </w:tcBorders>
          </w:tcPr>
          <w:p w:rsidR="006F03F3" w:rsidRPr="000B5E9C" w:rsidRDefault="006F03F3" w:rsidP="006F03F3">
            <w:pPr>
              <w:pStyle w:val="Tabletext"/>
              <w:keepNext/>
              <w:rPr>
                <w:b/>
              </w:rPr>
            </w:pPr>
            <w:r w:rsidRPr="000B5E9C">
              <w:rPr>
                <w:b/>
              </w:rPr>
              <w:t>Exempting Credits</w:t>
            </w:r>
          </w:p>
        </w:tc>
      </w:tr>
      <w:tr w:rsidR="006F03F3" w:rsidRPr="000B5E9C">
        <w:trPr>
          <w:cantSplit/>
          <w:tblHeader/>
        </w:trPr>
        <w:tc>
          <w:tcPr>
            <w:tcW w:w="70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2552"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If:</w:t>
            </w:r>
          </w:p>
        </w:tc>
        <w:tc>
          <w:tcPr>
            <w:tcW w:w="2410"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 credit of:</w:t>
            </w:r>
          </w:p>
        </w:tc>
        <w:tc>
          <w:tcPr>
            <w:tcW w:w="1275"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Arises:</w:t>
            </w:r>
          </w:p>
        </w:tc>
      </w:tr>
      <w:tr w:rsidR="006F03F3" w:rsidRPr="000B5E9C">
        <w:trPr>
          <w:cantSplit/>
        </w:trPr>
        <w:tc>
          <w:tcPr>
            <w:tcW w:w="70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552"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the entity had a </w:t>
            </w:r>
            <w:r w:rsidR="000B5E9C" w:rsidRPr="000B5E9C">
              <w:rPr>
                <w:position w:val="6"/>
                <w:sz w:val="16"/>
              </w:rPr>
              <w:t>*</w:t>
            </w:r>
            <w:r w:rsidRPr="000B5E9C">
              <w:t xml:space="preserve">franking surplus at the time it became a </w:t>
            </w:r>
            <w:r w:rsidR="000B5E9C" w:rsidRPr="000B5E9C">
              <w:rPr>
                <w:position w:val="6"/>
                <w:sz w:val="16"/>
              </w:rPr>
              <w:t>*</w:t>
            </w:r>
            <w:r w:rsidRPr="000B5E9C">
              <w:t xml:space="preserve">former exempting entity (at the time of its </w:t>
            </w:r>
            <w:r w:rsidRPr="000B5E9C">
              <w:rPr>
                <w:b/>
                <w:i/>
              </w:rPr>
              <w:t>transition</w:t>
            </w:r>
            <w:r w:rsidRPr="000B5E9C">
              <w:t>)</w:t>
            </w:r>
          </w:p>
        </w:tc>
        <w:tc>
          <w:tcPr>
            <w:tcW w:w="2410"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an amount equal to:</w:t>
            </w:r>
          </w:p>
          <w:p w:rsidR="006F03F3" w:rsidRPr="000B5E9C" w:rsidRDefault="006F03F3" w:rsidP="006F03F3">
            <w:pPr>
              <w:pStyle w:val="Tablea"/>
            </w:pPr>
            <w:r w:rsidRPr="000B5E9C">
              <w:t>(a)</w:t>
            </w:r>
            <w:r w:rsidRPr="000B5E9C">
              <w:tab/>
              <w:t xml:space="preserve">in a case not covered by </w:t>
            </w:r>
            <w:r w:rsidR="000B5E9C">
              <w:t>paragraph (</w:t>
            </w:r>
            <w:r w:rsidRPr="000B5E9C">
              <w:t>b)—the franking surplus; or</w:t>
            </w:r>
          </w:p>
          <w:p w:rsidR="006F03F3" w:rsidRPr="000B5E9C" w:rsidRDefault="006F03F3" w:rsidP="006F03F3">
            <w:pPr>
              <w:pStyle w:val="Tablea"/>
            </w:pPr>
            <w:r w:rsidRPr="000B5E9C">
              <w:t>(b)</w:t>
            </w:r>
            <w:r w:rsidRPr="000B5E9C">
              <w:tab/>
              <w:t xml:space="preserve">if the entity has been a former exempting entity at any time within a period of 12 months before its transition—so much of the franking surplus as would have been the entity’s </w:t>
            </w:r>
            <w:r w:rsidR="000B5E9C" w:rsidRPr="000B5E9C">
              <w:rPr>
                <w:position w:val="6"/>
                <w:sz w:val="16"/>
              </w:rPr>
              <w:t>*</w:t>
            </w:r>
            <w:r w:rsidRPr="000B5E9C">
              <w:t>exempting surplus had it remained a former exempting entity throughout the period</w:t>
            </w:r>
          </w:p>
        </w:tc>
        <w:tc>
          <w:tcPr>
            <w:tcW w:w="1275"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immediately after its transition</w:t>
            </w:r>
          </w:p>
        </w:tc>
      </w:tr>
      <w:tr w:rsidR="006F03F3" w:rsidRPr="000B5E9C">
        <w:trPr>
          <w:cantSplit/>
        </w:trPr>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which the distribution is made and at the time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entity;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the distribution is not affected by a manipulation of the imputation system mentioned in section</w:t>
            </w:r>
            <w:r w:rsidR="000B5E9C">
              <w:t> </w:t>
            </w:r>
            <w:r w:rsidRPr="000B5E9C">
              <w:t>208</w:t>
            </w:r>
            <w:r w:rsidR="000B5E9C">
              <w:noBreakHyphen/>
            </w:r>
            <w:r w:rsidRPr="000B5E9C">
              <w:t>160</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under subsection</w:t>
            </w:r>
            <w:r w:rsidR="000B5E9C">
              <w:t> </w:t>
            </w:r>
            <w:r w:rsidRPr="000B5E9C">
              <w:t>208</w:t>
            </w:r>
            <w:r w:rsidR="000B5E9C">
              <w:noBreakHyphen/>
            </w:r>
            <w:r w:rsidRPr="000B5E9C">
              <w:t>165(1)</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which the distribution is made and at the time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entity;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the Commissioner has made a determination under paragraph</w:t>
            </w:r>
            <w:r w:rsidR="000B5E9C">
              <w:t> </w:t>
            </w:r>
            <w:r w:rsidRPr="000B5E9C">
              <w:t xml:space="preserve">177EA(5)(b) of the </w:t>
            </w:r>
            <w:r w:rsidRPr="000B5E9C">
              <w:rPr>
                <w:i/>
              </w:rPr>
              <w:t xml:space="preserve">Income Tax Assessment Act 1936 </w:t>
            </w:r>
            <w:r w:rsidRPr="000B5E9C">
              <w:t>that no franking credit benefit (within the meaning of that section) is to arise in respect of a specified part of the distribution</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under subsection</w:t>
            </w:r>
            <w:r w:rsidR="000B5E9C">
              <w:t> </w:t>
            </w:r>
            <w:r w:rsidRPr="000B5E9C">
              <w:t>208</w:t>
            </w:r>
            <w:r w:rsidR="000B5E9C">
              <w:noBreakHyphen/>
            </w:r>
            <w:r w:rsidRPr="000B5E9C">
              <w:t>170(1)</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trPr>
          <w:cantSplit/>
        </w:trPr>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w:t>
            </w:r>
            <w:r w:rsidR="000B5E9C" w:rsidRPr="000B5E9C">
              <w:rPr>
                <w:position w:val="6"/>
                <w:sz w:val="16"/>
              </w:rPr>
              <w:t>*</w:t>
            </w:r>
            <w:r w:rsidRPr="000B5E9C">
              <w:t xml:space="preserve">flows indirectly to the entity (the </w:t>
            </w:r>
            <w:r w:rsidRPr="000B5E9C">
              <w:rPr>
                <w:b/>
                <w:i/>
              </w:rPr>
              <w:t>ultimate recipient</w:t>
            </w:r>
            <w:r w:rsidRPr="000B5E9C">
              <w:t>); and</w:t>
            </w:r>
          </w:p>
          <w:p w:rsidR="006F03F3" w:rsidRPr="000B5E9C" w:rsidRDefault="006F03F3" w:rsidP="006F03F3">
            <w:pPr>
              <w:pStyle w:val="Tabletext"/>
            </w:pPr>
            <w:r w:rsidRPr="000B5E9C">
              <w:t xml:space="preserve">the recipient of the distribution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 xml:space="preserve">except for the fact that the ultimate recipient is not an eligible continuing substantial member in relation to the distribution, it would have been entitled to an </w:t>
            </w:r>
            <w:r w:rsidR="000B5E9C" w:rsidRPr="000B5E9C">
              <w:rPr>
                <w:position w:val="6"/>
                <w:sz w:val="16"/>
              </w:rPr>
              <w:t>*</w:t>
            </w:r>
            <w:r w:rsidRPr="000B5E9C">
              <w:t>exempting credit because of the distribution had the distribution been made to the ultimate recipient</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exempting credit that would have arisen for the ultimate recipient if:</w:t>
            </w:r>
          </w:p>
          <w:p w:rsidR="006F03F3" w:rsidRPr="000B5E9C" w:rsidRDefault="006F03F3" w:rsidP="006F03F3">
            <w:pPr>
              <w:pStyle w:val="Tablea"/>
            </w:pPr>
            <w:r w:rsidRPr="000B5E9C">
              <w:t>(a)</w:t>
            </w:r>
            <w:r w:rsidRPr="000B5E9C">
              <w:tab/>
              <w:t>the ultimate recipient had been an eligible continuing substantial member in relation to the distribution; and</w:t>
            </w:r>
          </w:p>
          <w:p w:rsidR="006F03F3" w:rsidRPr="000B5E9C" w:rsidRDefault="006F03F3" w:rsidP="006F03F3">
            <w:pPr>
              <w:pStyle w:val="Tablea"/>
            </w:pPr>
            <w:r w:rsidRPr="000B5E9C">
              <w:t>(b)</w:t>
            </w:r>
            <w:r w:rsidRPr="000B5E9C">
              <w:tab/>
              <w:t>the distribution had been made to the ultimate recipient; and</w:t>
            </w:r>
          </w:p>
          <w:p w:rsidR="006F03F3" w:rsidRPr="000B5E9C" w:rsidRDefault="006F03F3" w:rsidP="006F03F3">
            <w:pPr>
              <w:pStyle w:val="Tablea"/>
            </w:pPr>
            <w:r w:rsidRPr="000B5E9C">
              <w:t>(c)</w:t>
            </w:r>
            <w:r w:rsidRPr="000B5E9C">
              <w:tab/>
              <w:t xml:space="preserve">the distribution had been franked with an exempting credit equal to the ultimate recipient’s </w:t>
            </w:r>
            <w:r w:rsidR="000B5E9C" w:rsidRPr="000B5E9C">
              <w:rPr>
                <w:position w:val="6"/>
                <w:sz w:val="16"/>
              </w:rPr>
              <w:t>*</w:t>
            </w:r>
            <w:r w:rsidRPr="000B5E9C">
              <w:t>share of the actual exempting credit</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trPr>
          <w:cantSplit/>
        </w:trPr>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 xml:space="preserve">pays a </w:t>
            </w:r>
            <w:r w:rsidR="000B5E9C" w:rsidRPr="000B5E9C">
              <w:rPr>
                <w:position w:val="6"/>
                <w:sz w:val="16"/>
              </w:rPr>
              <w:t>*</w:t>
            </w:r>
            <w:r w:rsidRPr="000B5E9C">
              <w:t>PAYG instalment;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relation to which the PAYG instalment is paid; and</w:t>
            </w:r>
          </w:p>
          <w:p w:rsidR="006F03F3" w:rsidRPr="000B5E9C" w:rsidRDefault="006F03F3" w:rsidP="006F03F3">
            <w:pPr>
              <w:pStyle w:val="Tabletext"/>
            </w:pPr>
            <w:r w:rsidRPr="000B5E9C">
              <w:t xml:space="preserve">the entity was an </w:t>
            </w:r>
            <w:r w:rsidR="000B5E9C" w:rsidRPr="000B5E9C">
              <w:rPr>
                <w:position w:val="6"/>
                <w:sz w:val="16"/>
              </w:rPr>
              <w:t>*</w:t>
            </w:r>
            <w:r w:rsidRPr="000B5E9C">
              <w:t xml:space="preserve">exempting entity for the whole or part of the relevant </w:t>
            </w:r>
            <w:r w:rsidR="000B5E9C" w:rsidRPr="000B5E9C">
              <w:rPr>
                <w:position w:val="6"/>
                <w:sz w:val="16"/>
              </w:rPr>
              <w:t>*</w:t>
            </w:r>
            <w:r w:rsidRPr="000B5E9C">
              <w:t>PAYG instalment period</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payment is made</w:t>
            </w:r>
          </w:p>
        </w:tc>
      </w:tr>
      <w:tr w:rsidR="006F03F3" w:rsidRPr="000B5E9C">
        <w:trPr>
          <w:cantSplit/>
        </w:trPr>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6</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pays income tax;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for which the tax is paid; and</w:t>
            </w:r>
          </w:p>
          <w:p w:rsidR="006F03F3" w:rsidRPr="000B5E9C" w:rsidRDefault="006F03F3" w:rsidP="006F03F3">
            <w:pPr>
              <w:pStyle w:val="Tabletext"/>
            </w:pPr>
            <w:r w:rsidRPr="000B5E9C">
              <w:t xml:space="preserve">the entity was an </w:t>
            </w:r>
            <w:r w:rsidR="000B5E9C" w:rsidRPr="000B5E9C">
              <w:rPr>
                <w:position w:val="6"/>
                <w:sz w:val="16"/>
              </w:rPr>
              <w:t>*</w:t>
            </w:r>
            <w:r w:rsidRPr="000B5E9C">
              <w:t>exempting entity for the whole or part of that income year</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payment is made</w:t>
            </w:r>
          </w:p>
        </w:tc>
      </w:tr>
      <w:tr w:rsidR="006F03F3" w:rsidRPr="000B5E9C">
        <w:trPr>
          <w:cantSplit/>
        </w:trPr>
        <w:tc>
          <w:tcPr>
            <w:tcW w:w="70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7</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exempting account of the entity would, apart from this item, be in </w:t>
            </w:r>
            <w:r w:rsidR="000B5E9C" w:rsidRPr="000B5E9C">
              <w:rPr>
                <w:position w:val="6"/>
                <w:sz w:val="16"/>
              </w:rPr>
              <w:t>*</w:t>
            </w:r>
            <w:r w:rsidRPr="000B5E9C">
              <w:t>deficit immediately before the end of an income year</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deficit</w:t>
            </w:r>
          </w:p>
        </w:tc>
        <w:tc>
          <w:tcPr>
            <w:tcW w:w="12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immediately before the end of the income year</w:t>
            </w:r>
          </w:p>
        </w:tc>
      </w:tr>
      <w:tr w:rsidR="006F03F3" w:rsidRPr="000B5E9C">
        <w:trPr>
          <w:cantSplit/>
        </w:trPr>
        <w:tc>
          <w:tcPr>
            <w:tcW w:w="704" w:type="dxa"/>
            <w:tcBorders>
              <w:top w:val="single" w:sz="2" w:space="0" w:color="auto"/>
              <w:bottom w:val="single" w:sz="12" w:space="0" w:color="auto"/>
            </w:tcBorders>
          </w:tcPr>
          <w:p w:rsidR="006F03F3" w:rsidRPr="000B5E9C" w:rsidRDefault="006F03F3" w:rsidP="006F03F3">
            <w:pPr>
              <w:pStyle w:val="Tabletext"/>
            </w:pPr>
            <w:r w:rsidRPr="000B5E9C">
              <w:t>8</w:t>
            </w:r>
          </w:p>
        </w:tc>
        <w:tc>
          <w:tcPr>
            <w:tcW w:w="2552" w:type="dxa"/>
            <w:tcBorders>
              <w:top w:val="single" w:sz="2" w:space="0" w:color="auto"/>
              <w:bottom w:val="single" w:sz="12" w:space="0" w:color="auto"/>
            </w:tcBorders>
          </w:tcPr>
          <w:p w:rsidR="006F03F3" w:rsidRPr="000B5E9C" w:rsidRDefault="006F03F3" w:rsidP="006F03F3">
            <w:pPr>
              <w:pStyle w:val="Tabletext"/>
            </w:pPr>
            <w:r w:rsidRPr="000B5E9C">
              <w:t xml:space="preserve">the entity becomes an </w:t>
            </w:r>
            <w:r w:rsidR="000B5E9C" w:rsidRPr="000B5E9C">
              <w:rPr>
                <w:position w:val="6"/>
                <w:sz w:val="16"/>
              </w:rPr>
              <w:t>*</w:t>
            </w:r>
            <w:r w:rsidRPr="000B5E9C">
              <w:t>exempting entity; and</w:t>
            </w:r>
          </w:p>
          <w:p w:rsidR="006F03F3" w:rsidRPr="000B5E9C" w:rsidRDefault="006F03F3" w:rsidP="006F03F3">
            <w:pPr>
              <w:pStyle w:val="Tabletext"/>
            </w:pPr>
            <w:r w:rsidRPr="000B5E9C">
              <w:t xml:space="preserve">the entity has an </w:t>
            </w:r>
            <w:r w:rsidR="000B5E9C" w:rsidRPr="000B5E9C">
              <w:rPr>
                <w:position w:val="6"/>
                <w:sz w:val="16"/>
              </w:rPr>
              <w:t>*</w:t>
            </w:r>
            <w:r w:rsidRPr="000B5E9C">
              <w:t>exempting deficit at the time it becomes an exempting entity</w:t>
            </w:r>
          </w:p>
        </w:tc>
        <w:tc>
          <w:tcPr>
            <w:tcW w:w="2410" w:type="dxa"/>
            <w:tcBorders>
              <w:top w:val="single" w:sz="2" w:space="0" w:color="auto"/>
              <w:bottom w:val="single" w:sz="12" w:space="0" w:color="auto"/>
            </w:tcBorders>
          </w:tcPr>
          <w:p w:rsidR="006F03F3" w:rsidRPr="000B5E9C" w:rsidRDefault="006F03F3" w:rsidP="006F03F3">
            <w:pPr>
              <w:pStyle w:val="Tabletext"/>
            </w:pPr>
            <w:r w:rsidRPr="000B5E9C">
              <w:t>an amount equal to the exempting deficit</w:t>
            </w:r>
          </w:p>
        </w:tc>
        <w:tc>
          <w:tcPr>
            <w:tcW w:w="1275" w:type="dxa"/>
            <w:tcBorders>
              <w:top w:val="single" w:sz="2" w:space="0" w:color="auto"/>
              <w:bottom w:val="single" w:sz="12" w:space="0" w:color="auto"/>
            </w:tcBorders>
          </w:tcPr>
          <w:p w:rsidR="006F03F3" w:rsidRPr="000B5E9C" w:rsidRDefault="006F03F3" w:rsidP="006F03F3">
            <w:pPr>
              <w:pStyle w:val="Tabletext"/>
            </w:pPr>
            <w:r w:rsidRPr="000B5E9C">
              <w:t>immediately after the entity becomes an exempting entity</w:t>
            </w:r>
          </w:p>
        </w:tc>
      </w:tr>
    </w:tbl>
    <w:p w:rsidR="006F03F3" w:rsidRPr="000B5E9C" w:rsidRDefault="006F03F3" w:rsidP="0083623C">
      <w:pPr>
        <w:pStyle w:val="ActHead5"/>
      </w:pPr>
      <w:bookmarkStart w:id="576" w:name="_Toc390165547"/>
      <w:r w:rsidRPr="000B5E9C">
        <w:rPr>
          <w:rStyle w:val="CharSectno"/>
        </w:rPr>
        <w:t>208</w:t>
      </w:r>
      <w:r w:rsidR="000B5E9C">
        <w:rPr>
          <w:rStyle w:val="CharSectno"/>
        </w:rPr>
        <w:noBreakHyphen/>
      </w:r>
      <w:r w:rsidRPr="000B5E9C">
        <w:rPr>
          <w:rStyle w:val="CharSectno"/>
        </w:rPr>
        <w:t>120</w:t>
      </w:r>
      <w:r w:rsidRPr="000B5E9C">
        <w:t xml:space="preserve">  Exempting debits</w:t>
      </w:r>
      <w:bookmarkEnd w:id="576"/>
    </w:p>
    <w:p w:rsidR="006F03F3" w:rsidRPr="000B5E9C" w:rsidRDefault="006F03F3" w:rsidP="0083623C">
      <w:pPr>
        <w:pStyle w:val="subsection"/>
        <w:keepNext/>
        <w:keepLines/>
        <w:rPr>
          <w:sz w:val="20"/>
        </w:rPr>
      </w:pPr>
      <w:r w:rsidRPr="000B5E9C">
        <w:rPr>
          <w:sz w:val="20"/>
        </w:rPr>
        <w:tab/>
      </w:r>
      <w:r w:rsidRPr="000B5E9C">
        <w:rPr>
          <w:sz w:val="20"/>
        </w:rPr>
        <w:tab/>
      </w:r>
      <w:r w:rsidRPr="000B5E9C">
        <w:t xml:space="preserve">The following table sets out when a debit arises in the </w:t>
      </w:r>
      <w:r w:rsidR="000B5E9C" w:rsidRPr="000B5E9C">
        <w:rPr>
          <w:position w:val="6"/>
          <w:sz w:val="16"/>
        </w:rPr>
        <w:t>*</w:t>
      </w:r>
      <w:r w:rsidRPr="000B5E9C">
        <w:t xml:space="preserve">exempting account of the </w:t>
      </w:r>
      <w:r w:rsidR="000B5E9C" w:rsidRPr="000B5E9C">
        <w:rPr>
          <w:position w:val="6"/>
          <w:sz w:val="16"/>
        </w:rPr>
        <w:t>*</w:t>
      </w:r>
      <w:r w:rsidRPr="000B5E9C">
        <w:t xml:space="preserve">former exempting entity. A debit in the </w:t>
      </w:r>
      <w:r w:rsidR="000B5E9C" w:rsidRPr="000B5E9C">
        <w:rPr>
          <w:position w:val="6"/>
          <w:sz w:val="16"/>
        </w:rPr>
        <w:t>*</w:t>
      </w:r>
      <w:r w:rsidRPr="000B5E9C">
        <w:t xml:space="preserve">former exempting entity's exempting account is called an </w:t>
      </w:r>
      <w:r w:rsidRPr="000B5E9C">
        <w:rPr>
          <w:b/>
          <w:i/>
        </w:rPr>
        <w:t>exempting debit</w:t>
      </w:r>
      <w:r w:rsidRPr="000B5E9C">
        <w:t>.</w:t>
      </w:r>
    </w:p>
    <w:p w:rsidR="006F03F3" w:rsidRPr="000B5E9C" w:rsidRDefault="006F03F3" w:rsidP="0083623C">
      <w:pPr>
        <w:pStyle w:val="Tabletext"/>
        <w:keepNext/>
        <w:keepLines/>
      </w:pPr>
    </w:p>
    <w:tbl>
      <w:tblPr>
        <w:tblW w:w="0" w:type="auto"/>
        <w:tblInd w:w="108" w:type="dxa"/>
        <w:tblLayout w:type="fixed"/>
        <w:tblLook w:val="0000" w:firstRow="0" w:lastRow="0" w:firstColumn="0" w:lastColumn="0" w:noHBand="0" w:noVBand="0"/>
      </w:tblPr>
      <w:tblGrid>
        <w:gridCol w:w="714"/>
        <w:gridCol w:w="2547"/>
        <w:gridCol w:w="2410"/>
        <w:gridCol w:w="1417"/>
      </w:tblGrid>
      <w:tr w:rsidR="006F03F3" w:rsidRPr="000B5E9C">
        <w:trPr>
          <w:cantSplit/>
          <w:tblHeader/>
        </w:trPr>
        <w:tc>
          <w:tcPr>
            <w:tcW w:w="7088" w:type="dxa"/>
            <w:gridSpan w:val="4"/>
            <w:tcBorders>
              <w:top w:val="single" w:sz="12" w:space="0" w:color="auto"/>
              <w:bottom w:val="single" w:sz="6" w:space="0" w:color="auto"/>
            </w:tcBorders>
          </w:tcPr>
          <w:p w:rsidR="006F03F3" w:rsidRPr="000B5E9C" w:rsidRDefault="006F03F3" w:rsidP="006F03F3">
            <w:pPr>
              <w:pStyle w:val="Tabletext"/>
              <w:keepNext/>
              <w:rPr>
                <w:b/>
              </w:rPr>
            </w:pPr>
            <w:r w:rsidRPr="000B5E9C">
              <w:rPr>
                <w:b/>
              </w:rPr>
              <w:t>Exempting debits</w:t>
            </w:r>
          </w:p>
        </w:tc>
      </w:tr>
      <w:tr w:rsidR="006F03F3" w:rsidRPr="000B5E9C">
        <w:trPr>
          <w:cantSplit/>
          <w:tblHeader/>
        </w:trPr>
        <w:tc>
          <w:tcPr>
            <w:tcW w:w="71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2547" w:type="dxa"/>
            <w:tcBorders>
              <w:top w:val="single" w:sz="6" w:space="0" w:color="auto"/>
              <w:bottom w:val="single" w:sz="12" w:space="0" w:color="auto"/>
            </w:tcBorders>
          </w:tcPr>
          <w:p w:rsidR="006F03F3" w:rsidRPr="000B5E9C" w:rsidRDefault="006F03F3" w:rsidP="006F03F3">
            <w:pPr>
              <w:pStyle w:val="Tabletext"/>
              <w:keepNext/>
              <w:rPr>
                <w:b/>
                <w:i/>
              </w:rPr>
            </w:pPr>
            <w:r w:rsidRPr="000B5E9C">
              <w:rPr>
                <w:b/>
              </w:rPr>
              <w:t>If</w:t>
            </w:r>
            <w:r w:rsidRPr="000B5E9C">
              <w:rPr>
                <w:b/>
                <w:i/>
              </w:rPr>
              <w:t>:</w:t>
            </w:r>
          </w:p>
        </w:tc>
        <w:tc>
          <w:tcPr>
            <w:tcW w:w="2410"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 debit of:</w:t>
            </w:r>
          </w:p>
        </w:tc>
        <w:tc>
          <w:tcPr>
            <w:tcW w:w="1417"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Arises:</w:t>
            </w:r>
          </w:p>
        </w:tc>
      </w:tr>
      <w:tr w:rsidR="006F03F3" w:rsidRPr="000B5E9C">
        <w:trPr>
          <w:cantSplit/>
        </w:trPr>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547"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the entity had a </w:t>
            </w:r>
            <w:r w:rsidR="000B5E9C" w:rsidRPr="000B5E9C">
              <w:rPr>
                <w:position w:val="6"/>
                <w:sz w:val="16"/>
              </w:rPr>
              <w:t>*</w:t>
            </w:r>
            <w:r w:rsidRPr="000B5E9C">
              <w:t xml:space="preserve">franking deficit at the time it became a </w:t>
            </w:r>
            <w:r w:rsidR="000B5E9C" w:rsidRPr="000B5E9C">
              <w:rPr>
                <w:position w:val="6"/>
                <w:sz w:val="16"/>
              </w:rPr>
              <w:t>*</w:t>
            </w:r>
            <w:r w:rsidRPr="000B5E9C">
              <w:t xml:space="preserve">former exempting entity (at the time of its </w:t>
            </w:r>
            <w:r w:rsidRPr="000B5E9C">
              <w:rPr>
                <w:b/>
                <w:i/>
              </w:rPr>
              <w:t>transition</w:t>
            </w:r>
            <w:r w:rsidRPr="000B5E9C">
              <w:t>)</w:t>
            </w:r>
          </w:p>
        </w:tc>
        <w:tc>
          <w:tcPr>
            <w:tcW w:w="2410"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an amount equal to:</w:t>
            </w:r>
          </w:p>
          <w:p w:rsidR="006F03F3" w:rsidRPr="000B5E9C" w:rsidRDefault="006F03F3" w:rsidP="006F03F3">
            <w:pPr>
              <w:pStyle w:val="Tablea"/>
            </w:pPr>
            <w:r w:rsidRPr="000B5E9C">
              <w:t>(a)</w:t>
            </w:r>
            <w:r w:rsidRPr="000B5E9C">
              <w:tab/>
              <w:t xml:space="preserve">in a case not covered by </w:t>
            </w:r>
            <w:r w:rsidR="000B5E9C">
              <w:t>paragraph (</w:t>
            </w:r>
            <w:r w:rsidRPr="000B5E9C">
              <w:t>b)—the franking deficit; or</w:t>
            </w:r>
          </w:p>
          <w:p w:rsidR="006F03F3" w:rsidRPr="000B5E9C" w:rsidRDefault="006F03F3" w:rsidP="006F03F3">
            <w:pPr>
              <w:pStyle w:val="Tablea"/>
            </w:pPr>
            <w:r w:rsidRPr="000B5E9C">
              <w:t>(b)</w:t>
            </w:r>
            <w:r w:rsidRPr="000B5E9C">
              <w:tab/>
              <w:t xml:space="preserve">if the entity has been a former exempting entity at any time within a period of 12 months before its transition—so much of the franking deficit as would have been the entity’s </w:t>
            </w:r>
            <w:r w:rsidR="000B5E9C" w:rsidRPr="000B5E9C">
              <w:rPr>
                <w:position w:val="6"/>
                <w:sz w:val="16"/>
              </w:rPr>
              <w:t>*</w:t>
            </w:r>
            <w:r w:rsidRPr="000B5E9C">
              <w:t>exempting deficit had it remained a former exempting entity throughout the period</w:t>
            </w:r>
          </w:p>
        </w:tc>
        <w:tc>
          <w:tcPr>
            <w:tcW w:w="1417"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immediately after its transition</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54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makes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amount equal to the </w:t>
            </w:r>
            <w:r w:rsidR="000B5E9C" w:rsidRPr="000B5E9C">
              <w:rPr>
                <w:position w:val="6"/>
                <w:sz w:val="16"/>
              </w:rPr>
              <w:t>*</w:t>
            </w:r>
            <w:r w:rsidRPr="000B5E9C">
              <w:t>exempting credit on the distribution</w:t>
            </w:r>
          </w:p>
        </w:tc>
        <w:tc>
          <w:tcPr>
            <w:tcW w:w="141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54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w:t>
            </w:r>
            <w:r w:rsidR="000B5E9C" w:rsidRPr="000B5E9C">
              <w:rPr>
                <w:position w:val="6"/>
                <w:sz w:val="16"/>
              </w:rPr>
              <w:t>*</w:t>
            </w:r>
            <w:r w:rsidRPr="000B5E9C">
              <w:t>receives a refund of income tax; and</w:t>
            </w:r>
          </w:p>
          <w:p w:rsidR="006F03F3" w:rsidRPr="000B5E9C" w:rsidRDefault="006F03F3" w:rsidP="006F03F3">
            <w:pPr>
              <w:pStyle w:val="Tabletext"/>
            </w:pPr>
            <w:r w:rsidRPr="000B5E9C">
              <w:t xml:space="preserve">the entity was an </w:t>
            </w:r>
            <w:r w:rsidR="000B5E9C" w:rsidRPr="000B5E9C">
              <w:rPr>
                <w:position w:val="6"/>
                <w:sz w:val="16"/>
              </w:rPr>
              <w:t>*</w:t>
            </w:r>
            <w:r w:rsidRPr="000B5E9C">
              <w:t>exempting entity during all or part of the income year to which the refund relates; and</w:t>
            </w:r>
          </w:p>
          <w:p w:rsidR="006F03F3" w:rsidRPr="000B5E9C" w:rsidRDefault="006F03F3" w:rsidP="006F03F3">
            <w:pPr>
              <w:pStyle w:val="Tabletext"/>
              <w:rPr>
                <w:i/>
              </w:rPr>
            </w:pPr>
            <w:r w:rsidRPr="000B5E9C">
              <w:t xml:space="preserve">the entity satisfies the </w:t>
            </w:r>
            <w:r w:rsidR="000B5E9C" w:rsidRPr="000B5E9C">
              <w:rPr>
                <w:position w:val="6"/>
                <w:sz w:val="16"/>
              </w:rPr>
              <w:t>*</w:t>
            </w:r>
            <w:r w:rsidRPr="000B5E9C">
              <w:t>residency requirement for the income year to which the refund relates</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that part of the refund that is attributable to the period during which the entity is an exempting entity</w:t>
            </w:r>
          </w:p>
        </w:tc>
        <w:tc>
          <w:tcPr>
            <w:tcW w:w="141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refund is received</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254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Commissioner makes a determination under paragraph</w:t>
            </w:r>
            <w:r w:rsidR="000B5E9C">
              <w:t> </w:t>
            </w:r>
            <w:r w:rsidRPr="000B5E9C">
              <w:t>204</w:t>
            </w:r>
            <w:r w:rsidR="000B5E9C">
              <w:noBreakHyphen/>
            </w:r>
            <w:r w:rsidRPr="000B5E9C">
              <w:t xml:space="preserve">30(3)(b) giving rise to an </w:t>
            </w:r>
            <w:r w:rsidR="000B5E9C" w:rsidRPr="000B5E9C">
              <w:rPr>
                <w:position w:val="6"/>
                <w:sz w:val="16"/>
              </w:rPr>
              <w:t>*</w:t>
            </w:r>
            <w:r w:rsidRPr="000B5E9C">
              <w:t>exempting debit for the entity (streaming distributions)</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specified in the determination</w:t>
            </w:r>
          </w:p>
        </w:tc>
        <w:tc>
          <w:tcPr>
            <w:tcW w:w="141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specified in section</w:t>
            </w:r>
            <w:r w:rsidR="000B5E9C">
              <w:t> </w:t>
            </w:r>
            <w:r w:rsidRPr="000B5E9C">
              <w:t>204</w:t>
            </w:r>
            <w:r w:rsidR="000B5E9C">
              <w:noBreakHyphen/>
            </w:r>
            <w:r w:rsidRPr="000B5E9C">
              <w:t>35</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254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franking debit arises for the entity under section</w:t>
            </w:r>
            <w:r w:rsidR="000B5E9C">
              <w:t> </w:t>
            </w:r>
            <w:r w:rsidRPr="000B5E9C">
              <w:t>204</w:t>
            </w:r>
            <w:r w:rsidR="000B5E9C">
              <w:noBreakHyphen/>
            </w:r>
            <w:r w:rsidRPr="000B5E9C">
              <w:t>15 (linked distributions), 204</w:t>
            </w:r>
            <w:r w:rsidR="000B5E9C">
              <w:noBreakHyphen/>
            </w:r>
            <w:r w:rsidRPr="000B5E9C">
              <w:t>25 (substituting tax</w:t>
            </w:r>
            <w:r w:rsidR="000B5E9C">
              <w:noBreakHyphen/>
            </w:r>
            <w:r w:rsidRPr="000B5E9C">
              <w:t>exempt bonus shares for franked distributions) or a determination made under paragraph</w:t>
            </w:r>
            <w:r w:rsidR="000B5E9C">
              <w:t> </w:t>
            </w:r>
            <w:r w:rsidRPr="000B5E9C">
              <w:t>204</w:t>
            </w:r>
            <w:r w:rsidR="000B5E9C">
              <w:noBreakHyphen/>
            </w:r>
            <w:r w:rsidRPr="000B5E9C">
              <w:t>30(3)(a) (streaming distributions); and</w:t>
            </w:r>
          </w:p>
          <w:p w:rsidR="006F03F3" w:rsidRPr="000B5E9C" w:rsidRDefault="006F03F3" w:rsidP="006F03F3">
            <w:pPr>
              <w:pStyle w:val="Tabletext"/>
            </w:pPr>
            <w:r w:rsidRPr="000B5E9C">
              <w:t xml:space="preserve">the entity was an </w:t>
            </w:r>
            <w:r w:rsidR="000B5E9C" w:rsidRPr="000B5E9C">
              <w:rPr>
                <w:position w:val="6"/>
                <w:sz w:val="16"/>
              </w:rPr>
              <w:t>*</w:t>
            </w:r>
            <w:r w:rsidRPr="000B5E9C">
              <w:t>exempting entity for the whole or part of the period to which the franking debit relates</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that part of the franking debit that relates to the period during which the entity was an exempting entity</w:t>
            </w:r>
          </w:p>
        </w:tc>
        <w:tc>
          <w:tcPr>
            <w:tcW w:w="141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when the franking debit arises</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6</w:t>
            </w:r>
          </w:p>
        </w:tc>
        <w:tc>
          <w:tcPr>
            <w:tcW w:w="254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Minister makes a determination under paragraph</w:t>
            </w:r>
            <w:r w:rsidR="000B5E9C">
              <w:t> </w:t>
            </w:r>
            <w:r w:rsidRPr="000B5E9C">
              <w:t>208</w:t>
            </w:r>
            <w:r w:rsidR="000B5E9C">
              <w:noBreakHyphen/>
            </w:r>
            <w:r w:rsidRPr="000B5E9C">
              <w:t xml:space="preserve">185(4)(a) giving rise to an </w:t>
            </w:r>
            <w:r w:rsidR="000B5E9C" w:rsidRPr="000B5E9C">
              <w:rPr>
                <w:position w:val="6"/>
                <w:sz w:val="16"/>
              </w:rPr>
              <w:t>*</w:t>
            </w:r>
            <w:r w:rsidRPr="000B5E9C">
              <w:t>exempting debit for the entity</w:t>
            </w:r>
          </w:p>
        </w:tc>
        <w:tc>
          <w:tcPr>
            <w:tcW w:w="241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specified in the determination</w:t>
            </w:r>
          </w:p>
        </w:tc>
        <w:tc>
          <w:tcPr>
            <w:tcW w:w="1417"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specified in the determination</w:t>
            </w:r>
          </w:p>
        </w:tc>
      </w:tr>
      <w:tr w:rsidR="006F03F3" w:rsidRPr="000B5E9C">
        <w:trPr>
          <w:cantSplit/>
        </w:trPr>
        <w:tc>
          <w:tcPr>
            <w:tcW w:w="714" w:type="dxa"/>
            <w:tcBorders>
              <w:top w:val="single" w:sz="2" w:space="0" w:color="auto"/>
              <w:bottom w:val="single" w:sz="12" w:space="0" w:color="auto"/>
            </w:tcBorders>
          </w:tcPr>
          <w:p w:rsidR="006F03F3" w:rsidRPr="000B5E9C" w:rsidRDefault="006F03F3" w:rsidP="006F03F3">
            <w:pPr>
              <w:pStyle w:val="Tabletext"/>
            </w:pPr>
            <w:r w:rsidRPr="000B5E9C">
              <w:t>7</w:t>
            </w:r>
          </w:p>
        </w:tc>
        <w:tc>
          <w:tcPr>
            <w:tcW w:w="2547" w:type="dxa"/>
            <w:tcBorders>
              <w:top w:val="single" w:sz="2" w:space="0" w:color="auto"/>
              <w:bottom w:val="single" w:sz="12" w:space="0" w:color="auto"/>
            </w:tcBorders>
          </w:tcPr>
          <w:p w:rsidR="006F03F3" w:rsidRPr="000B5E9C" w:rsidRDefault="006F03F3" w:rsidP="006F03F3">
            <w:pPr>
              <w:pStyle w:val="Tabletext"/>
            </w:pPr>
            <w:r w:rsidRPr="000B5E9C">
              <w:t xml:space="preserve">the entity becomes an </w:t>
            </w:r>
            <w:r w:rsidR="000B5E9C" w:rsidRPr="000B5E9C">
              <w:rPr>
                <w:position w:val="6"/>
                <w:sz w:val="16"/>
              </w:rPr>
              <w:t>*</w:t>
            </w:r>
            <w:r w:rsidRPr="000B5E9C">
              <w:t>exempting entity; and</w:t>
            </w:r>
          </w:p>
          <w:p w:rsidR="006F03F3" w:rsidRPr="000B5E9C" w:rsidRDefault="006F03F3" w:rsidP="006F03F3">
            <w:pPr>
              <w:pStyle w:val="Tabletext"/>
            </w:pPr>
            <w:r w:rsidRPr="000B5E9C">
              <w:t xml:space="preserve">the entity has an </w:t>
            </w:r>
            <w:r w:rsidR="000B5E9C" w:rsidRPr="000B5E9C">
              <w:rPr>
                <w:position w:val="6"/>
                <w:sz w:val="16"/>
              </w:rPr>
              <w:t>*</w:t>
            </w:r>
            <w:r w:rsidRPr="000B5E9C">
              <w:t>exempting surplus at the time it becomes an exempting entity</w:t>
            </w:r>
          </w:p>
        </w:tc>
        <w:tc>
          <w:tcPr>
            <w:tcW w:w="2410" w:type="dxa"/>
            <w:tcBorders>
              <w:top w:val="single" w:sz="2" w:space="0" w:color="auto"/>
              <w:bottom w:val="single" w:sz="12" w:space="0" w:color="auto"/>
            </w:tcBorders>
          </w:tcPr>
          <w:p w:rsidR="006F03F3" w:rsidRPr="000B5E9C" w:rsidRDefault="006F03F3" w:rsidP="006F03F3">
            <w:pPr>
              <w:pStyle w:val="Tabletext"/>
            </w:pPr>
            <w:r w:rsidRPr="000B5E9C">
              <w:t>an amount equal to the exempting surplus</w:t>
            </w:r>
          </w:p>
        </w:tc>
        <w:tc>
          <w:tcPr>
            <w:tcW w:w="1417" w:type="dxa"/>
            <w:tcBorders>
              <w:top w:val="single" w:sz="2" w:space="0" w:color="auto"/>
              <w:bottom w:val="single" w:sz="12" w:space="0" w:color="auto"/>
            </w:tcBorders>
          </w:tcPr>
          <w:p w:rsidR="006F03F3" w:rsidRPr="000B5E9C" w:rsidRDefault="006F03F3" w:rsidP="006F03F3">
            <w:pPr>
              <w:pStyle w:val="Tabletext"/>
            </w:pPr>
            <w:r w:rsidRPr="000B5E9C">
              <w:t>immediately after the entity becomes an exempting entity</w:t>
            </w:r>
          </w:p>
        </w:tc>
      </w:tr>
    </w:tbl>
    <w:p w:rsidR="006F03F3" w:rsidRPr="000B5E9C" w:rsidRDefault="006F03F3" w:rsidP="006F03F3">
      <w:pPr>
        <w:pStyle w:val="ActHead5"/>
      </w:pPr>
      <w:bookmarkStart w:id="577" w:name="_Toc390165548"/>
      <w:r w:rsidRPr="000B5E9C">
        <w:rPr>
          <w:rStyle w:val="CharSectno"/>
        </w:rPr>
        <w:t>208</w:t>
      </w:r>
      <w:r w:rsidR="000B5E9C">
        <w:rPr>
          <w:rStyle w:val="CharSectno"/>
        </w:rPr>
        <w:noBreakHyphen/>
      </w:r>
      <w:r w:rsidRPr="000B5E9C">
        <w:rPr>
          <w:rStyle w:val="CharSectno"/>
        </w:rPr>
        <w:t>125</w:t>
      </w:r>
      <w:r w:rsidRPr="000B5E9C">
        <w:t xml:space="preserve">  Exempting surplus and deficit</w:t>
      </w:r>
      <w:bookmarkEnd w:id="577"/>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An entity’s </w:t>
      </w:r>
      <w:r w:rsidR="000B5E9C" w:rsidRPr="000B5E9C">
        <w:rPr>
          <w:position w:val="6"/>
          <w:sz w:val="16"/>
        </w:rPr>
        <w:t>*</w:t>
      </w:r>
      <w:r w:rsidRPr="000B5E9C">
        <w:t xml:space="preserve">exempting account is in </w:t>
      </w:r>
      <w:r w:rsidRPr="000B5E9C">
        <w:rPr>
          <w:b/>
          <w:i/>
        </w:rPr>
        <w:t xml:space="preserve">surplus </w:t>
      </w:r>
      <w:r w:rsidRPr="000B5E9C">
        <w:t xml:space="preserve">at a particular time if, at that time, the sum of the </w:t>
      </w:r>
      <w:r w:rsidR="000B5E9C" w:rsidRPr="000B5E9C">
        <w:rPr>
          <w:position w:val="6"/>
          <w:sz w:val="16"/>
        </w:rPr>
        <w:t>*</w:t>
      </w:r>
      <w:r w:rsidRPr="000B5E9C">
        <w:t xml:space="preserve">exempting credits in the account exceeds the sum of the </w:t>
      </w:r>
      <w:r w:rsidR="000B5E9C" w:rsidRPr="000B5E9C">
        <w:rPr>
          <w:position w:val="6"/>
          <w:sz w:val="16"/>
        </w:rPr>
        <w:t>*</w:t>
      </w:r>
      <w:r w:rsidRPr="000B5E9C">
        <w:t xml:space="preserve">exempting debits in the account. The amount of the </w:t>
      </w:r>
      <w:r w:rsidRPr="000B5E9C">
        <w:rPr>
          <w:b/>
          <w:i/>
        </w:rPr>
        <w:t xml:space="preserve">exempting surplus </w:t>
      </w:r>
      <w:r w:rsidRPr="000B5E9C">
        <w:t>is the amount of the excess.</w:t>
      </w:r>
    </w:p>
    <w:p w:rsidR="006F03F3" w:rsidRPr="000B5E9C" w:rsidRDefault="006F03F3" w:rsidP="00D70AAC">
      <w:pPr>
        <w:pStyle w:val="subsection"/>
        <w:keepNext/>
        <w:keepLines/>
        <w:rPr>
          <w:sz w:val="20"/>
        </w:rPr>
      </w:pPr>
      <w:r w:rsidRPr="000B5E9C">
        <w:rPr>
          <w:sz w:val="20"/>
        </w:rPr>
        <w:tab/>
      </w:r>
      <w:r w:rsidRPr="000B5E9C">
        <w:t>(2)</w:t>
      </w:r>
      <w:r w:rsidRPr="000B5E9C">
        <w:rPr>
          <w:sz w:val="20"/>
        </w:rPr>
        <w:tab/>
      </w:r>
      <w:r w:rsidRPr="000B5E9C">
        <w:t xml:space="preserve">An entity’s </w:t>
      </w:r>
      <w:r w:rsidR="000B5E9C" w:rsidRPr="000B5E9C">
        <w:rPr>
          <w:position w:val="6"/>
          <w:sz w:val="16"/>
        </w:rPr>
        <w:t>*</w:t>
      </w:r>
      <w:r w:rsidRPr="000B5E9C">
        <w:t xml:space="preserve">exempting account is in </w:t>
      </w:r>
      <w:r w:rsidRPr="000B5E9C">
        <w:rPr>
          <w:b/>
          <w:i/>
        </w:rPr>
        <w:t xml:space="preserve">deficit </w:t>
      </w:r>
      <w:r w:rsidRPr="000B5E9C">
        <w:t xml:space="preserve">at a particular time if, at that time, the sum of the </w:t>
      </w:r>
      <w:r w:rsidR="000B5E9C" w:rsidRPr="000B5E9C">
        <w:rPr>
          <w:position w:val="6"/>
          <w:sz w:val="16"/>
        </w:rPr>
        <w:t>*</w:t>
      </w:r>
      <w:r w:rsidRPr="000B5E9C">
        <w:t xml:space="preserve">exempting debits in the account exceeds the sum of the </w:t>
      </w:r>
      <w:r w:rsidR="000B5E9C" w:rsidRPr="000B5E9C">
        <w:rPr>
          <w:position w:val="6"/>
          <w:sz w:val="16"/>
        </w:rPr>
        <w:t>*</w:t>
      </w:r>
      <w:r w:rsidRPr="000B5E9C">
        <w:t xml:space="preserve">exempting credits in the account. The amount of the </w:t>
      </w:r>
      <w:r w:rsidRPr="000B5E9C">
        <w:rPr>
          <w:b/>
          <w:i/>
        </w:rPr>
        <w:t xml:space="preserve">exempting deficit </w:t>
      </w:r>
      <w:r w:rsidRPr="000B5E9C">
        <w:t>is the amount of the excess.</w:t>
      </w:r>
    </w:p>
    <w:p w:rsidR="006F03F3" w:rsidRPr="000B5E9C" w:rsidRDefault="006F03F3" w:rsidP="006F03F3">
      <w:pPr>
        <w:pStyle w:val="ActHead5"/>
      </w:pPr>
      <w:bookmarkStart w:id="578" w:name="_Toc390165549"/>
      <w:r w:rsidRPr="000B5E9C">
        <w:rPr>
          <w:rStyle w:val="CharSectno"/>
        </w:rPr>
        <w:t>208</w:t>
      </w:r>
      <w:r w:rsidR="000B5E9C">
        <w:rPr>
          <w:rStyle w:val="CharSectno"/>
        </w:rPr>
        <w:noBreakHyphen/>
      </w:r>
      <w:r w:rsidRPr="000B5E9C">
        <w:rPr>
          <w:rStyle w:val="CharSectno"/>
        </w:rPr>
        <w:t>130</w:t>
      </w:r>
      <w:r w:rsidRPr="000B5E9C">
        <w:t xml:space="preserve">  Franking credits arising because of status as exempting entity or former exempting entity</w:t>
      </w:r>
      <w:bookmarkEnd w:id="578"/>
    </w:p>
    <w:p w:rsidR="006F03F3" w:rsidRPr="000B5E9C" w:rsidRDefault="006F03F3" w:rsidP="006F03F3">
      <w:pPr>
        <w:pStyle w:val="subsection"/>
        <w:rPr>
          <w:sz w:val="20"/>
        </w:rPr>
      </w:pPr>
      <w:r w:rsidRPr="000B5E9C">
        <w:rPr>
          <w:sz w:val="20"/>
        </w:rPr>
        <w:tab/>
      </w:r>
      <w:r w:rsidRPr="000B5E9C">
        <w:rPr>
          <w:sz w:val="20"/>
        </w:rPr>
        <w:tab/>
      </w:r>
      <w:r w:rsidRPr="000B5E9C">
        <w:t xml:space="preserve">The following table sets out when a credit arises in the </w:t>
      </w:r>
      <w:r w:rsidR="000B5E9C" w:rsidRPr="000B5E9C">
        <w:rPr>
          <w:position w:val="6"/>
          <w:sz w:val="16"/>
        </w:rPr>
        <w:t>*</w:t>
      </w:r>
      <w:r w:rsidRPr="000B5E9C">
        <w:t xml:space="preserve">franking account of an entity because of its status as an </w:t>
      </w:r>
      <w:r w:rsidR="000B5E9C" w:rsidRPr="000B5E9C">
        <w:rPr>
          <w:position w:val="6"/>
          <w:sz w:val="16"/>
        </w:rPr>
        <w:t>*</w:t>
      </w:r>
      <w:r w:rsidRPr="000B5E9C">
        <w:t xml:space="preserve">exempting entity or </w:t>
      </w:r>
      <w:r w:rsidR="000B5E9C" w:rsidRPr="000B5E9C">
        <w:rPr>
          <w:position w:val="6"/>
          <w:sz w:val="16"/>
        </w:rPr>
        <w:t>*</w:t>
      </w:r>
      <w:r w:rsidRPr="000B5E9C">
        <w:t>former exempting entity.</w:t>
      </w:r>
    </w:p>
    <w:p w:rsidR="006F03F3" w:rsidRPr="000B5E9C" w:rsidRDefault="006F03F3" w:rsidP="006F03F3">
      <w:pPr>
        <w:pStyle w:val="Tabletext"/>
      </w:pPr>
    </w:p>
    <w:tbl>
      <w:tblPr>
        <w:tblW w:w="7370" w:type="dxa"/>
        <w:tblInd w:w="-32" w:type="dxa"/>
        <w:tblLayout w:type="fixed"/>
        <w:tblLook w:val="0000" w:firstRow="0" w:lastRow="0" w:firstColumn="0" w:lastColumn="0" w:noHBand="0" w:noVBand="0"/>
      </w:tblPr>
      <w:tblGrid>
        <w:gridCol w:w="630"/>
        <w:gridCol w:w="2771"/>
        <w:gridCol w:w="2126"/>
        <w:gridCol w:w="1843"/>
      </w:tblGrid>
      <w:tr w:rsidR="006F03F3" w:rsidRPr="000B5E9C" w:rsidTr="00E55BD5">
        <w:trPr>
          <w:cantSplit/>
          <w:tblHeader/>
        </w:trPr>
        <w:tc>
          <w:tcPr>
            <w:tcW w:w="7370" w:type="dxa"/>
            <w:gridSpan w:val="4"/>
            <w:tcBorders>
              <w:top w:val="single" w:sz="12" w:space="0" w:color="auto"/>
              <w:bottom w:val="single" w:sz="6" w:space="0" w:color="auto"/>
            </w:tcBorders>
          </w:tcPr>
          <w:p w:rsidR="006F03F3" w:rsidRPr="000B5E9C" w:rsidRDefault="006F03F3" w:rsidP="006F03F3">
            <w:pPr>
              <w:pStyle w:val="Tabletext"/>
              <w:keepNext/>
              <w:rPr>
                <w:b/>
              </w:rPr>
            </w:pPr>
            <w:r w:rsidRPr="000B5E9C">
              <w:rPr>
                <w:b/>
              </w:rPr>
              <w:t>Franking credits arising because of status as an exempting entity or former exempting entity</w:t>
            </w:r>
          </w:p>
        </w:tc>
      </w:tr>
      <w:tr w:rsidR="006F03F3" w:rsidRPr="000B5E9C" w:rsidTr="00E55BD5">
        <w:trPr>
          <w:cantSplit/>
          <w:tblHeader/>
        </w:trPr>
        <w:tc>
          <w:tcPr>
            <w:tcW w:w="630"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2771"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If:</w:t>
            </w:r>
          </w:p>
        </w:tc>
        <w:tc>
          <w:tcPr>
            <w:tcW w:w="2126"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 credit of:</w:t>
            </w:r>
          </w:p>
        </w:tc>
        <w:tc>
          <w:tcPr>
            <w:tcW w:w="1843"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Arises:</w:t>
            </w:r>
          </w:p>
        </w:tc>
      </w:tr>
      <w:tr w:rsidR="006F03F3" w:rsidRPr="000B5E9C" w:rsidTr="00E55BD5">
        <w:trPr>
          <w:cantSplit/>
        </w:trPr>
        <w:tc>
          <w:tcPr>
            <w:tcW w:w="630"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771"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an entity becomes a </w:t>
            </w:r>
            <w:r w:rsidR="000B5E9C" w:rsidRPr="000B5E9C">
              <w:rPr>
                <w:position w:val="6"/>
                <w:sz w:val="16"/>
              </w:rPr>
              <w:t>*</w:t>
            </w:r>
            <w:r w:rsidRPr="000B5E9C">
              <w:t>former exempting entity; and</w:t>
            </w:r>
          </w:p>
          <w:p w:rsidR="006F03F3" w:rsidRPr="000B5E9C" w:rsidRDefault="006F03F3" w:rsidP="006F03F3">
            <w:pPr>
              <w:pStyle w:val="Tabletext"/>
            </w:pPr>
            <w:r w:rsidRPr="000B5E9C">
              <w:t xml:space="preserve">the entity has a </w:t>
            </w:r>
            <w:r w:rsidR="000B5E9C" w:rsidRPr="000B5E9C">
              <w:rPr>
                <w:position w:val="6"/>
                <w:sz w:val="16"/>
              </w:rPr>
              <w:t>*</w:t>
            </w:r>
            <w:r w:rsidRPr="000B5E9C">
              <w:t>franking deficit at the time it becomes a former exempting entity</w:t>
            </w:r>
          </w:p>
        </w:tc>
        <w:tc>
          <w:tcPr>
            <w:tcW w:w="2126"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an amount equal to the franking deficit</w:t>
            </w:r>
          </w:p>
        </w:tc>
        <w:tc>
          <w:tcPr>
            <w:tcW w:w="1843"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immediately after the entity becomes a former exempting entity</w:t>
            </w:r>
          </w:p>
        </w:tc>
      </w:tr>
      <w:tr w:rsidR="006F03F3" w:rsidRPr="000B5E9C" w:rsidTr="00E55BD5">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exempting entity at the time the distribution is made;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which the distribution is made and at the time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entity;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the distribution is not affected by a manipulation of the imputation system mentioned in section</w:t>
            </w:r>
            <w:r w:rsidR="000B5E9C">
              <w:t> </w:t>
            </w:r>
            <w:r w:rsidRPr="000B5E9C">
              <w:t>208</w:t>
            </w:r>
            <w:r w:rsidR="000B5E9C">
              <w:noBreakHyphen/>
            </w:r>
            <w:r w:rsidRPr="000B5E9C">
              <w:t>160</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under subsection</w:t>
            </w:r>
            <w:r w:rsidR="000B5E9C">
              <w:t> </w:t>
            </w:r>
            <w:r w:rsidRPr="000B5E9C">
              <w:t>208</w:t>
            </w:r>
            <w:r w:rsidR="000B5E9C">
              <w:noBreakHyphen/>
            </w:r>
            <w:r w:rsidRPr="000B5E9C">
              <w:t>165(1)</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exempting entity at the time the distribution is made; and</w:t>
            </w:r>
          </w:p>
          <w:p w:rsidR="006F03F3" w:rsidRPr="000B5E9C" w:rsidRDefault="006F03F3" w:rsidP="006F03F3">
            <w:pPr>
              <w:pStyle w:val="Tabletext"/>
            </w:pPr>
            <w:r w:rsidRPr="000B5E9C">
              <w:t xml:space="preserve">the entity satisfies the </w:t>
            </w:r>
            <w:r w:rsidR="000B5E9C" w:rsidRPr="000B5E9C">
              <w:rPr>
                <w:position w:val="6"/>
                <w:sz w:val="16"/>
              </w:rPr>
              <w:t>*</w:t>
            </w:r>
            <w:r w:rsidRPr="000B5E9C">
              <w:t>residency requirement for the income year in which the distribution is made and at the time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entity; and</w:t>
            </w:r>
          </w:p>
          <w:p w:rsidR="006F03F3" w:rsidRPr="000B5E9C" w:rsidRDefault="006F03F3" w:rsidP="006F03F3">
            <w:pPr>
              <w:pStyle w:val="Tabletext"/>
            </w:pPr>
            <w:r w:rsidRPr="000B5E9C">
              <w:t xml:space="preserve">the entity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the Commissioner has made a determination under paragraph</w:t>
            </w:r>
            <w:r w:rsidR="000B5E9C">
              <w:t> </w:t>
            </w:r>
            <w:r w:rsidRPr="000B5E9C">
              <w:t xml:space="preserve">177EA(5)(b) of the </w:t>
            </w:r>
            <w:r w:rsidRPr="000B5E9C">
              <w:rPr>
                <w:i/>
              </w:rPr>
              <w:t xml:space="preserve">Income Tax Assessment Act 1936 </w:t>
            </w:r>
            <w:r w:rsidRPr="000B5E9C">
              <w:t>that no franking credit benefit (within the meaning of that section) is to arise in respect of a specified part of the distribution</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under subsection</w:t>
            </w:r>
            <w:r w:rsidR="000B5E9C">
              <w:t> </w:t>
            </w:r>
            <w:r w:rsidRPr="000B5E9C">
              <w:t>208</w:t>
            </w:r>
            <w:r w:rsidR="000B5E9C">
              <w:noBreakHyphen/>
            </w:r>
            <w:r w:rsidRPr="000B5E9C">
              <w:t>170(1)</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rPr>
          <w:cantSplit/>
        </w:trPr>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w:t>
            </w:r>
            <w:r w:rsidR="000B5E9C" w:rsidRPr="000B5E9C">
              <w:rPr>
                <w:position w:val="6"/>
                <w:sz w:val="16"/>
              </w:rPr>
              <w:t>*</w:t>
            </w:r>
            <w:r w:rsidRPr="000B5E9C">
              <w:t xml:space="preserve">flows indirectly to the entity (the </w:t>
            </w:r>
            <w:r w:rsidRPr="000B5E9C">
              <w:rPr>
                <w:b/>
                <w:i/>
              </w:rPr>
              <w:t>ultimate recipient</w:t>
            </w:r>
            <w:r w:rsidRPr="000B5E9C">
              <w:t>); and</w:t>
            </w:r>
          </w:p>
          <w:p w:rsidR="006F03F3" w:rsidRPr="000B5E9C" w:rsidRDefault="006F03F3" w:rsidP="006F03F3">
            <w:pPr>
              <w:pStyle w:val="Tabletext"/>
            </w:pPr>
            <w:r w:rsidRPr="000B5E9C">
              <w:t xml:space="preserve">the recipient of the distribution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 xml:space="preserve">except for the fact that the ultimate recipient is not an eligible continuing substantial member in relation to the distribution, it would have been entitled to a </w:t>
            </w:r>
            <w:r w:rsidR="000B5E9C" w:rsidRPr="000B5E9C">
              <w:rPr>
                <w:position w:val="6"/>
                <w:sz w:val="16"/>
              </w:rPr>
              <w:t>*</w:t>
            </w:r>
            <w:r w:rsidRPr="000B5E9C">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franking credit that would have arisen for the ultimate recipient if:</w:t>
            </w:r>
          </w:p>
          <w:p w:rsidR="006F03F3" w:rsidRPr="000B5E9C" w:rsidRDefault="006F03F3" w:rsidP="006F03F3">
            <w:pPr>
              <w:pStyle w:val="Tablea"/>
            </w:pPr>
            <w:r w:rsidRPr="000B5E9C">
              <w:t>(a)</w:t>
            </w:r>
            <w:r w:rsidRPr="000B5E9C">
              <w:tab/>
              <w:t>the ultimate recipient had been an eligible continuing substantial member in relation to the distribution; and</w:t>
            </w:r>
          </w:p>
          <w:p w:rsidR="006F03F3" w:rsidRPr="000B5E9C" w:rsidRDefault="006F03F3" w:rsidP="006F03F3">
            <w:pPr>
              <w:pStyle w:val="Tablea"/>
            </w:pPr>
            <w:r w:rsidRPr="000B5E9C">
              <w:t>(b)</w:t>
            </w:r>
            <w:r w:rsidRPr="000B5E9C">
              <w:tab/>
              <w:t>the distribution had been made to the ultimate recipient; and</w:t>
            </w:r>
          </w:p>
          <w:p w:rsidR="006F03F3" w:rsidRPr="000B5E9C" w:rsidRDefault="006F03F3" w:rsidP="006F03F3">
            <w:pPr>
              <w:pStyle w:val="Tablea"/>
              <w:rPr>
                <w:i/>
              </w:rPr>
            </w:pPr>
            <w:r w:rsidRPr="000B5E9C">
              <w:t>(c)</w:t>
            </w:r>
            <w:r w:rsidRPr="000B5E9C">
              <w:tab/>
              <w:t xml:space="preserve">the distribution had been franked with a franking credit equal to the ultimate recipient’s </w:t>
            </w:r>
            <w:r w:rsidR="000B5E9C" w:rsidRPr="000B5E9C">
              <w:rPr>
                <w:position w:val="6"/>
                <w:sz w:val="16"/>
              </w:rPr>
              <w:t>*</w:t>
            </w:r>
            <w:r w:rsidRPr="000B5E9C">
              <w:t>share of the actual franking credit</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w:t>
            </w:r>
            <w:r w:rsidR="000B5E9C" w:rsidRPr="000B5E9C">
              <w:rPr>
                <w:position w:val="6"/>
                <w:sz w:val="16"/>
              </w:rPr>
              <w:t>*</w:t>
            </w:r>
            <w:r w:rsidRPr="000B5E9C">
              <w:t xml:space="preserve">exempting entity makes a </w:t>
            </w:r>
            <w:r w:rsidR="000B5E9C" w:rsidRPr="000B5E9C">
              <w:rPr>
                <w:position w:val="6"/>
                <w:sz w:val="16"/>
              </w:rPr>
              <w:t>*</w:t>
            </w:r>
            <w:r w:rsidRPr="000B5E9C">
              <w:t xml:space="preserve">franked distribution to the entity (the </w:t>
            </w:r>
            <w:r w:rsidRPr="000B5E9C">
              <w:rPr>
                <w:b/>
                <w:i/>
              </w:rPr>
              <w:t>recipient</w:t>
            </w:r>
            <w:r w:rsidRPr="000B5E9C">
              <w:t>); and</w:t>
            </w:r>
          </w:p>
          <w:p w:rsidR="006F03F3" w:rsidRPr="000B5E9C" w:rsidRDefault="006F03F3" w:rsidP="006F03F3">
            <w:pPr>
              <w:pStyle w:val="Tabletext"/>
            </w:pPr>
            <w:r w:rsidRPr="000B5E9C">
              <w:t>at the time the distribution is made:</w:t>
            </w:r>
          </w:p>
          <w:p w:rsidR="006F03F3" w:rsidRPr="000B5E9C" w:rsidRDefault="006F03F3" w:rsidP="006F03F3">
            <w:pPr>
              <w:pStyle w:val="Tablea"/>
            </w:pPr>
            <w:r w:rsidRPr="000B5E9C">
              <w:t>(a)</w:t>
            </w:r>
            <w:r w:rsidRPr="000B5E9C">
              <w:tab/>
              <w:t>the recipient is an exempting entity; and</w:t>
            </w:r>
          </w:p>
          <w:p w:rsidR="006F03F3" w:rsidRPr="000B5E9C" w:rsidRDefault="006F03F3" w:rsidP="006F03F3">
            <w:pPr>
              <w:pStyle w:val="Tablea"/>
            </w:pPr>
            <w:r w:rsidRPr="000B5E9C">
              <w:t>(b)</w:t>
            </w:r>
            <w:r w:rsidRPr="000B5E9C">
              <w:tab/>
              <w:t xml:space="preserve">the recipient satisfies the </w:t>
            </w:r>
            <w:r w:rsidR="000B5E9C" w:rsidRPr="000B5E9C">
              <w:rPr>
                <w:position w:val="6"/>
                <w:sz w:val="16"/>
              </w:rPr>
              <w:t>*</w:t>
            </w:r>
            <w:r w:rsidRPr="000B5E9C">
              <w:t>residency requirement; and</w:t>
            </w:r>
          </w:p>
          <w:p w:rsidR="006F03F3" w:rsidRPr="000B5E9C" w:rsidRDefault="006F03F3" w:rsidP="006F03F3">
            <w:pPr>
              <w:pStyle w:val="Tablea"/>
            </w:pPr>
            <w:r w:rsidRPr="000B5E9C">
              <w:t>(c)</w:t>
            </w:r>
            <w:r w:rsidRPr="000B5E9C">
              <w:tab/>
              <w:t>the relationship between the entities is of the type mentioned in section</w:t>
            </w:r>
            <w:r w:rsidR="000B5E9C">
              <w:t> </w:t>
            </w:r>
            <w:r w:rsidRPr="000B5E9C">
              <w:t>208</w:t>
            </w:r>
            <w:r w:rsidR="000B5E9C">
              <w:noBreakHyphen/>
            </w:r>
            <w:r w:rsidRPr="000B5E9C">
              <w:t>135; and</w:t>
            </w:r>
          </w:p>
          <w:p w:rsidR="006F03F3" w:rsidRPr="000B5E9C" w:rsidRDefault="006F03F3" w:rsidP="006F03F3">
            <w:pPr>
              <w:pStyle w:val="Tabletext"/>
            </w:pPr>
            <w:r w:rsidRPr="000B5E9C">
              <w:t>the recipient satisfies the residency requirement for the income year in which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recipient; and</w:t>
            </w:r>
          </w:p>
          <w:p w:rsidR="006F03F3" w:rsidRPr="000B5E9C" w:rsidRDefault="006F03F3" w:rsidP="006F03F3">
            <w:pPr>
              <w:pStyle w:val="Tabletext"/>
              <w:rPr>
                <w:i/>
              </w:rPr>
            </w:pPr>
            <w:r w:rsidRPr="000B5E9C">
              <w:t>the distribution is not affected by a manipulation of the imputation system mentioned in section</w:t>
            </w:r>
            <w:r w:rsidR="000B5E9C">
              <w:t> </w:t>
            </w:r>
            <w:r w:rsidRPr="000B5E9C">
              <w:t>208</w:t>
            </w:r>
            <w:r w:rsidR="000B5E9C">
              <w:noBreakHyphen/>
            </w:r>
            <w:r w:rsidRPr="000B5E9C">
              <w:t>160</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using the formula in subsection</w:t>
            </w:r>
            <w:r w:rsidR="000B5E9C">
              <w:t> </w:t>
            </w:r>
            <w:r w:rsidRPr="000B5E9C">
              <w:t>208</w:t>
            </w:r>
            <w:r w:rsidR="000B5E9C">
              <w:noBreakHyphen/>
            </w:r>
            <w:r w:rsidRPr="000B5E9C">
              <w:t>165(2)</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6</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w:t>
            </w:r>
            <w:r w:rsidR="000B5E9C" w:rsidRPr="000B5E9C">
              <w:rPr>
                <w:position w:val="6"/>
                <w:sz w:val="16"/>
              </w:rPr>
              <w:t>*</w:t>
            </w:r>
            <w:r w:rsidRPr="000B5E9C">
              <w:t xml:space="preserve">exempting entity makes a </w:t>
            </w:r>
            <w:r w:rsidR="000B5E9C" w:rsidRPr="000B5E9C">
              <w:rPr>
                <w:position w:val="6"/>
                <w:sz w:val="16"/>
              </w:rPr>
              <w:t>*</w:t>
            </w:r>
            <w:r w:rsidRPr="000B5E9C">
              <w:t xml:space="preserve">franked distribution to the entity (the </w:t>
            </w:r>
            <w:r w:rsidRPr="000B5E9C">
              <w:rPr>
                <w:b/>
                <w:i/>
              </w:rPr>
              <w:t>recipient</w:t>
            </w:r>
            <w:r w:rsidRPr="000B5E9C">
              <w:t>); and</w:t>
            </w:r>
          </w:p>
          <w:p w:rsidR="006F03F3" w:rsidRPr="000B5E9C" w:rsidRDefault="006F03F3" w:rsidP="006F03F3">
            <w:pPr>
              <w:pStyle w:val="Tabletext"/>
            </w:pPr>
            <w:r w:rsidRPr="000B5E9C">
              <w:t>at the time the distribution is made:</w:t>
            </w:r>
          </w:p>
          <w:p w:rsidR="006F03F3" w:rsidRPr="000B5E9C" w:rsidRDefault="006F03F3" w:rsidP="006F03F3">
            <w:pPr>
              <w:pStyle w:val="Tablea"/>
            </w:pPr>
            <w:r w:rsidRPr="000B5E9C">
              <w:t>(a)</w:t>
            </w:r>
            <w:r w:rsidRPr="000B5E9C">
              <w:tab/>
              <w:t>the recipient is an exempting entity; and</w:t>
            </w:r>
          </w:p>
          <w:p w:rsidR="006F03F3" w:rsidRPr="000B5E9C" w:rsidRDefault="006F03F3" w:rsidP="006F03F3">
            <w:pPr>
              <w:pStyle w:val="Tablea"/>
            </w:pPr>
            <w:r w:rsidRPr="000B5E9C">
              <w:t>(b)</w:t>
            </w:r>
            <w:r w:rsidRPr="000B5E9C">
              <w:tab/>
              <w:t xml:space="preserve">the recipient satisfies the </w:t>
            </w:r>
            <w:r w:rsidR="000B5E9C" w:rsidRPr="000B5E9C">
              <w:rPr>
                <w:position w:val="6"/>
                <w:sz w:val="16"/>
              </w:rPr>
              <w:t>*</w:t>
            </w:r>
            <w:r w:rsidRPr="000B5E9C">
              <w:t>residency requirement; and</w:t>
            </w:r>
          </w:p>
          <w:p w:rsidR="006F03F3" w:rsidRPr="000B5E9C" w:rsidRDefault="006F03F3" w:rsidP="006F03F3">
            <w:pPr>
              <w:pStyle w:val="Tablea"/>
            </w:pPr>
            <w:r w:rsidRPr="000B5E9C">
              <w:t>(c)</w:t>
            </w:r>
            <w:r w:rsidRPr="000B5E9C">
              <w:tab/>
              <w:t>the relationship between the entities is of the type mentioned in section</w:t>
            </w:r>
            <w:r w:rsidR="000B5E9C">
              <w:t> </w:t>
            </w:r>
            <w:r w:rsidRPr="000B5E9C">
              <w:t>208</w:t>
            </w:r>
            <w:r w:rsidR="000B5E9C">
              <w:noBreakHyphen/>
            </w:r>
            <w:r w:rsidRPr="000B5E9C">
              <w:t>135; and</w:t>
            </w:r>
          </w:p>
          <w:p w:rsidR="006F03F3" w:rsidRPr="000B5E9C" w:rsidRDefault="006F03F3" w:rsidP="006F03F3">
            <w:pPr>
              <w:pStyle w:val="Tabletext"/>
            </w:pPr>
            <w:r w:rsidRPr="000B5E9C">
              <w:t>the recipient satisfies the residency requirement for the income year in which the distribution is made; and</w:t>
            </w:r>
          </w:p>
          <w:p w:rsidR="006F03F3" w:rsidRPr="000B5E9C" w:rsidRDefault="006F03F3" w:rsidP="006F03F3">
            <w:pPr>
              <w:pStyle w:val="Tabletext"/>
            </w:pPr>
            <w:r w:rsidRPr="000B5E9C">
              <w:t xml:space="preserve">some part of the distribution is neither </w:t>
            </w:r>
            <w:r w:rsidR="000B5E9C" w:rsidRPr="000B5E9C">
              <w:rPr>
                <w:position w:val="6"/>
                <w:sz w:val="16"/>
              </w:rPr>
              <w:t>*</w:t>
            </w:r>
            <w:r w:rsidRPr="000B5E9C">
              <w:t xml:space="preserve">exempt income nor </w:t>
            </w:r>
            <w:r w:rsidR="000B5E9C" w:rsidRPr="000B5E9C">
              <w:rPr>
                <w:position w:val="6"/>
                <w:sz w:val="16"/>
              </w:rPr>
              <w:t>*</w:t>
            </w:r>
            <w:r w:rsidRPr="000B5E9C">
              <w:t>non</w:t>
            </w:r>
            <w:r w:rsidR="000B5E9C">
              <w:noBreakHyphen/>
            </w:r>
            <w:r w:rsidRPr="000B5E9C">
              <w:t>assessable non</w:t>
            </w:r>
            <w:r w:rsidR="000B5E9C">
              <w:noBreakHyphen/>
            </w:r>
            <w:r w:rsidRPr="000B5E9C">
              <w:t>exempt income of the recipient; and</w:t>
            </w:r>
          </w:p>
          <w:p w:rsidR="006F03F3" w:rsidRPr="000B5E9C" w:rsidRDefault="006F03F3" w:rsidP="006F03F3">
            <w:pPr>
              <w:pStyle w:val="Tabletext"/>
              <w:rPr>
                <w:i/>
              </w:rPr>
            </w:pPr>
            <w:r w:rsidRPr="000B5E9C">
              <w:t>the Commissioner has made a determination under paragraph</w:t>
            </w:r>
            <w:r w:rsidR="000B5E9C">
              <w:t> </w:t>
            </w:r>
            <w:r w:rsidRPr="000B5E9C">
              <w:t xml:space="preserve">177EA(5)(b) of the </w:t>
            </w:r>
            <w:r w:rsidRPr="000B5E9C">
              <w:rPr>
                <w:i/>
              </w:rPr>
              <w:t xml:space="preserve">Income Tax Assessment Act 1936 </w:t>
            </w:r>
            <w:r w:rsidRPr="000B5E9C">
              <w:t>that no franking credit benefit (within the meaning of that section) is to arise in respect of a specified part of the distribution</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worked out using the formula in subsection</w:t>
            </w:r>
            <w:r w:rsidR="000B5E9C">
              <w:t> </w:t>
            </w:r>
            <w:r w:rsidRPr="000B5E9C">
              <w:t>208</w:t>
            </w:r>
            <w:r w:rsidR="000B5E9C">
              <w:noBreakHyphen/>
            </w:r>
            <w:r w:rsidRPr="000B5E9C">
              <w:t>170(2)</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rPr>
          <w:cantSplit/>
        </w:trPr>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7</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distribution made by an </w:t>
            </w:r>
            <w:r w:rsidR="000B5E9C" w:rsidRPr="000B5E9C">
              <w:rPr>
                <w:position w:val="6"/>
                <w:sz w:val="16"/>
              </w:rPr>
              <w:t>*</w:t>
            </w:r>
            <w:r w:rsidRPr="000B5E9C">
              <w:t xml:space="preserve">exempting entity </w:t>
            </w:r>
            <w:r w:rsidR="000B5E9C" w:rsidRPr="000B5E9C">
              <w:rPr>
                <w:position w:val="6"/>
                <w:sz w:val="16"/>
              </w:rPr>
              <w:t>*</w:t>
            </w:r>
            <w:r w:rsidRPr="000B5E9C">
              <w:t xml:space="preserve">flows indirectly to the entity (the </w:t>
            </w:r>
            <w:r w:rsidRPr="000B5E9C">
              <w:rPr>
                <w:b/>
                <w:i/>
              </w:rPr>
              <w:t>ultimate recipient</w:t>
            </w:r>
            <w:r w:rsidRPr="000B5E9C">
              <w:t>); and</w:t>
            </w:r>
          </w:p>
          <w:p w:rsidR="006F03F3" w:rsidRPr="000B5E9C" w:rsidRDefault="006F03F3" w:rsidP="006F03F3">
            <w:pPr>
              <w:pStyle w:val="Tabletext"/>
            </w:pPr>
            <w:r w:rsidRPr="000B5E9C">
              <w:t xml:space="preserve">the recipient of the distribution is an </w:t>
            </w:r>
            <w:r w:rsidR="000B5E9C" w:rsidRPr="000B5E9C">
              <w:rPr>
                <w:position w:val="6"/>
                <w:sz w:val="16"/>
              </w:rPr>
              <w:t>*</w:t>
            </w:r>
            <w:r w:rsidRPr="000B5E9C">
              <w:t>eligible continuing substantial member in relation to the distribution; and</w:t>
            </w:r>
          </w:p>
          <w:p w:rsidR="006F03F3" w:rsidRPr="000B5E9C" w:rsidRDefault="006F03F3" w:rsidP="006F03F3">
            <w:pPr>
              <w:pStyle w:val="Tabletext"/>
            </w:pPr>
            <w:r w:rsidRPr="000B5E9C">
              <w:t xml:space="preserve">except for the fact that the ultimate recipient is not an eligible continuing substantial member in relation to the distribution, it would have been entitled to a </w:t>
            </w:r>
            <w:r w:rsidR="000B5E9C" w:rsidRPr="000B5E9C">
              <w:rPr>
                <w:position w:val="6"/>
                <w:sz w:val="16"/>
              </w:rPr>
              <w:t>*</w:t>
            </w:r>
            <w:r w:rsidRPr="000B5E9C">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franking credit that would have arisen for the ultimate recipient if:</w:t>
            </w:r>
          </w:p>
          <w:p w:rsidR="006F03F3" w:rsidRPr="000B5E9C" w:rsidRDefault="006F03F3" w:rsidP="006F03F3">
            <w:pPr>
              <w:pStyle w:val="Tablea"/>
            </w:pPr>
            <w:r w:rsidRPr="000B5E9C">
              <w:t>(a)</w:t>
            </w:r>
            <w:r w:rsidRPr="000B5E9C">
              <w:tab/>
              <w:t>the ultimate recipient had been an eligible continuing substantial member in relation to the distribution; and</w:t>
            </w:r>
          </w:p>
          <w:p w:rsidR="006F03F3" w:rsidRPr="000B5E9C" w:rsidRDefault="006F03F3" w:rsidP="006F03F3">
            <w:pPr>
              <w:pStyle w:val="Tablea"/>
            </w:pPr>
            <w:r w:rsidRPr="000B5E9C">
              <w:t>(b)</w:t>
            </w:r>
            <w:r w:rsidRPr="000B5E9C">
              <w:tab/>
              <w:t>the distribution had been made to the ultimate recipient; and</w:t>
            </w:r>
          </w:p>
          <w:p w:rsidR="006F03F3" w:rsidRPr="000B5E9C" w:rsidRDefault="006F03F3" w:rsidP="006F03F3">
            <w:pPr>
              <w:pStyle w:val="Tablea"/>
              <w:rPr>
                <w:i/>
              </w:rPr>
            </w:pPr>
            <w:r w:rsidRPr="000B5E9C">
              <w:t>(c)</w:t>
            </w:r>
            <w:r w:rsidRPr="000B5E9C">
              <w:tab/>
              <w:t xml:space="preserve">the distribution had been franked with a franking credit equal to the ultimate recipient’s </w:t>
            </w:r>
            <w:r w:rsidR="000B5E9C" w:rsidRPr="000B5E9C">
              <w:rPr>
                <w:position w:val="6"/>
                <w:sz w:val="16"/>
              </w:rPr>
              <w:t>*</w:t>
            </w:r>
            <w:r w:rsidRPr="000B5E9C">
              <w:t>share of the actual franking credit</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rsidTr="00E55BD5">
        <w:trPr>
          <w:cantSplit/>
        </w:trPr>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8</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Minister makes a determination under paragraph</w:t>
            </w:r>
            <w:r w:rsidR="000B5E9C">
              <w:t> </w:t>
            </w:r>
            <w:r w:rsidRPr="000B5E9C">
              <w:t>208</w:t>
            </w:r>
            <w:r w:rsidR="000B5E9C">
              <w:noBreakHyphen/>
            </w:r>
            <w:r w:rsidRPr="000B5E9C">
              <w:t xml:space="preserve">185(4)(b) giving rise to a </w:t>
            </w:r>
            <w:r w:rsidR="000B5E9C" w:rsidRPr="000B5E9C">
              <w:rPr>
                <w:position w:val="6"/>
                <w:sz w:val="16"/>
              </w:rPr>
              <w:t>*</w:t>
            </w:r>
            <w:r w:rsidRPr="000B5E9C">
              <w:t>franking credit for the entity</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of the credit specified in the determination</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specified in the determination</w:t>
            </w:r>
          </w:p>
        </w:tc>
      </w:tr>
      <w:tr w:rsidR="006F03F3" w:rsidRPr="000B5E9C" w:rsidTr="00E55BD5">
        <w:trPr>
          <w:cantSplit/>
        </w:trPr>
        <w:tc>
          <w:tcPr>
            <w:tcW w:w="630"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9</w:t>
            </w:r>
          </w:p>
        </w:tc>
        <w:tc>
          <w:tcPr>
            <w:tcW w:w="277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w:t>
            </w:r>
            <w:r w:rsidR="000B5E9C" w:rsidRPr="000B5E9C">
              <w:rPr>
                <w:position w:val="6"/>
                <w:sz w:val="16"/>
              </w:rPr>
              <w:t>*</w:t>
            </w:r>
            <w:r w:rsidRPr="000B5E9C">
              <w:t>exempting debit arises for the entity under item</w:t>
            </w:r>
            <w:r w:rsidR="000B5E9C">
              <w:t> </w:t>
            </w:r>
            <w:r w:rsidRPr="000B5E9C">
              <w:t>3 or 5 of the table in section</w:t>
            </w:r>
            <w:r w:rsidR="000B5E9C">
              <w:t> </w:t>
            </w:r>
            <w:r w:rsidRPr="000B5E9C">
              <w:t>208</w:t>
            </w:r>
            <w:r w:rsidR="000B5E9C">
              <w:noBreakHyphen/>
            </w:r>
            <w:r w:rsidRPr="000B5E9C">
              <w:t>120</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exempting debit</w:t>
            </w:r>
          </w:p>
        </w:tc>
        <w:tc>
          <w:tcPr>
            <w:tcW w:w="184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when the exempting debit arises</w:t>
            </w:r>
          </w:p>
        </w:tc>
      </w:tr>
      <w:tr w:rsidR="006F03F3" w:rsidRPr="000B5E9C" w:rsidTr="00E55BD5">
        <w:trPr>
          <w:cantSplit/>
        </w:trPr>
        <w:tc>
          <w:tcPr>
            <w:tcW w:w="630" w:type="dxa"/>
            <w:tcBorders>
              <w:top w:val="single" w:sz="2" w:space="0" w:color="auto"/>
              <w:bottom w:val="single" w:sz="12" w:space="0" w:color="auto"/>
            </w:tcBorders>
          </w:tcPr>
          <w:p w:rsidR="006F03F3" w:rsidRPr="000B5E9C" w:rsidRDefault="006F03F3" w:rsidP="006F03F3">
            <w:pPr>
              <w:pStyle w:val="Tabletext"/>
            </w:pPr>
            <w:r w:rsidRPr="000B5E9C">
              <w:t>10</w:t>
            </w:r>
          </w:p>
        </w:tc>
        <w:tc>
          <w:tcPr>
            <w:tcW w:w="2771" w:type="dxa"/>
            <w:tcBorders>
              <w:top w:val="single" w:sz="2" w:space="0" w:color="auto"/>
              <w:bottom w:val="single" w:sz="12" w:space="0" w:color="auto"/>
            </w:tcBorders>
          </w:tcPr>
          <w:p w:rsidR="006F03F3" w:rsidRPr="000B5E9C" w:rsidRDefault="006F03F3" w:rsidP="006F03F3">
            <w:pPr>
              <w:pStyle w:val="Tabletext"/>
            </w:pPr>
            <w:r w:rsidRPr="000B5E9C">
              <w:t xml:space="preserve">a </w:t>
            </w:r>
            <w:r w:rsidR="000B5E9C" w:rsidRPr="000B5E9C">
              <w:rPr>
                <w:position w:val="6"/>
                <w:sz w:val="16"/>
              </w:rPr>
              <w:t>*</w:t>
            </w:r>
            <w:r w:rsidRPr="000B5E9C">
              <w:t xml:space="preserve">former exempting entity becomes an </w:t>
            </w:r>
            <w:r w:rsidR="000B5E9C" w:rsidRPr="000B5E9C">
              <w:rPr>
                <w:position w:val="6"/>
                <w:sz w:val="16"/>
              </w:rPr>
              <w:t>*</w:t>
            </w:r>
            <w:r w:rsidRPr="000B5E9C">
              <w:t>exempting entity; and</w:t>
            </w:r>
          </w:p>
          <w:p w:rsidR="006F03F3" w:rsidRPr="000B5E9C" w:rsidRDefault="006F03F3" w:rsidP="006F03F3">
            <w:pPr>
              <w:pStyle w:val="Tabletext"/>
              <w:rPr>
                <w:i/>
              </w:rPr>
            </w:pPr>
            <w:r w:rsidRPr="000B5E9C">
              <w:t xml:space="preserve">the entity has an </w:t>
            </w:r>
            <w:r w:rsidR="000B5E9C" w:rsidRPr="000B5E9C">
              <w:rPr>
                <w:position w:val="6"/>
                <w:sz w:val="16"/>
              </w:rPr>
              <w:t>*</w:t>
            </w:r>
            <w:r w:rsidRPr="000B5E9C">
              <w:t xml:space="preserve">exempting surplus at the time it becomes an </w:t>
            </w:r>
            <w:r w:rsidR="000B5E9C" w:rsidRPr="000B5E9C">
              <w:rPr>
                <w:position w:val="6"/>
                <w:sz w:val="16"/>
              </w:rPr>
              <w:t>*</w:t>
            </w:r>
            <w:r w:rsidRPr="000B5E9C">
              <w:t>exempting entity</w:t>
            </w:r>
          </w:p>
        </w:tc>
        <w:tc>
          <w:tcPr>
            <w:tcW w:w="2126" w:type="dxa"/>
            <w:tcBorders>
              <w:top w:val="single" w:sz="2" w:space="0" w:color="auto"/>
              <w:bottom w:val="single" w:sz="12" w:space="0" w:color="auto"/>
            </w:tcBorders>
          </w:tcPr>
          <w:p w:rsidR="006F03F3" w:rsidRPr="000B5E9C" w:rsidRDefault="006F03F3" w:rsidP="006F03F3">
            <w:pPr>
              <w:pStyle w:val="Tabletext"/>
            </w:pPr>
            <w:r w:rsidRPr="000B5E9C">
              <w:t xml:space="preserve">an amount equal to the </w:t>
            </w:r>
            <w:r w:rsidR="000B5E9C" w:rsidRPr="000B5E9C">
              <w:rPr>
                <w:position w:val="6"/>
                <w:sz w:val="16"/>
              </w:rPr>
              <w:t>*</w:t>
            </w:r>
            <w:r w:rsidRPr="000B5E9C">
              <w:t>exempting surplus</w:t>
            </w:r>
          </w:p>
        </w:tc>
        <w:tc>
          <w:tcPr>
            <w:tcW w:w="1843" w:type="dxa"/>
            <w:tcBorders>
              <w:top w:val="single" w:sz="2" w:space="0" w:color="auto"/>
              <w:bottom w:val="single" w:sz="12" w:space="0" w:color="auto"/>
            </w:tcBorders>
          </w:tcPr>
          <w:p w:rsidR="006F03F3" w:rsidRPr="000B5E9C" w:rsidRDefault="006F03F3" w:rsidP="006F03F3">
            <w:pPr>
              <w:pStyle w:val="Tabletext"/>
            </w:pPr>
            <w:r w:rsidRPr="000B5E9C">
              <w:t>immediately after it becomes an exempting entity</w:t>
            </w:r>
          </w:p>
        </w:tc>
      </w:tr>
    </w:tbl>
    <w:p w:rsidR="006F03F3" w:rsidRPr="000B5E9C" w:rsidRDefault="006F03F3" w:rsidP="006F03F3">
      <w:pPr>
        <w:pStyle w:val="notetext"/>
      </w:pPr>
      <w:r w:rsidRPr="000B5E9C">
        <w:t>Note:</w:t>
      </w:r>
      <w:r w:rsidRPr="000B5E9C">
        <w:tab/>
        <w:t>Item</w:t>
      </w:r>
      <w:r w:rsidR="000B5E9C">
        <w:t> </w:t>
      </w:r>
      <w:r w:rsidRPr="000B5E9C">
        <w:t>9 is designed to reverse out franking debits that arise in relation to a period during which the entity is an exempting entity. The entity will receive an exempting debit instead.</w:t>
      </w:r>
    </w:p>
    <w:p w:rsidR="006F03F3" w:rsidRPr="000B5E9C" w:rsidRDefault="006F03F3" w:rsidP="006F03F3">
      <w:pPr>
        <w:pStyle w:val="ActHead5"/>
      </w:pPr>
      <w:bookmarkStart w:id="579" w:name="_Toc390165550"/>
      <w:r w:rsidRPr="000B5E9C">
        <w:rPr>
          <w:rStyle w:val="CharSectno"/>
        </w:rPr>
        <w:t>208</w:t>
      </w:r>
      <w:r w:rsidR="000B5E9C">
        <w:rPr>
          <w:rStyle w:val="CharSectno"/>
        </w:rPr>
        <w:noBreakHyphen/>
      </w:r>
      <w:r w:rsidRPr="000B5E9C">
        <w:rPr>
          <w:rStyle w:val="CharSectno"/>
        </w:rPr>
        <w:t>135</w:t>
      </w:r>
      <w:r w:rsidRPr="000B5E9C">
        <w:t xml:space="preserve">  Relationships that will give rise to a franking credit under item</w:t>
      </w:r>
      <w:r w:rsidR="000B5E9C">
        <w:t> </w:t>
      </w:r>
      <w:r w:rsidRPr="000B5E9C">
        <w:t>5 of the table in section</w:t>
      </w:r>
      <w:r w:rsidR="000B5E9C">
        <w:t> </w:t>
      </w:r>
      <w:r w:rsidRPr="000B5E9C">
        <w:t>208</w:t>
      </w:r>
      <w:r w:rsidR="000B5E9C">
        <w:noBreakHyphen/>
      </w:r>
      <w:r w:rsidRPr="000B5E9C">
        <w:t>130</w:t>
      </w:r>
      <w:bookmarkEnd w:id="579"/>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 relationship between an entity making a </w:t>
      </w:r>
      <w:r w:rsidR="000B5E9C" w:rsidRPr="000B5E9C">
        <w:rPr>
          <w:position w:val="6"/>
          <w:sz w:val="16"/>
        </w:rPr>
        <w:t>*</w:t>
      </w:r>
      <w:r w:rsidRPr="000B5E9C">
        <w:t xml:space="preserve">franked distribution and the recipient of the distribution is of a type that gives rise to a </w:t>
      </w:r>
      <w:r w:rsidR="000B5E9C" w:rsidRPr="000B5E9C">
        <w:rPr>
          <w:position w:val="6"/>
          <w:sz w:val="16"/>
        </w:rPr>
        <w:t>*</w:t>
      </w:r>
      <w:r w:rsidRPr="000B5E9C">
        <w:t>franking credit under item</w:t>
      </w:r>
      <w:r w:rsidR="000B5E9C">
        <w:t> </w:t>
      </w:r>
      <w:r w:rsidRPr="000B5E9C">
        <w:t>5 or 6 of the table in section</w:t>
      </w:r>
      <w:r w:rsidR="000B5E9C">
        <w:t> </w:t>
      </w:r>
      <w:r w:rsidRPr="000B5E9C">
        <w:t>208</w:t>
      </w:r>
      <w:r w:rsidR="000B5E9C">
        <w:noBreakHyphen/>
      </w:r>
      <w:r w:rsidRPr="000B5E9C">
        <w:t>130 if either:</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both entities are members of the same effectively wholly</w:t>
      </w:r>
      <w:r w:rsidR="000B5E9C">
        <w:noBreakHyphen/>
      </w:r>
      <w:r w:rsidRPr="000B5E9C">
        <w:t>owned group;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recipient holds more than 5% of the </w:t>
      </w:r>
      <w:r w:rsidR="000B5E9C" w:rsidRPr="000B5E9C">
        <w:rPr>
          <w:position w:val="6"/>
          <w:sz w:val="16"/>
        </w:rPr>
        <w:t>*</w:t>
      </w:r>
      <w:r w:rsidRPr="000B5E9C">
        <w:t>membership interests in the entity making the distribution (other than finance membership interests or distribution access membership interests within the meaning of section</w:t>
      </w:r>
      <w:r w:rsidR="000B5E9C">
        <w:t> </w:t>
      </w:r>
      <w:r w:rsidRPr="000B5E9C">
        <w:t>208</w:t>
      </w:r>
      <w:r w:rsidR="000B5E9C">
        <w:noBreakHyphen/>
      </w:r>
      <w:r w:rsidRPr="000B5E9C">
        <w:t>30 or membership interests that do not carry the right to receive distributions) and it would be reasonable to conclude that the risks involved in, and the opportunities resulting from, holding those membership interests are substantially borne by, or substantially accrue to, the recipient.</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In deciding whether it would be reasonable to make the conclusion mentioned in </w:t>
      </w:r>
      <w:r w:rsidR="000B5E9C">
        <w:t>paragraph (</w:t>
      </w:r>
      <w:r w:rsidRPr="000B5E9C">
        <w:t>1)(b):</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have regard to any </w:t>
      </w:r>
      <w:r w:rsidR="000B5E9C" w:rsidRPr="000B5E9C">
        <w:rPr>
          <w:position w:val="6"/>
          <w:sz w:val="16"/>
        </w:rPr>
        <w:t>*</w:t>
      </w:r>
      <w:r w:rsidRPr="000B5E9C">
        <w:t xml:space="preserve">arrangement in respect of the </w:t>
      </w:r>
      <w:r w:rsidR="000B5E9C" w:rsidRPr="000B5E9C">
        <w:rPr>
          <w:position w:val="6"/>
          <w:sz w:val="16"/>
        </w:rPr>
        <w:t>*</w:t>
      </w:r>
      <w:r w:rsidRPr="000B5E9C">
        <w:t>membership interests (including unissued membership interests) in the entity making the distribution (including derivatives held or issued in connection with those membership interests);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do not have regard to risks involved in the ownership of membership interests in the entity making the distribution that are substantially borne by any person in the person’s capacity as a secured creditor.</w:t>
      </w:r>
    </w:p>
    <w:p w:rsidR="006F03F3" w:rsidRPr="000B5E9C" w:rsidRDefault="006F03F3" w:rsidP="006F03F3">
      <w:pPr>
        <w:pStyle w:val="ActHead5"/>
      </w:pPr>
      <w:bookmarkStart w:id="580" w:name="_Toc390165551"/>
      <w:r w:rsidRPr="000B5E9C">
        <w:rPr>
          <w:rStyle w:val="CharSectno"/>
        </w:rPr>
        <w:t>208</w:t>
      </w:r>
      <w:r w:rsidR="000B5E9C">
        <w:rPr>
          <w:rStyle w:val="CharSectno"/>
        </w:rPr>
        <w:noBreakHyphen/>
      </w:r>
      <w:r w:rsidRPr="000B5E9C">
        <w:rPr>
          <w:rStyle w:val="CharSectno"/>
        </w:rPr>
        <w:t>140</w:t>
      </w:r>
      <w:r w:rsidRPr="000B5E9C">
        <w:t xml:space="preserve">  Membership of the same effectively wholly</w:t>
      </w:r>
      <w:r w:rsidR="000B5E9C">
        <w:noBreakHyphen/>
      </w:r>
      <w:r w:rsidRPr="000B5E9C">
        <w:t>owned group</w:t>
      </w:r>
      <w:bookmarkEnd w:id="580"/>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Two </w:t>
      </w:r>
      <w:r w:rsidR="000B5E9C" w:rsidRPr="000B5E9C">
        <w:rPr>
          <w:position w:val="6"/>
          <w:sz w:val="16"/>
        </w:rPr>
        <w:t>*</w:t>
      </w:r>
      <w:r w:rsidRPr="000B5E9C">
        <w:t xml:space="preserve">corporate tax entities are members of the </w:t>
      </w:r>
      <w:r w:rsidRPr="000B5E9C">
        <w:rPr>
          <w:b/>
          <w:i/>
        </w:rPr>
        <w:t>same effectively wholly</w:t>
      </w:r>
      <w:r w:rsidR="000B5E9C">
        <w:rPr>
          <w:b/>
          <w:i/>
        </w:rPr>
        <w:noBreakHyphen/>
      </w:r>
      <w:r w:rsidRPr="000B5E9C">
        <w:rPr>
          <w:b/>
          <w:i/>
        </w:rPr>
        <w:t>owned group of entities</w:t>
      </w:r>
      <w:r w:rsidRPr="000B5E9C">
        <w:t xml:space="preserve"> on a particular day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throughout that day, not less than 95% of the </w:t>
      </w:r>
      <w:r w:rsidR="000B5E9C" w:rsidRPr="000B5E9C">
        <w:rPr>
          <w:position w:val="6"/>
          <w:sz w:val="16"/>
        </w:rPr>
        <w:t>*</w:t>
      </w:r>
      <w:r w:rsidRPr="000B5E9C">
        <w:t xml:space="preserve">accountable membership interests in each of the entities, and not less than 95% of the </w:t>
      </w:r>
      <w:r w:rsidR="000B5E9C" w:rsidRPr="000B5E9C">
        <w:rPr>
          <w:position w:val="6"/>
          <w:sz w:val="16"/>
        </w:rPr>
        <w:t>*</w:t>
      </w:r>
      <w:r w:rsidRPr="000B5E9C">
        <w:t>accountable partial interests in each of the entities, are held by, or are held indirectly for the benefit of, the same persons; or</w:t>
      </w:r>
    </w:p>
    <w:p w:rsidR="006F03F3" w:rsidRPr="000B5E9C" w:rsidRDefault="006F03F3" w:rsidP="006F03F3">
      <w:pPr>
        <w:pStyle w:val="paragraph"/>
        <w:rPr>
          <w:sz w:val="20"/>
        </w:rPr>
      </w:pPr>
      <w:r w:rsidRPr="000B5E9C">
        <w:rPr>
          <w:sz w:val="20"/>
        </w:rPr>
        <w:tab/>
      </w:r>
      <w:r w:rsidRPr="000B5E9C">
        <w:t>(b)</w:t>
      </w:r>
      <w:r w:rsidRPr="000B5E9C">
        <w:rPr>
          <w:sz w:val="20"/>
        </w:rPr>
        <w:tab/>
      </w:r>
      <w:r w:rsidR="000B5E9C">
        <w:t>paragraph (</w:t>
      </w:r>
      <w:r w:rsidRPr="000B5E9C">
        <w:t xml:space="preserve">a) does not apply but it would nevertheless be reasonable to conclude, having regard to the matters mentioned in </w:t>
      </w:r>
      <w:r w:rsidR="000B5E9C">
        <w:t>subsection (</w:t>
      </w:r>
      <w:r w:rsidRPr="000B5E9C">
        <w:t>2), that, throughout that day, the risks involved in, and the opportunities resulting from, holding accountable membership interests, or accountable partial interests, in each of the entities are substantially borne by, or substantially accrue to, the same persons.</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The matters to which regard is to be had as mentioned in </w:t>
      </w:r>
      <w:r w:rsidR="000B5E9C">
        <w:t>paragraph (</w:t>
      </w:r>
      <w:r w:rsidRPr="000B5E9C">
        <w:t>1)(b) are:</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any special or limited rights attaching to </w:t>
      </w:r>
      <w:r w:rsidR="000B5E9C" w:rsidRPr="000B5E9C">
        <w:rPr>
          <w:position w:val="6"/>
          <w:sz w:val="16"/>
        </w:rPr>
        <w:t>*</w:t>
      </w:r>
      <w:r w:rsidRPr="000B5E9C">
        <w:t xml:space="preserve">accountable membership interests, or </w:t>
      </w:r>
      <w:r w:rsidR="000B5E9C" w:rsidRPr="000B5E9C">
        <w:rPr>
          <w:position w:val="6"/>
          <w:sz w:val="16"/>
        </w:rPr>
        <w:t>*</w:t>
      </w:r>
      <w:r w:rsidRPr="000B5E9C">
        <w:t xml:space="preserve">accountable partial interests, in each of the entities held by persons other than the persons mentioned in </w:t>
      </w:r>
      <w:r w:rsidR="000B5E9C">
        <w:t>paragraph (</w:t>
      </w:r>
      <w:r w:rsidRPr="000B5E9C">
        <w:t xml:space="preserve">1)(b) or their </w:t>
      </w:r>
      <w:r w:rsidR="000B5E9C" w:rsidRPr="000B5E9C">
        <w:rPr>
          <w:position w:val="6"/>
          <w:sz w:val="16"/>
        </w:rPr>
        <w:t>*</w:t>
      </w:r>
      <w:r w:rsidRPr="000B5E9C">
        <w:t>associates;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any special rights attaching only to accountable membership interests, or accountable partial interests, in each of the entities held by the persons mentioned in </w:t>
      </w:r>
      <w:r w:rsidR="000B5E9C">
        <w:t>paragraph (</w:t>
      </w:r>
      <w:r w:rsidRPr="000B5E9C">
        <w:t>1)(b) or their associates;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the respective proportions:</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 xml:space="preserve">that accountable membership interests in each of the entities held by the persons mentioned in </w:t>
      </w:r>
      <w:r w:rsidR="000B5E9C">
        <w:t>paragraph (</w:t>
      </w:r>
      <w:r w:rsidRPr="000B5E9C">
        <w:t>1)(b) or their associates, and other accountable membership interests in the entity concerned, bear to all the accountable membership interests in that entity; and</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 xml:space="preserve">that accountable partial interests in each of the entities held by the persons mentioned in </w:t>
      </w:r>
      <w:r w:rsidR="000B5E9C">
        <w:t>paragraph (</w:t>
      </w:r>
      <w:r w:rsidRPr="000B5E9C">
        <w:t>1)(b) or their associates, and other accountable partial interests in the entity concerned, bear to all the accountable partial interests in that entity;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the respective proportions that:</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 xml:space="preserve">the total value of accountable membership interests in each of the entities held by the persons mentioned in </w:t>
      </w:r>
      <w:r w:rsidR="000B5E9C">
        <w:t>paragraph (</w:t>
      </w:r>
      <w:r w:rsidRPr="000B5E9C">
        <w:t>1)(b) or their associates, and the total value of other accountable membership interests in the entity concerned, bear to the total value of all the accountable membership interests in that entity; and</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 xml:space="preserve">the total value of accountable partial interests in each of the entities held by the persons mentioned in </w:t>
      </w:r>
      <w:r w:rsidR="000B5E9C">
        <w:t>paragraph (</w:t>
      </w:r>
      <w:r w:rsidRPr="000B5E9C">
        <w:t>1)(b) or their associates, and the total value of other accountable partial interests in the entity concerned, bear to the total value of all the accountable partial interests in that entity; and</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 xml:space="preserve">the purposes for which accountable membership interests, or accountable partial interests, in each of the entities were issued or granted to persons other than the persons mentioned in </w:t>
      </w:r>
      <w:r w:rsidR="000B5E9C">
        <w:t>paragraph (</w:t>
      </w:r>
      <w:r w:rsidRPr="000B5E9C">
        <w:t>1)(b) or their associates; and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 xml:space="preserve">any </w:t>
      </w:r>
      <w:r w:rsidR="000B5E9C" w:rsidRPr="000B5E9C">
        <w:rPr>
          <w:position w:val="6"/>
          <w:sz w:val="16"/>
        </w:rPr>
        <w:t>*</w:t>
      </w:r>
      <w:r w:rsidRPr="000B5E9C">
        <w:t xml:space="preserve">arrangement in respect of accountable membership interests, or accountable partial interests, in each of the entities held by persons other than the persons mentioned in </w:t>
      </w:r>
      <w:r w:rsidR="000B5E9C">
        <w:t>paragraph (</w:t>
      </w:r>
      <w:r w:rsidRPr="000B5E9C">
        <w:t>1)(b) or their associates (including any derivatives held or issued in connection with those membership interests or interests) of which the entity concerned is aware.</w:t>
      </w:r>
    </w:p>
    <w:p w:rsidR="006F03F3" w:rsidRPr="000B5E9C" w:rsidRDefault="006F03F3" w:rsidP="006F03F3">
      <w:pPr>
        <w:pStyle w:val="ActHead5"/>
      </w:pPr>
      <w:bookmarkStart w:id="581" w:name="_Toc390165552"/>
      <w:r w:rsidRPr="000B5E9C">
        <w:rPr>
          <w:rStyle w:val="CharSectno"/>
        </w:rPr>
        <w:t>208</w:t>
      </w:r>
      <w:r w:rsidR="000B5E9C">
        <w:rPr>
          <w:rStyle w:val="CharSectno"/>
        </w:rPr>
        <w:noBreakHyphen/>
      </w:r>
      <w:r w:rsidRPr="000B5E9C">
        <w:rPr>
          <w:rStyle w:val="CharSectno"/>
        </w:rPr>
        <w:t>145</w:t>
      </w:r>
      <w:r w:rsidRPr="000B5E9C">
        <w:t xml:space="preserve">  Franking debits arising because of status as exempting entity or former exempting entity</w:t>
      </w:r>
      <w:bookmarkEnd w:id="581"/>
    </w:p>
    <w:p w:rsidR="006F03F3" w:rsidRPr="000B5E9C" w:rsidRDefault="006F03F3" w:rsidP="006F03F3">
      <w:pPr>
        <w:pStyle w:val="subsection"/>
        <w:rPr>
          <w:sz w:val="20"/>
        </w:rPr>
      </w:pPr>
      <w:r w:rsidRPr="000B5E9C">
        <w:rPr>
          <w:sz w:val="20"/>
        </w:rPr>
        <w:tab/>
      </w:r>
      <w:r w:rsidRPr="000B5E9C">
        <w:rPr>
          <w:sz w:val="20"/>
        </w:rPr>
        <w:tab/>
      </w:r>
      <w:r w:rsidRPr="000B5E9C">
        <w:t xml:space="preserve">The following table sets out when a debit arises in the </w:t>
      </w:r>
      <w:r w:rsidR="000B5E9C" w:rsidRPr="000B5E9C">
        <w:rPr>
          <w:position w:val="6"/>
          <w:sz w:val="16"/>
        </w:rPr>
        <w:t>*</w:t>
      </w:r>
      <w:r w:rsidRPr="000B5E9C">
        <w:t xml:space="preserve">franking account of an entity because of its status as an </w:t>
      </w:r>
      <w:r w:rsidR="000B5E9C" w:rsidRPr="000B5E9C">
        <w:rPr>
          <w:position w:val="6"/>
          <w:sz w:val="16"/>
        </w:rPr>
        <w:t>*</w:t>
      </w:r>
      <w:r w:rsidRPr="000B5E9C">
        <w:t xml:space="preserve">exempting entity or </w:t>
      </w:r>
      <w:r w:rsidR="000B5E9C" w:rsidRPr="000B5E9C">
        <w:rPr>
          <w:position w:val="6"/>
          <w:sz w:val="16"/>
        </w:rPr>
        <w:t>*</w:t>
      </w:r>
      <w:r w:rsidRPr="000B5E9C">
        <w:t>former exempting entity.</w:t>
      </w:r>
    </w:p>
    <w:p w:rsidR="006F03F3" w:rsidRPr="000B5E9C" w:rsidRDefault="006F03F3" w:rsidP="006F03F3">
      <w:pPr>
        <w:pStyle w:val="Tabletext"/>
      </w:pPr>
    </w:p>
    <w:tbl>
      <w:tblPr>
        <w:tblW w:w="0" w:type="auto"/>
        <w:tblInd w:w="113" w:type="dxa"/>
        <w:tblLayout w:type="fixed"/>
        <w:tblLook w:val="0000" w:firstRow="0" w:lastRow="0" w:firstColumn="0" w:lastColumn="0" w:noHBand="0" w:noVBand="0"/>
      </w:tblPr>
      <w:tblGrid>
        <w:gridCol w:w="714"/>
        <w:gridCol w:w="2126"/>
        <w:gridCol w:w="2126"/>
        <w:gridCol w:w="1975"/>
      </w:tblGrid>
      <w:tr w:rsidR="006F03F3" w:rsidRPr="000B5E9C">
        <w:trPr>
          <w:cantSplit/>
          <w:tblHeader/>
        </w:trPr>
        <w:tc>
          <w:tcPr>
            <w:tcW w:w="6941" w:type="dxa"/>
            <w:gridSpan w:val="4"/>
            <w:tcBorders>
              <w:top w:val="single" w:sz="12" w:space="0" w:color="auto"/>
              <w:bottom w:val="single" w:sz="6" w:space="0" w:color="auto"/>
            </w:tcBorders>
          </w:tcPr>
          <w:p w:rsidR="006F03F3" w:rsidRPr="000B5E9C" w:rsidRDefault="006F03F3" w:rsidP="006F03F3">
            <w:pPr>
              <w:pStyle w:val="Tabletext"/>
              <w:keepNext/>
              <w:rPr>
                <w:b/>
              </w:rPr>
            </w:pPr>
            <w:r w:rsidRPr="000B5E9C">
              <w:rPr>
                <w:b/>
              </w:rPr>
              <w:t>Franking debits arising because of status as an exempting entity or former exempting entity</w:t>
            </w:r>
          </w:p>
        </w:tc>
      </w:tr>
      <w:tr w:rsidR="006F03F3" w:rsidRPr="000B5E9C">
        <w:trPr>
          <w:cantSplit/>
          <w:tblHeader/>
        </w:trPr>
        <w:tc>
          <w:tcPr>
            <w:tcW w:w="714"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Item</w:t>
            </w:r>
          </w:p>
        </w:tc>
        <w:tc>
          <w:tcPr>
            <w:tcW w:w="2126"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If:</w:t>
            </w:r>
          </w:p>
        </w:tc>
        <w:tc>
          <w:tcPr>
            <w:tcW w:w="2126"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 debit of:</w:t>
            </w:r>
          </w:p>
        </w:tc>
        <w:tc>
          <w:tcPr>
            <w:tcW w:w="1975" w:type="dxa"/>
            <w:tcBorders>
              <w:top w:val="single" w:sz="6" w:space="0" w:color="auto"/>
              <w:bottom w:val="single" w:sz="12" w:space="0" w:color="auto"/>
            </w:tcBorders>
          </w:tcPr>
          <w:p w:rsidR="006F03F3" w:rsidRPr="000B5E9C" w:rsidRDefault="006F03F3" w:rsidP="006F03F3">
            <w:pPr>
              <w:pStyle w:val="Tabletext"/>
              <w:keepNext/>
              <w:rPr>
                <w:b/>
              </w:rPr>
            </w:pPr>
            <w:r w:rsidRPr="000B5E9C">
              <w:rPr>
                <w:b/>
              </w:rPr>
              <w:t>Arises:</w:t>
            </w:r>
          </w:p>
        </w:tc>
      </w:tr>
      <w:tr w:rsidR="006F03F3" w:rsidRPr="000B5E9C">
        <w:trPr>
          <w:cantSplit/>
        </w:trPr>
        <w:tc>
          <w:tcPr>
            <w:tcW w:w="714"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126"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an entity becomes a </w:t>
            </w:r>
            <w:r w:rsidR="000B5E9C" w:rsidRPr="000B5E9C">
              <w:rPr>
                <w:position w:val="6"/>
                <w:sz w:val="16"/>
              </w:rPr>
              <w:t>*</w:t>
            </w:r>
            <w:r w:rsidRPr="000B5E9C">
              <w:t>former exempting entity; and</w:t>
            </w:r>
          </w:p>
          <w:p w:rsidR="006F03F3" w:rsidRPr="000B5E9C" w:rsidRDefault="006F03F3" w:rsidP="006F03F3">
            <w:pPr>
              <w:pStyle w:val="Tabletext"/>
            </w:pPr>
            <w:r w:rsidRPr="000B5E9C">
              <w:t xml:space="preserve">the entity has a </w:t>
            </w:r>
            <w:r w:rsidR="000B5E9C" w:rsidRPr="000B5E9C">
              <w:rPr>
                <w:position w:val="6"/>
                <w:sz w:val="16"/>
              </w:rPr>
              <w:t>*</w:t>
            </w:r>
            <w:r w:rsidRPr="000B5E9C">
              <w:t>franking surplus at the time it becomes a former exempting entity</w:t>
            </w:r>
          </w:p>
        </w:tc>
        <w:tc>
          <w:tcPr>
            <w:tcW w:w="2126"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amount of the franking surplus</w:t>
            </w:r>
          </w:p>
        </w:tc>
        <w:tc>
          <w:tcPr>
            <w:tcW w:w="1975"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immediately after the entity becomes a former exempting entity</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exempting account of a </w:t>
            </w:r>
            <w:r w:rsidR="000B5E9C" w:rsidRPr="000B5E9C">
              <w:rPr>
                <w:position w:val="6"/>
                <w:sz w:val="16"/>
              </w:rPr>
              <w:t>*</w:t>
            </w:r>
            <w:r w:rsidRPr="000B5E9C">
              <w:t>former exempting entity would, apart from item</w:t>
            </w:r>
            <w:r w:rsidR="000B5E9C">
              <w:t> </w:t>
            </w:r>
            <w:r w:rsidRPr="000B5E9C">
              <w:t>7 of the table in section</w:t>
            </w:r>
            <w:r w:rsidR="000B5E9C">
              <w:t> </w:t>
            </w:r>
            <w:r w:rsidRPr="000B5E9C">
              <w:t>208</w:t>
            </w:r>
            <w:r w:rsidR="000B5E9C">
              <w:noBreakHyphen/>
            </w:r>
            <w:r w:rsidRPr="000B5E9C">
              <w:t xml:space="preserve">115, be in </w:t>
            </w:r>
            <w:r w:rsidR="000B5E9C" w:rsidRPr="000B5E9C">
              <w:rPr>
                <w:position w:val="6"/>
                <w:sz w:val="16"/>
              </w:rPr>
              <w:t>*</w:t>
            </w:r>
            <w:r w:rsidRPr="000B5E9C">
              <w:t>deficit immediately before the end of an income year</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deficit</w:t>
            </w:r>
          </w:p>
        </w:tc>
        <w:tc>
          <w:tcPr>
            <w:tcW w:w="19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immediately before the end of the income year</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an </w:t>
            </w:r>
            <w:r w:rsidR="000B5E9C" w:rsidRPr="000B5E9C">
              <w:rPr>
                <w:position w:val="6"/>
                <w:sz w:val="16"/>
              </w:rPr>
              <w:t>*</w:t>
            </w:r>
            <w:r w:rsidRPr="000B5E9C">
              <w:t xml:space="preserve">exempting credit arises in the </w:t>
            </w:r>
            <w:r w:rsidR="000B5E9C" w:rsidRPr="000B5E9C">
              <w:rPr>
                <w:position w:val="6"/>
                <w:sz w:val="16"/>
              </w:rPr>
              <w:t>*</w:t>
            </w:r>
            <w:r w:rsidRPr="000B5E9C">
              <w:t>exempting account of the entity under item</w:t>
            </w:r>
            <w:r w:rsidR="000B5E9C">
              <w:t> </w:t>
            </w:r>
            <w:r w:rsidRPr="000B5E9C">
              <w:t>5 or 6 of the table in section</w:t>
            </w:r>
            <w:r w:rsidR="000B5E9C">
              <w:t> </w:t>
            </w:r>
            <w:r w:rsidRPr="000B5E9C">
              <w:t>208</w:t>
            </w:r>
            <w:r w:rsidR="000B5E9C">
              <w:noBreakHyphen/>
            </w:r>
            <w:r w:rsidRPr="000B5E9C">
              <w:t>115</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exempting credit</w:t>
            </w:r>
          </w:p>
        </w:tc>
        <w:tc>
          <w:tcPr>
            <w:tcW w:w="19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when the exempting credit arises</w:t>
            </w:r>
          </w:p>
        </w:tc>
      </w:tr>
      <w:tr w:rsidR="006F03F3" w:rsidRPr="000B5E9C">
        <w:trPr>
          <w:cantSplit/>
        </w:trPr>
        <w:tc>
          <w:tcPr>
            <w:tcW w:w="714"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former exempting entity becomes an </w:t>
            </w:r>
            <w:r w:rsidR="000B5E9C" w:rsidRPr="000B5E9C">
              <w:rPr>
                <w:position w:val="6"/>
                <w:sz w:val="16"/>
              </w:rPr>
              <w:t>*</w:t>
            </w:r>
            <w:r w:rsidRPr="000B5E9C">
              <w:t>exempting entity; and</w:t>
            </w:r>
          </w:p>
          <w:p w:rsidR="006F03F3" w:rsidRPr="000B5E9C" w:rsidRDefault="006F03F3" w:rsidP="006F03F3">
            <w:pPr>
              <w:pStyle w:val="Tabletext"/>
            </w:pPr>
            <w:r w:rsidRPr="000B5E9C">
              <w:t xml:space="preserve">the entity has an </w:t>
            </w:r>
            <w:r w:rsidR="000B5E9C" w:rsidRPr="000B5E9C">
              <w:rPr>
                <w:position w:val="6"/>
                <w:sz w:val="16"/>
              </w:rPr>
              <w:t>*</w:t>
            </w:r>
            <w:r w:rsidRPr="000B5E9C">
              <w:t xml:space="preserve">exempting deficit at the time it becomes an </w:t>
            </w:r>
            <w:r w:rsidR="000B5E9C" w:rsidRPr="000B5E9C">
              <w:rPr>
                <w:position w:val="6"/>
                <w:sz w:val="16"/>
              </w:rPr>
              <w:t>*</w:t>
            </w:r>
            <w:r w:rsidRPr="000B5E9C">
              <w:t>exempting entity</w:t>
            </w:r>
          </w:p>
        </w:tc>
        <w:tc>
          <w:tcPr>
            <w:tcW w:w="2126"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an amount equal to the exempting deficit</w:t>
            </w:r>
          </w:p>
        </w:tc>
        <w:tc>
          <w:tcPr>
            <w:tcW w:w="197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immediately after it becomes an exempting entity</w:t>
            </w:r>
          </w:p>
        </w:tc>
      </w:tr>
      <w:tr w:rsidR="006F03F3" w:rsidRPr="000B5E9C" w:rsidTr="00E55BD5">
        <w:tc>
          <w:tcPr>
            <w:tcW w:w="714" w:type="dxa"/>
            <w:tcBorders>
              <w:top w:val="single" w:sz="2" w:space="0" w:color="auto"/>
              <w:bottom w:val="single" w:sz="12" w:space="0" w:color="auto"/>
            </w:tcBorders>
          </w:tcPr>
          <w:p w:rsidR="006F03F3" w:rsidRPr="000B5E9C" w:rsidRDefault="006F03F3" w:rsidP="006F03F3">
            <w:pPr>
              <w:pStyle w:val="Tabletext"/>
            </w:pPr>
            <w:r w:rsidRPr="000B5E9C">
              <w:t>5</w:t>
            </w:r>
          </w:p>
        </w:tc>
        <w:tc>
          <w:tcPr>
            <w:tcW w:w="2126" w:type="dxa"/>
            <w:tcBorders>
              <w:top w:val="single" w:sz="2" w:space="0" w:color="auto"/>
              <w:bottom w:val="single" w:sz="12" w:space="0" w:color="auto"/>
            </w:tcBorders>
          </w:tcPr>
          <w:p w:rsidR="006F03F3" w:rsidRPr="000B5E9C" w:rsidRDefault="006F03F3" w:rsidP="006F03F3">
            <w:pPr>
              <w:pStyle w:val="Tabletext"/>
            </w:pPr>
            <w:r w:rsidRPr="000B5E9C">
              <w:t xml:space="preserve">a </w:t>
            </w:r>
            <w:r w:rsidR="000B5E9C" w:rsidRPr="000B5E9C">
              <w:rPr>
                <w:position w:val="6"/>
                <w:sz w:val="16"/>
              </w:rPr>
              <w:t>*</w:t>
            </w:r>
            <w:r w:rsidRPr="000B5E9C">
              <w:t xml:space="preserve">franking credit arises in the </w:t>
            </w:r>
            <w:r w:rsidR="000B5E9C" w:rsidRPr="000B5E9C">
              <w:rPr>
                <w:position w:val="6"/>
                <w:sz w:val="16"/>
              </w:rPr>
              <w:t>*</w:t>
            </w:r>
            <w:r w:rsidRPr="000B5E9C">
              <w:t>franking account of an entity under item</w:t>
            </w:r>
            <w:r w:rsidR="000B5E9C">
              <w:t> </w:t>
            </w:r>
            <w:r w:rsidRPr="000B5E9C">
              <w:t>3 or 4 of the table in section</w:t>
            </w:r>
            <w:r w:rsidR="000B5E9C">
              <w:t> </w:t>
            </w:r>
            <w:r w:rsidRPr="000B5E9C">
              <w:t>205</w:t>
            </w:r>
            <w:r w:rsidR="000B5E9C">
              <w:noBreakHyphen/>
            </w:r>
            <w:r w:rsidRPr="000B5E9C">
              <w:t xml:space="preserve">15 because a </w:t>
            </w:r>
            <w:r w:rsidR="000B5E9C" w:rsidRPr="000B5E9C">
              <w:rPr>
                <w:position w:val="6"/>
                <w:sz w:val="16"/>
              </w:rPr>
              <w:t>*</w:t>
            </w:r>
            <w:r w:rsidRPr="000B5E9C">
              <w:t xml:space="preserve">distribution is made by an </w:t>
            </w:r>
            <w:r w:rsidR="000B5E9C" w:rsidRPr="000B5E9C">
              <w:rPr>
                <w:position w:val="6"/>
                <w:sz w:val="16"/>
              </w:rPr>
              <w:t>*</w:t>
            </w:r>
            <w:r w:rsidRPr="000B5E9C">
              <w:t xml:space="preserve">exempting entity to the entity, or a distribution made by an exempting entity </w:t>
            </w:r>
            <w:r w:rsidR="000B5E9C" w:rsidRPr="000B5E9C">
              <w:rPr>
                <w:position w:val="6"/>
                <w:sz w:val="16"/>
              </w:rPr>
              <w:t>*</w:t>
            </w:r>
            <w:r w:rsidRPr="000B5E9C">
              <w:t>flows indirectly to the entity</w:t>
            </w:r>
          </w:p>
        </w:tc>
        <w:tc>
          <w:tcPr>
            <w:tcW w:w="2126" w:type="dxa"/>
            <w:tcBorders>
              <w:top w:val="single" w:sz="2" w:space="0" w:color="auto"/>
              <w:bottom w:val="single" w:sz="12" w:space="0" w:color="auto"/>
            </w:tcBorders>
          </w:tcPr>
          <w:p w:rsidR="006F03F3" w:rsidRPr="000B5E9C" w:rsidRDefault="006F03F3" w:rsidP="006F03F3">
            <w:pPr>
              <w:pStyle w:val="Tabletext"/>
            </w:pPr>
            <w:r w:rsidRPr="000B5E9C">
              <w:t>an amount equal to the amount of the franking credit</w:t>
            </w:r>
          </w:p>
        </w:tc>
        <w:tc>
          <w:tcPr>
            <w:tcW w:w="1975" w:type="dxa"/>
            <w:tcBorders>
              <w:top w:val="single" w:sz="2" w:space="0" w:color="auto"/>
              <w:bottom w:val="single" w:sz="12" w:space="0" w:color="auto"/>
            </w:tcBorders>
          </w:tcPr>
          <w:p w:rsidR="006F03F3" w:rsidRPr="000B5E9C" w:rsidRDefault="006F03F3" w:rsidP="006F03F3">
            <w:pPr>
              <w:pStyle w:val="Tabletext"/>
            </w:pPr>
            <w:r w:rsidRPr="000B5E9C">
              <w:t>when the franking credit arises</w:t>
            </w:r>
          </w:p>
        </w:tc>
      </w:tr>
    </w:tbl>
    <w:p w:rsidR="006F03F3" w:rsidRPr="000B5E9C" w:rsidRDefault="006F03F3" w:rsidP="006F03F3">
      <w:pPr>
        <w:pStyle w:val="notetext"/>
      </w:pPr>
      <w:r w:rsidRPr="000B5E9C">
        <w:t>Note 1:</w:t>
      </w:r>
      <w:r w:rsidRPr="000B5E9C">
        <w:tab/>
        <w:t>Item</w:t>
      </w:r>
      <w:r w:rsidR="000B5E9C">
        <w:t> </w:t>
      </w:r>
      <w:r w:rsidRPr="000B5E9C">
        <w:t>3 of the table is designed to reverse out franking credits that arise in relation to a period during which the entity is an exempting entity. The entity will receive an exempting credit instead.</w:t>
      </w:r>
    </w:p>
    <w:p w:rsidR="006F03F3" w:rsidRPr="000B5E9C" w:rsidRDefault="006F03F3" w:rsidP="006F03F3">
      <w:pPr>
        <w:pStyle w:val="notetext"/>
      </w:pPr>
      <w:r w:rsidRPr="000B5E9C">
        <w:t>Note 2:</w:t>
      </w:r>
      <w:r w:rsidRPr="000B5E9C">
        <w:tab/>
        <w:t>Item</w:t>
      </w:r>
      <w:r w:rsidR="000B5E9C">
        <w:t> </w:t>
      </w:r>
      <w:r w:rsidRPr="000B5E9C">
        <w:t>5 of the table is designed to reverse out franking credits that arise under the core rules because an entity receives a franked distribution from an exempting entity. Only a recipient who is itself an exempting entity is entitled to a franking credit in these circumstances.</w:t>
      </w:r>
    </w:p>
    <w:p w:rsidR="006F03F3" w:rsidRPr="000B5E9C" w:rsidRDefault="006F03F3" w:rsidP="006F03F3">
      <w:pPr>
        <w:pStyle w:val="ActHead5"/>
      </w:pPr>
      <w:bookmarkStart w:id="582" w:name="_Toc390165553"/>
      <w:r w:rsidRPr="000B5E9C">
        <w:rPr>
          <w:rStyle w:val="CharSectno"/>
        </w:rPr>
        <w:t>208</w:t>
      </w:r>
      <w:r w:rsidR="000B5E9C">
        <w:rPr>
          <w:rStyle w:val="CharSectno"/>
        </w:rPr>
        <w:noBreakHyphen/>
      </w:r>
      <w:r w:rsidRPr="000B5E9C">
        <w:rPr>
          <w:rStyle w:val="CharSectno"/>
        </w:rPr>
        <w:t>150</w:t>
      </w:r>
      <w:r w:rsidRPr="000B5E9C">
        <w:t xml:space="preserve">  Residency requirement</w:t>
      </w:r>
      <w:bookmarkEnd w:id="582"/>
    </w:p>
    <w:p w:rsidR="006F03F3" w:rsidRPr="000B5E9C" w:rsidRDefault="006F03F3" w:rsidP="006F03F3">
      <w:pPr>
        <w:pStyle w:val="subsection"/>
        <w:rPr>
          <w:sz w:val="20"/>
        </w:rPr>
      </w:pPr>
      <w:r w:rsidRPr="000B5E9C">
        <w:rPr>
          <w:sz w:val="20"/>
        </w:rPr>
        <w:tab/>
      </w:r>
      <w:r w:rsidRPr="000B5E9C">
        <w:rPr>
          <w:sz w:val="20"/>
        </w:rPr>
        <w:tab/>
      </w:r>
      <w:r w:rsidRPr="000B5E9C">
        <w:t>The tables in sections</w:t>
      </w:r>
      <w:r w:rsidR="000B5E9C">
        <w:t> </w:t>
      </w:r>
      <w:r w:rsidRPr="000B5E9C">
        <w:t>208</w:t>
      </w:r>
      <w:r w:rsidR="000B5E9C">
        <w:noBreakHyphen/>
      </w:r>
      <w:r w:rsidRPr="000B5E9C">
        <w:t>115, 208</w:t>
      </w:r>
      <w:r w:rsidR="000B5E9C">
        <w:noBreakHyphen/>
      </w:r>
      <w:r w:rsidRPr="000B5E9C">
        <w:t>120, 208</w:t>
      </w:r>
      <w:r w:rsidR="000B5E9C">
        <w:noBreakHyphen/>
      </w:r>
      <w:r w:rsidRPr="000B5E9C">
        <w:t>130 and 208</w:t>
      </w:r>
      <w:r w:rsidR="000B5E9C">
        <w:noBreakHyphen/>
      </w:r>
      <w:r w:rsidRPr="000B5E9C">
        <w:t>145 are relevant for the purposes of subsection</w:t>
      </w:r>
      <w:r w:rsidR="000B5E9C">
        <w:t> </w:t>
      </w:r>
      <w:r w:rsidRPr="000B5E9C">
        <w:t>205</w:t>
      </w:r>
      <w:r w:rsidR="000B5E9C">
        <w:noBreakHyphen/>
      </w:r>
      <w:r w:rsidRPr="000B5E9C">
        <w:t>25(1).</w:t>
      </w:r>
    </w:p>
    <w:p w:rsidR="006F03F3" w:rsidRPr="000B5E9C" w:rsidRDefault="006F03F3" w:rsidP="006F03F3">
      <w:pPr>
        <w:pStyle w:val="notetext"/>
        <w:rPr>
          <w:sz w:val="20"/>
        </w:rPr>
      </w:pPr>
      <w:r w:rsidRPr="000B5E9C">
        <w:t>Note 1:</w:t>
      </w:r>
      <w:r w:rsidRPr="000B5E9C">
        <w:rPr>
          <w:sz w:val="20"/>
        </w:rPr>
        <w:tab/>
      </w:r>
      <w:r w:rsidRPr="000B5E9C">
        <w:t>Subsection</w:t>
      </w:r>
      <w:r w:rsidR="000B5E9C">
        <w:t> </w:t>
      </w:r>
      <w:r w:rsidRPr="000B5E9C">
        <w:t>205</w:t>
      </w:r>
      <w:r w:rsidR="000B5E9C">
        <w:noBreakHyphen/>
      </w:r>
      <w:r w:rsidRPr="000B5E9C">
        <w:t>25(1) sets out the residency requirement for an income year in which, or in relation to which, an event specified in one of the tables occurs.</w:t>
      </w:r>
    </w:p>
    <w:p w:rsidR="006F03F3" w:rsidRPr="000B5E9C" w:rsidRDefault="006F03F3" w:rsidP="006F03F3">
      <w:pPr>
        <w:pStyle w:val="notetext"/>
        <w:rPr>
          <w:sz w:val="20"/>
        </w:rPr>
      </w:pPr>
      <w:r w:rsidRPr="000B5E9C">
        <w:t>Note 2:</w:t>
      </w:r>
      <w:r w:rsidRPr="000B5E9C">
        <w:rPr>
          <w:sz w:val="20"/>
        </w:rPr>
        <w:tab/>
      </w:r>
      <w:r w:rsidRPr="000B5E9C">
        <w:t>Section</w:t>
      </w:r>
      <w:r w:rsidR="000B5E9C">
        <w:t> </w:t>
      </w:r>
      <w:r w:rsidRPr="000B5E9C">
        <w:t>207</w:t>
      </w:r>
      <w:r w:rsidR="000B5E9C">
        <w:noBreakHyphen/>
      </w:r>
      <w:r w:rsidRPr="000B5E9C">
        <w:t>75 sets out the residency requirement that must be satisfied by the entity receiving a distribution when the distribution is made.</w:t>
      </w:r>
    </w:p>
    <w:p w:rsidR="006F03F3" w:rsidRPr="000B5E9C" w:rsidRDefault="006F03F3" w:rsidP="006F03F3">
      <w:pPr>
        <w:pStyle w:val="ActHead5"/>
      </w:pPr>
      <w:bookmarkStart w:id="583" w:name="_Toc390165554"/>
      <w:r w:rsidRPr="000B5E9C">
        <w:rPr>
          <w:rStyle w:val="CharSectno"/>
        </w:rPr>
        <w:t>208</w:t>
      </w:r>
      <w:r w:rsidR="000B5E9C">
        <w:rPr>
          <w:rStyle w:val="CharSectno"/>
        </w:rPr>
        <w:noBreakHyphen/>
      </w:r>
      <w:r w:rsidRPr="000B5E9C">
        <w:rPr>
          <w:rStyle w:val="CharSectno"/>
        </w:rPr>
        <w:t>155</w:t>
      </w:r>
      <w:r w:rsidRPr="000B5E9C">
        <w:t xml:space="preserve">  Eligible continuing substantial member</w:t>
      </w:r>
      <w:bookmarkEnd w:id="583"/>
    </w:p>
    <w:p w:rsidR="006F03F3" w:rsidRPr="000B5E9C" w:rsidRDefault="006F03F3" w:rsidP="006F03F3">
      <w:pPr>
        <w:pStyle w:val="subsection"/>
        <w:rPr>
          <w:sz w:val="20"/>
        </w:rPr>
      </w:pPr>
      <w:r w:rsidRPr="000B5E9C">
        <w:rPr>
          <w:sz w:val="20"/>
        </w:rPr>
        <w:tab/>
      </w:r>
      <w:r w:rsidRPr="000B5E9C">
        <w:t>(1)</w:t>
      </w:r>
      <w:r w:rsidRPr="000B5E9C">
        <w:rPr>
          <w:sz w:val="20"/>
        </w:rPr>
        <w:tab/>
      </w:r>
      <w:r w:rsidRPr="000B5E9C">
        <w:t xml:space="preserve">A </w:t>
      </w:r>
      <w:r w:rsidR="000B5E9C" w:rsidRPr="000B5E9C">
        <w:rPr>
          <w:position w:val="6"/>
          <w:sz w:val="16"/>
        </w:rPr>
        <w:t>*</w:t>
      </w:r>
      <w:r w:rsidRPr="000B5E9C">
        <w:t xml:space="preserve">member of a </w:t>
      </w:r>
      <w:r w:rsidR="000B5E9C" w:rsidRPr="000B5E9C">
        <w:rPr>
          <w:position w:val="6"/>
          <w:sz w:val="16"/>
        </w:rPr>
        <w:t>*</w:t>
      </w:r>
      <w:r w:rsidRPr="000B5E9C">
        <w:t xml:space="preserve">former exempting entity is an </w:t>
      </w:r>
      <w:r w:rsidRPr="000B5E9C">
        <w:rPr>
          <w:b/>
          <w:i/>
        </w:rPr>
        <w:t>eligible continuing substantial member</w:t>
      </w:r>
      <w:r w:rsidRPr="000B5E9C">
        <w:t xml:space="preserve"> in relation to a </w:t>
      </w:r>
      <w:r w:rsidR="000B5E9C" w:rsidRPr="000B5E9C">
        <w:rPr>
          <w:position w:val="6"/>
          <w:sz w:val="16"/>
        </w:rPr>
        <w:t>*</w:t>
      </w:r>
      <w:r w:rsidRPr="000B5E9C">
        <w:t>distribution made by the entity if the following provisions apply.</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At both the time when the </w:t>
      </w:r>
      <w:r w:rsidR="000B5E9C" w:rsidRPr="000B5E9C">
        <w:rPr>
          <w:position w:val="6"/>
          <w:sz w:val="16"/>
        </w:rPr>
        <w:t>*</w:t>
      </w:r>
      <w:r w:rsidRPr="000B5E9C">
        <w:t xml:space="preserve">distribution was made, and the time immediately before the entity ceased to be an </w:t>
      </w:r>
      <w:r w:rsidR="000B5E9C" w:rsidRPr="000B5E9C">
        <w:rPr>
          <w:position w:val="6"/>
          <w:sz w:val="16"/>
        </w:rPr>
        <w:t>*</w:t>
      </w:r>
      <w:r w:rsidRPr="000B5E9C">
        <w:t xml:space="preserve">exempting entity, the </w:t>
      </w:r>
      <w:r w:rsidR="000B5E9C" w:rsidRPr="000B5E9C">
        <w:rPr>
          <w:position w:val="6"/>
          <w:sz w:val="16"/>
        </w:rPr>
        <w:t>*</w:t>
      </w:r>
      <w:r w:rsidRPr="000B5E9C">
        <w:t>member was entitled to not less than 5% of: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where the entity is a company:</w:t>
      </w:r>
    </w:p>
    <w:p w:rsidR="006F03F3" w:rsidRPr="000B5E9C" w:rsidRDefault="006F03F3" w:rsidP="006F03F3">
      <w:pPr>
        <w:pStyle w:val="paragraphsub"/>
        <w:rPr>
          <w:sz w:val="20"/>
        </w:rPr>
      </w:pPr>
      <w:r w:rsidRPr="000B5E9C">
        <w:rPr>
          <w:sz w:val="20"/>
        </w:rPr>
        <w:tab/>
      </w:r>
      <w:r w:rsidRPr="000B5E9C">
        <w:t>(i)</w:t>
      </w:r>
      <w:r w:rsidRPr="000B5E9C">
        <w:rPr>
          <w:sz w:val="20"/>
        </w:rPr>
        <w:tab/>
      </w:r>
      <w:r w:rsidRPr="000B5E9C">
        <w:t xml:space="preserve">if the voting shares (as defined in the </w:t>
      </w:r>
      <w:r w:rsidRPr="000B5E9C">
        <w:rPr>
          <w:i/>
        </w:rPr>
        <w:t>Corporations Act 2001</w:t>
      </w:r>
      <w:r w:rsidRPr="000B5E9C">
        <w:t>) in the relevant former exempting entity are not divided into classes—those voting shares; or</w:t>
      </w:r>
    </w:p>
    <w:p w:rsidR="006F03F3" w:rsidRPr="000B5E9C" w:rsidRDefault="006F03F3" w:rsidP="006F03F3">
      <w:pPr>
        <w:pStyle w:val="paragraphsub"/>
        <w:rPr>
          <w:sz w:val="20"/>
        </w:rPr>
      </w:pPr>
      <w:r w:rsidRPr="000B5E9C">
        <w:rPr>
          <w:sz w:val="20"/>
        </w:rPr>
        <w:tab/>
      </w:r>
      <w:r w:rsidRPr="000B5E9C">
        <w:t>(ii)</w:t>
      </w:r>
      <w:r w:rsidRPr="000B5E9C">
        <w:rPr>
          <w:sz w:val="20"/>
        </w:rPr>
        <w:tab/>
      </w:r>
      <w:r w:rsidRPr="000B5E9C">
        <w:t>if the voting shares (as so defined) in the relevant former exempting entity are divided into 2 or more classes—the shares in one of those classes;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where the entity is a </w:t>
      </w:r>
      <w:r w:rsidR="000B5E9C" w:rsidRPr="000B5E9C">
        <w:rPr>
          <w:position w:val="6"/>
          <w:sz w:val="16"/>
        </w:rPr>
        <w:t>*</w:t>
      </w:r>
      <w:r w:rsidRPr="000B5E9C">
        <w:t xml:space="preserve">corporate unit trust or </w:t>
      </w:r>
      <w:r w:rsidR="000B5E9C" w:rsidRPr="000B5E9C">
        <w:rPr>
          <w:position w:val="6"/>
          <w:sz w:val="16"/>
        </w:rPr>
        <w:t>*</w:t>
      </w:r>
      <w:r w:rsidRPr="000B5E9C">
        <w:t>public trading trust—the units in the trust;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where the entity is a </w:t>
      </w:r>
      <w:r w:rsidR="000B5E9C" w:rsidRPr="000B5E9C">
        <w:rPr>
          <w:position w:val="6"/>
          <w:sz w:val="16"/>
        </w:rPr>
        <w:t>*</w:t>
      </w:r>
      <w:r w:rsidRPr="000B5E9C">
        <w:t>corporate limited partnership—the income of the partnership.</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At both the time when the </w:t>
      </w:r>
      <w:r w:rsidR="000B5E9C" w:rsidRPr="000B5E9C">
        <w:rPr>
          <w:position w:val="6"/>
          <w:sz w:val="16"/>
        </w:rPr>
        <w:t>*</w:t>
      </w:r>
      <w:r w:rsidRPr="000B5E9C">
        <w:t xml:space="preserve">distribution was made, and the time immediately before the entity ceased to be an </w:t>
      </w:r>
      <w:r w:rsidR="000B5E9C" w:rsidRPr="000B5E9C">
        <w:rPr>
          <w:position w:val="6"/>
          <w:sz w:val="16"/>
        </w:rPr>
        <w:t>*</w:t>
      </w:r>
      <w:r w:rsidRPr="000B5E9C">
        <w:t xml:space="preserve">exempting entity, the </w:t>
      </w:r>
      <w:r w:rsidR="000B5E9C" w:rsidRPr="000B5E9C">
        <w:rPr>
          <w:position w:val="6"/>
          <w:sz w:val="16"/>
        </w:rPr>
        <w:t>*</w:t>
      </w:r>
      <w:r w:rsidRPr="000B5E9C">
        <w:t>member was a person referred to in one or more of the following paragraphs:</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a person who is a foreign resident;</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 </w:t>
      </w:r>
      <w:r w:rsidR="000B5E9C" w:rsidRPr="000B5E9C">
        <w:rPr>
          <w:position w:val="6"/>
          <w:sz w:val="16"/>
        </w:rPr>
        <w:t>*</w:t>
      </w:r>
      <w:r w:rsidRPr="000B5E9C">
        <w:t>life insurance company;</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an exempting entity;</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 xml:space="preserve">a </w:t>
      </w:r>
      <w:r w:rsidR="000B5E9C" w:rsidRPr="000B5E9C">
        <w:rPr>
          <w:position w:val="6"/>
          <w:sz w:val="16"/>
        </w:rPr>
        <w:t>*</w:t>
      </w:r>
      <w:r w:rsidRPr="000B5E9C">
        <w:t>former exempting entity;</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 xml:space="preserve">a trustee of a trust in which an interest was held by a person referred to in any of </w:t>
      </w:r>
      <w:r w:rsidR="000B5E9C">
        <w:t>paragraphs (</w:t>
      </w:r>
      <w:r w:rsidRPr="000B5E9C">
        <w:t>a) to (d);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 xml:space="preserve">a partnership in which an interest was held by a person referred to in any of </w:t>
      </w:r>
      <w:r w:rsidR="000B5E9C">
        <w:t>paragraphs (</w:t>
      </w:r>
      <w:r w:rsidRPr="000B5E9C">
        <w:t>a) to (d).</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If the assumptions set out in </w:t>
      </w:r>
      <w:r w:rsidR="000B5E9C">
        <w:t>subsection (</w:t>
      </w:r>
      <w:r w:rsidRPr="000B5E9C">
        <w:t>5) are made:</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if the </w:t>
      </w:r>
      <w:r w:rsidR="000B5E9C" w:rsidRPr="000B5E9C">
        <w:rPr>
          <w:position w:val="6"/>
          <w:sz w:val="16"/>
        </w:rPr>
        <w:t>*</w:t>
      </w:r>
      <w:r w:rsidRPr="000B5E9C">
        <w:t xml:space="preserve">member was a person referred to in any of </w:t>
      </w:r>
      <w:r w:rsidR="000B5E9C">
        <w:t>paragraphs (</w:t>
      </w:r>
      <w:r w:rsidRPr="000B5E9C">
        <w:t>3)(a) to (d)—the member;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if the member was a trustee of a trust or a partnership, being a trust or partnership in which a person referred to in any of those paragraphs held an interest—the holder of the interest;</w:t>
      </w:r>
    </w:p>
    <w:p w:rsidR="006F03F3" w:rsidRPr="000B5E9C" w:rsidRDefault="006F03F3" w:rsidP="006B01AC">
      <w:pPr>
        <w:pStyle w:val="subsection2"/>
      </w:pPr>
      <w:r w:rsidRPr="000B5E9C">
        <w:t xml:space="preserve">would (if a foreign resident) be exempt from </w:t>
      </w:r>
      <w:r w:rsidR="000B5E9C" w:rsidRPr="000B5E9C">
        <w:rPr>
          <w:position w:val="6"/>
          <w:sz w:val="16"/>
        </w:rPr>
        <w:t>*</w:t>
      </w:r>
      <w:r w:rsidRPr="000B5E9C">
        <w:t xml:space="preserve">withholding tax on the distribution or (if an Australian resident) be entitled to a </w:t>
      </w:r>
      <w:r w:rsidR="000B5E9C" w:rsidRPr="000B5E9C">
        <w:rPr>
          <w:position w:val="6"/>
          <w:sz w:val="16"/>
        </w:rPr>
        <w:t>*</w:t>
      </w:r>
      <w:r w:rsidRPr="000B5E9C">
        <w:t xml:space="preserve">franking credit or a </w:t>
      </w:r>
      <w:r w:rsidR="000B5E9C" w:rsidRPr="000B5E9C">
        <w:rPr>
          <w:position w:val="6"/>
          <w:sz w:val="16"/>
        </w:rPr>
        <w:t>*</w:t>
      </w:r>
      <w:r w:rsidRPr="000B5E9C">
        <w:t>tax offset in respect of the distribution.</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The assumptions referred to in </w:t>
      </w:r>
      <w:r w:rsidR="000B5E9C">
        <w:t>subsection (</w:t>
      </w:r>
      <w:r w:rsidRPr="000B5E9C">
        <w:t>4) are that:</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relevant former exempting entity was an </w:t>
      </w:r>
      <w:r w:rsidR="000B5E9C" w:rsidRPr="000B5E9C">
        <w:rPr>
          <w:position w:val="6"/>
          <w:sz w:val="16"/>
        </w:rPr>
        <w:t>*</w:t>
      </w:r>
      <w:r w:rsidRPr="000B5E9C">
        <w:t xml:space="preserve">exempting entity at the time it made the </w:t>
      </w:r>
      <w:r w:rsidR="000B5E9C" w:rsidRPr="000B5E9C">
        <w:rPr>
          <w:position w:val="6"/>
          <w:sz w:val="16"/>
        </w:rPr>
        <w:t>*</w:t>
      </w:r>
      <w:r w:rsidRPr="000B5E9C">
        <w:t>distribution;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distribution was a </w:t>
      </w:r>
      <w:r w:rsidR="000B5E9C" w:rsidRPr="000B5E9C">
        <w:rPr>
          <w:position w:val="6"/>
          <w:sz w:val="16"/>
        </w:rPr>
        <w:t>*</w:t>
      </w:r>
      <w:r w:rsidRPr="000B5E9C">
        <w:t>franked distribution made to the member;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if the </w:t>
      </w:r>
      <w:r w:rsidR="000B5E9C" w:rsidRPr="000B5E9C">
        <w:rPr>
          <w:position w:val="6"/>
          <w:sz w:val="16"/>
        </w:rPr>
        <w:t>*</w:t>
      </w:r>
      <w:r w:rsidRPr="000B5E9C">
        <w:t xml:space="preserve">member was a </w:t>
      </w:r>
      <w:r w:rsidR="000B5E9C" w:rsidRPr="000B5E9C">
        <w:rPr>
          <w:position w:val="6"/>
          <w:sz w:val="16"/>
        </w:rPr>
        <w:t>*</w:t>
      </w:r>
      <w:r w:rsidRPr="000B5E9C">
        <w:t>former exempting entity—the member was an exempting entity;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if the member was a trustee of a trust or partnership in which a former exempting entity had an interest—the former exempting entity was an exempting entity.</w:t>
      </w:r>
    </w:p>
    <w:p w:rsidR="006F03F3" w:rsidRPr="000B5E9C" w:rsidRDefault="006F03F3" w:rsidP="006F03F3">
      <w:pPr>
        <w:pStyle w:val="subsection"/>
        <w:rPr>
          <w:sz w:val="20"/>
        </w:rPr>
      </w:pPr>
      <w:r w:rsidRPr="000B5E9C">
        <w:rPr>
          <w:sz w:val="20"/>
        </w:rPr>
        <w:tab/>
      </w:r>
      <w:r w:rsidRPr="000B5E9C">
        <w:t>(6)</w:t>
      </w:r>
      <w:r w:rsidRPr="000B5E9C">
        <w:rPr>
          <w:sz w:val="20"/>
        </w:rPr>
        <w:tab/>
      </w:r>
      <w:r w:rsidRPr="000B5E9C">
        <w:t xml:space="preserve">A person is taken to hold an interest in a trust, for the purposes of </w:t>
      </w:r>
      <w:r w:rsidR="000B5E9C">
        <w:t>paragraph (</w:t>
      </w:r>
      <w:r w:rsidRPr="000B5E9C">
        <w:t>3)(e),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person is a beneficiary under the trust;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person </w:t>
      </w:r>
      <w:r w:rsidR="000B5E9C" w:rsidRPr="000B5E9C">
        <w:rPr>
          <w:position w:val="6"/>
          <w:sz w:val="16"/>
        </w:rPr>
        <w:t>*</w:t>
      </w:r>
      <w:r w:rsidRPr="000B5E9C">
        <w:t xml:space="preserve">derives, or will derive, income indirectly, through interposed trusts or partnerships, from </w:t>
      </w:r>
      <w:r w:rsidR="000B5E9C" w:rsidRPr="000B5E9C">
        <w:rPr>
          <w:position w:val="6"/>
          <w:sz w:val="16"/>
        </w:rPr>
        <w:t>*</w:t>
      </w:r>
      <w:r w:rsidRPr="000B5E9C">
        <w:t>distributions received by the trustee.</w:t>
      </w:r>
    </w:p>
    <w:p w:rsidR="006F03F3" w:rsidRPr="000B5E9C" w:rsidRDefault="006F03F3" w:rsidP="006F03F3">
      <w:pPr>
        <w:pStyle w:val="subsection"/>
        <w:rPr>
          <w:sz w:val="20"/>
        </w:rPr>
      </w:pPr>
      <w:r w:rsidRPr="000B5E9C">
        <w:rPr>
          <w:sz w:val="20"/>
        </w:rPr>
        <w:tab/>
      </w:r>
      <w:r w:rsidRPr="000B5E9C">
        <w:t>(7)</w:t>
      </w:r>
      <w:r w:rsidRPr="000B5E9C">
        <w:rPr>
          <w:sz w:val="20"/>
        </w:rPr>
        <w:tab/>
      </w:r>
      <w:r w:rsidRPr="000B5E9C">
        <w:t xml:space="preserve">A person is taken to hold an interest in a partnership, for the purposes of </w:t>
      </w:r>
      <w:r w:rsidR="000B5E9C">
        <w:t>paragraph (</w:t>
      </w:r>
      <w:r w:rsidRPr="000B5E9C">
        <w:t>3)(f),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person is a partner in the partnership;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person </w:t>
      </w:r>
      <w:r w:rsidR="000B5E9C" w:rsidRPr="000B5E9C">
        <w:rPr>
          <w:position w:val="6"/>
          <w:sz w:val="16"/>
        </w:rPr>
        <w:t>*</w:t>
      </w:r>
      <w:r w:rsidRPr="000B5E9C">
        <w:t xml:space="preserve">derives, or will derive, income indirectly, through interposed trusts or partnerships, from </w:t>
      </w:r>
      <w:r w:rsidR="000B5E9C" w:rsidRPr="000B5E9C">
        <w:rPr>
          <w:position w:val="6"/>
          <w:sz w:val="16"/>
        </w:rPr>
        <w:t>*</w:t>
      </w:r>
      <w:r w:rsidRPr="000B5E9C">
        <w:t>distributions received by the partnership.</w:t>
      </w:r>
    </w:p>
    <w:p w:rsidR="006F03F3" w:rsidRPr="000B5E9C" w:rsidRDefault="006F03F3" w:rsidP="006F03F3">
      <w:pPr>
        <w:pStyle w:val="ActHead5"/>
      </w:pPr>
      <w:bookmarkStart w:id="584" w:name="_Toc390165555"/>
      <w:r w:rsidRPr="000B5E9C">
        <w:rPr>
          <w:rStyle w:val="CharSectno"/>
        </w:rPr>
        <w:t>208</w:t>
      </w:r>
      <w:r w:rsidR="000B5E9C">
        <w:rPr>
          <w:rStyle w:val="CharSectno"/>
        </w:rPr>
        <w:noBreakHyphen/>
      </w:r>
      <w:r w:rsidRPr="000B5E9C">
        <w:rPr>
          <w:rStyle w:val="CharSectno"/>
        </w:rPr>
        <w:t>160</w:t>
      </w:r>
      <w:r w:rsidRPr="000B5E9C">
        <w:t xml:space="preserve">  Distributions that are affected by a manipulation of the imputation system</w:t>
      </w:r>
      <w:bookmarkEnd w:id="584"/>
    </w:p>
    <w:p w:rsidR="006F03F3" w:rsidRPr="000B5E9C" w:rsidRDefault="006F03F3" w:rsidP="006F03F3">
      <w:pPr>
        <w:pStyle w:val="subsection"/>
        <w:rPr>
          <w:sz w:val="20"/>
        </w:rPr>
      </w:pPr>
      <w:r w:rsidRPr="000B5E9C">
        <w:rPr>
          <w:sz w:val="20"/>
        </w:rPr>
        <w:tab/>
      </w:r>
      <w:r w:rsidRPr="000B5E9C">
        <w:rPr>
          <w:sz w:val="20"/>
        </w:rPr>
        <w:tab/>
      </w:r>
      <w:r w:rsidRPr="000B5E9C">
        <w:t>For the purposes of item</w:t>
      </w:r>
      <w:r w:rsidR="000B5E9C">
        <w:t> </w:t>
      </w:r>
      <w:r w:rsidRPr="000B5E9C">
        <w:t>2 of the table in section</w:t>
      </w:r>
      <w:r w:rsidR="000B5E9C">
        <w:t> </w:t>
      </w:r>
      <w:r w:rsidRPr="000B5E9C">
        <w:t>208</w:t>
      </w:r>
      <w:r w:rsidR="000B5E9C">
        <w:noBreakHyphen/>
      </w:r>
      <w:r w:rsidRPr="000B5E9C">
        <w:t>115 and items</w:t>
      </w:r>
      <w:r w:rsidR="000B5E9C">
        <w:t> </w:t>
      </w:r>
      <w:r w:rsidRPr="000B5E9C">
        <w:t>2 and 5 of the table in section</w:t>
      </w:r>
      <w:r w:rsidR="000B5E9C">
        <w:t> </w:t>
      </w:r>
      <w:r w:rsidRPr="000B5E9C">
        <w:t>208</w:t>
      </w:r>
      <w:r w:rsidR="000B5E9C">
        <w:noBreakHyphen/>
      </w:r>
      <w:r w:rsidRPr="000B5E9C">
        <w:t xml:space="preserve">130, a </w:t>
      </w:r>
      <w:r w:rsidR="000B5E9C" w:rsidRPr="000B5E9C">
        <w:rPr>
          <w:position w:val="6"/>
          <w:sz w:val="16"/>
        </w:rPr>
        <w:t>*</w:t>
      </w:r>
      <w:r w:rsidRPr="000B5E9C">
        <w:t>distribution to an entity is affected by a manipulation of the imputation system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the Commissioner has made a determination under paragraph</w:t>
      </w:r>
      <w:r w:rsidR="000B5E9C">
        <w:t> </w:t>
      </w:r>
      <w:r w:rsidRPr="000B5E9C">
        <w:t>204</w:t>
      </w:r>
      <w:r w:rsidR="000B5E9C">
        <w:noBreakHyphen/>
      </w:r>
      <w:r w:rsidRPr="000B5E9C">
        <w:t xml:space="preserve">30(3)(c) that no </w:t>
      </w:r>
      <w:r w:rsidR="000B5E9C" w:rsidRPr="000B5E9C">
        <w:rPr>
          <w:position w:val="6"/>
          <w:sz w:val="16"/>
        </w:rPr>
        <w:t>*</w:t>
      </w:r>
      <w:r w:rsidRPr="000B5E9C">
        <w:t>imputation benefit is to arise for the entity in respect of the distribution;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the Commissioner has made a determination under paragraph</w:t>
      </w:r>
      <w:r w:rsidR="000B5E9C">
        <w:t> </w:t>
      </w:r>
      <w:r w:rsidRPr="000B5E9C">
        <w:t xml:space="preserve">177EA(5)(b) of the </w:t>
      </w:r>
      <w:r w:rsidRPr="000B5E9C">
        <w:rPr>
          <w:i/>
        </w:rPr>
        <w:t xml:space="preserve">Income Tax Assessment Act 1936 </w:t>
      </w:r>
      <w:r w:rsidRPr="000B5E9C">
        <w:t>that no franking credit benefit (within the meaning of that section) is to arise in respect of the distribution to the entity;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the distribution is part of a </w:t>
      </w:r>
      <w:r w:rsidR="000B5E9C" w:rsidRPr="000B5E9C">
        <w:rPr>
          <w:position w:val="6"/>
          <w:sz w:val="16"/>
        </w:rPr>
        <w:t>*</w:t>
      </w:r>
      <w:r w:rsidRPr="000B5E9C">
        <w:t>dividend stripping operation.</w:t>
      </w:r>
    </w:p>
    <w:p w:rsidR="006F03F3" w:rsidRPr="000B5E9C" w:rsidRDefault="006F03F3" w:rsidP="006F03F3">
      <w:pPr>
        <w:pStyle w:val="ActHead5"/>
      </w:pPr>
      <w:bookmarkStart w:id="585" w:name="_Toc390165556"/>
      <w:r w:rsidRPr="000B5E9C">
        <w:rPr>
          <w:rStyle w:val="CharSectno"/>
        </w:rPr>
        <w:t>208</w:t>
      </w:r>
      <w:r w:rsidR="000B5E9C">
        <w:rPr>
          <w:rStyle w:val="CharSectno"/>
        </w:rPr>
        <w:noBreakHyphen/>
      </w:r>
      <w:r w:rsidRPr="000B5E9C">
        <w:rPr>
          <w:rStyle w:val="CharSectno"/>
        </w:rPr>
        <w:t>165</w:t>
      </w:r>
      <w:r w:rsidRPr="000B5E9C">
        <w:t xml:space="preserve">  Amount of the exempting credit or franking credit arising because of a distribution franked with an exempting credit</w:t>
      </w:r>
      <w:bookmarkEnd w:id="585"/>
    </w:p>
    <w:p w:rsidR="006F03F3" w:rsidRPr="000B5E9C" w:rsidRDefault="006F03F3" w:rsidP="006F03F3">
      <w:pPr>
        <w:pStyle w:val="subsection"/>
        <w:rPr>
          <w:sz w:val="20"/>
        </w:rPr>
      </w:pPr>
      <w:r w:rsidRPr="000B5E9C">
        <w:rPr>
          <w:szCs w:val="22"/>
        </w:rPr>
        <w:tab/>
        <w:t>(1)</w:t>
      </w:r>
      <w:r w:rsidRPr="000B5E9C">
        <w:rPr>
          <w:szCs w:val="22"/>
        </w:rPr>
        <w:tab/>
      </w:r>
      <w:r w:rsidRPr="000B5E9C">
        <w:t>Use the following formula to work out:</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amount of an </w:t>
      </w:r>
      <w:r w:rsidR="000B5E9C" w:rsidRPr="000B5E9C">
        <w:rPr>
          <w:position w:val="6"/>
          <w:sz w:val="16"/>
        </w:rPr>
        <w:t>*</w:t>
      </w:r>
      <w:r w:rsidRPr="000B5E9C">
        <w:t>exempting credit arising under item</w:t>
      </w:r>
      <w:r w:rsidR="000B5E9C">
        <w:t> </w:t>
      </w:r>
      <w:r w:rsidRPr="000B5E9C">
        <w:t>2 of the table in section</w:t>
      </w:r>
      <w:r w:rsidR="000B5E9C">
        <w:t> </w:t>
      </w:r>
      <w:r w:rsidRPr="000B5E9C">
        <w:t>208</w:t>
      </w:r>
      <w:r w:rsidR="000B5E9C">
        <w:noBreakHyphen/>
      </w:r>
      <w:r w:rsidRPr="000B5E9C">
        <w:t xml:space="preserve">115 because a </w:t>
      </w:r>
      <w:r w:rsidR="000B5E9C" w:rsidRPr="000B5E9C">
        <w:rPr>
          <w:position w:val="6"/>
          <w:sz w:val="16"/>
        </w:rPr>
        <w:t>*</w:t>
      </w:r>
      <w:r w:rsidRPr="000B5E9C">
        <w:t xml:space="preserve">former exempting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amount of a </w:t>
      </w:r>
      <w:r w:rsidR="000B5E9C" w:rsidRPr="000B5E9C">
        <w:rPr>
          <w:position w:val="6"/>
          <w:sz w:val="16"/>
        </w:rPr>
        <w:t>*</w:t>
      </w:r>
      <w:r w:rsidRPr="000B5E9C">
        <w:t>franking credit arising under item</w:t>
      </w:r>
      <w:r w:rsidR="000B5E9C">
        <w:t> </w:t>
      </w:r>
      <w:r w:rsidRPr="000B5E9C">
        <w:t>2 of the table in section</w:t>
      </w:r>
      <w:r w:rsidR="000B5E9C">
        <w:t> </w:t>
      </w:r>
      <w:r w:rsidRPr="000B5E9C">
        <w:t>208</w:t>
      </w:r>
      <w:r w:rsidR="000B5E9C">
        <w:noBreakHyphen/>
      </w:r>
      <w:r w:rsidRPr="000B5E9C">
        <w:t xml:space="preserve">130 because an </w:t>
      </w:r>
      <w:r w:rsidR="000B5E9C" w:rsidRPr="000B5E9C">
        <w:rPr>
          <w:position w:val="6"/>
          <w:sz w:val="16"/>
        </w:rPr>
        <w:t>*</w:t>
      </w:r>
      <w:r w:rsidRPr="000B5E9C">
        <w:t>exempting entity receives a distribution franked with an exempting credit;</w:t>
      </w:r>
    </w:p>
    <w:p w:rsidR="00C351B2" w:rsidRPr="000B5E9C" w:rsidRDefault="004533D1" w:rsidP="006F03F3">
      <w:pPr>
        <w:pStyle w:val="Formula"/>
      </w:pPr>
      <w:r w:rsidRPr="000B5E9C">
        <w:rPr>
          <w:noProof/>
        </w:rPr>
        <w:drawing>
          <wp:inline distT="0" distB="0" distL="0" distR="0" wp14:anchorId="44B6C622" wp14:editId="32DBE224">
            <wp:extent cx="2628900" cy="790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6F03F3" w:rsidRPr="000B5E9C" w:rsidRDefault="006F03F3" w:rsidP="006F03F3">
      <w:pPr>
        <w:pStyle w:val="subsection"/>
      </w:pPr>
      <w:r w:rsidRPr="000B5E9C">
        <w:tab/>
        <w:t>(2)</w:t>
      </w:r>
      <w:r w:rsidRPr="000B5E9C">
        <w:tab/>
        <w:t xml:space="preserve">Use the following formula to work out the amount of a </w:t>
      </w:r>
      <w:r w:rsidR="000B5E9C" w:rsidRPr="000B5E9C">
        <w:rPr>
          <w:position w:val="6"/>
          <w:sz w:val="16"/>
        </w:rPr>
        <w:t>*</w:t>
      </w:r>
      <w:r w:rsidRPr="000B5E9C">
        <w:t>franking credit arising under item</w:t>
      </w:r>
      <w:r w:rsidR="000B5E9C">
        <w:t> </w:t>
      </w:r>
      <w:r w:rsidRPr="000B5E9C">
        <w:t>5 of the table in section</w:t>
      </w:r>
      <w:r w:rsidR="000B5E9C">
        <w:t> </w:t>
      </w:r>
      <w:r w:rsidRPr="000B5E9C">
        <w:t>208</w:t>
      </w:r>
      <w:r w:rsidR="000B5E9C">
        <w:noBreakHyphen/>
      </w:r>
      <w:r w:rsidRPr="000B5E9C">
        <w:t xml:space="preserve">130 because an </w:t>
      </w:r>
      <w:r w:rsidR="000B5E9C" w:rsidRPr="000B5E9C">
        <w:rPr>
          <w:position w:val="6"/>
          <w:sz w:val="16"/>
        </w:rPr>
        <w:t>*</w:t>
      </w:r>
      <w:r w:rsidRPr="000B5E9C">
        <w:t xml:space="preserve">exempting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w:t>
      </w:r>
    </w:p>
    <w:p w:rsidR="00C351B2" w:rsidRPr="000B5E9C" w:rsidRDefault="004533D1" w:rsidP="006F03F3">
      <w:pPr>
        <w:pStyle w:val="Formula"/>
      </w:pPr>
      <w:r w:rsidRPr="000B5E9C">
        <w:rPr>
          <w:noProof/>
        </w:rPr>
        <w:drawing>
          <wp:inline distT="0" distB="0" distL="0" distR="0" wp14:anchorId="64C5A909" wp14:editId="0DF2ABF8">
            <wp:extent cx="2628900" cy="79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6F03F3" w:rsidRPr="000B5E9C" w:rsidRDefault="006F03F3" w:rsidP="006F03F3">
      <w:pPr>
        <w:pStyle w:val="ActHead5"/>
      </w:pPr>
      <w:bookmarkStart w:id="586" w:name="_Toc390165557"/>
      <w:r w:rsidRPr="000B5E9C">
        <w:rPr>
          <w:rStyle w:val="CharSectno"/>
        </w:rPr>
        <w:t>208</w:t>
      </w:r>
      <w:r w:rsidR="000B5E9C">
        <w:rPr>
          <w:rStyle w:val="CharSectno"/>
        </w:rPr>
        <w:noBreakHyphen/>
      </w:r>
      <w:r w:rsidRPr="000B5E9C">
        <w:rPr>
          <w:rStyle w:val="CharSectno"/>
        </w:rPr>
        <w:t>170</w:t>
      </w:r>
      <w:r w:rsidRPr="000B5E9C">
        <w:t xml:space="preserve">  Where a determination under paragraph</w:t>
      </w:r>
      <w:r w:rsidR="000B5E9C">
        <w:t> </w:t>
      </w:r>
      <w:r w:rsidRPr="000B5E9C">
        <w:t xml:space="preserve">177EA(5)(b) of the </w:t>
      </w:r>
      <w:r w:rsidRPr="000B5E9C">
        <w:rPr>
          <w:i/>
        </w:rPr>
        <w:t xml:space="preserve">Income Tax Assessment Act 1936 </w:t>
      </w:r>
      <w:r w:rsidRPr="000B5E9C">
        <w:t>affects part of the distribution</w:t>
      </w:r>
      <w:bookmarkEnd w:id="586"/>
    </w:p>
    <w:p w:rsidR="006F03F3" w:rsidRPr="000B5E9C" w:rsidRDefault="006F03F3" w:rsidP="006F03F3">
      <w:pPr>
        <w:pStyle w:val="subsection"/>
        <w:rPr>
          <w:sz w:val="20"/>
        </w:rPr>
      </w:pPr>
      <w:r w:rsidRPr="000B5E9C">
        <w:rPr>
          <w:sz w:val="20"/>
        </w:rPr>
        <w:tab/>
      </w:r>
      <w:r w:rsidRPr="000B5E9C">
        <w:rPr>
          <w:szCs w:val="22"/>
        </w:rPr>
        <w:t>(1)</w:t>
      </w:r>
      <w:r w:rsidRPr="000B5E9C">
        <w:rPr>
          <w:sz w:val="20"/>
        </w:rPr>
        <w:tab/>
      </w:r>
      <w:r w:rsidRPr="000B5E9C">
        <w:t>Use the following formula to work out:</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amount of an </w:t>
      </w:r>
      <w:r w:rsidR="000B5E9C" w:rsidRPr="000B5E9C">
        <w:rPr>
          <w:position w:val="6"/>
          <w:sz w:val="16"/>
        </w:rPr>
        <w:t>*</w:t>
      </w:r>
      <w:r w:rsidRPr="000B5E9C">
        <w:t>exempting credit arising under item</w:t>
      </w:r>
      <w:r w:rsidR="000B5E9C">
        <w:t> </w:t>
      </w:r>
      <w:r w:rsidRPr="000B5E9C">
        <w:t>3 of the table in section</w:t>
      </w:r>
      <w:r w:rsidR="000B5E9C">
        <w:t> </w:t>
      </w:r>
      <w:r w:rsidRPr="000B5E9C">
        <w:t>208</w:t>
      </w:r>
      <w:r w:rsidR="000B5E9C">
        <w:noBreakHyphen/>
      </w:r>
      <w:r w:rsidRPr="000B5E9C">
        <w:t xml:space="preserve">115 because a </w:t>
      </w:r>
      <w:r w:rsidR="000B5E9C" w:rsidRPr="000B5E9C">
        <w:rPr>
          <w:position w:val="6"/>
          <w:sz w:val="16"/>
        </w:rPr>
        <w:t>*</w:t>
      </w:r>
      <w:r w:rsidRPr="000B5E9C">
        <w:t xml:space="preserve">former exempting entity receives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amount of a </w:t>
      </w:r>
      <w:r w:rsidR="000B5E9C" w:rsidRPr="000B5E9C">
        <w:rPr>
          <w:position w:val="6"/>
          <w:sz w:val="16"/>
        </w:rPr>
        <w:t>*</w:t>
      </w:r>
      <w:r w:rsidRPr="000B5E9C">
        <w:t>franking credit arising under item</w:t>
      </w:r>
      <w:r w:rsidR="000B5E9C">
        <w:t> </w:t>
      </w:r>
      <w:r w:rsidRPr="000B5E9C">
        <w:t>3 of the table in section</w:t>
      </w:r>
      <w:r w:rsidR="000B5E9C">
        <w:t> </w:t>
      </w:r>
      <w:r w:rsidRPr="000B5E9C">
        <w:t>208</w:t>
      </w:r>
      <w:r w:rsidR="000B5E9C">
        <w:noBreakHyphen/>
      </w:r>
      <w:r w:rsidRPr="000B5E9C">
        <w:t xml:space="preserve">130 because an </w:t>
      </w:r>
      <w:r w:rsidR="000B5E9C" w:rsidRPr="000B5E9C">
        <w:rPr>
          <w:position w:val="6"/>
          <w:sz w:val="16"/>
        </w:rPr>
        <w:t>*</w:t>
      </w:r>
      <w:r w:rsidRPr="000B5E9C">
        <w:t>exempting entity receives a distribution franked with an exempting credit;</w:t>
      </w:r>
    </w:p>
    <w:p w:rsidR="00C351B2" w:rsidRPr="000B5E9C" w:rsidRDefault="004533D1" w:rsidP="006F03F3">
      <w:pPr>
        <w:pStyle w:val="Formula"/>
        <w:spacing w:before="180" w:after="180"/>
        <w:ind w:left="329" w:firstLine="816"/>
      </w:pPr>
      <w:r w:rsidRPr="000B5E9C">
        <w:rPr>
          <w:noProof/>
        </w:rPr>
        <w:drawing>
          <wp:inline distT="0" distB="0" distL="0" distR="0" wp14:anchorId="444D64F3" wp14:editId="68269079">
            <wp:extent cx="3438525" cy="1295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6F03F3" w:rsidRPr="000B5E9C" w:rsidRDefault="006F03F3" w:rsidP="006F03F3">
      <w:pPr>
        <w:pStyle w:val="subsection"/>
      </w:pPr>
      <w:r w:rsidRPr="000B5E9C">
        <w:tab/>
        <w:t>(2)</w:t>
      </w:r>
      <w:r w:rsidRPr="000B5E9C">
        <w:tab/>
        <w:t xml:space="preserve">Use the following formula to work out the amount of a </w:t>
      </w:r>
      <w:r w:rsidR="000B5E9C" w:rsidRPr="000B5E9C">
        <w:rPr>
          <w:position w:val="6"/>
          <w:sz w:val="16"/>
        </w:rPr>
        <w:t>*</w:t>
      </w:r>
      <w:r w:rsidRPr="000B5E9C">
        <w:t>franking credit arising under item</w:t>
      </w:r>
      <w:r w:rsidR="000B5E9C">
        <w:t> </w:t>
      </w:r>
      <w:r w:rsidRPr="000B5E9C">
        <w:t>6 of the table in section</w:t>
      </w:r>
      <w:r w:rsidR="000B5E9C">
        <w:t> </w:t>
      </w:r>
      <w:r w:rsidRPr="000B5E9C">
        <w:t>208</w:t>
      </w:r>
      <w:r w:rsidR="000B5E9C">
        <w:noBreakHyphen/>
      </w:r>
      <w:r w:rsidRPr="000B5E9C">
        <w:t xml:space="preserve">130 because an </w:t>
      </w:r>
      <w:r w:rsidR="000B5E9C" w:rsidRPr="000B5E9C">
        <w:rPr>
          <w:position w:val="6"/>
          <w:sz w:val="16"/>
        </w:rPr>
        <w:t>*</w:t>
      </w:r>
      <w:r w:rsidRPr="000B5E9C">
        <w:t xml:space="preserve">exempting entity receives </w:t>
      </w:r>
      <w:r w:rsidR="000B5E9C" w:rsidRPr="000B5E9C">
        <w:rPr>
          <w:position w:val="6"/>
          <w:sz w:val="16"/>
        </w:rPr>
        <w:t>*</w:t>
      </w:r>
      <w:r w:rsidRPr="000B5E9C">
        <w:t xml:space="preserve">a distribution </w:t>
      </w:r>
      <w:r w:rsidR="000B5E9C" w:rsidRPr="000B5E9C">
        <w:rPr>
          <w:position w:val="6"/>
          <w:sz w:val="16"/>
        </w:rPr>
        <w:t>*</w:t>
      </w:r>
      <w:r w:rsidRPr="000B5E9C">
        <w:t>franked with an exempting credit:</w:t>
      </w:r>
    </w:p>
    <w:p w:rsidR="00C351B2" w:rsidRPr="000B5E9C" w:rsidRDefault="004533D1" w:rsidP="006F03F3">
      <w:pPr>
        <w:pStyle w:val="Formula"/>
        <w:spacing w:before="180" w:after="180"/>
      </w:pPr>
      <w:r w:rsidRPr="000B5E9C">
        <w:rPr>
          <w:noProof/>
        </w:rPr>
        <w:drawing>
          <wp:inline distT="0" distB="0" distL="0" distR="0" wp14:anchorId="2A728926" wp14:editId="070449E7">
            <wp:extent cx="3476625" cy="1295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76625" cy="1295400"/>
                    </a:xfrm>
                    <a:prstGeom prst="rect">
                      <a:avLst/>
                    </a:prstGeom>
                    <a:noFill/>
                    <a:ln>
                      <a:noFill/>
                    </a:ln>
                  </pic:spPr>
                </pic:pic>
              </a:graphicData>
            </a:graphic>
          </wp:inline>
        </w:drawing>
      </w:r>
    </w:p>
    <w:p w:rsidR="006F03F3" w:rsidRPr="000B5E9C" w:rsidRDefault="006F03F3" w:rsidP="006F03F3">
      <w:pPr>
        <w:pStyle w:val="ActHead5"/>
      </w:pPr>
      <w:bookmarkStart w:id="587" w:name="_Toc390165558"/>
      <w:r w:rsidRPr="000B5E9C">
        <w:rPr>
          <w:rStyle w:val="CharSectno"/>
        </w:rPr>
        <w:t>208</w:t>
      </w:r>
      <w:r w:rsidR="000B5E9C">
        <w:rPr>
          <w:rStyle w:val="CharSectno"/>
        </w:rPr>
        <w:noBreakHyphen/>
      </w:r>
      <w:r w:rsidRPr="000B5E9C">
        <w:rPr>
          <w:rStyle w:val="CharSectno"/>
        </w:rPr>
        <w:t>175</w:t>
      </w:r>
      <w:r w:rsidRPr="000B5E9C">
        <w:t xml:space="preserve">  When does a distribution franked with an exempting credit flow indirectly to an entity?</w:t>
      </w:r>
      <w:bookmarkEnd w:id="587"/>
    </w:p>
    <w:p w:rsidR="006F03F3" w:rsidRPr="000B5E9C" w:rsidRDefault="006F03F3" w:rsidP="006F03F3">
      <w:pPr>
        <w:pStyle w:val="subsection"/>
        <w:rPr>
          <w:sz w:val="20"/>
        </w:rPr>
      </w:pPr>
      <w:r w:rsidRPr="000B5E9C">
        <w:rPr>
          <w:sz w:val="20"/>
        </w:rPr>
        <w:tab/>
      </w:r>
      <w:r w:rsidRPr="000B5E9C">
        <w:rPr>
          <w:sz w:val="20"/>
        </w:rPr>
        <w:tab/>
      </w:r>
      <w:r w:rsidRPr="000B5E9C">
        <w:t xml:space="preserve">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is taken to </w:t>
      </w:r>
      <w:r w:rsidRPr="000B5E9C">
        <w:rPr>
          <w:b/>
          <w:i/>
        </w:rPr>
        <w:t xml:space="preserve">flow indirectly </w:t>
      </w:r>
      <w:r w:rsidRPr="000B5E9C">
        <w:t xml:space="preserve">to an entity if, had it been a </w:t>
      </w:r>
      <w:r w:rsidR="000B5E9C" w:rsidRPr="000B5E9C">
        <w:rPr>
          <w:position w:val="6"/>
          <w:sz w:val="16"/>
        </w:rPr>
        <w:t>*</w:t>
      </w:r>
      <w:r w:rsidRPr="000B5E9C">
        <w:t>franked distribution, it would have been taken to have flowed indirectly to the entity under section</w:t>
      </w:r>
      <w:r w:rsidR="000B5E9C">
        <w:t> </w:t>
      </w:r>
      <w:r w:rsidRPr="000B5E9C">
        <w:t>207</w:t>
      </w:r>
      <w:r w:rsidR="000B5E9C">
        <w:noBreakHyphen/>
      </w:r>
      <w:r w:rsidRPr="000B5E9C">
        <w:t>50.</w:t>
      </w:r>
    </w:p>
    <w:p w:rsidR="006F03F3" w:rsidRPr="000B5E9C" w:rsidRDefault="006F03F3" w:rsidP="006F03F3">
      <w:pPr>
        <w:pStyle w:val="ActHead5"/>
      </w:pPr>
      <w:bookmarkStart w:id="588" w:name="_Toc390165559"/>
      <w:r w:rsidRPr="000B5E9C">
        <w:rPr>
          <w:rStyle w:val="CharSectno"/>
        </w:rPr>
        <w:t>208</w:t>
      </w:r>
      <w:r w:rsidR="000B5E9C">
        <w:rPr>
          <w:rStyle w:val="CharSectno"/>
        </w:rPr>
        <w:noBreakHyphen/>
      </w:r>
      <w:r w:rsidRPr="000B5E9C">
        <w:rPr>
          <w:rStyle w:val="CharSectno"/>
        </w:rPr>
        <w:t>180</w:t>
      </w:r>
      <w:r w:rsidRPr="000B5E9C">
        <w:t xml:space="preserve">  What is an entity’s share of the exempting credit on a distribution?</w:t>
      </w:r>
      <w:bookmarkEnd w:id="588"/>
    </w:p>
    <w:p w:rsidR="006F03F3" w:rsidRPr="000B5E9C" w:rsidRDefault="006F03F3" w:rsidP="006F03F3">
      <w:pPr>
        <w:pStyle w:val="subsection"/>
        <w:rPr>
          <w:sz w:val="20"/>
        </w:rPr>
      </w:pPr>
      <w:r w:rsidRPr="000B5E9C">
        <w:rPr>
          <w:sz w:val="20"/>
        </w:rPr>
        <w:tab/>
      </w:r>
      <w:r w:rsidRPr="000B5E9C">
        <w:rPr>
          <w:sz w:val="20"/>
        </w:rPr>
        <w:tab/>
      </w:r>
      <w:r w:rsidRPr="000B5E9C">
        <w:t xml:space="preserve">To work out an entity’s </w:t>
      </w:r>
      <w:r w:rsidRPr="000B5E9C">
        <w:rPr>
          <w:b/>
          <w:i/>
        </w:rPr>
        <w:t>share</w:t>
      </w:r>
      <w:r w:rsidRPr="000B5E9C">
        <w:t xml:space="preserve"> of the </w:t>
      </w:r>
      <w:r w:rsidR="000B5E9C" w:rsidRPr="000B5E9C">
        <w:rPr>
          <w:position w:val="6"/>
          <w:sz w:val="16"/>
        </w:rPr>
        <w:t>*</w:t>
      </w:r>
      <w:r w:rsidRPr="000B5E9C">
        <w:t xml:space="preserve">exempting credit on a </w:t>
      </w:r>
      <w:r w:rsidR="000B5E9C" w:rsidRPr="000B5E9C">
        <w:rPr>
          <w:position w:val="6"/>
          <w:sz w:val="16"/>
        </w:rPr>
        <w:t>*</w:t>
      </w:r>
      <w:r w:rsidRPr="000B5E9C">
        <w:t xml:space="preserve">distribution </w:t>
      </w:r>
      <w:r w:rsidR="000B5E9C" w:rsidRPr="000B5E9C">
        <w:rPr>
          <w:position w:val="6"/>
          <w:sz w:val="16"/>
        </w:rPr>
        <w:t>*</w:t>
      </w:r>
      <w:r w:rsidRPr="000B5E9C">
        <w:t>franked with that credit, use sections</w:t>
      </w:r>
      <w:r w:rsidR="000B5E9C">
        <w:t> </w:t>
      </w:r>
      <w:r w:rsidRPr="000B5E9C">
        <w:t>207</w:t>
      </w:r>
      <w:r w:rsidR="000B5E9C">
        <w:noBreakHyphen/>
      </w:r>
      <w:r w:rsidRPr="000B5E9C">
        <w:t>55 and 207</w:t>
      </w:r>
      <w:r w:rsidR="000B5E9C">
        <w:noBreakHyphen/>
      </w:r>
      <w:r w:rsidRPr="000B5E9C">
        <w:t xml:space="preserve">57 to work out what the entity’s share of the credit would be it if were a </w:t>
      </w:r>
      <w:r w:rsidR="000B5E9C" w:rsidRPr="000B5E9C">
        <w:rPr>
          <w:position w:val="6"/>
          <w:sz w:val="16"/>
        </w:rPr>
        <w:t>*</w:t>
      </w:r>
      <w:r w:rsidRPr="000B5E9C">
        <w:t xml:space="preserve">franking credit on a </w:t>
      </w:r>
      <w:r w:rsidR="000B5E9C" w:rsidRPr="000B5E9C">
        <w:rPr>
          <w:position w:val="6"/>
          <w:sz w:val="16"/>
        </w:rPr>
        <w:t>*</w:t>
      </w:r>
      <w:r w:rsidRPr="000B5E9C">
        <w:t>franked distribution. The entity’s share of the exempting credit is equal to that amount.</w:t>
      </w:r>
    </w:p>
    <w:p w:rsidR="006F03F3" w:rsidRPr="000B5E9C" w:rsidRDefault="006F03F3" w:rsidP="006F03F3">
      <w:pPr>
        <w:pStyle w:val="ActHead5"/>
      </w:pPr>
      <w:bookmarkStart w:id="589" w:name="_Toc390165560"/>
      <w:r w:rsidRPr="000B5E9C">
        <w:rPr>
          <w:rStyle w:val="CharSectno"/>
        </w:rPr>
        <w:t>208</w:t>
      </w:r>
      <w:r w:rsidR="000B5E9C">
        <w:rPr>
          <w:rStyle w:val="CharSectno"/>
        </w:rPr>
        <w:noBreakHyphen/>
      </w:r>
      <w:r w:rsidRPr="000B5E9C">
        <w:rPr>
          <w:rStyle w:val="CharSectno"/>
        </w:rPr>
        <w:t>185</w:t>
      </w:r>
      <w:r w:rsidRPr="000B5E9C">
        <w:t xml:space="preserve">  Minister may convert exempting surplus to franking credit of former exempting entity previously owned by the Commonwealth</w:t>
      </w:r>
      <w:bookmarkEnd w:id="589"/>
    </w:p>
    <w:p w:rsidR="006F03F3" w:rsidRPr="000B5E9C" w:rsidRDefault="006F03F3" w:rsidP="006F03F3">
      <w:pPr>
        <w:pStyle w:val="subsection"/>
        <w:rPr>
          <w:sz w:val="20"/>
        </w:rPr>
      </w:pPr>
      <w:r w:rsidRPr="000B5E9C">
        <w:rPr>
          <w:sz w:val="20"/>
        </w:rPr>
        <w:tab/>
      </w:r>
      <w:r w:rsidRPr="000B5E9C">
        <w:t>(1)</w:t>
      </w:r>
      <w:r w:rsidRPr="000B5E9C">
        <w:rPr>
          <w:sz w:val="20"/>
        </w:rPr>
        <w:tab/>
      </w:r>
      <w:r w:rsidRPr="000B5E9C">
        <w:t>The Minister may make a determination or determinations under this section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at a particular time,</w:t>
      </w:r>
      <w:r w:rsidRPr="000B5E9C">
        <w:rPr>
          <w:i/>
        </w:rPr>
        <w:t xml:space="preserve"> </w:t>
      </w:r>
      <w:r w:rsidRPr="000B5E9C">
        <w:t xml:space="preserve">a </w:t>
      </w:r>
      <w:r w:rsidR="000B5E9C" w:rsidRPr="000B5E9C">
        <w:rPr>
          <w:position w:val="6"/>
          <w:sz w:val="16"/>
        </w:rPr>
        <w:t>*</w:t>
      </w:r>
      <w:r w:rsidRPr="000B5E9C">
        <w:t xml:space="preserve">corporate tax entity is an </w:t>
      </w:r>
      <w:r w:rsidR="000B5E9C" w:rsidRPr="000B5E9C">
        <w:rPr>
          <w:position w:val="6"/>
          <w:sz w:val="16"/>
        </w:rPr>
        <w:t>*</w:t>
      </w:r>
      <w:r w:rsidRPr="000B5E9C">
        <w:t>exempting entity;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at that time all of the </w:t>
      </w:r>
      <w:r w:rsidR="000B5E9C" w:rsidRPr="000B5E9C">
        <w:rPr>
          <w:position w:val="6"/>
          <w:sz w:val="16"/>
        </w:rPr>
        <w:t>*</w:t>
      </w:r>
      <w:r w:rsidRPr="000B5E9C">
        <w:t>membership interests in the entity are owned by the Commonwealth;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the Commonwealth has offered for sale or sold, or proposes to offer for sale, some or all of the membership interests;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 xml:space="preserve">the Minister is satisfied, having regard to the matters mentioned in </w:t>
      </w:r>
      <w:r w:rsidR="000B5E9C">
        <w:t>subsection (</w:t>
      </w:r>
      <w:r w:rsidRPr="000B5E9C">
        <w:t>2), that it is desirable to make a determination or determinations under this section in relation to the entity.</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 xml:space="preserve">The matters to which the Minister must have regard under </w:t>
      </w:r>
      <w:r w:rsidR="000B5E9C">
        <w:t>paragraph (</w:t>
      </w:r>
      <w:r w:rsidRPr="000B5E9C">
        <w:t>1)(d) are:</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whether the making of the determination or determinations is necessary to enable the entity to make </w:t>
      </w:r>
      <w:r w:rsidR="000B5E9C" w:rsidRPr="000B5E9C">
        <w:rPr>
          <w:position w:val="6"/>
          <w:sz w:val="16"/>
        </w:rPr>
        <w:t>*</w:t>
      </w:r>
      <w:r w:rsidRPr="000B5E9C">
        <w:t xml:space="preserve">distributions </w:t>
      </w:r>
      <w:r w:rsidR="000B5E9C" w:rsidRPr="000B5E9C">
        <w:rPr>
          <w:position w:val="6"/>
          <w:sz w:val="16"/>
        </w:rPr>
        <w:t>*</w:t>
      </w:r>
      <w:r w:rsidRPr="000B5E9C">
        <w:t xml:space="preserve">franked at a </w:t>
      </w:r>
      <w:r w:rsidR="000B5E9C" w:rsidRPr="000B5E9C">
        <w:rPr>
          <w:position w:val="6"/>
          <w:sz w:val="16"/>
        </w:rPr>
        <w:t>*</w:t>
      </w:r>
      <w:r w:rsidRPr="000B5E9C">
        <w:t>franking percentage of 100% after the sale;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extent to which the success of the sale or proposed sale depended or will depend upon the ability of the entity to make </w:t>
      </w:r>
      <w:r w:rsidR="000B5E9C" w:rsidRPr="000B5E9C">
        <w:rPr>
          <w:position w:val="6"/>
          <w:sz w:val="16"/>
        </w:rPr>
        <w:t>*</w:t>
      </w:r>
      <w:r w:rsidRPr="000B5E9C">
        <w:t>franked distributions;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the extent to which the reduction in receipts of income tax resulting from the making of the determination or determinations would be offset by the receipt of increased proceeds from the sale;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any other matters that the Minister thinks relevant.</w:t>
      </w:r>
    </w:p>
    <w:p w:rsidR="006F03F3" w:rsidRPr="000B5E9C" w:rsidRDefault="006F03F3" w:rsidP="006F03F3">
      <w:pPr>
        <w:pStyle w:val="subsection"/>
        <w:rPr>
          <w:sz w:val="20"/>
        </w:rPr>
      </w:pPr>
      <w:r w:rsidRPr="000B5E9C">
        <w:rPr>
          <w:sz w:val="20"/>
        </w:rPr>
        <w:tab/>
      </w:r>
      <w:r w:rsidRPr="000B5E9C">
        <w:t>(3)</w:t>
      </w:r>
      <w:r w:rsidRPr="000B5E9C">
        <w:rPr>
          <w:sz w:val="20"/>
        </w:rPr>
        <w:tab/>
      </w:r>
      <w:r w:rsidRPr="000B5E9C">
        <w:t xml:space="preserve">The following provisions of this section apply after the </w:t>
      </w:r>
      <w:r w:rsidR="000B5E9C" w:rsidRPr="000B5E9C">
        <w:rPr>
          <w:position w:val="6"/>
          <w:sz w:val="16"/>
        </w:rPr>
        <w:t>*</w:t>
      </w:r>
      <w:r w:rsidRPr="000B5E9C">
        <w:t xml:space="preserve">exempting entity becomes a </w:t>
      </w:r>
      <w:r w:rsidR="000B5E9C" w:rsidRPr="000B5E9C">
        <w:rPr>
          <w:position w:val="6"/>
          <w:sz w:val="16"/>
        </w:rPr>
        <w:t>*</w:t>
      </w:r>
      <w:r w:rsidRPr="000B5E9C">
        <w:t>former exempting entity.</w:t>
      </w:r>
    </w:p>
    <w:p w:rsidR="006F03F3" w:rsidRPr="000B5E9C" w:rsidRDefault="006F03F3" w:rsidP="006F03F3">
      <w:pPr>
        <w:pStyle w:val="subsection"/>
        <w:rPr>
          <w:sz w:val="20"/>
        </w:rPr>
      </w:pPr>
      <w:r w:rsidRPr="000B5E9C">
        <w:rPr>
          <w:sz w:val="20"/>
        </w:rPr>
        <w:tab/>
      </w:r>
      <w:r w:rsidRPr="000B5E9C">
        <w:t>(4)</w:t>
      </w:r>
      <w:r w:rsidRPr="000B5E9C">
        <w:rPr>
          <w:sz w:val="20"/>
        </w:rPr>
        <w:tab/>
      </w:r>
      <w:r w:rsidRPr="000B5E9C">
        <w:t xml:space="preserve">If the </w:t>
      </w:r>
      <w:r w:rsidR="000B5E9C" w:rsidRPr="000B5E9C">
        <w:rPr>
          <w:position w:val="6"/>
          <w:sz w:val="16"/>
        </w:rPr>
        <w:t>*</w:t>
      </w:r>
      <w:r w:rsidRPr="000B5E9C">
        <w:t xml:space="preserve">former exempting entity would, apart from this section, have an </w:t>
      </w:r>
      <w:r w:rsidR="000B5E9C" w:rsidRPr="000B5E9C">
        <w:rPr>
          <w:position w:val="6"/>
          <w:sz w:val="16"/>
        </w:rPr>
        <w:t>*</w:t>
      </w:r>
      <w:r w:rsidRPr="000B5E9C">
        <w:t>exempting surplus at the end of an income year, the Minister may, in writing, determine that:</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an </w:t>
      </w:r>
      <w:r w:rsidR="000B5E9C" w:rsidRPr="000B5E9C">
        <w:rPr>
          <w:position w:val="6"/>
          <w:sz w:val="16"/>
        </w:rPr>
        <w:t>*</w:t>
      </w:r>
      <w:r w:rsidRPr="000B5E9C">
        <w:t>exempting debit of the entity (not exceeding the exempting surplus) specified in the determination is taken to have arisen immediately before the end of that income year; and</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a </w:t>
      </w:r>
      <w:r w:rsidR="000B5E9C" w:rsidRPr="000B5E9C">
        <w:rPr>
          <w:position w:val="6"/>
          <w:sz w:val="16"/>
        </w:rPr>
        <w:t>*</w:t>
      </w:r>
      <w:r w:rsidRPr="000B5E9C">
        <w:t>franking credit of the entity equal to the amount of the exempting debit is taken to have arisen immediately before the end of that income year.</w:t>
      </w:r>
    </w:p>
    <w:p w:rsidR="006F03F3" w:rsidRPr="000B5E9C" w:rsidRDefault="006F03F3" w:rsidP="006F03F3">
      <w:pPr>
        <w:pStyle w:val="subsection"/>
        <w:rPr>
          <w:sz w:val="20"/>
        </w:rPr>
      </w:pPr>
      <w:r w:rsidRPr="000B5E9C">
        <w:rPr>
          <w:sz w:val="20"/>
        </w:rPr>
        <w:tab/>
      </w:r>
      <w:r w:rsidRPr="000B5E9C">
        <w:t>(5)</w:t>
      </w:r>
      <w:r w:rsidRPr="000B5E9C">
        <w:rPr>
          <w:sz w:val="20"/>
        </w:rPr>
        <w:tab/>
      </w:r>
      <w:r w:rsidRPr="000B5E9C">
        <w:t xml:space="preserve">A determination under this section may be expressed to be subject to compliance by the </w:t>
      </w:r>
      <w:r w:rsidR="000B5E9C" w:rsidRPr="000B5E9C">
        <w:rPr>
          <w:position w:val="6"/>
          <w:sz w:val="16"/>
        </w:rPr>
        <w:t>*</w:t>
      </w:r>
      <w:r w:rsidRPr="000B5E9C">
        <w:t>former exempting entity with such conditions as are specified in the determination.</w:t>
      </w:r>
    </w:p>
    <w:p w:rsidR="006F03F3" w:rsidRPr="000B5E9C" w:rsidRDefault="006F03F3" w:rsidP="006F03F3">
      <w:pPr>
        <w:pStyle w:val="subsection"/>
        <w:rPr>
          <w:sz w:val="20"/>
        </w:rPr>
      </w:pPr>
      <w:r w:rsidRPr="000B5E9C">
        <w:rPr>
          <w:sz w:val="20"/>
        </w:rPr>
        <w:tab/>
      </w:r>
      <w:r w:rsidRPr="000B5E9C">
        <w:t>(6)</w:t>
      </w:r>
      <w:r w:rsidRPr="000B5E9C">
        <w:rPr>
          <w:sz w:val="20"/>
        </w:rPr>
        <w:tab/>
      </w:r>
      <w:r w:rsidRPr="000B5E9C">
        <w:t xml:space="preserve">If a condition specified in a determination is not complied with, the Minister may revoke the determination and, if the Minister thinks it appropriate, make a further determination under </w:t>
      </w:r>
      <w:r w:rsidR="000B5E9C">
        <w:t>subsection (</w:t>
      </w:r>
      <w:r w:rsidRPr="000B5E9C">
        <w:t>4).</w:t>
      </w:r>
    </w:p>
    <w:p w:rsidR="006F03F3" w:rsidRPr="000B5E9C" w:rsidRDefault="006F03F3" w:rsidP="006F03F3">
      <w:pPr>
        <w:pStyle w:val="subsection"/>
        <w:rPr>
          <w:sz w:val="20"/>
        </w:rPr>
      </w:pPr>
      <w:r w:rsidRPr="000B5E9C">
        <w:rPr>
          <w:sz w:val="20"/>
        </w:rPr>
        <w:tab/>
      </w:r>
      <w:r w:rsidRPr="000B5E9C">
        <w:t>(7)</w:t>
      </w:r>
      <w:r w:rsidRPr="000B5E9C">
        <w:rPr>
          <w:sz w:val="20"/>
        </w:rPr>
        <w:tab/>
      </w:r>
      <w:r w:rsidRPr="000B5E9C">
        <w:t>A determination, unless it is revoked, has effect according to its terms.</w:t>
      </w:r>
    </w:p>
    <w:p w:rsidR="006F03F3" w:rsidRPr="000B5E9C" w:rsidRDefault="006F03F3" w:rsidP="006F03F3">
      <w:pPr>
        <w:pStyle w:val="ActHead4"/>
      </w:pPr>
      <w:bookmarkStart w:id="590" w:name="_Toc390165561"/>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G</w:t>
      </w:r>
      <w:r w:rsidRPr="000B5E9C">
        <w:t>—</w:t>
      </w:r>
      <w:r w:rsidRPr="000B5E9C">
        <w:rPr>
          <w:rStyle w:val="CharSubdText"/>
        </w:rPr>
        <w:t>Tax effects of distributions by exempting entities</w:t>
      </w:r>
      <w:bookmarkEnd w:id="590"/>
    </w:p>
    <w:p w:rsidR="006F03F3" w:rsidRPr="000B5E9C" w:rsidRDefault="006F03F3" w:rsidP="006F03F3">
      <w:pPr>
        <w:pStyle w:val="ActHead4"/>
      </w:pPr>
      <w:bookmarkStart w:id="591" w:name="_Toc390165562"/>
      <w:r w:rsidRPr="000B5E9C">
        <w:t>Guide to Subdivision</w:t>
      </w:r>
      <w:r w:rsidR="000B5E9C">
        <w:t> </w:t>
      </w:r>
      <w:r w:rsidRPr="000B5E9C">
        <w:t>208</w:t>
      </w:r>
      <w:r w:rsidR="000B5E9C">
        <w:noBreakHyphen/>
      </w:r>
      <w:r w:rsidRPr="000B5E9C">
        <w:t>G</w:t>
      </w:r>
      <w:bookmarkEnd w:id="591"/>
    </w:p>
    <w:p w:rsidR="006F03F3" w:rsidRPr="000B5E9C" w:rsidRDefault="006F03F3" w:rsidP="006F03F3">
      <w:pPr>
        <w:pStyle w:val="ActHead5"/>
      </w:pPr>
      <w:bookmarkStart w:id="592" w:name="_Toc390165563"/>
      <w:r w:rsidRPr="000B5E9C">
        <w:rPr>
          <w:rStyle w:val="CharSectno"/>
        </w:rPr>
        <w:t>208</w:t>
      </w:r>
      <w:r w:rsidR="000B5E9C">
        <w:rPr>
          <w:rStyle w:val="CharSectno"/>
        </w:rPr>
        <w:noBreakHyphen/>
      </w:r>
      <w:r w:rsidRPr="000B5E9C">
        <w:rPr>
          <w:rStyle w:val="CharSectno"/>
        </w:rPr>
        <w:t>190</w:t>
      </w:r>
      <w:r w:rsidRPr="000B5E9C">
        <w:t xml:space="preserve">  What this Subdivision is about</w:t>
      </w:r>
      <w:bookmarkEnd w:id="592"/>
    </w:p>
    <w:p w:rsidR="006F03F3" w:rsidRPr="000B5E9C" w:rsidRDefault="006F03F3" w:rsidP="006F03F3">
      <w:pPr>
        <w:pStyle w:val="BoxText"/>
        <w:rPr>
          <w:sz w:val="20"/>
        </w:rPr>
      </w:pPr>
      <w:r w:rsidRPr="000B5E9C">
        <w:t>Generally, a franked distribution from an exempting entity will only generate a tax effect for the recipient under Division</w:t>
      </w:r>
      <w:r w:rsidR="000B5E9C">
        <w:t> </w:t>
      </w:r>
      <w:r w:rsidRPr="000B5E9C">
        <w:t>207 if the recipient is also an exempting entity.</w:t>
      </w:r>
    </w:p>
    <w:p w:rsidR="006F03F3" w:rsidRPr="000B5E9C" w:rsidRDefault="006F03F3" w:rsidP="006F03F3">
      <w:pPr>
        <w:pStyle w:val="BoxText"/>
        <w:rPr>
          <w:sz w:val="20"/>
        </w:rPr>
      </w:pPr>
      <w:r w:rsidRPr="000B5E9C">
        <w:t xml:space="preserve">A concession is made to employees of the entity who receive a franked distribution because they hold shares </w:t>
      </w:r>
      <w:r w:rsidR="00313AC5" w:rsidRPr="000B5E9C">
        <w:t xml:space="preserve">acquired </w:t>
      </w:r>
      <w:r w:rsidRPr="000B5E9C">
        <w:t>under an eligible employee share scheme.</w:t>
      </w:r>
    </w:p>
    <w:p w:rsidR="006F03F3" w:rsidRPr="000B5E9C" w:rsidRDefault="006F03F3" w:rsidP="006F03F3">
      <w:pPr>
        <w:pStyle w:val="TofSectsHeading"/>
        <w:keepNext/>
        <w:keepLines/>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195</w:t>
      </w:r>
      <w:r w:rsidRPr="000B5E9C">
        <w:tab/>
        <w:t>Division</w:t>
      </w:r>
      <w:r w:rsidR="000B5E9C">
        <w:t> </w:t>
      </w:r>
      <w:r w:rsidRPr="000B5E9C">
        <w:t>207 does not generally apply</w:t>
      </w:r>
    </w:p>
    <w:p w:rsidR="006F03F3" w:rsidRPr="000B5E9C" w:rsidRDefault="006F03F3" w:rsidP="006F03F3">
      <w:pPr>
        <w:pStyle w:val="TofSectsSection"/>
        <w:rPr>
          <w:b/>
          <w:sz w:val="20"/>
        </w:rPr>
      </w:pPr>
      <w:r w:rsidRPr="000B5E9C">
        <w:t>208</w:t>
      </w:r>
      <w:r w:rsidR="000B5E9C">
        <w:noBreakHyphen/>
      </w:r>
      <w:r w:rsidRPr="000B5E9C">
        <w:t>200</w:t>
      </w:r>
      <w:r w:rsidRPr="000B5E9C">
        <w:tab/>
        <w:t>Distributions to exempting entities</w:t>
      </w:r>
    </w:p>
    <w:p w:rsidR="008E7095" w:rsidRPr="000B5E9C" w:rsidRDefault="008E7095" w:rsidP="008E7095">
      <w:pPr>
        <w:pStyle w:val="TofSectsSection"/>
        <w:rPr>
          <w:bCs/>
        </w:rPr>
      </w:pPr>
      <w:r w:rsidRPr="000B5E9C">
        <w:t>208</w:t>
      </w:r>
      <w:r w:rsidR="000B5E9C">
        <w:noBreakHyphen/>
      </w:r>
      <w:r w:rsidRPr="000B5E9C">
        <w:t>205</w:t>
      </w:r>
      <w:r w:rsidR="00F0188F" w:rsidRPr="000B5E9C">
        <w:tab/>
      </w:r>
      <w:r w:rsidRPr="000B5E9C">
        <w:t xml:space="preserve">Distributions to employees acquiring shares under eligible </w:t>
      </w:r>
      <w:r w:rsidRPr="000B5E9C">
        <w:rPr>
          <w:bCs/>
        </w:rPr>
        <w:t>employee share schemes</w:t>
      </w:r>
    </w:p>
    <w:p w:rsidR="008E7095" w:rsidRPr="000B5E9C" w:rsidRDefault="008E7095" w:rsidP="008E7095">
      <w:pPr>
        <w:pStyle w:val="TofSectsSection"/>
      </w:pPr>
      <w:r w:rsidRPr="000B5E9C">
        <w:t>208</w:t>
      </w:r>
      <w:r w:rsidR="000B5E9C">
        <w:noBreakHyphen/>
      </w:r>
      <w:r w:rsidRPr="000B5E9C">
        <w:t>215</w:t>
      </w:r>
      <w:r w:rsidR="00F0188F" w:rsidRPr="000B5E9C">
        <w:tab/>
      </w:r>
      <w:r w:rsidRPr="000B5E9C">
        <w:t>Eligible employee share schemes</w:t>
      </w:r>
    </w:p>
    <w:p w:rsidR="006F03F3" w:rsidRPr="000B5E9C" w:rsidRDefault="006F03F3" w:rsidP="006F03F3">
      <w:pPr>
        <w:pStyle w:val="ActHead4"/>
      </w:pPr>
      <w:bookmarkStart w:id="593" w:name="_Toc390165564"/>
      <w:r w:rsidRPr="000B5E9C">
        <w:t>Operative provisions</w:t>
      </w:r>
      <w:bookmarkEnd w:id="593"/>
    </w:p>
    <w:p w:rsidR="006F03F3" w:rsidRPr="000B5E9C" w:rsidRDefault="006F03F3" w:rsidP="006F03F3">
      <w:pPr>
        <w:pStyle w:val="ActHead5"/>
      </w:pPr>
      <w:bookmarkStart w:id="594" w:name="_Toc390165565"/>
      <w:r w:rsidRPr="000B5E9C">
        <w:rPr>
          <w:rStyle w:val="CharSectno"/>
        </w:rPr>
        <w:t>208</w:t>
      </w:r>
      <w:r w:rsidR="000B5E9C">
        <w:rPr>
          <w:rStyle w:val="CharSectno"/>
        </w:rPr>
        <w:noBreakHyphen/>
      </w:r>
      <w:r w:rsidRPr="000B5E9C">
        <w:rPr>
          <w:rStyle w:val="CharSectno"/>
        </w:rPr>
        <w:t>195</w:t>
      </w:r>
      <w:r w:rsidRPr="000B5E9C">
        <w:t xml:space="preserve">  Division</w:t>
      </w:r>
      <w:r w:rsidR="000B5E9C">
        <w:t> </w:t>
      </w:r>
      <w:r w:rsidRPr="000B5E9C">
        <w:t>207 does not generally apply</w:t>
      </w:r>
      <w:bookmarkEnd w:id="594"/>
    </w:p>
    <w:p w:rsidR="006F03F3" w:rsidRPr="000B5E9C" w:rsidRDefault="006F03F3" w:rsidP="006F03F3">
      <w:pPr>
        <w:pStyle w:val="subsection"/>
        <w:rPr>
          <w:sz w:val="20"/>
        </w:rPr>
      </w:pPr>
      <w:r w:rsidRPr="000B5E9C">
        <w:rPr>
          <w:sz w:val="20"/>
        </w:rPr>
        <w:tab/>
      </w:r>
      <w:r w:rsidRPr="000B5E9C">
        <w:rPr>
          <w:sz w:val="20"/>
        </w:rPr>
        <w:tab/>
      </w:r>
      <w:r w:rsidRPr="000B5E9C">
        <w:t>Division</w:t>
      </w:r>
      <w:r w:rsidR="000B5E9C">
        <w:t> </w:t>
      </w:r>
      <w:r w:rsidRPr="000B5E9C">
        <w:t xml:space="preserve">207 does not apply to a </w:t>
      </w:r>
      <w:r w:rsidR="000B5E9C" w:rsidRPr="000B5E9C">
        <w:rPr>
          <w:position w:val="6"/>
          <w:sz w:val="16"/>
        </w:rPr>
        <w:t>*</w:t>
      </w:r>
      <w:r w:rsidRPr="000B5E9C">
        <w:t xml:space="preserve">distribution by an </w:t>
      </w:r>
      <w:r w:rsidR="000B5E9C" w:rsidRPr="000B5E9C">
        <w:rPr>
          <w:position w:val="6"/>
          <w:sz w:val="16"/>
        </w:rPr>
        <w:t>*</w:t>
      </w:r>
      <w:r w:rsidRPr="000B5E9C">
        <w:t>exempting entity, unless expressly applied under this Subdivision.</w:t>
      </w:r>
    </w:p>
    <w:p w:rsidR="006F03F3" w:rsidRPr="000B5E9C" w:rsidRDefault="006F03F3" w:rsidP="006F03F3">
      <w:pPr>
        <w:pStyle w:val="ActHead5"/>
      </w:pPr>
      <w:bookmarkStart w:id="595" w:name="_Toc390165566"/>
      <w:r w:rsidRPr="000B5E9C">
        <w:rPr>
          <w:rStyle w:val="CharSectno"/>
        </w:rPr>
        <w:t>208</w:t>
      </w:r>
      <w:r w:rsidR="000B5E9C">
        <w:rPr>
          <w:rStyle w:val="CharSectno"/>
        </w:rPr>
        <w:noBreakHyphen/>
      </w:r>
      <w:r w:rsidRPr="000B5E9C">
        <w:rPr>
          <w:rStyle w:val="CharSectno"/>
        </w:rPr>
        <w:t>200</w:t>
      </w:r>
      <w:r w:rsidRPr="000B5E9C">
        <w:t xml:space="preserve">  Distributions to exempting entities</w:t>
      </w:r>
      <w:bookmarkEnd w:id="595"/>
    </w:p>
    <w:p w:rsidR="006F03F3" w:rsidRPr="000B5E9C" w:rsidRDefault="006F03F3" w:rsidP="006F03F3">
      <w:pPr>
        <w:pStyle w:val="subsection"/>
        <w:rPr>
          <w:sz w:val="20"/>
        </w:rPr>
      </w:pPr>
      <w:r w:rsidRPr="000B5E9C">
        <w:rPr>
          <w:sz w:val="20"/>
        </w:rPr>
        <w:tab/>
      </w:r>
      <w:r w:rsidRPr="000B5E9C">
        <w:t>(1)</w:t>
      </w:r>
      <w:r w:rsidRPr="000B5E9C">
        <w:rPr>
          <w:sz w:val="20"/>
        </w:rPr>
        <w:tab/>
      </w:r>
      <w:r w:rsidRPr="000B5E9C">
        <w:t>Division</w:t>
      </w:r>
      <w:r w:rsidR="000B5E9C">
        <w:t> </w:t>
      </w:r>
      <w:r w:rsidRPr="000B5E9C">
        <w:t xml:space="preserve">207 applies to a </w:t>
      </w:r>
      <w:r w:rsidR="000B5E9C" w:rsidRPr="000B5E9C">
        <w:rPr>
          <w:position w:val="6"/>
          <w:sz w:val="16"/>
        </w:rPr>
        <w:t>*</w:t>
      </w:r>
      <w:r w:rsidRPr="000B5E9C">
        <w:t xml:space="preserve">franked distribution made by an </w:t>
      </w:r>
      <w:r w:rsidR="000B5E9C" w:rsidRPr="000B5E9C">
        <w:rPr>
          <w:position w:val="6"/>
          <w:sz w:val="16"/>
        </w:rPr>
        <w:t>*</w:t>
      </w:r>
      <w:r w:rsidRPr="000B5E9C">
        <w:t xml:space="preserve">exempting entity to another exempting entity if the distribution gives rise to a </w:t>
      </w:r>
      <w:r w:rsidR="000B5E9C" w:rsidRPr="000B5E9C">
        <w:rPr>
          <w:position w:val="6"/>
          <w:sz w:val="16"/>
        </w:rPr>
        <w:t>*</w:t>
      </w:r>
      <w:r w:rsidRPr="000B5E9C">
        <w:t>franking credit for the other exempting entity under item</w:t>
      </w:r>
      <w:r w:rsidR="000B5E9C">
        <w:t> </w:t>
      </w:r>
      <w:r w:rsidRPr="000B5E9C">
        <w:t>5 or 6 of the table in section</w:t>
      </w:r>
      <w:r w:rsidR="000B5E9C">
        <w:t> </w:t>
      </w:r>
      <w:r w:rsidRPr="000B5E9C">
        <w:t>208</w:t>
      </w:r>
      <w:r w:rsidR="000B5E9C">
        <w:noBreakHyphen/>
      </w:r>
      <w:r w:rsidRPr="000B5E9C">
        <w:t>130.</w:t>
      </w:r>
    </w:p>
    <w:p w:rsidR="006F03F3" w:rsidRPr="000B5E9C" w:rsidRDefault="006F03F3" w:rsidP="006F03F3">
      <w:pPr>
        <w:pStyle w:val="subsection"/>
        <w:rPr>
          <w:sz w:val="20"/>
        </w:rPr>
      </w:pPr>
      <w:r w:rsidRPr="000B5E9C">
        <w:rPr>
          <w:sz w:val="20"/>
        </w:rPr>
        <w:tab/>
      </w:r>
      <w:r w:rsidRPr="000B5E9C">
        <w:t>(2)</w:t>
      </w:r>
      <w:r w:rsidRPr="000B5E9C">
        <w:rPr>
          <w:sz w:val="20"/>
        </w:rPr>
        <w:tab/>
      </w:r>
      <w:r w:rsidRPr="000B5E9C">
        <w:t>Division</w:t>
      </w:r>
      <w:r w:rsidR="000B5E9C">
        <w:t> </w:t>
      </w:r>
      <w:r w:rsidRPr="000B5E9C">
        <w:t xml:space="preserve">207 applies to a </w:t>
      </w:r>
      <w:r w:rsidR="000B5E9C" w:rsidRPr="000B5E9C">
        <w:rPr>
          <w:position w:val="6"/>
          <w:sz w:val="16"/>
        </w:rPr>
        <w:t>*</w:t>
      </w:r>
      <w:r w:rsidRPr="000B5E9C">
        <w:t xml:space="preserve">franked distribution that is made by an </w:t>
      </w:r>
      <w:r w:rsidR="000B5E9C" w:rsidRPr="000B5E9C">
        <w:rPr>
          <w:position w:val="6"/>
          <w:sz w:val="16"/>
        </w:rPr>
        <w:t>*</w:t>
      </w:r>
      <w:r w:rsidRPr="000B5E9C">
        <w:t xml:space="preserve">exempting entity and </w:t>
      </w:r>
      <w:r w:rsidR="000B5E9C" w:rsidRPr="000B5E9C">
        <w:rPr>
          <w:position w:val="6"/>
          <w:sz w:val="16"/>
        </w:rPr>
        <w:t>*</w:t>
      </w:r>
      <w:r w:rsidRPr="000B5E9C">
        <w:t xml:space="preserve">flows indirectly to another exempting entity if the distribution gives rise to a </w:t>
      </w:r>
      <w:r w:rsidR="000B5E9C" w:rsidRPr="000B5E9C">
        <w:rPr>
          <w:position w:val="6"/>
          <w:sz w:val="16"/>
        </w:rPr>
        <w:t>*</w:t>
      </w:r>
      <w:r w:rsidRPr="000B5E9C">
        <w:t>franking credit for that other entity under item</w:t>
      </w:r>
      <w:r w:rsidR="000B5E9C">
        <w:t> </w:t>
      </w:r>
      <w:r w:rsidRPr="000B5E9C">
        <w:t>7 of the table in section</w:t>
      </w:r>
      <w:r w:rsidR="000B5E9C">
        <w:t> </w:t>
      </w:r>
      <w:r w:rsidRPr="000B5E9C">
        <w:t>208</w:t>
      </w:r>
      <w:r w:rsidR="000B5E9C">
        <w:noBreakHyphen/>
      </w:r>
      <w:r w:rsidRPr="000B5E9C">
        <w:t>130.</w:t>
      </w:r>
    </w:p>
    <w:p w:rsidR="008E7095" w:rsidRPr="000B5E9C" w:rsidRDefault="008E7095" w:rsidP="008E7095">
      <w:pPr>
        <w:pStyle w:val="ActHead5"/>
      </w:pPr>
      <w:bookmarkStart w:id="596" w:name="_Toc390165567"/>
      <w:r w:rsidRPr="000B5E9C">
        <w:rPr>
          <w:rStyle w:val="CharSectno"/>
        </w:rPr>
        <w:t>208</w:t>
      </w:r>
      <w:r w:rsidR="000B5E9C">
        <w:rPr>
          <w:rStyle w:val="CharSectno"/>
        </w:rPr>
        <w:noBreakHyphen/>
      </w:r>
      <w:r w:rsidRPr="000B5E9C">
        <w:rPr>
          <w:rStyle w:val="CharSectno"/>
        </w:rPr>
        <w:t>205</w:t>
      </w:r>
      <w:r w:rsidRPr="000B5E9C">
        <w:t xml:space="preserve">  Distributions to employees acquiring shares under eligible employee share schemes</w:t>
      </w:r>
      <w:bookmarkEnd w:id="596"/>
    </w:p>
    <w:p w:rsidR="008E7095" w:rsidRPr="000B5E9C" w:rsidRDefault="008E7095" w:rsidP="008E7095">
      <w:pPr>
        <w:pStyle w:val="subsection"/>
      </w:pPr>
      <w:r w:rsidRPr="000B5E9C">
        <w:tab/>
      </w:r>
      <w:r w:rsidRPr="000B5E9C">
        <w:tab/>
        <w:t>Division</w:t>
      </w:r>
      <w:r w:rsidR="000B5E9C">
        <w:t> </w:t>
      </w:r>
      <w:r w:rsidRPr="000B5E9C">
        <w:t xml:space="preserve">207 also applies to a </w:t>
      </w:r>
      <w:r w:rsidR="000B5E9C" w:rsidRPr="000B5E9C">
        <w:rPr>
          <w:position w:val="6"/>
          <w:sz w:val="16"/>
        </w:rPr>
        <w:t>*</w:t>
      </w:r>
      <w:r w:rsidRPr="000B5E9C">
        <w:t xml:space="preserve">franked distribution made by an </w:t>
      </w:r>
      <w:r w:rsidR="000B5E9C" w:rsidRPr="000B5E9C">
        <w:rPr>
          <w:position w:val="6"/>
          <w:sz w:val="16"/>
        </w:rPr>
        <w:t>*</w:t>
      </w:r>
      <w:r w:rsidRPr="000B5E9C">
        <w:t>exempting entity if:</w:t>
      </w:r>
    </w:p>
    <w:p w:rsidR="008E7095" w:rsidRPr="000B5E9C" w:rsidRDefault="008E7095" w:rsidP="008E7095">
      <w:pPr>
        <w:pStyle w:val="paragraph"/>
      </w:pPr>
      <w:r w:rsidRPr="000B5E9C">
        <w:tab/>
        <w:t>(a)</w:t>
      </w:r>
      <w:r w:rsidRPr="000B5E9C">
        <w:tab/>
        <w:t>the distribution is made to an individual who, at the time the distribution is made, is an employee of:</w:t>
      </w:r>
    </w:p>
    <w:p w:rsidR="008E7095" w:rsidRPr="000B5E9C" w:rsidRDefault="008E7095" w:rsidP="008E7095">
      <w:pPr>
        <w:pStyle w:val="paragraphsub"/>
      </w:pPr>
      <w:r w:rsidRPr="000B5E9C">
        <w:tab/>
        <w:t>(i)</w:t>
      </w:r>
      <w:r w:rsidRPr="000B5E9C">
        <w:tab/>
        <w:t>the exempting entity; or</w:t>
      </w:r>
    </w:p>
    <w:p w:rsidR="008E7095" w:rsidRPr="000B5E9C" w:rsidRDefault="008E7095" w:rsidP="008E7095">
      <w:pPr>
        <w:pStyle w:val="paragraphsub"/>
      </w:pPr>
      <w:r w:rsidRPr="000B5E9C">
        <w:tab/>
        <w:t>(ii)</w:t>
      </w:r>
      <w:r w:rsidRPr="000B5E9C">
        <w:tab/>
        <w:t xml:space="preserve">a </w:t>
      </w:r>
      <w:r w:rsidR="000B5E9C" w:rsidRPr="000B5E9C">
        <w:rPr>
          <w:position w:val="6"/>
          <w:sz w:val="16"/>
        </w:rPr>
        <w:t>*</w:t>
      </w:r>
      <w:r w:rsidRPr="000B5E9C">
        <w:t>subsidiary of the exempting entity; and</w:t>
      </w:r>
    </w:p>
    <w:p w:rsidR="008E7095" w:rsidRPr="000B5E9C" w:rsidRDefault="008E7095" w:rsidP="008E7095">
      <w:pPr>
        <w:pStyle w:val="paragraph"/>
      </w:pPr>
      <w:r w:rsidRPr="000B5E9C">
        <w:tab/>
        <w:t>(b)</w:t>
      </w:r>
      <w:r w:rsidRPr="000B5E9C">
        <w:tab/>
        <w:t xml:space="preserve">the employee acquired a beneficial interest in the </w:t>
      </w:r>
      <w:r w:rsidR="000B5E9C" w:rsidRPr="000B5E9C">
        <w:rPr>
          <w:position w:val="6"/>
          <w:sz w:val="16"/>
        </w:rPr>
        <w:t>*</w:t>
      </w:r>
      <w:r w:rsidRPr="000B5E9C">
        <w:t>share on which the distribution is made:</w:t>
      </w:r>
    </w:p>
    <w:p w:rsidR="008E7095" w:rsidRPr="000B5E9C" w:rsidRDefault="008E7095" w:rsidP="008E7095">
      <w:pPr>
        <w:pStyle w:val="paragraphsub"/>
      </w:pPr>
      <w:r w:rsidRPr="000B5E9C">
        <w:tab/>
        <w:t>(i)</w:t>
      </w:r>
      <w:r w:rsidRPr="000B5E9C">
        <w:tab/>
        <w:t xml:space="preserve">under an </w:t>
      </w:r>
      <w:r w:rsidR="000B5E9C" w:rsidRPr="000B5E9C">
        <w:rPr>
          <w:position w:val="6"/>
          <w:sz w:val="16"/>
        </w:rPr>
        <w:t>*</w:t>
      </w:r>
      <w:r w:rsidRPr="000B5E9C">
        <w:t>employee share scheme; and</w:t>
      </w:r>
    </w:p>
    <w:p w:rsidR="008E7095" w:rsidRPr="000B5E9C" w:rsidRDefault="008E7095" w:rsidP="008E7095">
      <w:pPr>
        <w:pStyle w:val="paragraphsub"/>
      </w:pPr>
      <w:r w:rsidRPr="000B5E9C">
        <w:tab/>
        <w:t>(ii)</w:t>
      </w:r>
      <w:r w:rsidRPr="000B5E9C">
        <w:tab/>
        <w:t>in circumstances specified as relevant in section</w:t>
      </w:r>
      <w:r w:rsidR="000B5E9C">
        <w:t> </w:t>
      </w:r>
      <w:r w:rsidRPr="000B5E9C">
        <w:t>208</w:t>
      </w:r>
      <w:r w:rsidR="000B5E9C">
        <w:noBreakHyphen/>
      </w:r>
      <w:r w:rsidRPr="000B5E9C">
        <w:t>215; and</w:t>
      </w:r>
    </w:p>
    <w:p w:rsidR="008E7095" w:rsidRPr="000B5E9C" w:rsidRDefault="008E7095" w:rsidP="008E7095">
      <w:pPr>
        <w:pStyle w:val="paragraph"/>
      </w:pPr>
      <w:r w:rsidRPr="000B5E9C">
        <w:tab/>
        <w:t>(c)</w:t>
      </w:r>
      <w:r w:rsidRPr="000B5E9C">
        <w:tab/>
        <w:t>the employee does not hold that beneficial interest as a trustee.</w:t>
      </w:r>
    </w:p>
    <w:p w:rsidR="008E7095" w:rsidRPr="000B5E9C" w:rsidRDefault="008E7095" w:rsidP="008E7095">
      <w:pPr>
        <w:pStyle w:val="ActHead5"/>
      </w:pPr>
      <w:bookmarkStart w:id="597" w:name="_Toc390165568"/>
      <w:r w:rsidRPr="000B5E9C">
        <w:rPr>
          <w:rStyle w:val="CharSectno"/>
        </w:rPr>
        <w:t>208</w:t>
      </w:r>
      <w:r w:rsidR="000B5E9C">
        <w:rPr>
          <w:rStyle w:val="CharSectno"/>
        </w:rPr>
        <w:noBreakHyphen/>
      </w:r>
      <w:r w:rsidRPr="000B5E9C">
        <w:rPr>
          <w:rStyle w:val="CharSectno"/>
        </w:rPr>
        <w:t>215</w:t>
      </w:r>
      <w:r w:rsidRPr="000B5E9C">
        <w:t xml:space="preserve">  Eligible employee share schemes</w:t>
      </w:r>
      <w:bookmarkEnd w:id="597"/>
    </w:p>
    <w:p w:rsidR="008E7095" w:rsidRPr="000B5E9C" w:rsidRDefault="008E7095" w:rsidP="008E7095">
      <w:pPr>
        <w:pStyle w:val="subsection"/>
      </w:pPr>
      <w:r w:rsidRPr="000B5E9C">
        <w:tab/>
        <w:t>(1)</w:t>
      </w:r>
      <w:r w:rsidRPr="000B5E9C">
        <w:tab/>
        <w:t xml:space="preserve">An individual acquires a beneficial interest in a </w:t>
      </w:r>
      <w:r w:rsidR="000B5E9C" w:rsidRPr="000B5E9C">
        <w:rPr>
          <w:position w:val="6"/>
          <w:sz w:val="16"/>
        </w:rPr>
        <w:t>*</w:t>
      </w:r>
      <w:r w:rsidRPr="000B5E9C">
        <w:t xml:space="preserve">share in a company under an </w:t>
      </w:r>
      <w:r w:rsidR="000B5E9C" w:rsidRPr="000B5E9C">
        <w:rPr>
          <w:position w:val="6"/>
          <w:sz w:val="16"/>
        </w:rPr>
        <w:t>*</w:t>
      </w:r>
      <w:r w:rsidRPr="000B5E9C">
        <w:t>employee share scheme in circumstances that are relevant for the purposes of paragraphs 208</w:t>
      </w:r>
      <w:r w:rsidR="000B5E9C">
        <w:noBreakHyphen/>
      </w:r>
      <w:r w:rsidRPr="000B5E9C">
        <w:t>205(b) and 208</w:t>
      </w:r>
      <w:r w:rsidR="000B5E9C">
        <w:noBreakHyphen/>
      </w:r>
      <w:r w:rsidRPr="000B5E9C">
        <w:t>235(b) if:</w:t>
      </w:r>
    </w:p>
    <w:p w:rsidR="008E7095" w:rsidRPr="000B5E9C" w:rsidRDefault="008E7095" w:rsidP="008E7095">
      <w:pPr>
        <w:pStyle w:val="paragraph"/>
      </w:pPr>
      <w:r w:rsidRPr="000B5E9C">
        <w:tab/>
        <w:t>(a)</w:t>
      </w:r>
      <w:r w:rsidRPr="000B5E9C">
        <w:tab/>
        <w:t xml:space="preserve">all the </w:t>
      </w:r>
      <w:r w:rsidR="000B5E9C" w:rsidRPr="000B5E9C">
        <w:rPr>
          <w:position w:val="6"/>
          <w:sz w:val="16"/>
        </w:rPr>
        <w:t>*</w:t>
      </w:r>
      <w:r w:rsidRPr="000B5E9C">
        <w:t>ESS interests available for acquisition under the scheme relate to:</w:t>
      </w:r>
    </w:p>
    <w:p w:rsidR="008E7095" w:rsidRPr="000B5E9C" w:rsidRDefault="008E7095" w:rsidP="008E7095">
      <w:pPr>
        <w:pStyle w:val="paragraphsub"/>
      </w:pPr>
      <w:r w:rsidRPr="000B5E9C">
        <w:tab/>
        <w:t>(i)</w:t>
      </w:r>
      <w:r w:rsidRPr="000B5E9C">
        <w:tab/>
        <w:t>ordinary shares; or</w:t>
      </w:r>
    </w:p>
    <w:p w:rsidR="008E7095" w:rsidRPr="000B5E9C" w:rsidRDefault="008E7095" w:rsidP="008E7095">
      <w:pPr>
        <w:pStyle w:val="paragraphsub"/>
      </w:pPr>
      <w:r w:rsidRPr="000B5E9C">
        <w:tab/>
        <w:t>(ii)</w:t>
      </w:r>
      <w:r w:rsidRPr="000B5E9C">
        <w:tab/>
        <w:t>preference shares to which are attached substantially the same rights as are attached to ordinary shares; and</w:t>
      </w:r>
    </w:p>
    <w:p w:rsidR="008E7095" w:rsidRPr="000B5E9C" w:rsidRDefault="008E7095" w:rsidP="008E7095">
      <w:pPr>
        <w:pStyle w:val="paragraph"/>
      </w:pPr>
      <w:r w:rsidRPr="000B5E9C">
        <w:tab/>
        <w:t>(b)</w:t>
      </w:r>
      <w:r w:rsidRPr="000B5E9C">
        <w:tab/>
        <w:t>immediately after the individual acquires the interest:</w:t>
      </w:r>
    </w:p>
    <w:p w:rsidR="008E7095" w:rsidRPr="000B5E9C" w:rsidRDefault="008E7095" w:rsidP="008E7095">
      <w:pPr>
        <w:pStyle w:val="paragraphsub"/>
      </w:pPr>
      <w:r w:rsidRPr="000B5E9C">
        <w:tab/>
        <w:t>(i)</w:t>
      </w:r>
      <w:r w:rsidRPr="000B5E9C">
        <w:tab/>
        <w:t>he or she does not hold a beneficial interest in more than 5% of the shares in the company; and</w:t>
      </w:r>
    </w:p>
    <w:p w:rsidR="008E7095" w:rsidRPr="000B5E9C" w:rsidRDefault="008E7095" w:rsidP="008E7095">
      <w:pPr>
        <w:pStyle w:val="paragraphsub"/>
      </w:pPr>
      <w:r w:rsidRPr="000B5E9C">
        <w:tab/>
        <w:t>(ii)</w:t>
      </w:r>
      <w:r w:rsidRPr="000B5E9C">
        <w:tab/>
        <w:t>he or she is not in a position to control, or to control the casting of, more than 5% of the maximum number of votes that might be cast at a general meeting of the company; and</w:t>
      </w:r>
    </w:p>
    <w:p w:rsidR="008E7095" w:rsidRPr="000B5E9C" w:rsidRDefault="008E7095" w:rsidP="008E7095">
      <w:pPr>
        <w:pStyle w:val="paragraph"/>
      </w:pPr>
      <w:r w:rsidRPr="000B5E9C">
        <w:tab/>
        <w:t>(c)</w:t>
      </w:r>
      <w:r w:rsidRPr="000B5E9C">
        <w:tab/>
        <w:t xml:space="preserve">the share is not a </w:t>
      </w:r>
      <w:r w:rsidR="000B5E9C" w:rsidRPr="000B5E9C">
        <w:rPr>
          <w:position w:val="6"/>
          <w:sz w:val="16"/>
        </w:rPr>
        <w:t>*</w:t>
      </w:r>
      <w:r w:rsidRPr="000B5E9C">
        <w:t>non</w:t>
      </w:r>
      <w:r w:rsidR="000B5E9C">
        <w:noBreakHyphen/>
      </w:r>
      <w:r w:rsidRPr="000B5E9C">
        <w:t>equity share.</w:t>
      </w:r>
    </w:p>
    <w:p w:rsidR="008E7095" w:rsidRPr="000B5E9C" w:rsidRDefault="008E7095" w:rsidP="008E7095">
      <w:pPr>
        <w:pStyle w:val="subsection"/>
      </w:pPr>
      <w:r w:rsidRPr="000B5E9C">
        <w:tab/>
        <w:t>(2)</w:t>
      </w:r>
      <w:r w:rsidRPr="000B5E9C">
        <w:tab/>
        <w:t xml:space="preserve">An individual also acquires a beneficial interest in a </w:t>
      </w:r>
      <w:r w:rsidR="000B5E9C" w:rsidRPr="000B5E9C">
        <w:rPr>
          <w:position w:val="6"/>
          <w:sz w:val="16"/>
        </w:rPr>
        <w:t>*</w:t>
      </w:r>
      <w:r w:rsidRPr="000B5E9C">
        <w:t xml:space="preserve">share in a company under an </w:t>
      </w:r>
      <w:r w:rsidR="000B5E9C" w:rsidRPr="000B5E9C">
        <w:rPr>
          <w:position w:val="6"/>
          <w:sz w:val="16"/>
        </w:rPr>
        <w:t>*</w:t>
      </w:r>
      <w:r w:rsidRPr="000B5E9C">
        <w:t>employee share scheme in circumstances that are relevant for the purposes of paragraphs 208</w:t>
      </w:r>
      <w:r w:rsidR="000B5E9C">
        <w:noBreakHyphen/>
      </w:r>
      <w:r w:rsidRPr="000B5E9C">
        <w:t>205(b) and 208</w:t>
      </w:r>
      <w:r w:rsidR="000B5E9C">
        <w:noBreakHyphen/>
      </w:r>
      <w:r w:rsidRPr="000B5E9C">
        <w:t>235(b) if:</w:t>
      </w:r>
    </w:p>
    <w:p w:rsidR="008E7095" w:rsidRPr="000B5E9C" w:rsidRDefault="008E7095" w:rsidP="008E7095">
      <w:pPr>
        <w:pStyle w:val="paragraph"/>
      </w:pPr>
      <w:r w:rsidRPr="000B5E9C">
        <w:tab/>
        <w:t>(a)</w:t>
      </w:r>
      <w:r w:rsidRPr="000B5E9C">
        <w:tab/>
        <w:t>the share is part of a stapled security; and</w:t>
      </w:r>
    </w:p>
    <w:p w:rsidR="008E7095" w:rsidRPr="000B5E9C" w:rsidRDefault="008E7095" w:rsidP="008E7095">
      <w:pPr>
        <w:pStyle w:val="paragraph"/>
      </w:pPr>
      <w:r w:rsidRPr="000B5E9C">
        <w:tab/>
        <w:t>(b)</w:t>
      </w:r>
      <w:r w:rsidRPr="000B5E9C">
        <w:tab/>
        <w:t>Subdivision</w:t>
      </w:r>
      <w:r w:rsidR="000B5E9C">
        <w:t> </w:t>
      </w:r>
      <w:r w:rsidRPr="000B5E9C">
        <w:t>83A</w:t>
      </w:r>
      <w:r w:rsidR="000B5E9C">
        <w:noBreakHyphen/>
      </w:r>
      <w:r w:rsidRPr="000B5E9C">
        <w:t>B or 83A</w:t>
      </w:r>
      <w:r w:rsidR="000B5E9C">
        <w:noBreakHyphen/>
      </w:r>
      <w:r w:rsidRPr="000B5E9C">
        <w:t>C (about employee share schemes) applies to the beneficial interest in the stapled security.</w:t>
      </w:r>
    </w:p>
    <w:p w:rsidR="006F03F3" w:rsidRPr="000B5E9C" w:rsidRDefault="006F03F3" w:rsidP="006F03F3">
      <w:pPr>
        <w:pStyle w:val="ActHead4"/>
      </w:pPr>
      <w:bookmarkStart w:id="598" w:name="_Toc390165569"/>
      <w:r w:rsidRPr="000B5E9C">
        <w:rPr>
          <w:rStyle w:val="CharSubdNo"/>
        </w:rPr>
        <w:t>Subdivision</w:t>
      </w:r>
      <w:r w:rsidR="000B5E9C">
        <w:rPr>
          <w:rStyle w:val="CharSubdNo"/>
        </w:rPr>
        <w:t> </w:t>
      </w:r>
      <w:r w:rsidRPr="000B5E9C">
        <w:rPr>
          <w:rStyle w:val="CharSubdNo"/>
        </w:rPr>
        <w:t>208</w:t>
      </w:r>
      <w:r w:rsidR="000B5E9C">
        <w:rPr>
          <w:rStyle w:val="CharSubdNo"/>
        </w:rPr>
        <w:noBreakHyphen/>
      </w:r>
      <w:r w:rsidRPr="000B5E9C">
        <w:rPr>
          <w:rStyle w:val="CharSubdNo"/>
        </w:rPr>
        <w:t>H</w:t>
      </w:r>
      <w:r w:rsidRPr="000B5E9C">
        <w:t>—</w:t>
      </w:r>
      <w:r w:rsidRPr="000B5E9C">
        <w:rPr>
          <w:rStyle w:val="CharSubdText"/>
        </w:rPr>
        <w:t>Tax effect of a distribution franked with an exempting credit</w:t>
      </w:r>
      <w:bookmarkEnd w:id="598"/>
    </w:p>
    <w:p w:rsidR="006F03F3" w:rsidRPr="000B5E9C" w:rsidRDefault="006F03F3" w:rsidP="006F03F3">
      <w:pPr>
        <w:pStyle w:val="ActHead4"/>
      </w:pPr>
      <w:bookmarkStart w:id="599" w:name="_Toc390165570"/>
      <w:r w:rsidRPr="000B5E9C">
        <w:t>Guide to Subdivision</w:t>
      </w:r>
      <w:r w:rsidR="000B5E9C">
        <w:t> </w:t>
      </w:r>
      <w:r w:rsidRPr="000B5E9C">
        <w:t>208</w:t>
      </w:r>
      <w:r w:rsidR="000B5E9C">
        <w:noBreakHyphen/>
      </w:r>
      <w:r w:rsidRPr="000B5E9C">
        <w:t>H</w:t>
      </w:r>
      <w:bookmarkEnd w:id="599"/>
    </w:p>
    <w:p w:rsidR="006F03F3" w:rsidRPr="000B5E9C" w:rsidRDefault="006F03F3" w:rsidP="006F03F3">
      <w:pPr>
        <w:pStyle w:val="ActHead5"/>
      </w:pPr>
      <w:bookmarkStart w:id="600" w:name="_Toc390165571"/>
      <w:r w:rsidRPr="000B5E9C">
        <w:rPr>
          <w:rStyle w:val="CharSectno"/>
        </w:rPr>
        <w:t>208</w:t>
      </w:r>
      <w:r w:rsidR="000B5E9C">
        <w:rPr>
          <w:rStyle w:val="CharSectno"/>
        </w:rPr>
        <w:noBreakHyphen/>
      </w:r>
      <w:r w:rsidRPr="000B5E9C">
        <w:rPr>
          <w:rStyle w:val="CharSectno"/>
        </w:rPr>
        <w:t>220</w:t>
      </w:r>
      <w:r w:rsidRPr="000B5E9C">
        <w:t xml:space="preserve">  What this Subdivision is about</w:t>
      </w:r>
      <w:bookmarkEnd w:id="600"/>
    </w:p>
    <w:p w:rsidR="006F03F3" w:rsidRPr="000B5E9C" w:rsidRDefault="006F03F3" w:rsidP="00E55BD5">
      <w:pPr>
        <w:pStyle w:val="BoxText"/>
        <w:keepLines/>
        <w:rPr>
          <w:sz w:val="20"/>
        </w:rPr>
      </w:pPr>
      <w:r w:rsidRPr="000B5E9C">
        <w:t>Generally, a distribution franked with an exempting credit will only generate a tax effect for the recipient under Division</w:t>
      </w:r>
      <w:r w:rsidR="000B5E9C">
        <w:t> </w:t>
      </w:r>
      <w:r w:rsidRPr="000B5E9C">
        <w:t>207 if a tax effect would have been generated for the recipient had the recipient received a franked distribution when the distributing entity was an exempting entity.</w:t>
      </w:r>
    </w:p>
    <w:p w:rsidR="006F03F3" w:rsidRPr="000B5E9C" w:rsidRDefault="006F03F3" w:rsidP="006F03F3">
      <w:pPr>
        <w:pStyle w:val="TofSectsHeading"/>
        <w:rPr>
          <w:b w:val="0"/>
          <w:sz w:val="20"/>
        </w:rPr>
      </w:pPr>
      <w:r w:rsidRPr="000B5E9C">
        <w:t>Table of sections</w:t>
      </w:r>
    </w:p>
    <w:p w:rsidR="006F03F3" w:rsidRPr="000B5E9C" w:rsidRDefault="006F03F3" w:rsidP="006F03F3">
      <w:pPr>
        <w:pStyle w:val="TofSectsGroupHeading"/>
        <w:rPr>
          <w:b w:val="0"/>
        </w:rPr>
      </w:pPr>
      <w:r w:rsidRPr="000B5E9C">
        <w:t>Operative provisions</w:t>
      </w:r>
    </w:p>
    <w:p w:rsidR="006F03F3" w:rsidRPr="000B5E9C" w:rsidRDefault="006F03F3" w:rsidP="006F03F3">
      <w:pPr>
        <w:pStyle w:val="TofSectsSection"/>
        <w:rPr>
          <w:b/>
          <w:sz w:val="20"/>
        </w:rPr>
      </w:pPr>
      <w:r w:rsidRPr="000B5E9C">
        <w:t>208</w:t>
      </w:r>
      <w:r w:rsidR="000B5E9C">
        <w:noBreakHyphen/>
      </w:r>
      <w:r w:rsidRPr="000B5E9C">
        <w:t>225</w:t>
      </w:r>
      <w:r w:rsidRPr="000B5E9C">
        <w:tab/>
        <w:t>Division</w:t>
      </w:r>
      <w:r w:rsidR="000B5E9C">
        <w:t> </w:t>
      </w:r>
      <w:r w:rsidRPr="000B5E9C">
        <w:t>207 does not generally apply</w:t>
      </w:r>
    </w:p>
    <w:p w:rsidR="006F03F3" w:rsidRPr="000B5E9C" w:rsidRDefault="006F03F3" w:rsidP="006F03F3">
      <w:pPr>
        <w:pStyle w:val="TofSectsSection"/>
        <w:rPr>
          <w:b/>
          <w:sz w:val="20"/>
        </w:rPr>
      </w:pPr>
      <w:r w:rsidRPr="000B5E9C">
        <w:t>208</w:t>
      </w:r>
      <w:r w:rsidR="000B5E9C">
        <w:noBreakHyphen/>
      </w:r>
      <w:r w:rsidRPr="000B5E9C">
        <w:t>230</w:t>
      </w:r>
      <w:r w:rsidRPr="000B5E9C">
        <w:tab/>
        <w:t>Distributions to exempting entities and former exempting entities</w:t>
      </w:r>
    </w:p>
    <w:p w:rsidR="008E7095" w:rsidRPr="000B5E9C" w:rsidRDefault="008E7095" w:rsidP="008E7095">
      <w:pPr>
        <w:pStyle w:val="TofSectsSection"/>
      </w:pPr>
      <w:r w:rsidRPr="000B5E9C">
        <w:t>208</w:t>
      </w:r>
      <w:r w:rsidR="000B5E9C">
        <w:noBreakHyphen/>
      </w:r>
      <w:r w:rsidRPr="000B5E9C">
        <w:t>235</w:t>
      </w:r>
      <w:r w:rsidR="00F0188F" w:rsidRPr="000B5E9C">
        <w:tab/>
      </w:r>
      <w:r w:rsidRPr="000B5E9C">
        <w:t>Distributions to employees acquiring shares under eligible employee share schemes</w:t>
      </w:r>
    </w:p>
    <w:p w:rsidR="006F03F3" w:rsidRPr="000B5E9C" w:rsidRDefault="006F03F3" w:rsidP="006F03F3">
      <w:pPr>
        <w:pStyle w:val="TofSectsSection"/>
        <w:rPr>
          <w:b/>
          <w:sz w:val="20"/>
        </w:rPr>
      </w:pPr>
      <w:r w:rsidRPr="000B5E9C">
        <w:t>208</w:t>
      </w:r>
      <w:r w:rsidR="000B5E9C">
        <w:noBreakHyphen/>
      </w:r>
      <w:r w:rsidRPr="000B5E9C">
        <w:t>240</w:t>
      </w:r>
      <w:r w:rsidRPr="000B5E9C">
        <w:tab/>
        <w:t>Distributions to certain individuals</w:t>
      </w:r>
    </w:p>
    <w:p w:rsidR="006F03F3" w:rsidRPr="000B5E9C" w:rsidRDefault="006F03F3" w:rsidP="006F03F3">
      <w:pPr>
        <w:pStyle w:val="ActHead4"/>
      </w:pPr>
      <w:bookmarkStart w:id="601" w:name="_Toc390165572"/>
      <w:r w:rsidRPr="000B5E9C">
        <w:t>Operative provisions</w:t>
      </w:r>
      <w:bookmarkEnd w:id="601"/>
    </w:p>
    <w:p w:rsidR="006F03F3" w:rsidRPr="000B5E9C" w:rsidRDefault="006F03F3" w:rsidP="006F03F3">
      <w:pPr>
        <w:pStyle w:val="ActHead5"/>
      </w:pPr>
      <w:bookmarkStart w:id="602" w:name="_Toc390165573"/>
      <w:r w:rsidRPr="000B5E9C">
        <w:rPr>
          <w:rStyle w:val="CharSectno"/>
        </w:rPr>
        <w:t>208</w:t>
      </w:r>
      <w:r w:rsidR="000B5E9C">
        <w:rPr>
          <w:rStyle w:val="CharSectno"/>
        </w:rPr>
        <w:noBreakHyphen/>
      </w:r>
      <w:r w:rsidRPr="000B5E9C">
        <w:rPr>
          <w:rStyle w:val="CharSectno"/>
        </w:rPr>
        <w:t>225</w:t>
      </w:r>
      <w:r w:rsidRPr="000B5E9C">
        <w:t xml:space="preserve">  Division</w:t>
      </w:r>
      <w:r w:rsidR="000B5E9C">
        <w:t> </w:t>
      </w:r>
      <w:r w:rsidRPr="000B5E9C">
        <w:t>207 does not generally apply</w:t>
      </w:r>
      <w:bookmarkEnd w:id="602"/>
    </w:p>
    <w:p w:rsidR="006F03F3" w:rsidRPr="000B5E9C" w:rsidRDefault="006F03F3" w:rsidP="006F03F3">
      <w:pPr>
        <w:pStyle w:val="subsection"/>
        <w:rPr>
          <w:sz w:val="20"/>
        </w:rPr>
      </w:pPr>
      <w:r w:rsidRPr="000B5E9C">
        <w:rPr>
          <w:sz w:val="20"/>
        </w:rPr>
        <w:tab/>
      </w:r>
      <w:r w:rsidRPr="000B5E9C">
        <w:rPr>
          <w:sz w:val="20"/>
        </w:rPr>
        <w:tab/>
      </w:r>
      <w:r w:rsidRPr="000B5E9C">
        <w:t>Division</w:t>
      </w:r>
      <w:r w:rsidR="000B5E9C">
        <w:t> </w:t>
      </w:r>
      <w:r w:rsidRPr="000B5E9C">
        <w:t xml:space="preserve">207 does not apply to a </w:t>
      </w:r>
      <w:r w:rsidR="000B5E9C" w:rsidRPr="000B5E9C">
        <w:rPr>
          <w:position w:val="6"/>
          <w:sz w:val="16"/>
        </w:rPr>
        <w:t>*</w:t>
      </w:r>
      <w:r w:rsidRPr="000B5E9C">
        <w:t xml:space="preserve">distribution </w:t>
      </w:r>
      <w:r w:rsidR="000B5E9C" w:rsidRPr="000B5E9C">
        <w:rPr>
          <w:position w:val="6"/>
          <w:sz w:val="16"/>
        </w:rPr>
        <w:t>*</w:t>
      </w:r>
      <w:r w:rsidRPr="000B5E9C">
        <w:t>franked with an exempting credit, unless the Division is expressly applied to the distribution under this Subdivision.</w:t>
      </w:r>
    </w:p>
    <w:p w:rsidR="006F03F3" w:rsidRPr="000B5E9C" w:rsidRDefault="006F03F3" w:rsidP="006F03F3">
      <w:pPr>
        <w:pStyle w:val="ActHead5"/>
      </w:pPr>
      <w:bookmarkStart w:id="603" w:name="_Toc390165574"/>
      <w:r w:rsidRPr="000B5E9C">
        <w:rPr>
          <w:rStyle w:val="CharSectno"/>
        </w:rPr>
        <w:t>208</w:t>
      </w:r>
      <w:r w:rsidR="000B5E9C">
        <w:rPr>
          <w:rStyle w:val="CharSectno"/>
        </w:rPr>
        <w:noBreakHyphen/>
      </w:r>
      <w:r w:rsidRPr="000B5E9C">
        <w:rPr>
          <w:rStyle w:val="CharSectno"/>
        </w:rPr>
        <w:t>230</w:t>
      </w:r>
      <w:r w:rsidRPr="000B5E9C">
        <w:t xml:space="preserve">  Distributions to exempting entities and former exempting entities</w:t>
      </w:r>
      <w:bookmarkEnd w:id="603"/>
    </w:p>
    <w:p w:rsidR="006F03F3" w:rsidRPr="000B5E9C" w:rsidRDefault="006F03F3" w:rsidP="006F03F3">
      <w:pPr>
        <w:pStyle w:val="subsection"/>
        <w:rPr>
          <w:sz w:val="20"/>
        </w:rPr>
      </w:pPr>
      <w:r w:rsidRPr="000B5E9C">
        <w:rPr>
          <w:sz w:val="20"/>
        </w:rPr>
        <w:tab/>
      </w:r>
      <w:r w:rsidRPr="000B5E9C">
        <w:rPr>
          <w:sz w:val="20"/>
        </w:rPr>
        <w:tab/>
      </w:r>
      <w:r w:rsidRPr="000B5E9C">
        <w:t>Division</w:t>
      </w:r>
      <w:r w:rsidR="000B5E9C">
        <w:t> </w:t>
      </w:r>
      <w:r w:rsidRPr="000B5E9C">
        <w:t xml:space="preserve">207 applies to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by a </w:t>
      </w:r>
      <w:r w:rsidR="000B5E9C" w:rsidRPr="000B5E9C">
        <w:rPr>
          <w:position w:val="6"/>
          <w:sz w:val="16"/>
        </w:rPr>
        <w:t>*</w:t>
      </w:r>
      <w:r w:rsidRPr="000B5E9C">
        <w:t xml:space="preserve">former exempting entity as if it were a </w:t>
      </w:r>
      <w:r w:rsidR="000B5E9C" w:rsidRPr="000B5E9C">
        <w:rPr>
          <w:position w:val="6"/>
          <w:sz w:val="16"/>
        </w:rPr>
        <w:t>*</w:t>
      </w:r>
      <w:r w:rsidRPr="000B5E9C">
        <w:t>franked distribution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the recipient of the distribution is a former exempting entity and the distribution gives rise to an </w:t>
      </w:r>
      <w:r w:rsidR="000B5E9C" w:rsidRPr="000B5E9C">
        <w:rPr>
          <w:position w:val="6"/>
          <w:sz w:val="16"/>
        </w:rPr>
        <w:t>*</w:t>
      </w:r>
      <w:r w:rsidRPr="000B5E9C">
        <w:t>exempting credit for the recipient; or</w:t>
      </w:r>
    </w:p>
    <w:p w:rsidR="006F03F3" w:rsidRPr="000B5E9C" w:rsidRDefault="006F03F3" w:rsidP="006F03F3">
      <w:pPr>
        <w:pStyle w:val="paragraph"/>
        <w:rPr>
          <w:sz w:val="20"/>
        </w:rPr>
      </w:pPr>
      <w:r w:rsidRPr="000B5E9C">
        <w:rPr>
          <w:sz w:val="20"/>
        </w:rPr>
        <w:tab/>
      </w:r>
      <w:r w:rsidRPr="000B5E9C">
        <w:t>(b)</w:t>
      </w:r>
      <w:r w:rsidRPr="000B5E9C">
        <w:rPr>
          <w:sz w:val="20"/>
        </w:rPr>
        <w:tab/>
      </w:r>
      <w:r w:rsidRPr="000B5E9C">
        <w:t xml:space="preserve">the recipient of the distribution is an </w:t>
      </w:r>
      <w:r w:rsidR="000B5E9C" w:rsidRPr="000B5E9C">
        <w:rPr>
          <w:position w:val="6"/>
          <w:sz w:val="16"/>
        </w:rPr>
        <w:t>*</w:t>
      </w:r>
      <w:r w:rsidRPr="000B5E9C">
        <w:t xml:space="preserve">exempting entity and the distribution gives rise to a </w:t>
      </w:r>
      <w:r w:rsidR="000B5E9C" w:rsidRPr="000B5E9C">
        <w:rPr>
          <w:position w:val="6"/>
          <w:sz w:val="16"/>
        </w:rPr>
        <w:t>*</w:t>
      </w:r>
      <w:r w:rsidRPr="000B5E9C">
        <w:t>franking credit for the recipient; or</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the distribution </w:t>
      </w:r>
      <w:r w:rsidR="000B5E9C" w:rsidRPr="000B5E9C">
        <w:rPr>
          <w:position w:val="6"/>
          <w:sz w:val="16"/>
        </w:rPr>
        <w:t>*</w:t>
      </w:r>
      <w:r w:rsidRPr="000B5E9C">
        <w:t>flows indirectly to a former exempting entity and gives rise to an exempting credit for that entity; or</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the distribution flows indirectly to an exempting entity and gives rise to a franking credit for that entity.</w:t>
      </w:r>
    </w:p>
    <w:p w:rsidR="00D4754F" w:rsidRPr="000B5E9C" w:rsidRDefault="00D4754F" w:rsidP="00D4754F">
      <w:pPr>
        <w:pStyle w:val="ActHead5"/>
      </w:pPr>
      <w:bookmarkStart w:id="604" w:name="_Toc390165575"/>
      <w:r w:rsidRPr="000B5E9C">
        <w:rPr>
          <w:rStyle w:val="CharSectno"/>
        </w:rPr>
        <w:t>208</w:t>
      </w:r>
      <w:r w:rsidR="000B5E9C">
        <w:rPr>
          <w:rStyle w:val="CharSectno"/>
        </w:rPr>
        <w:noBreakHyphen/>
      </w:r>
      <w:r w:rsidRPr="000B5E9C">
        <w:rPr>
          <w:rStyle w:val="CharSectno"/>
        </w:rPr>
        <w:t>235</w:t>
      </w:r>
      <w:r w:rsidRPr="000B5E9C">
        <w:t xml:space="preserve">  Distributions to employees acquiring shares under eligible employee share schemes</w:t>
      </w:r>
      <w:bookmarkEnd w:id="604"/>
    </w:p>
    <w:p w:rsidR="00D4754F" w:rsidRPr="000B5E9C" w:rsidRDefault="00D4754F" w:rsidP="00D4754F">
      <w:pPr>
        <w:pStyle w:val="subsection"/>
      </w:pPr>
      <w:r w:rsidRPr="000B5E9C">
        <w:tab/>
      </w:r>
      <w:r w:rsidRPr="000B5E9C">
        <w:tab/>
        <w:t>Division</w:t>
      </w:r>
      <w:r w:rsidR="000B5E9C">
        <w:t> </w:t>
      </w:r>
      <w:r w:rsidRPr="000B5E9C">
        <w:t xml:space="preserve">207 also applies to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made by a </w:t>
      </w:r>
      <w:r w:rsidR="000B5E9C" w:rsidRPr="000B5E9C">
        <w:rPr>
          <w:position w:val="6"/>
          <w:sz w:val="16"/>
        </w:rPr>
        <w:t>*</w:t>
      </w:r>
      <w:r w:rsidRPr="000B5E9C">
        <w:t xml:space="preserve">former exempting entity as if it were a </w:t>
      </w:r>
      <w:r w:rsidR="000B5E9C" w:rsidRPr="000B5E9C">
        <w:rPr>
          <w:position w:val="6"/>
          <w:sz w:val="16"/>
        </w:rPr>
        <w:t>*</w:t>
      </w:r>
      <w:r w:rsidRPr="000B5E9C">
        <w:t>franked distribution if:</w:t>
      </w:r>
    </w:p>
    <w:p w:rsidR="00D4754F" w:rsidRPr="000B5E9C" w:rsidRDefault="00D4754F" w:rsidP="00D4754F">
      <w:pPr>
        <w:pStyle w:val="paragraph"/>
      </w:pPr>
      <w:r w:rsidRPr="000B5E9C">
        <w:tab/>
        <w:t>(a)</w:t>
      </w:r>
      <w:r w:rsidRPr="000B5E9C">
        <w:tab/>
        <w:t>the distribution is made to an individual who, at the time the distribution is made, is an employee of:</w:t>
      </w:r>
    </w:p>
    <w:p w:rsidR="00D4754F" w:rsidRPr="000B5E9C" w:rsidRDefault="00D4754F" w:rsidP="00D4754F">
      <w:pPr>
        <w:pStyle w:val="paragraphsub"/>
      </w:pPr>
      <w:r w:rsidRPr="000B5E9C">
        <w:tab/>
        <w:t>(i)</w:t>
      </w:r>
      <w:r w:rsidRPr="000B5E9C">
        <w:tab/>
        <w:t>the former exempting entity; or</w:t>
      </w:r>
    </w:p>
    <w:p w:rsidR="00D4754F" w:rsidRPr="000B5E9C" w:rsidRDefault="00D4754F" w:rsidP="00D4754F">
      <w:pPr>
        <w:pStyle w:val="paragraphsub"/>
      </w:pPr>
      <w:r w:rsidRPr="000B5E9C">
        <w:tab/>
        <w:t>(ii)</w:t>
      </w:r>
      <w:r w:rsidRPr="000B5E9C">
        <w:tab/>
        <w:t xml:space="preserve">a </w:t>
      </w:r>
      <w:r w:rsidR="000B5E9C" w:rsidRPr="000B5E9C">
        <w:rPr>
          <w:position w:val="6"/>
          <w:sz w:val="16"/>
        </w:rPr>
        <w:t>*</w:t>
      </w:r>
      <w:r w:rsidRPr="000B5E9C">
        <w:t>subsidiary of the former exempting entity; and</w:t>
      </w:r>
    </w:p>
    <w:p w:rsidR="00D4754F" w:rsidRPr="000B5E9C" w:rsidRDefault="00D4754F" w:rsidP="00D4754F">
      <w:pPr>
        <w:pStyle w:val="paragraph"/>
      </w:pPr>
      <w:r w:rsidRPr="000B5E9C">
        <w:tab/>
        <w:t>(b)</w:t>
      </w:r>
      <w:r w:rsidRPr="000B5E9C">
        <w:tab/>
        <w:t xml:space="preserve">the employee acquired a beneficial interest in the </w:t>
      </w:r>
      <w:r w:rsidR="000B5E9C" w:rsidRPr="000B5E9C">
        <w:rPr>
          <w:position w:val="6"/>
          <w:sz w:val="16"/>
        </w:rPr>
        <w:t>*</w:t>
      </w:r>
      <w:r w:rsidRPr="000B5E9C">
        <w:t>share on which the distribution is made:</w:t>
      </w:r>
    </w:p>
    <w:p w:rsidR="00D4754F" w:rsidRPr="000B5E9C" w:rsidRDefault="00D4754F" w:rsidP="00D4754F">
      <w:pPr>
        <w:pStyle w:val="paragraphsub"/>
      </w:pPr>
      <w:r w:rsidRPr="000B5E9C">
        <w:tab/>
        <w:t>(i)</w:t>
      </w:r>
      <w:r w:rsidRPr="000B5E9C">
        <w:tab/>
        <w:t xml:space="preserve">under an </w:t>
      </w:r>
      <w:r w:rsidR="000B5E9C" w:rsidRPr="000B5E9C">
        <w:rPr>
          <w:position w:val="6"/>
          <w:sz w:val="16"/>
        </w:rPr>
        <w:t>*</w:t>
      </w:r>
      <w:r w:rsidRPr="000B5E9C">
        <w:t>employee share scheme; and</w:t>
      </w:r>
    </w:p>
    <w:p w:rsidR="00D4754F" w:rsidRPr="000B5E9C" w:rsidRDefault="00D4754F" w:rsidP="00D4754F">
      <w:pPr>
        <w:pStyle w:val="paragraphsub"/>
      </w:pPr>
      <w:r w:rsidRPr="000B5E9C">
        <w:tab/>
        <w:t>(ii)</w:t>
      </w:r>
      <w:r w:rsidRPr="000B5E9C">
        <w:tab/>
        <w:t>in circumstances specified as relevant in section</w:t>
      </w:r>
      <w:r w:rsidR="000B5E9C">
        <w:t> </w:t>
      </w:r>
      <w:r w:rsidRPr="000B5E9C">
        <w:t>208</w:t>
      </w:r>
      <w:r w:rsidR="000B5E9C">
        <w:noBreakHyphen/>
      </w:r>
      <w:r w:rsidRPr="000B5E9C">
        <w:t>215; and</w:t>
      </w:r>
    </w:p>
    <w:p w:rsidR="00D4754F" w:rsidRPr="000B5E9C" w:rsidRDefault="00D4754F" w:rsidP="00D4754F">
      <w:pPr>
        <w:pStyle w:val="paragraph"/>
      </w:pPr>
      <w:r w:rsidRPr="000B5E9C">
        <w:tab/>
        <w:t>(c)</w:t>
      </w:r>
      <w:r w:rsidRPr="000B5E9C">
        <w:tab/>
        <w:t>the employee does not hold that beneficial interest as a trustee.</w:t>
      </w:r>
    </w:p>
    <w:p w:rsidR="006F03F3" w:rsidRPr="000B5E9C" w:rsidRDefault="006F03F3" w:rsidP="006F03F3">
      <w:pPr>
        <w:pStyle w:val="ActHead5"/>
      </w:pPr>
      <w:bookmarkStart w:id="605" w:name="_Toc390165576"/>
      <w:r w:rsidRPr="000B5E9C">
        <w:rPr>
          <w:rStyle w:val="CharSectno"/>
        </w:rPr>
        <w:t>208</w:t>
      </w:r>
      <w:r w:rsidR="000B5E9C">
        <w:rPr>
          <w:rStyle w:val="CharSectno"/>
        </w:rPr>
        <w:noBreakHyphen/>
      </w:r>
      <w:r w:rsidRPr="000B5E9C">
        <w:rPr>
          <w:rStyle w:val="CharSectno"/>
        </w:rPr>
        <w:t>240</w:t>
      </w:r>
      <w:r w:rsidRPr="000B5E9C">
        <w:t xml:space="preserve">  Distributions to certain individuals</w:t>
      </w:r>
      <w:bookmarkEnd w:id="605"/>
    </w:p>
    <w:p w:rsidR="006F03F3" w:rsidRPr="000B5E9C" w:rsidRDefault="006F03F3" w:rsidP="006F03F3">
      <w:pPr>
        <w:pStyle w:val="subsection"/>
        <w:rPr>
          <w:sz w:val="20"/>
        </w:rPr>
      </w:pPr>
      <w:r w:rsidRPr="000B5E9C">
        <w:rPr>
          <w:sz w:val="20"/>
        </w:rPr>
        <w:tab/>
      </w:r>
      <w:r w:rsidRPr="000B5E9C">
        <w:rPr>
          <w:sz w:val="20"/>
        </w:rPr>
        <w:tab/>
      </w:r>
      <w:r w:rsidRPr="000B5E9C">
        <w:t>Division</w:t>
      </w:r>
      <w:r w:rsidR="000B5E9C">
        <w:t> </w:t>
      </w:r>
      <w:r w:rsidRPr="000B5E9C">
        <w:t xml:space="preserve">207 also applies to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an exempting credit made by a </w:t>
      </w:r>
      <w:r w:rsidR="000B5E9C" w:rsidRPr="000B5E9C">
        <w:rPr>
          <w:position w:val="6"/>
          <w:sz w:val="16"/>
        </w:rPr>
        <w:t>*</w:t>
      </w:r>
      <w:r w:rsidRPr="000B5E9C">
        <w:t xml:space="preserve">former exempting entity as if it were a </w:t>
      </w:r>
      <w:r w:rsidR="000B5E9C" w:rsidRPr="000B5E9C">
        <w:rPr>
          <w:position w:val="6"/>
          <w:sz w:val="16"/>
        </w:rPr>
        <w:t>*</w:t>
      </w:r>
      <w:r w:rsidRPr="000B5E9C">
        <w:t>franked distribution if:</w:t>
      </w:r>
    </w:p>
    <w:p w:rsidR="006F03F3" w:rsidRPr="000B5E9C" w:rsidRDefault="006F03F3" w:rsidP="006F03F3">
      <w:pPr>
        <w:pStyle w:val="paragraph"/>
        <w:rPr>
          <w:sz w:val="20"/>
        </w:rPr>
      </w:pPr>
      <w:r w:rsidRPr="000B5E9C">
        <w:rPr>
          <w:sz w:val="20"/>
        </w:rPr>
        <w:tab/>
      </w:r>
      <w:r w:rsidRPr="000B5E9C">
        <w:t>(a)</w:t>
      </w:r>
      <w:r w:rsidRPr="000B5E9C">
        <w:rPr>
          <w:sz w:val="20"/>
        </w:rPr>
        <w:tab/>
      </w:r>
      <w:r w:rsidRPr="000B5E9C">
        <w:t xml:space="preserve">a </w:t>
      </w:r>
      <w:r w:rsidR="000B5E9C" w:rsidRPr="000B5E9C">
        <w:rPr>
          <w:position w:val="6"/>
          <w:sz w:val="16"/>
        </w:rPr>
        <w:t>*</w:t>
      </w:r>
      <w:r w:rsidRPr="000B5E9C">
        <w:t xml:space="preserve">corporate tax entity other than a former exempting entity became an </w:t>
      </w:r>
      <w:r w:rsidR="000B5E9C" w:rsidRPr="000B5E9C">
        <w:rPr>
          <w:position w:val="6"/>
          <w:sz w:val="16"/>
        </w:rPr>
        <w:t>*</w:t>
      </w:r>
      <w:r w:rsidRPr="000B5E9C">
        <w:t>exempting entity; and</w:t>
      </w:r>
    </w:p>
    <w:p w:rsidR="006F03F3" w:rsidRPr="000B5E9C" w:rsidRDefault="006F03F3" w:rsidP="00D70AAC">
      <w:pPr>
        <w:pStyle w:val="paragraph"/>
        <w:keepNext/>
        <w:keepLines/>
        <w:rPr>
          <w:sz w:val="20"/>
        </w:rPr>
      </w:pPr>
      <w:r w:rsidRPr="000B5E9C">
        <w:rPr>
          <w:sz w:val="20"/>
        </w:rPr>
        <w:tab/>
      </w:r>
      <w:r w:rsidRPr="000B5E9C">
        <w:t>(b)</w:t>
      </w:r>
      <w:r w:rsidRPr="000B5E9C">
        <w:rPr>
          <w:sz w:val="20"/>
        </w:rPr>
        <w:tab/>
      </w:r>
      <w:r w:rsidRPr="000B5E9C">
        <w:t xml:space="preserve">immediately before the entity became an exempting entity all the accountable membership interests and accountable partial interests were beneficially owned (whether directly or indirectly) by </w:t>
      </w:r>
      <w:r w:rsidR="00D4754F" w:rsidRPr="000B5E9C">
        <w:t>individuals</w:t>
      </w:r>
      <w:r w:rsidRPr="000B5E9C">
        <w:t xml:space="preserve"> who were Australian residents; and</w:t>
      </w:r>
    </w:p>
    <w:p w:rsidR="006F03F3" w:rsidRPr="000B5E9C" w:rsidRDefault="006F03F3" w:rsidP="006F03F3">
      <w:pPr>
        <w:pStyle w:val="paragraph"/>
        <w:rPr>
          <w:sz w:val="20"/>
        </w:rPr>
      </w:pPr>
      <w:r w:rsidRPr="000B5E9C">
        <w:rPr>
          <w:sz w:val="20"/>
        </w:rPr>
        <w:tab/>
      </w:r>
      <w:r w:rsidRPr="000B5E9C">
        <w:t>(c)</w:t>
      </w:r>
      <w:r w:rsidRPr="000B5E9C">
        <w:rPr>
          <w:sz w:val="20"/>
        </w:rPr>
        <w:tab/>
      </w:r>
      <w:r w:rsidRPr="000B5E9C">
        <w:t xml:space="preserve">the entity became an exempting entity because some or all of the </w:t>
      </w:r>
      <w:r w:rsidR="00D4754F" w:rsidRPr="000B5E9C">
        <w:t>individuals</w:t>
      </w:r>
      <w:r w:rsidRPr="000B5E9C">
        <w:t xml:space="preserve"> ceased to be Australian residents; and</w:t>
      </w:r>
    </w:p>
    <w:p w:rsidR="006F03F3" w:rsidRPr="000B5E9C" w:rsidRDefault="006F03F3" w:rsidP="006F03F3">
      <w:pPr>
        <w:pStyle w:val="paragraph"/>
        <w:rPr>
          <w:sz w:val="20"/>
        </w:rPr>
      </w:pPr>
      <w:r w:rsidRPr="000B5E9C">
        <w:rPr>
          <w:sz w:val="20"/>
        </w:rPr>
        <w:tab/>
      </w:r>
      <w:r w:rsidRPr="000B5E9C">
        <w:t>(d)</w:t>
      </w:r>
      <w:r w:rsidRPr="000B5E9C">
        <w:rPr>
          <w:sz w:val="20"/>
        </w:rPr>
        <w:tab/>
      </w:r>
      <w:r w:rsidRPr="000B5E9C">
        <w:t xml:space="preserve">the entity becomes a former exempting entity because all of the </w:t>
      </w:r>
      <w:r w:rsidR="00D4754F" w:rsidRPr="000B5E9C">
        <w:t>individuals</w:t>
      </w:r>
      <w:r w:rsidRPr="000B5E9C">
        <w:t xml:space="preserve"> are or have become Australian residents; and</w:t>
      </w:r>
    </w:p>
    <w:p w:rsidR="006F03F3" w:rsidRPr="000B5E9C" w:rsidRDefault="006F03F3" w:rsidP="006F03F3">
      <w:pPr>
        <w:pStyle w:val="paragraph"/>
        <w:rPr>
          <w:sz w:val="20"/>
        </w:rPr>
      </w:pPr>
      <w:r w:rsidRPr="000B5E9C">
        <w:rPr>
          <w:sz w:val="20"/>
        </w:rPr>
        <w:tab/>
      </w:r>
      <w:r w:rsidRPr="000B5E9C">
        <w:t>(e)</w:t>
      </w:r>
      <w:r w:rsidRPr="000B5E9C">
        <w:rPr>
          <w:sz w:val="20"/>
        </w:rPr>
        <w:tab/>
      </w:r>
      <w:r w:rsidRPr="000B5E9C">
        <w:t xml:space="preserve">an amount attributable to a distribution </w:t>
      </w:r>
      <w:r w:rsidR="000B5E9C" w:rsidRPr="000B5E9C">
        <w:rPr>
          <w:position w:val="6"/>
          <w:sz w:val="16"/>
        </w:rPr>
        <w:t>*</w:t>
      </w:r>
      <w:r w:rsidRPr="000B5E9C">
        <w:t xml:space="preserve">franked with an exempting credit made by the entity is included in the assessable income of such </w:t>
      </w:r>
      <w:r w:rsidR="00D4754F" w:rsidRPr="000B5E9C">
        <w:t>an individual</w:t>
      </w:r>
      <w:r w:rsidRPr="000B5E9C">
        <w:t>; and</w:t>
      </w:r>
    </w:p>
    <w:p w:rsidR="006F03F3" w:rsidRPr="000B5E9C" w:rsidRDefault="006F03F3" w:rsidP="006F03F3">
      <w:pPr>
        <w:pStyle w:val="paragraph"/>
        <w:rPr>
          <w:sz w:val="20"/>
        </w:rPr>
      </w:pPr>
      <w:r w:rsidRPr="000B5E9C">
        <w:rPr>
          <w:sz w:val="20"/>
        </w:rPr>
        <w:tab/>
      </w:r>
      <w:r w:rsidRPr="000B5E9C">
        <w:t>(f)</w:t>
      </w:r>
      <w:r w:rsidRPr="000B5E9C">
        <w:rPr>
          <w:sz w:val="20"/>
        </w:rPr>
        <w:tab/>
      </w:r>
      <w:r w:rsidRPr="000B5E9C">
        <w:t xml:space="preserve">all the accountable membership interests or accountable partial interests in the entity were, throughout the period beginning when the entity became an exempting entity and ending when the amount was received by </w:t>
      </w:r>
      <w:r w:rsidR="00D4754F" w:rsidRPr="000B5E9C">
        <w:t xml:space="preserve">the individual mentioned in </w:t>
      </w:r>
      <w:r w:rsidR="000B5E9C">
        <w:t>paragraph (</w:t>
      </w:r>
      <w:r w:rsidR="00D4754F" w:rsidRPr="000B5E9C">
        <w:t>e)</w:t>
      </w:r>
      <w:r w:rsidRPr="000B5E9C">
        <w:t xml:space="preserve">, beneficially owned (directly or indirectly) by </w:t>
      </w:r>
      <w:r w:rsidR="00D4754F" w:rsidRPr="000B5E9C">
        <w:t>that individual</w:t>
      </w:r>
      <w:r w:rsidRPr="000B5E9C">
        <w:t>; and</w:t>
      </w:r>
    </w:p>
    <w:p w:rsidR="006F03F3" w:rsidRPr="000B5E9C" w:rsidRDefault="006F03F3" w:rsidP="006F03F3">
      <w:pPr>
        <w:pStyle w:val="paragraph"/>
        <w:rPr>
          <w:sz w:val="20"/>
        </w:rPr>
      </w:pPr>
      <w:r w:rsidRPr="000B5E9C">
        <w:rPr>
          <w:sz w:val="20"/>
        </w:rPr>
        <w:tab/>
      </w:r>
      <w:r w:rsidRPr="000B5E9C">
        <w:t>(g)</w:t>
      </w:r>
      <w:r w:rsidRPr="000B5E9C">
        <w:rPr>
          <w:sz w:val="20"/>
        </w:rPr>
        <w:tab/>
      </w:r>
      <w:r w:rsidR="00D4754F" w:rsidRPr="000B5E9C">
        <w:t>the individual</w:t>
      </w:r>
      <w:r w:rsidRPr="000B5E9C">
        <w:t xml:space="preserve"> is an eligible continuing substantial member in relation to the distribution.</w:t>
      </w:r>
    </w:p>
    <w:p w:rsidR="006F03F3" w:rsidRPr="000B5E9C" w:rsidRDefault="006F03F3" w:rsidP="008C7D08">
      <w:pPr>
        <w:pStyle w:val="ActHead3"/>
        <w:pageBreakBefore/>
      </w:pPr>
      <w:bookmarkStart w:id="606" w:name="_Toc390165577"/>
      <w:r w:rsidRPr="000B5E9C">
        <w:rPr>
          <w:rStyle w:val="CharDivNo"/>
        </w:rPr>
        <w:t>Division</w:t>
      </w:r>
      <w:r w:rsidR="000B5E9C">
        <w:rPr>
          <w:rStyle w:val="CharDivNo"/>
        </w:rPr>
        <w:t> </w:t>
      </w:r>
      <w:r w:rsidRPr="000B5E9C">
        <w:rPr>
          <w:rStyle w:val="CharDivNo"/>
        </w:rPr>
        <w:t>210</w:t>
      </w:r>
      <w:r w:rsidRPr="000B5E9C">
        <w:t>—</w:t>
      </w:r>
      <w:r w:rsidRPr="000B5E9C">
        <w:rPr>
          <w:rStyle w:val="CharDivText"/>
        </w:rPr>
        <w:t>Venture capital franking</w:t>
      </w:r>
      <w:bookmarkEnd w:id="606"/>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210</w:t>
      </w:r>
    </w:p>
    <w:p w:rsidR="006F03F3" w:rsidRPr="000B5E9C" w:rsidRDefault="006F03F3" w:rsidP="006F03F3">
      <w:pPr>
        <w:pStyle w:val="TofSectsSubdiv"/>
      </w:pPr>
      <w:r w:rsidRPr="000B5E9C">
        <w:t>210</w:t>
      </w:r>
      <w:r w:rsidR="000B5E9C">
        <w:noBreakHyphen/>
      </w:r>
      <w:r w:rsidRPr="000B5E9C">
        <w:t>A</w:t>
      </w:r>
      <w:r w:rsidRPr="000B5E9C">
        <w:tab/>
        <w:t>Franking a distribution with a venture capital credit</w:t>
      </w:r>
    </w:p>
    <w:p w:rsidR="006F03F3" w:rsidRPr="000B5E9C" w:rsidRDefault="006F03F3" w:rsidP="006F03F3">
      <w:pPr>
        <w:pStyle w:val="TofSectsSubdiv"/>
      </w:pPr>
      <w:r w:rsidRPr="000B5E9C">
        <w:t>210</w:t>
      </w:r>
      <w:r w:rsidR="000B5E9C">
        <w:noBreakHyphen/>
      </w:r>
      <w:r w:rsidRPr="000B5E9C">
        <w:t>B</w:t>
      </w:r>
      <w:r w:rsidRPr="000B5E9C">
        <w:tab/>
        <w:t>Participating PDFs</w:t>
      </w:r>
    </w:p>
    <w:p w:rsidR="006F03F3" w:rsidRPr="000B5E9C" w:rsidRDefault="006F03F3" w:rsidP="006F03F3">
      <w:pPr>
        <w:pStyle w:val="TofSectsSubdiv"/>
      </w:pPr>
      <w:r w:rsidRPr="000B5E9C">
        <w:t>210</w:t>
      </w:r>
      <w:r w:rsidR="000B5E9C">
        <w:noBreakHyphen/>
      </w:r>
      <w:r w:rsidRPr="000B5E9C">
        <w:t>C</w:t>
      </w:r>
      <w:r w:rsidRPr="000B5E9C">
        <w:tab/>
        <w:t>Distributions that are frankable with a venture capital credit</w:t>
      </w:r>
    </w:p>
    <w:p w:rsidR="006F03F3" w:rsidRPr="000B5E9C" w:rsidRDefault="006F03F3" w:rsidP="006F03F3">
      <w:pPr>
        <w:pStyle w:val="TofSectsSubdiv"/>
      </w:pPr>
      <w:r w:rsidRPr="000B5E9C">
        <w:t>210</w:t>
      </w:r>
      <w:r w:rsidR="000B5E9C">
        <w:noBreakHyphen/>
      </w:r>
      <w:r w:rsidRPr="000B5E9C">
        <w:t>D</w:t>
      </w:r>
      <w:r w:rsidRPr="000B5E9C">
        <w:tab/>
        <w:t>Amount of the venture capital credit on a distribution</w:t>
      </w:r>
    </w:p>
    <w:p w:rsidR="006F03F3" w:rsidRPr="000B5E9C" w:rsidRDefault="006F03F3" w:rsidP="006F03F3">
      <w:pPr>
        <w:pStyle w:val="TofSectsSubdiv"/>
      </w:pPr>
      <w:r w:rsidRPr="000B5E9C">
        <w:t>210</w:t>
      </w:r>
      <w:r w:rsidR="000B5E9C">
        <w:noBreakHyphen/>
      </w:r>
      <w:r w:rsidRPr="000B5E9C">
        <w:t>E</w:t>
      </w:r>
      <w:r w:rsidRPr="000B5E9C">
        <w:tab/>
        <w:t>Distribution statements</w:t>
      </w:r>
    </w:p>
    <w:p w:rsidR="006F03F3" w:rsidRPr="000B5E9C" w:rsidRDefault="006F03F3" w:rsidP="006F03F3">
      <w:pPr>
        <w:pStyle w:val="TofSectsSubdiv"/>
      </w:pPr>
      <w:r w:rsidRPr="000B5E9C">
        <w:t>210</w:t>
      </w:r>
      <w:r w:rsidR="000B5E9C">
        <w:noBreakHyphen/>
      </w:r>
      <w:r w:rsidRPr="000B5E9C">
        <w:t>F</w:t>
      </w:r>
      <w:r w:rsidRPr="000B5E9C">
        <w:tab/>
        <w:t>Rules affecting the allocation of venture capital credits</w:t>
      </w:r>
    </w:p>
    <w:p w:rsidR="006F03F3" w:rsidRPr="000B5E9C" w:rsidRDefault="006F03F3" w:rsidP="006F03F3">
      <w:pPr>
        <w:pStyle w:val="TofSectsSubdiv"/>
      </w:pPr>
      <w:r w:rsidRPr="000B5E9C">
        <w:t>210</w:t>
      </w:r>
      <w:r w:rsidR="000B5E9C">
        <w:noBreakHyphen/>
      </w:r>
      <w:r w:rsidRPr="000B5E9C">
        <w:t>G</w:t>
      </w:r>
      <w:r w:rsidRPr="000B5E9C">
        <w:tab/>
        <w:t>Venture capital sub</w:t>
      </w:r>
      <w:r w:rsidR="000B5E9C">
        <w:noBreakHyphen/>
      </w:r>
      <w:r w:rsidRPr="000B5E9C">
        <w:t>account</w:t>
      </w:r>
    </w:p>
    <w:p w:rsidR="006F03F3" w:rsidRPr="000B5E9C" w:rsidRDefault="006F03F3" w:rsidP="006F03F3">
      <w:pPr>
        <w:pStyle w:val="TofSectsSubdiv"/>
      </w:pPr>
      <w:r w:rsidRPr="000B5E9C">
        <w:t>210</w:t>
      </w:r>
      <w:r w:rsidR="000B5E9C">
        <w:noBreakHyphen/>
      </w:r>
      <w:r w:rsidRPr="000B5E9C">
        <w:t>H</w:t>
      </w:r>
      <w:r w:rsidRPr="000B5E9C">
        <w:tab/>
        <w:t>Effect of receiving a distribution franked with a venture capital credit</w:t>
      </w:r>
    </w:p>
    <w:p w:rsidR="006F03F3" w:rsidRPr="000B5E9C" w:rsidRDefault="006F03F3" w:rsidP="006F03F3">
      <w:pPr>
        <w:pStyle w:val="ActHead4"/>
      </w:pPr>
      <w:bookmarkStart w:id="607" w:name="_Toc390165578"/>
      <w:r w:rsidRPr="000B5E9C">
        <w:t>Guide to Division</w:t>
      </w:r>
      <w:r w:rsidR="000B5E9C">
        <w:t> </w:t>
      </w:r>
      <w:r w:rsidRPr="000B5E9C">
        <w:t>210</w:t>
      </w:r>
      <w:bookmarkEnd w:id="607"/>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210</w:t>
      </w:r>
      <w:r w:rsidR="000B5E9C">
        <w:noBreakHyphen/>
      </w:r>
      <w:r w:rsidRPr="000B5E9C">
        <w:t>1</w:t>
      </w:r>
      <w:r w:rsidRPr="000B5E9C">
        <w:tab/>
        <w:t>Purpose of venture capital franking</w:t>
      </w:r>
    </w:p>
    <w:p w:rsidR="006F03F3" w:rsidRPr="000B5E9C" w:rsidRDefault="006F03F3" w:rsidP="006F03F3">
      <w:pPr>
        <w:pStyle w:val="TofSectsSection"/>
      </w:pPr>
      <w:r w:rsidRPr="000B5E9C">
        <w:t>210</w:t>
      </w:r>
      <w:r w:rsidR="000B5E9C">
        <w:noBreakHyphen/>
      </w:r>
      <w:r w:rsidRPr="000B5E9C">
        <w:t>5</w:t>
      </w:r>
      <w:r w:rsidRPr="000B5E9C">
        <w:tab/>
        <w:t>How is this achieved?</w:t>
      </w:r>
    </w:p>
    <w:p w:rsidR="006F03F3" w:rsidRPr="000B5E9C" w:rsidRDefault="006F03F3" w:rsidP="006F03F3">
      <w:pPr>
        <w:pStyle w:val="TofSectsSection"/>
      </w:pPr>
      <w:r w:rsidRPr="000B5E9C">
        <w:t>210</w:t>
      </w:r>
      <w:r w:rsidR="000B5E9C">
        <w:noBreakHyphen/>
      </w:r>
      <w:r w:rsidRPr="000B5E9C">
        <w:t>10</w:t>
      </w:r>
      <w:r w:rsidRPr="000B5E9C">
        <w:tab/>
        <w:t>What is a venture capital credit?</w:t>
      </w:r>
    </w:p>
    <w:p w:rsidR="006F03F3" w:rsidRPr="000B5E9C" w:rsidRDefault="006F03F3" w:rsidP="006F03F3">
      <w:pPr>
        <w:pStyle w:val="TofSectsSection"/>
      </w:pPr>
      <w:r w:rsidRPr="000B5E9C">
        <w:t>210</w:t>
      </w:r>
      <w:r w:rsidR="000B5E9C">
        <w:noBreakHyphen/>
      </w:r>
      <w:r w:rsidRPr="000B5E9C">
        <w:t>15</w:t>
      </w:r>
      <w:r w:rsidRPr="000B5E9C">
        <w:tab/>
        <w:t>What does the PDF have to do to distribute the credits?</w:t>
      </w:r>
    </w:p>
    <w:p w:rsidR="006F03F3" w:rsidRPr="000B5E9C" w:rsidRDefault="006F03F3" w:rsidP="006F03F3">
      <w:pPr>
        <w:pStyle w:val="TofSectsSection"/>
      </w:pPr>
      <w:r w:rsidRPr="000B5E9C">
        <w:t>210</w:t>
      </w:r>
      <w:r w:rsidR="000B5E9C">
        <w:noBreakHyphen/>
      </w:r>
      <w:r w:rsidRPr="000B5E9C">
        <w:t>20</w:t>
      </w:r>
      <w:r w:rsidRPr="000B5E9C">
        <w:tab/>
        <w:t>Limits on venture capital franking</w:t>
      </w:r>
    </w:p>
    <w:p w:rsidR="006F03F3" w:rsidRPr="000B5E9C" w:rsidRDefault="006F03F3" w:rsidP="006F03F3">
      <w:pPr>
        <w:pStyle w:val="ActHead5"/>
      </w:pPr>
      <w:bookmarkStart w:id="608" w:name="_Toc390165579"/>
      <w:r w:rsidRPr="000B5E9C">
        <w:rPr>
          <w:rStyle w:val="CharSectno"/>
        </w:rPr>
        <w:t>210</w:t>
      </w:r>
      <w:r w:rsidR="000B5E9C">
        <w:rPr>
          <w:rStyle w:val="CharSectno"/>
        </w:rPr>
        <w:noBreakHyphen/>
      </w:r>
      <w:r w:rsidRPr="000B5E9C">
        <w:rPr>
          <w:rStyle w:val="CharSectno"/>
        </w:rPr>
        <w:t>1</w:t>
      </w:r>
      <w:r w:rsidRPr="000B5E9C">
        <w:t xml:space="preserve">  Purpose of venture capital franking</w:t>
      </w:r>
      <w:bookmarkEnd w:id="608"/>
    </w:p>
    <w:p w:rsidR="006F03F3" w:rsidRPr="000B5E9C" w:rsidRDefault="006F03F3" w:rsidP="006F03F3">
      <w:pPr>
        <w:pStyle w:val="subsection"/>
      </w:pPr>
      <w:r w:rsidRPr="000B5E9C">
        <w:tab/>
      </w:r>
      <w:r w:rsidRPr="000B5E9C">
        <w:tab/>
        <w:t>The purpose of these rules is to encourage venture capital investment by superannuation funds and other entities that deal with superannuation.</w:t>
      </w:r>
    </w:p>
    <w:p w:rsidR="006F03F3" w:rsidRPr="000B5E9C" w:rsidRDefault="006F03F3" w:rsidP="006F03F3">
      <w:pPr>
        <w:pStyle w:val="ActHead5"/>
      </w:pPr>
      <w:bookmarkStart w:id="609" w:name="_Toc390165580"/>
      <w:r w:rsidRPr="000B5E9C">
        <w:rPr>
          <w:rStyle w:val="CharSectno"/>
        </w:rPr>
        <w:t>210</w:t>
      </w:r>
      <w:r w:rsidR="000B5E9C">
        <w:rPr>
          <w:rStyle w:val="CharSectno"/>
        </w:rPr>
        <w:noBreakHyphen/>
      </w:r>
      <w:r w:rsidRPr="000B5E9C">
        <w:rPr>
          <w:rStyle w:val="CharSectno"/>
        </w:rPr>
        <w:t>5</w:t>
      </w:r>
      <w:r w:rsidRPr="000B5E9C">
        <w:t xml:space="preserve">  How is this achieved?</w:t>
      </w:r>
      <w:bookmarkEnd w:id="609"/>
    </w:p>
    <w:p w:rsidR="006F03F3" w:rsidRPr="000B5E9C" w:rsidRDefault="006F03F3" w:rsidP="006F03F3">
      <w:pPr>
        <w:pStyle w:val="subsection"/>
      </w:pPr>
      <w:r w:rsidRPr="000B5E9C">
        <w:tab/>
      </w:r>
      <w:r w:rsidRPr="000B5E9C">
        <w:tab/>
        <w:t>This is done by giving tax benefits to those entities when they invest in PDFs, which are the vehicles for venture capital investment. If the PDF makes a distribution franked with a venture capital credit, the relevant venture capital investor receives a certain part of a distribution from the PDF as exempt income and, in addition, is entitled to a tax offset equal to the venture capital credit.</w:t>
      </w:r>
    </w:p>
    <w:p w:rsidR="006F03F3" w:rsidRPr="000B5E9C" w:rsidRDefault="006F03F3" w:rsidP="006F03F3">
      <w:pPr>
        <w:pStyle w:val="ActHead5"/>
      </w:pPr>
      <w:bookmarkStart w:id="610" w:name="_Toc390165581"/>
      <w:r w:rsidRPr="000B5E9C">
        <w:rPr>
          <w:rStyle w:val="CharSectno"/>
        </w:rPr>
        <w:t>210</w:t>
      </w:r>
      <w:r w:rsidR="000B5E9C">
        <w:rPr>
          <w:rStyle w:val="CharSectno"/>
        </w:rPr>
        <w:noBreakHyphen/>
      </w:r>
      <w:r w:rsidRPr="000B5E9C">
        <w:rPr>
          <w:rStyle w:val="CharSectno"/>
        </w:rPr>
        <w:t>10</w:t>
      </w:r>
      <w:r w:rsidRPr="000B5E9C">
        <w:t xml:space="preserve">  What is a venture capital credit?</w:t>
      </w:r>
      <w:bookmarkEnd w:id="610"/>
    </w:p>
    <w:p w:rsidR="006F03F3" w:rsidRPr="000B5E9C" w:rsidRDefault="006F03F3" w:rsidP="006F03F3">
      <w:pPr>
        <w:pStyle w:val="subsection"/>
      </w:pPr>
      <w:r w:rsidRPr="000B5E9C">
        <w:tab/>
        <w:t>(1)</w:t>
      </w:r>
      <w:r w:rsidRPr="000B5E9C">
        <w:tab/>
        <w:t>There is a venture capital franking sub</w:t>
      </w:r>
      <w:r w:rsidR="000B5E9C">
        <w:noBreakHyphen/>
      </w:r>
      <w:r w:rsidRPr="000B5E9C">
        <w:t>account in the franking account of each PDF.</w:t>
      </w:r>
    </w:p>
    <w:p w:rsidR="006F03F3" w:rsidRPr="000B5E9C" w:rsidRDefault="006F03F3" w:rsidP="006F03F3">
      <w:pPr>
        <w:pStyle w:val="subsection"/>
      </w:pPr>
      <w:r w:rsidRPr="000B5E9C">
        <w:tab/>
        <w:t>(2)</w:t>
      </w:r>
      <w:r w:rsidRPr="000B5E9C">
        <w:tab/>
        <w:t>Venture capital credits arise in the sub</w:t>
      </w:r>
      <w:r w:rsidR="000B5E9C">
        <w:noBreakHyphen/>
      </w:r>
      <w:r w:rsidRPr="000B5E9C">
        <w:t>account if the PDF pays income tax that is reasonably attributable to capital gains from venture capital investments.</w:t>
      </w:r>
    </w:p>
    <w:p w:rsidR="006F03F3" w:rsidRPr="000B5E9C" w:rsidRDefault="006F03F3" w:rsidP="006F03F3">
      <w:pPr>
        <w:pStyle w:val="ActHead5"/>
      </w:pPr>
      <w:bookmarkStart w:id="611" w:name="_Toc390165582"/>
      <w:r w:rsidRPr="000B5E9C">
        <w:rPr>
          <w:rStyle w:val="CharSectno"/>
        </w:rPr>
        <w:t>210</w:t>
      </w:r>
      <w:r w:rsidR="000B5E9C">
        <w:rPr>
          <w:rStyle w:val="CharSectno"/>
        </w:rPr>
        <w:noBreakHyphen/>
      </w:r>
      <w:r w:rsidRPr="000B5E9C">
        <w:rPr>
          <w:rStyle w:val="CharSectno"/>
        </w:rPr>
        <w:t>15</w:t>
      </w:r>
      <w:r w:rsidRPr="000B5E9C">
        <w:t xml:space="preserve">  What does the PDF have to do to distribute the credits?</w:t>
      </w:r>
      <w:bookmarkEnd w:id="611"/>
    </w:p>
    <w:p w:rsidR="006F03F3" w:rsidRPr="000B5E9C" w:rsidRDefault="006F03F3" w:rsidP="006F03F3">
      <w:pPr>
        <w:pStyle w:val="subsection"/>
      </w:pPr>
      <w:r w:rsidRPr="000B5E9C">
        <w:tab/>
      </w:r>
      <w:r w:rsidRPr="000B5E9C">
        <w:tab/>
        <w:t>Only a participating PDF can distribute venture capital credits. A PDF elects to participate by keeping a record of its venture capital sub</w:t>
      </w:r>
      <w:r w:rsidR="000B5E9C">
        <w:noBreakHyphen/>
      </w:r>
      <w:r w:rsidRPr="000B5E9C">
        <w:t>account.</w:t>
      </w:r>
    </w:p>
    <w:p w:rsidR="006F03F3" w:rsidRPr="000B5E9C" w:rsidRDefault="006F03F3" w:rsidP="006F03F3">
      <w:pPr>
        <w:pStyle w:val="ActHead5"/>
      </w:pPr>
      <w:bookmarkStart w:id="612" w:name="_Toc390165583"/>
      <w:r w:rsidRPr="000B5E9C">
        <w:rPr>
          <w:rStyle w:val="CharSectno"/>
        </w:rPr>
        <w:t>210</w:t>
      </w:r>
      <w:r w:rsidR="000B5E9C">
        <w:rPr>
          <w:rStyle w:val="CharSectno"/>
        </w:rPr>
        <w:noBreakHyphen/>
      </w:r>
      <w:r w:rsidRPr="000B5E9C">
        <w:rPr>
          <w:rStyle w:val="CharSectno"/>
        </w:rPr>
        <w:t>20</w:t>
      </w:r>
      <w:r w:rsidRPr="000B5E9C">
        <w:t xml:space="preserve">  Limits on venture capital franking</w:t>
      </w:r>
      <w:bookmarkEnd w:id="612"/>
    </w:p>
    <w:p w:rsidR="006F03F3" w:rsidRPr="000B5E9C" w:rsidRDefault="006F03F3" w:rsidP="006F03F3">
      <w:pPr>
        <w:pStyle w:val="subsection"/>
      </w:pPr>
      <w:r w:rsidRPr="000B5E9C">
        <w:tab/>
        <w:t>(1)</w:t>
      </w:r>
      <w:r w:rsidRPr="000B5E9C">
        <w:tab/>
        <w:t>The venture capital credit on a distribution cannot exceed the franking credit on the distribution. It is, in this sense, a species of franking credit.</w:t>
      </w:r>
    </w:p>
    <w:p w:rsidR="006F03F3" w:rsidRPr="000B5E9C" w:rsidRDefault="006F03F3" w:rsidP="006F03F3">
      <w:pPr>
        <w:pStyle w:val="subsection"/>
      </w:pPr>
      <w:r w:rsidRPr="000B5E9C">
        <w:tab/>
        <w:t>(2)</w:t>
      </w:r>
      <w:r w:rsidRPr="000B5E9C">
        <w:tab/>
        <w:t>A PDF can only distribute venture capital credits if it does it so that all members of the PDF receive venture capital credits in proportion to their holdings.</w:t>
      </w:r>
    </w:p>
    <w:p w:rsidR="006F03F3" w:rsidRPr="000B5E9C" w:rsidRDefault="006F03F3" w:rsidP="006F03F3">
      <w:pPr>
        <w:pStyle w:val="subsection"/>
      </w:pPr>
      <w:r w:rsidRPr="000B5E9C">
        <w:tab/>
        <w:t>(3)</w:t>
      </w:r>
      <w:r w:rsidRPr="000B5E9C">
        <w:tab/>
        <w:t>If a PDF has a venture capital surplus when it makes a distribution, it must frank the distribution with venture capital credits.</w:t>
      </w:r>
    </w:p>
    <w:p w:rsidR="006F03F3" w:rsidRPr="000B5E9C" w:rsidRDefault="006F03F3" w:rsidP="006F03F3">
      <w:pPr>
        <w:pStyle w:val="subsection"/>
      </w:pPr>
      <w:r w:rsidRPr="000B5E9C">
        <w:tab/>
        <w:t>(4)</w:t>
      </w:r>
      <w:r w:rsidRPr="000B5E9C">
        <w:tab/>
        <w:t>There are measures to ensure that a PDF does not maintain a venture capital deficit over a prolonged period.</w:t>
      </w:r>
    </w:p>
    <w:p w:rsidR="006F03F3" w:rsidRPr="000B5E9C" w:rsidRDefault="006F03F3" w:rsidP="006F03F3">
      <w:pPr>
        <w:pStyle w:val="ActHead4"/>
      </w:pPr>
      <w:bookmarkStart w:id="613" w:name="_Toc390165584"/>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A</w:t>
      </w:r>
      <w:r w:rsidRPr="000B5E9C">
        <w:t>—</w:t>
      </w:r>
      <w:r w:rsidRPr="000B5E9C">
        <w:rPr>
          <w:rStyle w:val="CharSubdText"/>
        </w:rPr>
        <w:t>Franking a distribution with a venture capital credit</w:t>
      </w:r>
      <w:bookmarkEnd w:id="613"/>
    </w:p>
    <w:p w:rsidR="006F03F3" w:rsidRPr="000B5E9C" w:rsidRDefault="006F03F3" w:rsidP="006F03F3">
      <w:pPr>
        <w:pStyle w:val="ActHead4"/>
      </w:pPr>
      <w:bookmarkStart w:id="614" w:name="_Toc390165585"/>
      <w:r w:rsidRPr="000B5E9C">
        <w:t>Guide to Subdivision</w:t>
      </w:r>
      <w:r w:rsidR="000B5E9C">
        <w:t> </w:t>
      </w:r>
      <w:r w:rsidRPr="000B5E9C">
        <w:t>210</w:t>
      </w:r>
      <w:r w:rsidR="000B5E9C">
        <w:noBreakHyphen/>
      </w:r>
      <w:r w:rsidRPr="000B5E9C">
        <w:t>A</w:t>
      </w:r>
      <w:bookmarkEnd w:id="614"/>
    </w:p>
    <w:p w:rsidR="006F03F3" w:rsidRPr="000B5E9C" w:rsidRDefault="006F03F3" w:rsidP="006F03F3">
      <w:pPr>
        <w:pStyle w:val="ActHead5"/>
      </w:pPr>
      <w:bookmarkStart w:id="615" w:name="_Toc390165586"/>
      <w:r w:rsidRPr="000B5E9C">
        <w:rPr>
          <w:rStyle w:val="CharSectno"/>
        </w:rPr>
        <w:t>210</w:t>
      </w:r>
      <w:r w:rsidR="000B5E9C">
        <w:rPr>
          <w:rStyle w:val="CharSectno"/>
        </w:rPr>
        <w:noBreakHyphen/>
      </w:r>
      <w:r w:rsidRPr="000B5E9C">
        <w:rPr>
          <w:rStyle w:val="CharSectno"/>
        </w:rPr>
        <w:t>25</w:t>
      </w:r>
      <w:r w:rsidRPr="000B5E9C">
        <w:t xml:space="preserve">  What this Subdivision is about</w:t>
      </w:r>
      <w:bookmarkEnd w:id="615"/>
    </w:p>
    <w:p w:rsidR="006F03F3" w:rsidRPr="000B5E9C" w:rsidRDefault="006F03F3" w:rsidP="006F03F3">
      <w:pPr>
        <w:pStyle w:val="BoxText"/>
      </w:pPr>
      <w:r w:rsidRPr="000B5E9C">
        <w:t>A PDF can only frank a distribution with a venture capital credit if certain conditions are met. These conditions are set out in this Subdivision.</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30</w:t>
      </w:r>
      <w:r w:rsidRPr="000B5E9C">
        <w:tab/>
        <w:t>Franking a distribution with a venture capital credit</w:t>
      </w:r>
    </w:p>
    <w:p w:rsidR="006F03F3" w:rsidRPr="000B5E9C" w:rsidRDefault="006F03F3" w:rsidP="006F03F3">
      <w:pPr>
        <w:pStyle w:val="ActHead4"/>
      </w:pPr>
      <w:bookmarkStart w:id="616" w:name="_Toc390165587"/>
      <w:r w:rsidRPr="000B5E9C">
        <w:t>Operative provisions</w:t>
      </w:r>
      <w:bookmarkEnd w:id="616"/>
    </w:p>
    <w:p w:rsidR="006F03F3" w:rsidRPr="000B5E9C" w:rsidRDefault="006F03F3" w:rsidP="006F03F3">
      <w:pPr>
        <w:pStyle w:val="ActHead5"/>
      </w:pPr>
      <w:bookmarkStart w:id="617" w:name="_Toc390165588"/>
      <w:r w:rsidRPr="000B5E9C">
        <w:rPr>
          <w:rStyle w:val="CharSectno"/>
        </w:rPr>
        <w:t>210</w:t>
      </w:r>
      <w:r w:rsidR="000B5E9C">
        <w:rPr>
          <w:rStyle w:val="CharSectno"/>
        </w:rPr>
        <w:noBreakHyphen/>
      </w:r>
      <w:r w:rsidRPr="000B5E9C">
        <w:rPr>
          <w:rStyle w:val="CharSectno"/>
        </w:rPr>
        <w:t>30</w:t>
      </w:r>
      <w:r w:rsidRPr="000B5E9C">
        <w:t xml:space="preserve">  Franking a distribution with a venture capital credit</w:t>
      </w:r>
      <w:bookmarkEnd w:id="617"/>
    </w:p>
    <w:p w:rsidR="006F03F3" w:rsidRPr="000B5E9C" w:rsidRDefault="006F03F3" w:rsidP="006F03F3">
      <w:pPr>
        <w:pStyle w:val="subsection"/>
      </w:pPr>
      <w:r w:rsidRPr="000B5E9C">
        <w:tab/>
      </w:r>
      <w:r w:rsidRPr="000B5E9C">
        <w:tab/>
        <w:t xml:space="preserve">An entity </w:t>
      </w:r>
      <w:r w:rsidRPr="000B5E9C">
        <w:rPr>
          <w:b/>
          <w:i/>
        </w:rPr>
        <w:t>franks</w:t>
      </w:r>
      <w:r w:rsidRPr="000B5E9C">
        <w:t xml:space="preserve"> a </w:t>
      </w:r>
      <w:r w:rsidR="000B5E9C" w:rsidRPr="000B5E9C">
        <w:rPr>
          <w:position w:val="6"/>
          <w:sz w:val="16"/>
        </w:rPr>
        <w:t>*</w:t>
      </w:r>
      <w:r w:rsidRPr="000B5E9C">
        <w:t xml:space="preserve">distribution </w:t>
      </w:r>
      <w:r w:rsidRPr="000B5E9C">
        <w:rPr>
          <w:b/>
          <w:i/>
        </w:rPr>
        <w:t>with a venture capital credit</w:t>
      </w:r>
      <w:r w:rsidRPr="000B5E9C">
        <w:t xml:space="preserve"> if:</w:t>
      </w:r>
    </w:p>
    <w:p w:rsidR="006F03F3" w:rsidRPr="000B5E9C" w:rsidRDefault="006F03F3" w:rsidP="006F03F3">
      <w:pPr>
        <w:pStyle w:val="paragraph"/>
      </w:pPr>
      <w:r w:rsidRPr="000B5E9C">
        <w:tab/>
        <w:t>(a)</w:t>
      </w:r>
      <w:r w:rsidRPr="000B5E9C">
        <w:tab/>
        <w:t xml:space="preserve">the entity is a </w:t>
      </w:r>
      <w:r w:rsidR="000B5E9C" w:rsidRPr="000B5E9C">
        <w:rPr>
          <w:position w:val="6"/>
          <w:sz w:val="16"/>
        </w:rPr>
        <w:t>*</w:t>
      </w:r>
      <w:r w:rsidRPr="000B5E9C">
        <w:t>participating PDF at the time the distribution is made; and</w:t>
      </w:r>
    </w:p>
    <w:p w:rsidR="006F03F3" w:rsidRPr="000B5E9C" w:rsidRDefault="006F03F3" w:rsidP="006F03F3">
      <w:pPr>
        <w:pStyle w:val="paragraph"/>
      </w:pPr>
      <w:r w:rsidRPr="000B5E9C">
        <w:tab/>
        <w:t>(b)</w:t>
      </w:r>
      <w:r w:rsidRPr="000B5E9C">
        <w:tab/>
        <w:t xml:space="preserve">the distribution is </w:t>
      </w:r>
      <w:r w:rsidR="000B5E9C" w:rsidRPr="000B5E9C">
        <w:rPr>
          <w:position w:val="6"/>
          <w:sz w:val="16"/>
        </w:rPr>
        <w:t>*</w:t>
      </w:r>
      <w:r w:rsidRPr="000B5E9C">
        <w:t>frankable with a venture capital credit; and</w:t>
      </w:r>
    </w:p>
    <w:p w:rsidR="006F03F3" w:rsidRPr="000B5E9C" w:rsidRDefault="006F03F3" w:rsidP="006F03F3">
      <w:pPr>
        <w:pStyle w:val="paragraph"/>
      </w:pPr>
      <w:r w:rsidRPr="000B5E9C">
        <w:tab/>
        <w:t>(c)</w:t>
      </w:r>
      <w:r w:rsidRPr="000B5E9C">
        <w:tab/>
        <w:t xml:space="preserve">the entity allocates a </w:t>
      </w:r>
      <w:r w:rsidR="000B5E9C" w:rsidRPr="000B5E9C">
        <w:rPr>
          <w:position w:val="6"/>
          <w:sz w:val="16"/>
        </w:rPr>
        <w:t>*</w:t>
      </w:r>
      <w:r w:rsidRPr="000B5E9C">
        <w:t>venture capital credit to the distribution.</w:t>
      </w:r>
    </w:p>
    <w:p w:rsidR="006F03F3" w:rsidRPr="000B5E9C" w:rsidRDefault="006F03F3" w:rsidP="006F03F3">
      <w:pPr>
        <w:pStyle w:val="ActHead4"/>
      </w:pPr>
      <w:bookmarkStart w:id="618" w:name="_Toc390165589"/>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B</w:t>
      </w:r>
      <w:r w:rsidRPr="000B5E9C">
        <w:t>—</w:t>
      </w:r>
      <w:r w:rsidRPr="000B5E9C">
        <w:rPr>
          <w:rStyle w:val="CharSubdText"/>
        </w:rPr>
        <w:t>Participating PDFs</w:t>
      </w:r>
      <w:bookmarkEnd w:id="618"/>
    </w:p>
    <w:p w:rsidR="006F03F3" w:rsidRPr="000B5E9C" w:rsidRDefault="006F03F3" w:rsidP="006F03F3">
      <w:pPr>
        <w:pStyle w:val="ActHead4"/>
      </w:pPr>
      <w:bookmarkStart w:id="619" w:name="_Toc390165590"/>
      <w:r w:rsidRPr="000B5E9C">
        <w:t>Guide to Subdivision</w:t>
      </w:r>
      <w:r w:rsidR="000B5E9C">
        <w:t> </w:t>
      </w:r>
      <w:r w:rsidRPr="000B5E9C">
        <w:t>210</w:t>
      </w:r>
      <w:r w:rsidR="000B5E9C">
        <w:noBreakHyphen/>
      </w:r>
      <w:r w:rsidRPr="000B5E9C">
        <w:t>B</w:t>
      </w:r>
      <w:bookmarkEnd w:id="619"/>
    </w:p>
    <w:p w:rsidR="006F03F3" w:rsidRPr="000B5E9C" w:rsidRDefault="006F03F3" w:rsidP="006F03F3">
      <w:pPr>
        <w:pStyle w:val="ActHead5"/>
      </w:pPr>
      <w:bookmarkStart w:id="620" w:name="_Toc390165591"/>
      <w:r w:rsidRPr="000B5E9C">
        <w:rPr>
          <w:rStyle w:val="CharSectno"/>
        </w:rPr>
        <w:t>210</w:t>
      </w:r>
      <w:r w:rsidR="000B5E9C">
        <w:rPr>
          <w:rStyle w:val="CharSectno"/>
        </w:rPr>
        <w:noBreakHyphen/>
      </w:r>
      <w:r w:rsidRPr="000B5E9C">
        <w:rPr>
          <w:rStyle w:val="CharSectno"/>
        </w:rPr>
        <w:t>35</w:t>
      </w:r>
      <w:r w:rsidRPr="000B5E9C">
        <w:t xml:space="preserve">  What this Subdivision is about</w:t>
      </w:r>
      <w:bookmarkEnd w:id="620"/>
    </w:p>
    <w:p w:rsidR="006F03F3" w:rsidRPr="000B5E9C" w:rsidRDefault="006F03F3" w:rsidP="006F03F3">
      <w:pPr>
        <w:pStyle w:val="BoxText"/>
      </w:pPr>
      <w:r w:rsidRPr="000B5E9C">
        <w:t>A PDF may participate if it elects to keep a record of its venture capital sub</w:t>
      </w:r>
      <w:r w:rsidR="000B5E9C">
        <w:noBreakHyphen/>
      </w:r>
      <w:r w:rsidRPr="000B5E9C">
        <w:t>account.</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40</w:t>
      </w:r>
      <w:r w:rsidRPr="000B5E9C">
        <w:tab/>
        <w:t>What is a participating PDF</w:t>
      </w:r>
    </w:p>
    <w:p w:rsidR="006F03F3" w:rsidRPr="000B5E9C" w:rsidRDefault="006F03F3" w:rsidP="006F03F3">
      <w:pPr>
        <w:pStyle w:val="ActHead4"/>
      </w:pPr>
      <w:bookmarkStart w:id="621" w:name="_Toc390165592"/>
      <w:r w:rsidRPr="000B5E9C">
        <w:t>Operative provisions</w:t>
      </w:r>
      <w:bookmarkEnd w:id="621"/>
    </w:p>
    <w:p w:rsidR="006F03F3" w:rsidRPr="000B5E9C" w:rsidRDefault="006F03F3" w:rsidP="006F03F3">
      <w:pPr>
        <w:pStyle w:val="ActHead5"/>
      </w:pPr>
      <w:bookmarkStart w:id="622" w:name="_Toc390165593"/>
      <w:r w:rsidRPr="000B5E9C">
        <w:rPr>
          <w:rStyle w:val="CharSectno"/>
        </w:rPr>
        <w:t>210</w:t>
      </w:r>
      <w:r w:rsidR="000B5E9C">
        <w:rPr>
          <w:rStyle w:val="CharSectno"/>
        </w:rPr>
        <w:noBreakHyphen/>
      </w:r>
      <w:r w:rsidRPr="000B5E9C">
        <w:rPr>
          <w:rStyle w:val="CharSectno"/>
        </w:rPr>
        <w:t>40</w:t>
      </w:r>
      <w:r w:rsidRPr="000B5E9C">
        <w:t xml:space="preserve">  What is a participating PDF</w:t>
      </w:r>
      <w:bookmarkEnd w:id="622"/>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PDF is a </w:t>
      </w:r>
      <w:r w:rsidRPr="000B5E9C">
        <w:rPr>
          <w:b/>
          <w:i/>
        </w:rPr>
        <w:t xml:space="preserve">participating PDF </w:t>
      </w:r>
      <w:r w:rsidRPr="000B5E9C">
        <w:t xml:space="preserve">at a particular time if it keeps a record of its </w:t>
      </w:r>
      <w:r w:rsidR="000B5E9C" w:rsidRPr="000B5E9C">
        <w:rPr>
          <w:position w:val="6"/>
          <w:sz w:val="16"/>
        </w:rPr>
        <w:t>*</w:t>
      </w:r>
      <w:r w:rsidRPr="000B5E9C">
        <w:t>venture capital sub</w:t>
      </w:r>
      <w:r w:rsidR="000B5E9C">
        <w:noBreakHyphen/>
      </w:r>
      <w:r w:rsidRPr="000B5E9C">
        <w:t>account at that time.</w:t>
      </w:r>
    </w:p>
    <w:p w:rsidR="006F03F3" w:rsidRPr="000B5E9C" w:rsidRDefault="006F03F3" w:rsidP="006F03F3">
      <w:pPr>
        <w:pStyle w:val="ActHead4"/>
      </w:pPr>
      <w:bookmarkStart w:id="623" w:name="_Toc390165594"/>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C</w:t>
      </w:r>
      <w:r w:rsidRPr="000B5E9C">
        <w:t>—</w:t>
      </w:r>
      <w:r w:rsidRPr="000B5E9C">
        <w:rPr>
          <w:rStyle w:val="CharSubdText"/>
        </w:rPr>
        <w:t>Distributions that are frankable with a venture capital credit</w:t>
      </w:r>
      <w:bookmarkEnd w:id="623"/>
    </w:p>
    <w:p w:rsidR="006F03F3" w:rsidRPr="000B5E9C" w:rsidRDefault="006F03F3" w:rsidP="006F03F3">
      <w:pPr>
        <w:pStyle w:val="ActHead4"/>
      </w:pPr>
      <w:bookmarkStart w:id="624" w:name="_Toc390165595"/>
      <w:r w:rsidRPr="000B5E9C">
        <w:t>Guide to Subdivision</w:t>
      </w:r>
      <w:r w:rsidR="000B5E9C">
        <w:t> </w:t>
      </w:r>
      <w:r w:rsidRPr="000B5E9C">
        <w:t>210</w:t>
      </w:r>
      <w:r w:rsidR="000B5E9C">
        <w:noBreakHyphen/>
      </w:r>
      <w:r w:rsidRPr="000B5E9C">
        <w:t>C</w:t>
      </w:r>
      <w:bookmarkEnd w:id="624"/>
    </w:p>
    <w:p w:rsidR="006F03F3" w:rsidRPr="000B5E9C" w:rsidRDefault="006F03F3" w:rsidP="006F03F3">
      <w:pPr>
        <w:pStyle w:val="ActHead5"/>
      </w:pPr>
      <w:bookmarkStart w:id="625" w:name="_Toc390165596"/>
      <w:r w:rsidRPr="000B5E9C">
        <w:rPr>
          <w:rStyle w:val="CharSectno"/>
        </w:rPr>
        <w:t>210</w:t>
      </w:r>
      <w:r w:rsidR="000B5E9C">
        <w:rPr>
          <w:rStyle w:val="CharSectno"/>
        </w:rPr>
        <w:noBreakHyphen/>
      </w:r>
      <w:r w:rsidRPr="000B5E9C">
        <w:rPr>
          <w:rStyle w:val="CharSectno"/>
        </w:rPr>
        <w:t>45</w:t>
      </w:r>
      <w:r w:rsidRPr="000B5E9C">
        <w:t xml:space="preserve">  What this Subdivision is about</w:t>
      </w:r>
      <w:bookmarkEnd w:id="625"/>
    </w:p>
    <w:p w:rsidR="006F03F3" w:rsidRPr="000B5E9C" w:rsidRDefault="006F03F3" w:rsidP="006F03F3">
      <w:pPr>
        <w:pStyle w:val="BoxText"/>
      </w:pPr>
      <w:r w:rsidRPr="000B5E9C">
        <w:t>A distribution can only be franked with a venture capital credit if all members of the PDF receive distributions in proportion to their holdings.</w:t>
      </w:r>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keepNext/>
      </w:pPr>
      <w:r w:rsidRPr="000B5E9C">
        <w:t>210</w:t>
      </w:r>
      <w:r w:rsidR="000B5E9C">
        <w:noBreakHyphen/>
      </w:r>
      <w:r w:rsidRPr="000B5E9C">
        <w:t>50</w:t>
      </w:r>
      <w:r w:rsidRPr="000B5E9C">
        <w:tab/>
        <w:t>Which distributions can be franked with a venture capital credit?</w:t>
      </w:r>
    </w:p>
    <w:p w:rsidR="006F03F3" w:rsidRPr="000B5E9C" w:rsidRDefault="006F03F3" w:rsidP="006F03F3">
      <w:pPr>
        <w:pStyle w:val="ActHead4"/>
      </w:pPr>
      <w:bookmarkStart w:id="626" w:name="_Toc390165597"/>
      <w:r w:rsidRPr="000B5E9C">
        <w:t>Operative provisions</w:t>
      </w:r>
      <w:bookmarkEnd w:id="626"/>
    </w:p>
    <w:p w:rsidR="006F03F3" w:rsidRPr="000B5E9C" w:rsidRDefault="006F03F3" w:rsidP="006F03F3">
      <w:pPr>
        <w:pStyle w:val="ActHead5"/>
      </w:pPr>
      <w:bookmarkStart w:id="627" w:name="_Toc390165598"/>
      <w:r w:rsidRPr="000B5E9C">
        <w:rPr>
          <w:rStyle w:val="CharSectno"/>
        </w:rPr>
        <w:t>210</w:t>
      </w:r>
      <w:r w:rsidR="000B5E9C">
        <w:rPr>
          <w:rStyle w:val="CharSectno"/>
        </w:rPr>
        <w:noBreakHyphen/>
      </w:r>
      <w:r w:rsidRPr="000B5E9C">
        <w:rPr>
          <w:rStyle w:val="CharSectno"/>
        </w:rPr>
        <w:t>50</w:t>
      </w:r>
      <w:r w:rsidRPr="000B5E9C">
        <w:t xml:space="preserve">  Which distributions can be franked with a venture capital credit?</w:t>
      </w:r>
      <w:bookmarkEnd w:id="627"/>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distribution by a </w:t>
      </w:r>
      <w:r w:rsidR="000B5E9C" w:rsidRPr="000B5E9C">
        <w:rPr>
          <w:position w:val="6"/>
          <w:sz w:val="16"/>
        </w:rPr>
        <w:t>*</w:t>
      </w:r>
      <w:r w:rsidRPr="000B5E9C">
        <w:t xml:space="preserve">participating PDF is </w:t>
      </w:r>
      <w:r w:rsidRPr="000B5E9C">
        <w:rPr>
          <w:b/>
          <w:i/>
        </w:rPr>
        <w:t>frankable with a venture capital credit</w:t>
      </w:r>
      <w:r w:rsidRPr="000B5E9C">
        <w:t xml:space="preserve"> if:</w:t>
      </w:r>
    </w:p>
    <w:p w:rsidR="006F03F3" w:rsidRPr="000B5E9C" w:rsidRDefault="006F03F3" w:rsidP="006F03F3">
      <w:pPr>
        <w:pStyle w:val="paragraph"/>
      </w:pPr>
      <w:r w:rsidRPr="000B5E9C">
        <w:tab/>
        <w:t>(a)</w:t>
      </w:r>
      <w:r w:rsidRPr="000B5E9C">
        <w:tab/>
        <w:t xml:space="preserve">the distribution is a </w:t>
      </w:r>
      <w:r w:rsidR="000B5E9C" w:rsidRPr="000B5E9C">
        <w:rPr>
          <w:position w:val="6"/>
          <w:sz w:val="16"/>
        </w:rPr>
        <w:t>*</w:t>
      </w:r>
      <w:r w:rsidRPr="000B5E9C">
        <w:t>franked distribution; and</w:t>
      </w:r>
    </w:p>
    <w:p w:rsidR="006F03F3" w:rsidRPr="000B5E9C" w:rsidRDefault="006F03F3" w:rsidP="006F03F3">
      <w:pPr>
        <w:pStyle w:val="paragraph"/>
      </w:pPr>
      <w:r w:rsidRPr="000B5E9C">
        <w:tab/>
        <w:t>(b)</w:t>
      </w:r>
      <w:r w:rsidRPr="000B5E9C">
        <w:tab/>
        <w:t>the distribution is made under a resolution under which:</w:t>
      </w:r>
    </w:p>
    <w:p w:rsidR="006F03F3" w:rsidRPr="000B5E9C" w:rsidRDefault="006F03F3" w:rsidP="006F03F3">
      <w:pPr>
        <w:pStyle w:val="paragraphsub"/>
      </w:pPr>
      <w:r w:rsidRPr="000B5E9C">
        <w:tab/>
        <w:t>(i)</w:t>
      </w:r>
      <w:r w:rsidRPr="000B5E9C">
        <w:tab/>
        <w:t>distributions are made to all members of the PDF; and</w:t>
      </w:r>
    </w:p>
    <w:p w:rsidR="006F03F3" w:rsidRPr="000B5E9C" w:rsidRDefault="006F03F3" w:rsidP="006F03F3">
      <w:pPr>
        <w:pStyle w:val="paragraphsub"/>
      </w:pPr>
      <w:r w:rsidRPr="000B5E9C">
        <w:tab/>
        <w:t>(ii)</w:t>
      </w:r>
      <w:r w:rsidRPr="000B5E9C">
        <w:tab/>
        <w:t xml:space="preserve">the amount of the distribution per </w:t>
      </w:r>
      <w:r w:rsidR="000B5E9C" w:rsidRPr="000B5E9C">
        <w:rPr>
          <w:position w:val="6"/>
          <w:sz w:val="16"/>
        </w:rPr>
        <w:t>*</w:t>
      </w:r>
      <w:r w:rsidRPr="000B5E9C">
        <w:t>membership interest is the same for each of those distributions.</w:t>
      </w:r>
    </w:p>
    <w:p w:rsidR="006F03F3" w:rsidRPr="000B5E9C" w:rsidRDefault="006F03F3" w:rsidP="006F03F3">
      <w:pPr>
        <w:pStyle w:val="ActHead4"/>
      </w:pPr>
      <w:bookmarkStart w:id="628" w:name="_Toc390165599"/>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D</w:t>
      </w:r>
      <w:r w:rsidRPr="000B5E9C">
        <w:t>—</w:t>
      </w:r>
      <w:r w:rsidRPr="000B5E9C">
        <w:rPr>
          <w:rStyle w:val="CharSubdText"/>
        </w:rPr>
        <w:t>Amount of the venture capital credit on a distribution</w:t>
      </w:r>
      <w:bookmarkEnd w:id="628"/>
    </w:p>
    <w:p w:rsidR="006F03F3" w:rsidRPr="000B5E9C" w:rsidRDefault="006F03F3" w:rsidP="006F03F3">
      <w:pPr>
        <w:pStyle w:val="ActHead4"/>
      </w:pPr>
      <w:bookmarkStart w:id="629" w:name="_Toc390165600"/>
      <w:r w:rsidRPr="000B5E9C">
        <w:t>Guide to Subdivision</w:t>
      </w:r>
      <w:r w:rsidR="000B5E9C">
        <w:t> </w:t>
      </w:r>
      <w:r w:rsidRPr="000B5E9C">
        <w:t>210</w:t>
      </w:r>
      <w:r w:rsidR="000B5E9C">
        <w:noBreakHyphen/>
      </w:r>
      <w:r w:rsidRPr="000B5E9C">
        <w:t>D</w:t>
      </w:r>
      <w:bookmarkEnd w:id="629"/>
    </w:p>
    <w:p w:rsidR="006F03F3" w:rsidRPr="000B5E9C" w:rsidRDefault="006F03F3" w:rsidP="006F03F3">
      <w:pPr>
        <w:pStyle w:val="ActHead5"/>
      </w:pPr>
      <w:bookmarkStart w:id="630" w:name="_Toc390165601"/>
      <w:r w:rsidRPr="000B5E9C">
        <w:rPr>
          <w:rStyle w:val="CharSectno"/>
        </w:rPr>
        <w:t>210</w:t>
      </w:r>
      <w:r w:rsidR="000B5E9C">
        <w:rPr>
          <w:rStyle w:val="CharSectno"/>
        </w:rPr>
        <w:noBreakHyphen/>
      </w:r>
      <w:r w:rsidRPr="000B5E9C">
        <w:rPr>
          <w:rStyle w:val="CharSectno"/>
        </w:rPr>
        <w:t>55</w:t>
      </w:r>
      <w:r w:rsidRPr="000B5E9C">
        <w:t xml:space="preserve">  What this Subdivision is about</w:t>
      </w:r>
      <w:bookmarkEnd w:id="630"/>
    </w:p>
    <w:p w:rsidR="006F03F3" w:rsidRPr="000B5E9C" w:rsidRDefault="006F03F3" w:rsidP="006F03F3">
      <w:pPr>
        <w:pStyle w:val="BoxText"/>
      </w:pPr>
      <w:r w:rsidRPr="000B5E9C">
        <w:t>The amount of the venture capital credit on a distribution is that stated in the distribution statement, unless the amount exceeds the franking credit on the distribution.</w:t>
      </w:r>
    </w:p>
    <w:p w:rsidR="006F03F3" w:rsidRPr="000B5E9C" w:rsidRDefault="006F03F3" w:rsidP="006F03F3">
      <w:pPr>
        <w:pStyle w:val="BoxText"/>
      </w:pPr>
      <w:r w:rsidRPr="000B5E9C">
        <w:t>In that case, the amount of the venture capital credit on the distribution is taken to be the same as the franking credit.</w:t>
      </w:r>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60</w:t>
      </w:r>
      <w:r w:rsidRPr="000B5E9C">
        <w:tab/>
        <w:t>Amount of the venture capital credit on a distribution</w:t>
      </w:r>
    </w:p>
    <w:p w:rsidR="006F03F3" w:rsidRPr="000B5E9C" w:rsidRDefault="006F03F3" w:rsidP="006F03F3">
      <w:pPr>
        <w:pStyle w:val="ActHead4"/>
      </w:pPr>
      <w:bookmarkStart w:id="631" w:name="_Toc390165602"/>
      <w:r w:rsidRPr="000B5E9C">
        <w:t>Operative provisions</w:t>
      </w:r>
      <w:bookmarkEnd w:id="631"/>
    </w:p>
    <w:p w:rsidR="006F03F3" w:rsidRPr="000B5E9C" w:rsidRDefault="006F03F3" w:rsidP="006F03F3">
      <w:pPr>
        <w:pStyle w:val="ActHead5"/>
      </w:pPr>
      <w:bookmarkStart w:id="632" w:name="_Toc390165603"/>
      <w:r w:rsidRPr="000B5E9C">
        <w:rPr>
          <w:rStyle w:val="CharSectno"/>
        </w:rPr>
        <w:t>210</w:t>
      </w:r>
      <w:r w:rsidR="000B5E9C">
        <w:rPr>
          <w:rStyle w:val="CharSectno"/>
        </w:rPr>
        <w:noBreakHyphen/>
      </w:r>
      <w:r w:rsidRPr="000B5E9C">
        <w:rPr>
          <w:rStyle w:val="CharSectno"/>
        </w:rPr>
        <w:t>60</w:t>
      </w:r>
      <w:r w:rsidRPr="000B5E9C">
        <w:t xml:space="preserve">  Amount of the venture capital credit on a distribution</w:t>
      </w:r>
      <w:bookmarkEnd w:id="632"/>
    </w:p>
    <w:p w:rsidR="006F03F3" w:rsidRPr="000B5E9C" w:rsidRDefault="006F03F3" w:rsidP="006F03F3">
      <w:pPr>
        <w:pStyle w:val="subsection"/>
      </w:pPr>
      <w:r w:rsidRPr="000B5E9C">
        <w:tab/>
        <w:t>(1)</w:t>
      </w:r>
      <w:r w:rsidRPr="000B5E9C">
        <w:tab/>
        <w:t xml:space="preserve">The amount of the </w:t>
      </w:r>
      <w:r w:rsidR="000B5E9C" w:rsidRPr="000B5E9C">
        <w:rPr>
          <w:position w:val="6"/>
          <w:sz w:val="16"/>
        </w:rPr>
        <w:t>*</w:t>
      </w:r>
      <w:r w:rsidRPr="000B5E9C">
        <w:t xml:space="preserve">venture capital credit on a </w:t>
      </w:r>
      <w:r w:rsidR="000B5E9C" w:rsidRPr="000B5E9C">
        <w:rPr>
          <w:position w:val="6"/>
          <w:sz w:val="16"/>
        </w:rPr>
        <w:t>*</w:t>
      </w:r>
      <w:r w:rsidRPr="000B5E9C">
        <w:t xml:space="preserve">distribution is that stated in the </w:t>
      </w:r>
      <w:r w:rsidR="000B5E9C" w:rsidRPr="000B5E9C">
        <w:rPr>
          <w:position w:val="6"/>
          <w:sz w:val="16"/>
        </w:rPr>
        <w:t>*</w:t>
      </w:r>
      <w:r w:rsidRPr="000B5E9C">
        <w:t xml:space="preserve">distribution statement for the distribution, unless that amount exceeds the </w:t>
      </w:r>
      <w:r w:rsidR="000B5E9C" w:rsidRPr="000B5E9C">
        <w:rPr>
          <w:position w:val="6"/>
          <w:sz w:val="16"/>
        </w:rPr>
        <w:t>*</w:t>
      </w:r>
      <w:r w:rsidRPr="000B5E9C">
        <w:t>franking credit on the distribution.</w:t>
      </w:r>
    </w:p>
    <w:p w:rsidR="006F03F3" w:rsidRPr="000B5E9C" w:rsidRDefault="006F03F3" w:rsidP="006F03F3">
      <w:pPr>
        <w:pStyle w:val="subsection"/>
      </w:pPr>
      <w:r w:rsidRPr="000B5E9C">
        <w:tab/>
        <w:t>(2)</w:t>
      </w:r>
      <w:r w:rsidRPr="000B5E9C">
        <w:tab/>
        <w:t xml:space="preserve">If the amount of the </w:t>
      </w:r>
      <w:r w:rsidR="000B5E9C" w:rsidRPr="000B5E9C">
        <w:rPr>
          <w:position w:val="6"/>
          <w:sz w:val="16"/>
        </w:rPr>
        <w:t>*</w:t>
      </w:r>
      <w:r w:rsidRPr="000B5E9C">
        <w:t xml:space="preserve">venture capital credit stated in the </w:t>
      </w:r>
      <w:r w:rsidR="000B5E9C" w:rsidRPr="000B5E9C">
        <w:rPr>
          <w:position w:val="6"/>
          <w:sz w:val="16"/>
        </w:rPr>
        <w:t>*</w:t>
      </w:r>
      <w:r w:rsidRPr="000B5E9C">
        <w:t xml:space="preserve">distribution statement for a </w:t>
      </w:r>
      <w:r w:rsidR="000B5E9C" w:rsidRPr="000B5E9C">
        <w:rPr>
          <w:position w:val="6"/>
          <w:sz w:val="16"/>
        </w:rPr>
        <w:t>*</w:t>
      </w:r>
      <w:r w:rsidRPr="000B5E9C">
        <w:t xml:space="preserve">distribution exceeds the </w:t>
      </w:r>
      <w:r w:rsidR="000B5E9C" w:rsidRPr="000B5E9C">
        <w:rPr>
          <w:position w:val="6"/>
          <w:sz w:val="16"/>
        </w:rPr>
        <w:t>*</w:t>
      </w:r>
      <w:r w:rsidRPr="000B5E9C">
        <w:t>franking credit on the distribution, the amount of the venture capital credit is taken to be the same as the amount of the franking credit, and not the amount stated in the distribution statement.</w:t>
      </w:r>
    </w:p>
    <w:p w:rsidR="006F03F3" w:rsidRPr="000B5E9C" w:rsidRDefault="006F03F3" w:rsidP="006F03F3">
      <w:pPr>
        <w:pStyle w:val="ActHead4"/>
      </w:pPr>
      <w:bookmarkStart w:id="633" w:name="_Toc390165604"/>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E</w:t>
      </w:r>
      <w:r w:rsidRPr="000B5E9C">
        <w:t>—</w:t>
      </w:r>
      <w:r w:rsidRPr="000B5E9C">
        <w:rPr>
          <w:rStyle w:val="CharSubdText"/>
        </w:rPr>
        <w:t>Distribution statements</w:t>
      </w:r>
      <w:bookmarkEnd w:id="633"/>
    </w:p>
    <w:p w:rsidR="006F03F3" w:rsidRPr="000B5E9C" w:rsidRDefault="006F03F3" w:rsidP="006F03F3">
      <w:pPr>
        <w:pStyle w:val="ActHead4"/>
      </w:pPr>
      <w:bookmarkStart w:id="634" w:name="_Toc390165605"/>
      <w:r w:rsidRPr="000B5E9C">
        <w:t>Guide to Subdivision</w:t>
      </w:r>
      <w:r w:rsidR="000B5E9C">
        <w:t> </w:t>
      </w:r>
      <w:r w:rsidRPr="000B5E9C">
        <w:t>210</w:t>
      </w:r>
      <w:r w:rsidR="000B5E9C">
        <w:noBreakHyphen/>
      </w:r>
      <w:r w:rsidRPr="000B5E9C">
        <w:t>E</w:t>
      </w:r>
      <w:bookmarkEnd w:id="634"/>
    </w:p>
    <w:p w:rsidR="006F03F3" w:rsidRPr="000B5E9C" w:rsidRDefault="006F03F3" w:rsidP="006F03F3">
      <w:pPr>
        <w:pStyle w:val="ActHead5"/>
      </w:pPr>
      <w:bookmarkStart w:id="635" w:name="_Toc390165606"/>
      <w:r w:rsidRPr="000B5E9C">
        <w:rPr>
          <w:rStyle w:val="CharSectno"/>
        </w:rPr>
        <w:t>210</w:t>
      </w:r>
      <w:r w:rsidR="000B5E9C">
        <w:rPr>
          <w:rStyle w:val="CharSectno"/>
        </w:rPr>
        <w:noBreakHyphen/>
      </w:r>
      <w:r w:rsidRPr="000B5E9C">
        <w:rPr>
          <w:rStyle w:val="CharSectno"/>
        </w:rPr>
        <w:t>65</w:t>
      </w:r>
      <w:r w:rsidRPr="000B5E9C">
        <w:t xml:space="preserve">  What this Subdivision is about</w:t>
      </w:r>
      <w:bookmarkEnd w:id="635"/>
    </w:p>
    <w:p w:rsidR="006F03F3" w:rsidRPr="000B5E9C" w:rsidRDefault="006F03F3" w:rsidP="006F03F3">
      <w:pPr>
        <w:pStyle w:val="BoxText"/>
      </w:pPr>
      <w:r w:rsidRPr="000B5E9C">
        <w:t>A participating PDF that makes a distribution franked with a venture capital credit must provide additional information in the distribution statement given to the recipient.</w:t>
      </w:r>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70</w:t>
      </w:r>
      <w:r w:rsidRPr="000B5E9C">
        <w:tab/>
        <w:t>Additional information to be included when a distribution is franked with a venture capital credit</w:t>
      </w:r>
    </w:p>
    <w:p w:rsidR="006F03F3" w:rsidRPr="000B5E9C" w:rsidRDefault="006F03F3" w:rsidP="006F03F3">
      <w:pPr>
        <w:pStyle w:val="ActHead4"/>
      </w:pPr>
      <w:bookmarkStart w:id="636" w:name="_Toc390165607"/>
      <w:r w:rsidRPr="000B5E9C">
        <w:t>Operative provisions</w:t>
      </w:r>
      <w:bookmarkEnd w:id="636"/>
    </w:p>
    <w:p w:rsidR="006F03F3" w:rsidRPr="000B5E9C" w:rsidRDefault="006F03F3" w:rsidP="006F03F3">
      <w:pPr>
        <w:pStyle w:val="ActHead5"/>
      </w:pPr>
      <w:bookmarkStart w:id="637" w:name="_Toc390165608"/>
      <w:r w:rsidRPr="000B5E9C">
        <w:rPr>
          <w:rStyle w:val="CharSectno"/>
        </w:rPr>
        <w:t>210</w:t>
      </w:r>
      <w:r w:rsidR="000B5E9C">
        <w:rPr>
          <w:rStyle w:val="CharSectno"/>
        </w:rPr>
        <w:noBreakHyphen/>
      </w:r>
      <w:r w:rsidRPr="000B5E9C">
        <w:rPr>
          <w:rStyle w:val="CharSectno"/>
        </w:rPr>
        <w:t>70</w:t>
      </w:r>
      <w:r w:rsidRPr="000B5E9C">
        <w:t xml:space="preserve">  Additional information to be included when a distribution is franked with a venture capital credit</w:t>
      </w:r>
      <w:bookmarkEnd w:id="637"/>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participating PDF that makes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 venture capital credit must include in the </w:t>
      </w:r>
      <w:r w:rsidR="000B5E9C" w:rsidRPr="000B5E9C">
        <w:rPr>
          <w:position w:val="6"/>
          <w:sz w:val="16"/>
        </w:rPr>
        <w:t>*</w:t>
      </w:r>
      <w:r w:rsidRPr="000B5E9C">
        <w:t>distribution statement given to the recipient:</w:t>
      </w:r>
    </w:p>
    <w:p w:rsidR="006F03F3" w:rsidRPr="000B5E9C" w:rsidRDefault="006F03F3" w:rsidP="006F03F3">
      <w:pPr>
        <w:pStyle w:val="paragraph"/>
      </w:pPr>
      <w:r w:rsidRPr="000B5E9C">
        <w:tab/>
        <w:t>(a)</w:t>
      </w:r>
      <w:r w:rsidRPr="000B5E9C">
        <w:tab/>
        <w:t xml:space="preserve">a statement that there is a </w:t>
      </w:r>
      <w:r w:rsidR="000B5E9C" w:rsidRPr="000B5E9C">
        <w:rPr>
          <w:position w:val="6"/>
          <w:sz w:val="16"/>
        </w:rPr>
        <w:t>*</w:t>
      </w:r>
      <w:r w:rsidRPr="000B5E9C">
        <w:t>venture capital credit of a specified amount on the distribution; and</w:t>
      </w:r>
    </w:p>
    <w:p w:rsidR="006F03F3" w:rsidRPr="000B5E9C" w:rsidRDefault="006F03F3" w:rsidP="006F03F3">
      <w:pPr>
        <w:pStyle w:val="paragraph"/>
      </w:pPr>
      <w:r w:rsidRPr="000B5E9C">
        <w:tab/>
        <w:t>(b)</w:t>
      </w:r>
      <w:r w:rsidRPr="000B5E9C">
        <w:tab/>
        <w:t>a statement to the effect that the venture capital credit is only relevant for a taxpayer who is:</w:t>
      </w:r>
    </w:p>
    <w:p w:rsidR="006F03F3" w:rsidRPr="000B5E9C" w:rsidRDefault="006F03F3" w:rsidP="006F03F3">
      <w:pPr>
        <w:pStyle w:val="paragraphsub"/>
      </w:pPr>
      <w:r w:rsidRPr="000B5E9C">
        <w:tab/>
        <w:t>(i)</w:t>
      </w:r>
      <w:r w:rsidRPr="000B5E9C">
        <w:tab/>
        <w:t xml:space="preserve">the trustee of a fund that is a </w:t>
      </w:r>
      <w:r w:rsidR="000B5E9C" w:rsidRPr="000B5E9C">
        <w:rPr>
          <w:position w:val="6"/>
          <w:sz w:val="16"/>
        </w:rPr>
        <w:t>*</w:t>
      </w:r>
      <w:r w:rsidRPr="000B5E9C">
        <w:t xml:space="preserve">complying superannuation fund in relation to the income year in which the distribution is made and is not a </w:t>
      </w:r>
      <w:r w:rsidR="000B5E9C" w:rsidRPr="000B5E9C">
        <w:rPr>
          <w:position w:val="6"/>
          <w:sz w:val="16"/>
        </w:rPr>
        <w:t>*</w:t>
      </w:r>
      <w:r w:rsidR="00942BB3" w:rsidRPr="000B5E9C">
        <w:t>self managed superannuation fund</w:t>
      </w:r>
      <w:r w:rsidRPr="000B5E9C">
        <w:t>; or</w:t>
      </w:r>
    </w:p>
    <w:p w:rsidR="006F03F3" w:rsidRPr="000B5E9C" w:rsidRDefault="006F03F3" w:rsidP="006F03F3">
      <w:pPr>
        <w:pStyle w:val="paragraphsub"/>
      </w:pPr>
      <w:r w:rsidRPr="000B5E9C">
        <w:tab/>
        <w:t>(ii)</w:t>
      </w:r>
      <w:r w:rsidRPr="000B5E9C">
        <w:tab/>
        <w:t xml:space="preserve">the trustee of a fund that is a </w:t>
      </w:r>
      <w:r w:rsidR="000B5E9C" w:rsidRPr="000B5E9C">
        <w:rPr>
          <w:position w:val="6"/>
          <w:sz w:val="16"/>
        </w:rPr>
        <w:t>*</w:t>
      </w:r>
      <w:r w:rsidRPr="000B5E9C">
        <w:t>complying approved deposit fund</w:t>
      </w:r>
      <w:r w:rsidRPr="000B5E9C">
        <w:rPr>
          <w:i/>
        </w:rPr>
        <w:t xml:space="preserve"> </w:t>
      </w:r>
      <w:r w:rsidRPr="000B5E9C">
        <w:t xml:space="preserve">in relation to the income year in which the distribution is made and is not a </w:t>
      </w:r>
      <w:r w:rsidR="00942BB3" w:rsidRPr="000B5E9C">
        <w:t>self managed superannuation fund</w:t>
      </w:r>
      <w:r w:rsidRPr="000B5E9C">
        <w:t>; or</w:t>
      </w:r>
    </w:p>
    <w:p w:rsidR="006F03F3" w:rsidRPr="000B5E9C" w:rsidRDefault="006F03F3" w:rsidP="006F03F3">
      <w:pPr>
        <w:pStyle w:val="paragraphsub"/>
      </w:pPr>
      <w:r w:rsidRPr="000B5E9C">
        <w:tab/>
        <w:t>(iii)</w:t>
      </w:r>
      <w:r w:rsidRPr="000B5E9C">
        <w:tab/>
        <w:t xml:space="preserve">the trustee of a unit trust that is a </w:t>
      </w:r>
      <w:r w:rsidR="000B5E9C" w:rsidRPr="000B5E9C">
        <w:rPr>
          <w:position w:val="6"/>
          <w:sz w:val="16"/>
        </w:rPr>
        <w:t>*</w:t>
      </w:r>
      <w:r w:rsidRPr="000B5E9C">
        <w:t>pooled superannuation trust</w:t>
      </w:r>
      <w:r w:rsidRPr="000B5E9C">
        <w:rPr>
          <w:i/>
        </w:rPr>
        <w:t xml:space="preserve"> </w:t>
      </w:r>
      <w:r w:rsidRPr="000B5E9C">
        <w:t>in relation to the income year in which the distribution is made; or</w:t>
      </w:r>
    </w:p>
    <w:p w:rsidR="006F03F3" w:rsidRPr="000B5E9C" w:rsidRDefault="006F03F3" w:rsidP="006F03F3">
      <w:pPr>
        <w:pStyle w:val="paragraphsub"/>
      </w:pPr>
      <w:r w:rsidRPr="000B5E9C">
        <w:tab/>
        <w:t>(iv)</w:t>
      </w:r>
      <w:r w:rsidRPr="000B5E9C">
        <w:rPr>
          <w:i/>
        </w:rPr>
        <w:tab/>
      </w:r>
      <w:r w:rsidRPr="000B5E9C">
        <w:t xml:space="preserve">a </w:t>
      </w:r>
      <w:r w:rsidR="000B5E9C" w:rsidRPr="000B5E9C">
        <w:rPr>
          <w:position w:val="6"/>
          <w:sz w:val="16"/>
        </w:rPr>
        <w:t>*</w:t>
      </w:r>
      <w:r w:rsidRPr="000B5E9C">
        <w:t>life insurance company.</w:t>
      </w:r>
    </w:p>
    <w:p w:rsidR="006F03F3" w:rsidRPr="000B5E9C" w:rsidRDefault="006F03F3" w:rsidP="006F03F3">
      <w:pPr>
        <w:pStyle w:val="subsection"/>
      </w:pPr>
      <w:r w:rsidRPr="000B5E9C">
        <w:tab/>
        <w:t>(2)</w:t>
      </w:r>
      <w:r w:rsidRPr="000B5E9C">
        <w:tab/>
        <w:t xml:space="preserve">If, under </w:t>
      </w:r>
      <w:r w:rsidR="000B5E9C">
        <w:t>subsection (</w:t>
      </w:r>
      <w:r w:rsidRPr="000B5E9C">
        <w:t xml:space="preserve">1), a statement must be included in a </w:t>
      </w:r>
      <w:r w:rsidR="000B5E9C" w:rsidRPr="000B5E9C">
        <w:rPr>
          <w:position w:val="6"/>
          <w:sz w:val="16"/>
        </w:rPr>
        <w:t>*</w:t>
      </w:r>
      <w:r w:rsidRPr="000B5E9C">
        <w:t>distribution statement, the distribution statement is taken not to have been given unless the statement is included.</w:t>
      </w:r>
    </w:p>
    <w:p w:rsidR="006F03F3" w:rsidRPr="000B5E9C" w:rsidRDefault="006F03F3" w:rsidP="006F03F3">
      <w:pPr>
        <w:pStyle w:val="ActHead4"/>
      </w:pPr>
      <w:bookmarkStart w:id="638" w:name="_Toc390165609"/>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F</w:t>
      </w:r>
      <w:r w:rsidRPr="000B5E9C">
        <w:t>—</w:t>
      </w:r>
      <w:r w:rsidRPr="000B5E9C">
        <w:rPr>
          <w:rStyle w:val="CharSubdText"/>
        </w:rPr>
        <w:t>Rules affecting the allocation of venture capital credits</w:t>
      </w:r>
      <w:bookmarkEnd w:id="638"/>
    </w:p>
    <w:p w:rsidR="006F03F3" w:rsidRPr="000B5E9C" w:rsidRDefault="006F03F3" w:rsidP="006F03F3">
      <w:pPr>
        <w:pStyle w:val="ActHead4"/>
      </w:pPr>
      <w:bookmarkStart w:id="639" w:name="_Toc390165610"/>
      <w:r w:rsidRPr="000B5E9C">
        <w:t>Guide to Subdivision</w:t>
      </w:r>
      <w:r w:rsidR="000B5E9C">
        <w:t> </w:t>
      </w:r>
      <w:r w:rsidRPr="000B5E9C">
        <w:t>210</w:t>
      </w:r>
      <w:r w:rsidR="000B5E9C">
        <w:noBreakHyphen/>
      </w:r>
      <w:r w:rsidRPr="000B5E9C">
        <w:t>F</w:t>
      </w:r>
      <w:bookmarkEnd w:id="639"/>
    </w:p>
    <w:p w:rsidR="006F03F3" w:rsidRPr="000B5E9C" w:rsidRDefault="006F03F3" w:rsidP="006F03F3">
      <w:pPr>
        <w:pStyle w:val="ActHead5"/>
      </w:pPr>
      <w:bookmarkStart w:id="640" w:name="_Toc390165611"/>
      <w:r w:rsidRPr="000B5E9C">
        <w:rPr>
          <w:rStyle w:val="CharSectno"/>
        </w:rPr>
        <w:t>210</w:t>
      </w:r>
      <w:r w:rsidR="000B5E9C">
        <w:rPr>
          <w:rStyle w:val="CharSectno"/>
        </w:rPr>
        <w:noBreakHyphen/>
      </w:r>
      <w:r w:rsidRPr="000B5E9C">
        <w:rPr>
          <w:rStyle w:val="CharSectno"/>
        </w:rPr>
        <w:t>75</w:t>
      </w:r>
      <w:r w:rsidRPr="000B5E9C">
        <w:t xml:space="preserve">  What this Subdivision is about</w:t>
      </w:r>
      <w:bookmarkEnd w:id="640"/>
    </w:p>
    <w:p w:rsidR="006F03F3" w:rsidRPr="000B5E9C" w:rsidRDefault="006F03F3" w:rsidP="006F03F3">
      <w:pPr>
        <w:pStyle w:val="BoxText"/>
      </w:pPr>
      <w:r w:rsidRPr="000B5E9C">
        <w:t>If a PDF has a venture capital surplus when it makes a distribution frankable with venture capital credits, it must frank the distribution with venture capital credits.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80</w:t>
      </w:r>
      <w:r w:rsidRPr="000B5E9C">
        <w:tab/>
        <w:t>Draining the venture capital surplus when a distribution frankable with venture capital credits is made</w:t>
      </w:r>
    </w:p>
    <w:p w:rsidR="006F03F3" w:rsidRPr="000B5E9C" w:rsidRDefault="006F03F3" w:rsidP="006F03F3">
      <w:pPr>
        <w:pStyle w:val="TofSectsSection"/>
      </w:pPr>
      <w:r w:rsidRPr="000B5E9C">
        <w:t>210</w:t>
      </w:r>
      <w:r w:rsidR="000B5E9C">
        <w:noBreakHyphen/>
      </w:r>
      <w:r w:rsidRPr="000B5E9C">
        <w:t>81</w:t>
      </w:r>
      <w:r w:rsidRPr="000B5E9C">
        <w:tab/>
        <w:t>Distributions to be franked with venture capital credits to the same extent</w:t>
      </w:r>
    </w:p>
    <w:p w:rsidR="006F03F3" w:rsidRPr="000B5E9C" w:rsidRDefault="006F03F3" w:rsidP="006F03F3">
      <w:pPr>
        <w:pStyle w:val="TofSectsSection"/>
      </w:pPr>
      <w:r w:rsidRPr="000B5E9C">
        <w:t>210</w:t>
      </w:r>
      <w:r w:rsidR="000B5E9C">
        <w:noBreakHyphen/>
      </w:r>
      <w:r w:rsidRPr="000B5E9C">
        <w:t>82</w:t>
      </w:r>
      <w:r w:rsidRPr="000B5E9C">
        <w:tab/>
        <w:t>Consequences of breaching the rule in section</w:t>
      </w:r>
      <w:r w:rsidR="000B5E9C">
        <w:t> </w:t>
      </w:r>
      <w:r w:rsidRPr="000B5E9C">
        <w:t>210</w:t>
      </w:r>
      <w:r w:rsidR="000B5E9C">
        <w:noBreakHyphen/>
      </w:r>
      <w:r w:rsidRPr="000B5E9C">
        <w:t>81</w:t>
      </w:r>
    </w:p>
    <w:p w:rsidR="006F03F3" w:rsidRPr="000B5E9C" w:rsidRDefault="006F03F3" w:rsidP="006F03F3">
      <w:pPr>
        <w:pStyle w:val="ActHead4"/>
      </w:pPr>
      <w:bookmarkStart w:id="641" w:name="_Toc390165612"/>
      <w:r w:rsidRPr="000B5E9C">
        <w:t>Operative provisions</w:t>
      </w:r>
      <w:bookmarkEnd w:id="641"/>
    </w:p>
    <w:p w:rsidR="006F03F3" w:rsidRPr="000B5E9C" w:rsidRDefault="006F03F3" w:rsidP="006F03F3">
      <w:pPr>
        <w:pStyle w:val="ActHead5"/>
      </w:pPr>
      <w:bookmarkStart w:id="642" w:name="_Toc390165613"/>
      <w:r w:rsidRPr="000B5E9C">
        <w:rPr>
          <w:rStyle w:val="CharSectno"/>
        </w:rPr>
        <w:t>210</w:t>
      </w:r>
      <w:r w:rsidR="000B5E9C">
        <w:rPr>
          <w:rStyle w:val="CharSectno"/>
        </w:rPr>
        <w:noBreakHyphen/>
      </w:r>
      <w:r w:rsidRPr="000B5E9C">
        <w:rPr>
          <w:rStyle w:val="CharSectno"/>
        </w:rPr>
        <w:t>80</w:t>
      </w:r>
      <w:r w:rsidRPr="000B5E9C">
        <w:t xml:space="preserve">  Draining the venture capital surplus when a distribution frankable with venture capital credits is made</w:t>
      </w:r>
      <w:bookmarkEnd w:id="642"/>
    </w:p>
    <w:p w:rsidR="006F03F3" w:rsidRPr="000B5E9C" w:rsidRDefault="006F03F3" w:rsidP="006F03F3">
      <w:pPr>
        <w:pStyle w:val="subsection"/>
      </w:pPr>
      <w:r w:rsidRPr="000B5E9C">
        <w:tab/>
        <w:t>(1)</w:t>
      </w:r>
      <w:r w:rsidRPr="000B5E9C">
        <w:tab/>
        <w:t xml:space="preserve">If a </w:t>
      </w:r>
      <w:r w:rsidR="000B5E9C" w:rsidRPr="000B5E9C">
        <w:rPr>
          <w:position w:val="6"/>
          <w:sz w:val="16"/>
        </w:rPr>
        <w:t>*</w:t>
      </w:r>
      <w:r w:rsidRPr="000B5E9C">
        <w:t xml:space="preserve">participating PDF would otherwise have a </w:t>
      </w:r>
      <w:r w:rsidR="000B5E9C" w:rsidRPr="000B5E9C">
        <w:rPr>
          <w:position w:val="6"/>
          <w:sz w:val="16"/>
        </w:rPr>
        <w:t>*</w:t>
      </w:r>
      <w:r w:rsidRPr="000B5E9C">
        <w:t xml:space="preserve">venture capital surplus at the time a </w:t>
      </w:r>
      <w:r w:rsidR="000B5E9C" w:rsidRPr="000B5E9C">
        <w:rPr>
          <w:position w:val="6"/>
          <w:sz w:val="16"/>
        </w:rPr>
        <w:t>*</w:t>
      </w:r>
      <w:r w:rsidRPr="000B5E9C">
        <w:t xml:space="preserve">distribution that is </w:t>
      </w:r>
      <w:r w:rsidR="000B5E9C" w:rsidRPr="000B5E9C">
        <w:rPr>
          <w:position w:val="6"/>
          <w:sz w:val="16"/>
        </w:rPr>
        <w:t>*</w:t>
      </w:r>
      <w:r w:rsidRPr="000B5E9C">
        <w:t>frankable with a venture capital credit is made, the PDF must either:</w:t>
      </w:r>
    </w:p>
    <w:p w:rsidR="006F03F3" w:rsidRPr="000B5E9C" w:rsidRDefault="006F03F3" w:rsidP="006F03F3">
      <w:pPr>
        <w:pStyle w:val="paragraph"/>
      </w:pPr>
      <w:r w:rsidRPr="000B5E9C">
        <w:tab/>
        <w:t>(a)</w:t>
      </w:r>
      <w:r w:rsidRPr="000B5E9C">
        <w:tab/>
        <w:t xml:space="preserve">allocate a </w:t>
      </w:r>
      <w:r w:rsidR="000B5E9C" w:rsidRPr="000B5E9C">
        <w:rPr>
          <w:position w:val="6"/>
          <w:sz w:val="16"/>
        </w:rPr>
        <w:t>*</w:t>
      </w:r>
      <w:r w:rsidRPr="000B5E9C">
        <w:t xml:space="preserve">venture capital credit to the distribution that is equal to the </w:t>
      </w:r>
      <w:r w:rsidR="000B5E9C" w:rsidRPr="000B5E9C">
        <w:rPr>
          <w:position w:val="6"/>
          <w:sz w:val="16"/>
        </w:rPr>
        <w:t>*</w:t>
      </w:r>
      <w:r w:rsidRPr="000B5E9C">
        <w:t>franking credit on the distribution; or</w:t>
      </w:r>
    </w:p>
    <w:p w:rsidR="006F03F3" w:rsidRPr="000B5E9C" w:rsidRDefault="006F03F3" w:rsidP="006F03F3">
      <w:pPr>
        <w:pStyle w:val="paragraph"/>
      </w:pPr>
      <w:r w:rsidRPr="000B5E9C">
        <w:tab/>
        <w:t>(b)</w:t>
      </w:r>
      <w:r w:rsidRPr="000B5E9C">
        <w:tab/>
        <w:t xml:space="preserve">allocate a venture capital credit to the distribution that either alone or when added to venture capital credits allocated to other distributions made under the resolution of the PDF under which the distribution in question is made, reduces the surplus to nil, or creates a </w:t>
      </w:r>
      <w:r w:rsidR="000B5E9C" w:rsidRPr="000B5E9C">
        <w:rPr>
          <w:position w:val="6"/>
          <w:sz w:val="16"/>
        </w:rPr>
        <w:t>*</w:t>
      </w:r>
      <w:r w:rsidRPr="000B5E9C">
        <w:t>venture capital deficit.</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venture capital debit arises for a </w:t>
      </w:r>
      <w:r w:rsidR="000B5E9C" w:rsidRPr="000B5E9C">
        <w:rPr>
          <w:position w:val="6"/>
          <w:sz w:val="16"/>
        </w:rPr>
        <w:t>*</w:t>
      </w:r>
      <w:r w:rsidRPr="000B5E9C">
        <w:t xml:space="preserve">participating PDF when a </w:t>
      </w:r>
      <w:r w:rsidR="000B5E9C" w:rsidRPr="000B5E9C">
        <w:rPr>
          <w:position w:val="6"/>
          <w:sz w:val="16"/>
        </w:rPr>
        <w:t>*</w:t>
      </w:r>
      <w:r w:rsidRPr="000B5E9C">
        <w:t xml:space="preserve">distribution is made if the PDF does not allocate a </w:t>
      </w:r>
      <w:r w:rsidR="000B5E9C" w:rsidRPr="000B5E9C">
        <w:rPr>
          <w:position w:val="6"/>
          <w:sz w:val="16"/>
        </w:rPr>
        <w:t>*</w:t>
      </w:r>
      <w:r w:rsidRPr="000B5E9C">
        <w:t xml:space="preserve">venture capital credit in accordance with </w:t>
      </w:r>
      <w:r w:rsidR="000B5E9C">
        <w:t>subsection (</w:t>
      </w:r>
      <w:r w:rsidRPr="000B5E9C">
        <w:t>1). The amount of the debit is:</w:t>
      </w:r>
    </w:p>
    <w:p w:rsidR="00C351B2" w:rsidRPr="000B5E9C" w:rsidRDefault="004533D1" w:rsidP="006F03F3">
      <w:pPr>
        <w:pStyle w:val="Formula"/>
        <w:spacing w:before="60" w:after="60"/>
      </w:pPr>
      <w:r w:rsidRPr="000B5E9C">
        <w:rPr>
          <w:noProof/>
        </w:rPr>
        <w:drawing>
          <wp:inline distT="0" distB="0" distL="0" distR="0" wp14:anchorId="43410F33" wp14:editId="31F0FDA8">
            <wp:extent cx="3009900" cy="190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actual franked amount</w:t>
      </w:r>
      <w:r w:rsidRPr="000B5E9C">
        <w:t xml:space="preserve"> is the amount of the </w:t>
      </w:r>
      <w:r w:rsidR="000B5E9C" w:rsidRPr="000B5E9C">
        <w:rPr>
          <w:position w:val="6"/>
          <w:sz w:val="16"/>
        </w:rPr>
        <w:t>*</w:t>
      </w:r>
      <w:r w:rsidRPr="000B5E9C">
        <w:t xml:space="preserve">venture capital credit that is allocated to the </w:t>
      </w:r>
      <w:r w:rsidR="000B5E9C" w:rsidRPr="000B5E9C">
        <w:rPr>
          <w:position w:val="6"/>
          <w:sz w:val="16"/>
        </w:rPr>
        <w:t>*</w:t>
      </w:r>
      <w:r w:rsidRPr="000B5E9C">
        <w:t>distribution by the PDF (this may be nil).</w:t>
      </w:r>
    </w:p>
    <w:p w:rsidR="006F03F3" w:rsidRPr="000B5E9C" w:rsidRDefault="000B5E9C" w:rsidP="006F03F3">
      <w:pPr>
        <w:pStyle w:val="Definition"/>
      </w:pPr>
      <w:r>
        <w:rPr>
          <w:b/>
          <w:i/>
        </w:rPr>
        <w:t>subsection (</w:t>
      </w:r>
      <w:r w:rsidR="006F03F3" w:rsidRPr="000B5E9C">
        <w:rPr>
          <w:b/>
          <w:i/>
        </w:rPr>
        <w:t>1) franked amount</w:t>
      </w:r>
      <w:r w:rsidR="006F03F3" w:rsidRPr="000B5E9C">
        <w:t xml:space="preserve"> is the amount of the </w:t>
      </w:r>
      <w:r w:rsidRPr="000B5E9C">
        <w:rPr>
          <w:position w:val="6"/>
          <w:sz w:val="16"/>
        </w:rPr>
        <w:t>*</w:t>
      </w:r>
      <w:r w:rsidR="006F03F3" w:rsidRPr="000B5E9C">
        <w:t xml:space="preserve">venture capital credit that would have been allocated to the </w:t>
      </w:r>
      <w:r w:rsidRPr="000B5E9C">
        <w:rPr>
          <w:position w:val="6"/>
          <w:sz w:val="16"/>
        </w:rPr>
        <w:t>*</w:t>
      </w:r>
      <w:r w:rsidR="006F03F3" w:rsidRPr="000B5E9C">
        <w:t xml:space="preserve">distribution if the PDF had made the smallest allocation needed to satisfy </w:t>
      </w:r>
      <w:r>
        <w:t>subsection (</w:t>
      </w:r>
      <w:r w:rsidR="006F03F3" w:rsidRPr="000B5E9C">
        <w:t>1).</w:t>
      </w:r>
    </w:p>
    <w:p w:rsidR="006F03F3" w:rsidRPr="000B5E9C" w:rsidRDefault="006F03F3" w:rsidP="006F03F3">
      <w:pPr>
        <w:pStyle w:val="ActHead5"/>
      </w:pPr>
      <w:bookmarkStart w:id="643" w:name="_Toc390165614"/>
      <w:r w:rsidRPr="000B5E9C">
        <w:rPr>
          <w:rStyle w:val="CharSectno"/>
        </w:rPr>
        <w:t>210</w:t>
      </w:r>
      <w:r w:rsidR="000B5E9C">
        <w:rPr>
          <w:rStyle w:val="CharSectno"/>
        </w:rPr>
        <w:noBreakHyphen/>
      </w:r>
      <w:r w:rsidRPr="000B5E9C">
        <w:rPr>
          <w:rStyle w:val="CharSectno"/>
        </w:rPr>
        <w:t>81</w:t>
      </w:r>
      <w:r w:rsidRPr="000B5E9C">
        <w:t xml:space="preserve">  Distributions to be franked with venture capital credits to the same extent</w:t>
      </w:r>
      <w:bookmarkEnd w:id="643"/>
    </w:p>
    <w:p w:rsidR="006F03F3" w:rsidRPr="000B5E9C" w:rsidRDefault="006F03F3" w:rsidP="006F03F3">
      <w:pPr>
        <w:pStyle w:val="subsection"/>
      </w:pPr>
      <w:r w:rsidRPr="000B5E9C">
        <w:tab/>
        <w:t>(1)</w:t>
      </w:r>
      <w:r w:rsidRPr="000B5E9C">
        <w:tab/>
        <w:t xml:space="preserve">If a </w:t>
      </w:r>
      <w:r w:rsidR="000B5E9C" w:rsidRPr="000B5E9C">
        <w:rPr>
          <w:position w:val="6"/>
          <w:sz w:val="16"/>
        </w:rPr>
        <w:t>*</w:t>
      </w:r>
      <w:r w:rsidRPr="000B5E9C">
        <w:t xml:space="preserve">PDF </w:t>
      </w:r>
      <w:r w:rsidR="000B5E9C" w:rsidRPr="000B5E9C">
        <w:rPr>
          <w:position w:val="6"/>
          <w:sz w:val="16"/>
        </w:rPr>
        <w:t>*</w:t>
      </w:r>
      <w:r w:rsidRPr="000B5E9C">
        <w:t xml:space="preserve">franks a </w:t>
      </w:r>
      <w:r w:rsidR="000B5E9C" w:rsidRPr="000B5E9C">
        <w:rPr>
          <w:position w:val="6"/>
          <w:sz w:val="16"/>
        </w:rPr>
        <w:t>*</w:t>
      </w:r>
      <w:r w:rsidRPr="000B5E9C">
        <w:t>distribution with a venture capital credit, it must frank each other distribution made under the same resolution with a venture capital credit worked out using the same venture capital percentage.</w:t>
      </w:r>
    </w:p>
    <w:p w:rsidR="006F03F3" w:rsidRPr="000B5E9C" w:rsidRDefault="006F03F3" w:rsidP="006F03F3">
      <w:pPr>
        <w:pStyle w:val="subsection"/>
      </w:pPr>
      <w:r w:rsidRPr="000B5E9C">
        <w:tab/>
        <w:t>(2)</w:t>
      </w:r>
      <w:r w:rsidRPr="000B5E9C">
        <w:tab/>
        <w:t xml:space="preserve">The </w:t>
      </w:r>
      <w:r w:rsidRPr="000B5E9C">
        <w:rPr>
          <w:b/>
          <w:i/>
        </w:rPr>
        <w:t xml:space="preserve">venture capital percentage </w:t>
      </w:r>
      <w:r w:rsidRPr="000B5E9C">
        <w:t xml:space="preserve">for a </w:t>
      </w:r>
      <w:r w:rsidR="000B5E9C" w:rsidRPr="000B5E9C">
        <w:rPr>
          <w:position w:val="6"/>
          <w:sz w:val="16"/>
        </w:rPr>
        <w:t>*</w:t>
      </w:r>
      <w:r w:rsidRPr="000B5E9C">
        <w:t>distribution is worked out using the formula:</w:t>
      </w:r>
    </w:p>
    <w:p w:rsidR="00C351B2" w:rsidRPr="000B5E9C" w:rsidRDefault="004533D1" w:rsidP="006F03F3">
      <w:pPr>
        <w:pStyle w:val="Formula"/>
        <w:spacing w:before="60" w:after="60"/>
      </w:pPr>
      <w:r w:rsidRPr="000B5E9C">
        <w:rPr>
          <w:noProof/>
        </w:rPr>
        <w:drawing>
          <wp:inline distT="0" distB="0" distL="0" distR="0" wp14:anchorId="7F51B598" wp14:editId="7CB08EA3">
            <wp:extent cx="1781175" cy="752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rsidR="006F03F3" w:rsidRPr="000B5E9C" w:rsidRDefault="006F03F3" w:rsidP="006F03F3">
      <w:pPr>
        <w:pStyle w:val="ActHead5"/>
      </w:pPr>
      <w:bookmarkStart w:id="644" w:name="_Toc390165615"/>
      <w:r w:rsidRPr="000B5E9C">
        <w:rPr>
          <w:rStyle w:val="CharSectno"/>
        </w:rPr>
        <w:t>210</w:t>
      </w:r>
      <w:r w:rsidR="000B5E9C">
        <w:rPr>
          <w:rStyle w:val="CharSectno"/>
        </w:rPr>
        <w:noBreakHyphen/>
      </w:r>
      <w:r w:rsidRPr="000B5E9C">
        <w:rPr>
          <w:rStyle w:val="CharSectno"/>
        </w:rPr>
        <w:t>82</w:t>
      </w:r>
      <w:r w:rsidRPr="000B5E9C">
        <w:t xml:space="preserve">  Consequences of breaching the rule in section</w:t>
      </w:r>
      <w:r w:rsidR="000B5E9C">
        <w:t> </w:t>
      </w:r>
      <w:r w:rsidRPr="000B5E9C">
        <w:t>210</w:t>
      </w:r>
      <w:r w:rsidR="000B5E9C">
        <w:noBreakHyphen/>
      </w:r>
      <w:r w:rsidRPr="000B5E9C">
        <w:t>81</w:t>
      </w:r>
      <w:bookmarkEnd w:id="644"/>
    </w:p>
    <w:p w:rsidR="006F03F3" w:rsidRPr="000B5E9C" w:rsidRDefault="006F03F3" w:rsidP="006F03F3">
      <w:pPr>
        <w:pStyle w:val="subsection"/>
      </w:pPr>
      <w:r w:rsidRPr="000B5E9C">
        <w:tab/>
      </w:r>
      <w:r w:rsidRPr="000B5E9C">
        <w:tab/>
        <w:t xml:space="preserve">If a </w:t>
      </w:r>
      <w:r w:rsidR="000B5E9C" w:rsidRPr="000B5E9C">
        <w:rPr>
          <w:position w:val="6"/>
          <w:sz w:val="16"/>
        </w:rPr>
        <w:t>*</w:t>
      </w:r>
      <w:r w:rsidRPr="000B5E9C">
        <w:t xml:space="preserve">PDF </w:t>
      </w:r>
      <w:r w:rsidR="000B5E9C" w:rsidRPr="000B5E9C">
        <w:rPr>
          <w:position w:val="6"/>
          <w:sz w:val="16"/>
        </w:rPr>
        <w:t>*</w:t>
      </w:r>
      <w:r w:rsidRPr="000B5E9C">
        <w:t xml:space="preserve">franks a </w:t>
      </w:r>
      <w:r w:rsidR="000B5E9C" w:rsidRPr="000B5E9C">
        <w:rPr>
          <w:position w:val="6"/>
          <w:sz w:val="16"/>
        </w:rPr>
        <w:t>*</w:t>
      </w:r>
      <w:r w:rsidRPr="000B5E9C">
        <w:t>distribution with a venture capital credit in breach of section</w:t>
      </w:r>
      <w:r w:rsidR="000B5E9C">
        <w:t> </w:t>
      </w:r>
      <w:r w:rsidRPr="000B5E9C">
        <w:t>210</w:t>
      </w:r>
      <w:r w:rsidR="000B5E9C">
        <w:noBreakHyphen/>
      </w:r>
      <w:r w:rsidRPr="000B5E9C">
        <w:t>81:</w:t>
      </w:r>
    </w:p>
    <w:p w:rsidR="006F03F3" w:rsidRPr="000B5E9C" w:rsidRDefault="006F03F3" w:rsidP="006F03F3">
      <w:pPr>
        <w:pStyle w:val="paragraph"/>
      </w:pPr>
      <w:r w:rsidRPr="000B5E9C">
        <w:tab/>
        <w:t>(a)</w:t>
      </w:r>
      <w:r w:rsidRPr="000B5E9C">
        <w:tab/>
        <w:t>the distribution is taken not to have been franked with a venture capital credit; and</w:t>
      </w:r>
    </w:p>
    <w:p w:rsidR="006F03F3" w:rsidRPr="000B5E9C" w:rsidRDefault="006F03F3" w:rsidP="006F03F3">
      <w:pPr>
        <w:pStyle w:val="paragraph"/>
      </w:pPr>
      <w:r w:rsidRPr="000B5E9C">
        <w:tab/>
        <w:t>(b)</w:t>
      </w:r>
      <w:r w:rsidRPr="000B5E9C">
        <w:tab/>
        <w:t>each other distribution made under the same resolution is taken not to have been franked with a venture capital credit.</w:t>
      </w:r>
    </w:p>
    <w:p w:rsidR="006F03F3" w:rsidRPr="000B5E9C" w:rsidRDefault="006F03F3" w:rsidP="006F03F3">
      <w:pPr>
        <w:pStyle w:val="ActHead4"/>
      </w:pPr>
      <w:bookmarkStart w:id="645" w:name="_Toc390165616"/>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G</w:t>
      </w:r>
      <w:r w:rsidRPr="000B5E9C">
        <w:t>—</w:t>
      </w:r>
      <w:r w:rsidRPr="000B5E9C">
        <w:rPr>
          <w:rStyle w:val="CharSubdText"/>
        </w:rPr>
        <w:t>Venture capital sub</w:t>
      </w:r>
      <w:r w:rsidR="000B5E9C">
        <w:rPr>
          <w:rStyle w:val="CharSubdText"/>
        </w:rPr>
        <w:noBreakHyphen/>
      </w:r>
      <w:r w:rsidRPr="000B5E9C">
        <w:rPr>
          <w:rStyle w:val="CharSubdText"/>
        </w:rPr>
        <w:t>account</w:t>
      </w:r>
      <w:bookmarkEnd w:id="645"/>
    </w:p>
    <w:p w:rsidR="006F03F3" w:rsidRPr="000B5E9C" w:rsidRDefault="006F03F3" w:rsidP="006F03F3">
      <w:pPr>
        <w:pStyle w:val="ActHead4"/>
      </w:pPr>
      <w:bookmarkStart w:id="646" w:name="_Toc390165617"/>
      <w:r w:rsidRPr="000B5E9C">
        <w:t>Guide to Subdivision</w:t>
      </w:r>
      <w:r w:rsidR="000B5E9C">
        <w:t> </w:t>
      </w:r>
      <w:r w:rsidRPr="000B5E9C">
        <w:t>210</w:t>
      </w:r>
      <w:r w:rsidR="000B5E9C">
        <w:noBreakHyphen/>
      </w:r>
      <w:r w:rsidRPr="000B5E9C">
        <w:t>G</w:t>
      </w:r>
      <w:bookmarkEnd w:id="646"/>
    </w:p>
    <w:p w:rsidR="006F03F3" w:rsidRPr="000B5E9C" w:rsidRDefault="006F03F3" w:rsidP="006F03F3">
      <w:pPr>
        <w:pStyle w:val="ActHead5"/>
      </w:pPr>
      <w:bookmarkStart w:id="647" w:name="_Toc390165618"/>
      <w:r w:rsidRPr="000B5E9C">
        <w:rPr>
          <w:rStyle w:val="CharSectno"/>
        </w:rPr>
        <w:t>210</w:t>
      </w:r>
      <w:r w:rsidR="000B5E9C">
        <w:rPr>
          <w:rStyle w:val="CharSectno"/>
        </w:rPr>
        <w:noBreakHyphen/>
      </w:r>
      <w:r w:rsidRPr="000B5E9C">
        <w:rPr>
          <w:rStyle w:val="CharSectno"/>
        </w:rPr>
        <w:t>85</w:t>
      </w:r>
      <w:r w:rsidRPr="000B5E9C">
        <w:t xml:space="preserve">  What this Subdivision is about</w:t>
      </w:r>
      <w:bookmarkEnd w:id="647"/>
    </w:p>
    <w:p w:rsidR="006F03F3" w:rsidRPr="000B5E9C" w:rsidRDefault="006F03F3" w:rsidP="006F03F3">
      <w:pPr>
        <w:pStyle w:val="BoxText"/>
      </w:pPr>
      <w:r w:rsidRPr="000B5E9C">
        <w:t>This Subdivision:</w:t>
      </w:r>
    </w:p>
    <w:p w:rsidR="006F03F3" w:rsidRPr="000B5E9C" w:rsidRDefault="006F03F3" w:rsidP="006F03F3">
      <w:pPr>
        <w:pStyle w:val="BoxList"/>
      </w:pPr>
      <w:r w:rsidRPr="000B5E9C">
        <w:t>•</w:t>
      </w:r>
      <w:r w:rsidRPr="000B5E9C">
        <w:tab/>
        <w:t>creates a venture capital sub</w:t>
      </w:r>
      <w:r w:rsidR="000B5E9C">
        <w:noBreakHyphen/>
      </w:r>
      <w:r w:rsidRPr="000B5E9C">
        <w:t>account for each PDF; and</w:t>
      </w:r>
    </w:p>
    <w:p w:rsidR="006F03F3" w:rsidRPr="000B5E9C" w:rsidRDefault="006F03F3" w:rsidP="006F03F3">
      <w:pPr>
        <w:pStyle w:val="BoxList"/>
      </w:pPr>
      <w:r w:rsidRPr="000B5E9C">
        <w:t>•</w:t>
      </w:r>
      <w:r w:rsidRPr="000B5E9C">
        <w:tab/>
        <w:t>identifies when venture capital credits and debits arise in the sub</w:t>
      </w:r>
      <w:r w:rsidR="000B5E9C">
        <w:noBreakHyphen/>
      </w:r>
      <w:r w:rsidRPr="000B5E9C">
        <w:t>account and the amount of those credits and debits; and</w:t>
      </w:r>
    </w:p>
    <w:p w:rsidR="006F03F3" w:rsidRPr="000B5E9C" w:rsidRDefault="006F03F3" w:rsidP="006F03F3">
      <w:pPr>
        <w:pStyle w:val="BoxList"/>
      </w:pPr>
      <w:r w:rsidRPr="000B5E9C">
        <w:t>•</w:t>
      </w:r>
      <w:r w:rsidRPr="000B5E9C">
        <w:tab/>
        <w:t>identifies when there is a venture capital surplus or deficit in the sub</w:t>
      </w:r>
      <w:r w:rsidR="000B5E9C">
        <w:noBreakHyphen/>
      </w:r>
      <w:r w:rsidRPr="000B5E9C">
        <w:t>account; and</w:t>
      </w:r>
    </w:p>
    <w:p w:rsidR="006F03F3" w:rsidRPr="000B5E9C" w:rsidRDefault="006F03F3" w:rsidP="006F03F3">
      <w:pPr>
        <w:pStyle w:val="BoxList"/>
      </w:pPr>
      <w:r w:rsidRPr="000B5E9C">
        <w:t>•</w:t>
      </w:r>
      <w:r w:rsidRPr="000B5E9C">
        <w:tab/>
        <w:t>creates a liability to pay venture capital deficit tax if the account is in deficit at certain times.</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210</w:t>
      </w:r>
      <w:r w:rsidR="000B5E9C">
        <w:noBreakHyphen/>
      </w:r>
      <w:r w:rsidRPr="000B5E9C">
        <w:t>90</w:t>
      </w:r>
      <w:r w:rsidRPr="000B5E9C">
        <w:tab/>
        <w:t>The venture capital sub</w:t>
      </w:r>
      <w:r w:rsidR="000B5E9C">
        <w:noBreakHyphen/>
      </w:r>
      <w:r w:rsidRPr="000B5E9C">
        <w:t>account</w:t>
      </w:r>
    </w:p>
    <w:p w:rsidR="006F03F3" w:rsidRPr="000B5E9C" w:rsidRDefault="006F03F3" w:rsidP="006F03F3">
      <w:pPr>
        <w:pStyle w:val="TofSectsSection"/>
      </w:pPr>
      <w:r w:rsidRPr="000B5E9C">
        <w:t>210</w:t>
      </w:r>
      <w:r w:rsidR="000B5E9C">
        <w:noBreakHyphen/>
      </w:r>
      <w:r w:rsidRPr="000B5E9C">
        <w:t>95</w:t>
      </w:r>
      <w:r w:rsidRPr="000B5E9C">
        <w:tab/>
        <w:t>Venture capital deficit tax</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100</w:t>
      </w:r>
      <w:r w:rsidRPr="000B5E9C">
        <w:tab/>
        <w:t>Venture capital sub</w:t>
      </w:r>
      <w:r w:rsidR="000B5E9C">
        <w:noBreakHyphen/>
      </w:r>
      <w:r w:rsidRPr="000B5E9C">
        <w:t>account</w:t>
      </w:r>
    </w:p>
    <w:p w:rsidR="006F03F3" w:rsidRPr="000B5E9C" w:rsidRDefault="006F03F3" w:rsidP="006F03F3">
      <w:pPr>
        <w:pStyle w:val="TofSectsSection"/>
      </w:pPr>
      <w:r w:rsidRPr="000B5E9C">
        <w:t>210</w:t>
      </w:r>
      <w:r w:rsidR="000B5E9C">
        <w:noBreakHyphen/>
      </w:r>
      <w:r w:rsidRPr="000B5E9C">
        <w:t>105</w:t>
      </w:r>
      <w:r w:rsidRPr="000B5E9C">
        <w:tab/>
        <w:t>Venture capital credits</w:t>
      </w:r>
    </w:p>
    <w:p w:rsidR="006F03F3" w:rsidRPr="000B5E9C" w:rsidRDefault="006F03F3" w:rsidP="006F03F3">
      <w:pPr>
        <w:pStyle w:val="TofSectsSection"/>
      </w:pPr>
      <w:r w:rsidRPr="000B5E9C">
        <w:t>210</w:t>
      </w:r>
      <w:r w:rsidR="000B5E9C">
        <w:noBreakHyphen/>
      </w:r>
      <w:r w:rsidRPr="000B5E9C">
        <w:t>110</w:t>
      </w:r>
      <w:r w:rsidRPr="000B5E9C">
        <w:tab/>
        <w:t>Determining the extent to which a franking credit is reasonably attributable to a particular payment of tax</w:t>
      </w:r>
    </w:p>
    <w:p w:rsidR="006F03F3" w:rsidRPr="000B5E9C" w:rsidRDefault="006F03F3" w:rsidP="006F03F3">
      <w:pPr>
        <w:pStyle w:val="TofSectsSection"/>
      </w:pPr>
      <w:r w:rsidRPr="000B5E9C">
        <w:t>210</w:t>
      </w:r>
      <w:r w:rsidR="000B5E9C">
        <w:noBreakHyphen/>
      </w:r>
      <w:r w:rsidRPr="000B5E9C">
        <w:t>115</w:t>
      </w:r>
      <w:r w:rsidRPr="000B5E9C">
        <w:tab/>
        <w:t>Participating PDF may elect to have venture capital credits arise on its assessment day</w:t>
      </w:r>
    </w:p>
    <w:p w:rsidR="006F03F3" w:rsidRPr="000B5E9C" w:rsidRDefault="006F03F3" w:rsidP="006F03F3">
      <w:pPr>
        <w:pStyle w:val="TofSectsSection"/>
      </w:pPr>
      <w:r w:rsidRPr="000B5E9C">
        <w:t>210</w:t>
      </w:r>
      <w:r w:rsidR="000B5E9C">
        <w:noBreakHyphen/>
      </w:r>
      <w:r w:rsidRPr="000B5E9C">
        <w:t>120</w:t>
      </w:r>
      <w:r w:rsidRPr="000B5E9C">
        <w:tab/>
        <w:t>Venture capital debits</w:t>
      </w:r>
    </w:p>
    <w:p w:rsidR="006F03F3" w:rsidRPr="000B5E9C" w:rsidRDefault="006F03F3" w:rsidP="006F03F3">
      <w:pPr>
        <w:pStyle w:val="TofSectsSection"/>
      </w:pPr>
      <w:r w:rsidRPr="000B5E9C">
        <w:t>210</w:t>
      </w:r>
      <w:r w:rsidR="000B5E9C">
        <w:noBreakHyphen/>
      </w:r>
      <w:r w:rsidRPr="000B5E9C">
        <w:t>125</w:t>
      </w:r>
      <w:r w:rsidRPr="000B5E9C">
        <w:tab/>
        <w:t>Venture capital debit where CGT limit is exceeded</w:t>
      </w:r>
    </w:p>
    <w:p w:rsidR="006F03F3" w:rsidRPr="000B5E9C" w:rsidRDefault="006F03F3" w:rsidP="006F03F3">
      <w:pPr>
        <w:pStyle w:val="TofSectsSection"/>
      </w:pPr>
      <w:r w:rsidRPr="000B5E9C">
        <w:t>210</w:t>
      </w:r>
      <w:r w:rsidR="000B5E9C">
        <w:noBreakHyphen/>
      </w:r>
      <w:r w:rsidRPr="000B5E9C">
        <w:t>130</w:t>
      </w:r>
      <w:r w:rsidRPr="000B5E9C">
        <w:tab/>
        <w:t>Venture capital surplus and deficit</w:t>
      </w:r>
    </w:p>
    <w:p w:rsidR="006F03F3" w:rsidRPr="000B5E9C" w:rsidRDefault="006F03F3" w:rsidP="006F03F3">
      <w:pPr>
        <w:pStyle w:val="TofSectsSection"/>
      </w:pPr>
      <w:r w:rsidRPr="000B5E9C">
        <w:t>210</w:t>
      </w:r>
      <w:r w:rsidR="000B5E9C">
        <w:noBreakHyphen/>
      </w:r>
      <w:r w:rsidRPr="000B5E9C">
        <w:t>135</w:t>
      </w:r>
      <w:r w:rsidRPr="000B5E9C">
        <w:tab/>
        <w:t>Venture capital deficit tax</w:t>
      </w:r>
    </w:p>
    <w:p w:rsidR="006F03F3" w:rsidRPr="000B5E9C" w:rsidRDefault="006F03F3" w:rsidP="006F03F3">
      <w:pPr>
        <w:pStyle w:val="TofSectsSection"/>
      </w:pPr>
      <w:r w:rsidRPr="000B5E9C">
        <w:t>210</w:t>
      </w:r>
      <w:r w:rsidR="000B5E9C">
        <w:noBreakHyphen/>
      </w:r>
      <w:r w:rsidRPr="000B5E9C">
        <w:t>140</w:t>
      </w:r>
      <w:r w:rsidRPr="000B5E9C">
        <w:tab/>
        <w:t>Effect of a liability to pay venture capital deficit tax on franking deficit tax</w:t>
      </w:r>
    </w:p>
    <w:p w:rsidR="006F03F3" w:rsidRPr="000B5E9C" w:rsidRDefault="006F03F3" w:rsidP="006F03F3">
      <w:pPr>
        <w:pStyle w:val="TofSectsSection"/>
      </w:pPr>
      <w:r w:rsidRPr="000B5E9C">
        <w:t>210</w:t>
      </w:r>
      <w:r w:rsidR="000B5E9C">
        <w:noBreakHyphen/>
      </w:r>
      <w:r w:rsidRPr="000B5E9C">
        <w:t>145</w:t>
      </w:r>
      <w:r w:rsidRPr="000B5E9C">
        <w:tab/>
        <w:t>Effect of a liability to pay venture capital deficit tax on the franking account</w:t>
      </w:r>
    </w:p>
    <w:p w:rsidR="006F03F3" w:rsidRPr="000B5E9C" w:rsidRDefault="006F03F3" w:rsidP="006F03F3">
      <w:pPr>
        <w:pStyle w:val="TofSectsSection"/>
      </w:pPr>
      <w:r w:rsidRPr="000B5E9C">
        <w:t>210</w:t>
      </w:r>
      <w:r w:rsidR="000B5E9C">
        <w:noBreakHyphen/>
      </w:r>
      <w:r w:rsidRPr="000B5E9C">
        <w:t>150</w:t>
      </w:r>
      <w:r w:rsidRPr="000B5E9C">
        <w:tab/>
        <w:t>Deferring venture capital deficit</w:t>
      </w:r>
    </w:p>
    <w:p w:rsidR="006F03F3" w:rsidRPr="000B5E9C" w:rsidRDefault="006F03F3" w:rsidP="006F03F3">
      <w:pPr>
        <w:pStyle w:val="ActHead5"/>
      </w:pPr>
      <w:bookmarkStart w:id="648" w:name="_Toc390165619"/>
      <w:r w:rsidRPr="000B5E9C">
        <w:rPr>
          <w:rStyle w:val="CharSectno"/>
        </w:rPr>
        <w:t>210</w:t>
      </w:r>
      <w:r w:rsidR="000B5E9C">
        <w:rPr>
          <w:rStyle w:val="CharSectno"/>
        </w:rPr>
        <w:noBreakHyphen/>
      </w:r>
      <w:r w:rsidRPr="000B5E9C">
        <w:rPr>
          <w:rStyle w:val="CharSectno"/>
        </w:rPr>
        <w:t>90</w:t>
      </w:r>
      <w:r w:rsidRPr="000B5E9C">
        <w:t xml:space="preserve">  The venture capital sub</w:t>
      </w:r>
      <w:r w:rsidR="000B5E9C">
        <w:noBreakHyphen/>
      </w:r>
      <w:r w:rsidRPr="000B5E9C">
        <w:t>account</w:t>
      </w:r>
      <w:bookmarkEnd w:id="648"/>
    </w:p>
    <w:p w:rsidR="006F03F3" w:rsidRPr="000B5E9C" w:rsidRDefault="006F03F3" w:rsidP="006F03F3">
      <w:pPr>
        <w:pStyle w:val="subsection"/>
      </w:pPr>
      <w:r w:rsidRPr="000B5E9C">
        <w:tab/>
        <w:t>(1)</w:t>
      </w:r>
      <w:r w:rsidRPr="000B5E9C">
        <w:tab/>
        <w:t>Each PDF has a venture capital sub</w:t>
      </w:r>
      <w:r w:rsidR="000B5E9C">
        <w:noBreakHyphen/>
      </w:r>
      <w:r w:rsidRPr="000B5E9C">
        <w:t>account in its franking account. The sub</w:t>
      </w:r>
      <w:r w:rsidR="000B5E9C">
        <w:noBreakHyphen/>
      </w:r>
      <w:r w:rsidRPr="000B5E9C">
        <w:t>account exists even if the PDF does not elect to become a participating PDF by keeping a record of it.</w:t>
      </w:r>
    </w:p>
    <w:p w:rsidR="006F03F3" w:rsidRPr="000B5E9C" w:rsidRDefault="006F03F3" w:rsidP="006F03F3">
      <w:pPr>
        <w:pStyle w:val="subsection"/>
      </w:pPr>
      <w:r w:rsidRPr="000B5E9C">
        <w:tab/>
        <w:t>(2)</w:t>
      </w:r>
      <w:r w:rsidRPr="000B5E9C">
        <w:tab/>
        <w:t>To the extent that income tax is reasonably attributable to capital gains from venture capital investments, it generates a venture capital credit in the sub</w:t>
      </w:r>
      <w:r w:rsidR="000B5E9C">
        <w:noBreakHyphen/>
      </w:r>
      <w:r w:rsidRPr="000B5E9C">
        <w:t>account. There are other circumstances in which a venture capital credit arises.</w:t>
      </w:r>
    </w:p>
    <w:p w:rsidR="006F03F3" w:rsidRPr="000B5E9C" w:rsidRDefault="006F03F3" w:rsidP="006F03F3">
      <w:pPr>
        <w:pStyle w:val="subsection"/>
      </w:pPr>
      <w:r w:rsidRPr="000B5E9C">
        <w:tab/>
        <w:t>(3)</w:t>
      </w:r>
      <w:r w:rsidRPr="000B5E9C">
        <w:tab/>
        <w:t>If a PDF receives a refund of that tax, a venture capital debit will arise for the PDF. There are other circumstances in which a venture capital debit will arise, such as on the payment of a distribution franked with a venture capital credit.</w:t>
      </w:r>
    </w:p>
    <w:p w:rsidR="006F03F3" w:rsidRPr="000B5E9C" w:rsidRDefault="006F03F3" w:rsidP="006F03F3">
      <w:pPr>
        <w:pStyle w:val="ActHead5"/>
      </w:pPr>
      <w:bookmarkStart w:id="649" w:name="_Toc390165620"/>
      <w:r w:rsidRPr="000B5E9C">
        <w:rPr>
          <w:rStyle w:val="CharSectno"/>
        </w:rPr>
        <w:t>210</w:t>
      </w:r>
      <w:r w:rsidR="000B5E9C">
        <w:rPr>
          <w:rStyle w:val="CharSectno"/>
        </w:rPr>
        <w:noBreakHyphen/>
      </w:r>
      <w:r w:rsidRPr="000B5E9C">
        <w:rPr>
          <w:rStyle w:val="CharSectno"/>
        </w:rPr>
        <w:t>95</w:t>
      </w:r>
      <w:r w:rsidRPr="000B5E9C">
        <w:t xml:space="preserve">  Venture capital deficit tax</w:t>
      </w:r>
      <w:bookmarkEnd w:id="649"/>
    </w:p>
    <w:p w:rsidR="006F03F3" w:rsidRPr="000B5E9C" w:rsidRDefault="006F03F3" w:rsidP="006F03F3">
      <w:pPr>
        <w:pStyle w:val="subsection"/>
      </w:pPr>
      <w:r w:rsidRPr="000B5E9C">
        <w:tab/>
        <w:t>(1)</w:t>
      </w:r>
      <w:r w:rsidRPr="000B5E9C">
        <w:tab/>
        <w:t>Venture capital deficit tax is payable if a PDF’s venture capital sub</w:t>
      </w:r>
      <w:r w:rsidR="000B5E9C">
        <w:noBreakHyphen/>
      </w:r>
      <w:r w:rsidRPr="000B5E9C">
        <w:t>account is in deficit at the end of the PDF’s income year, or immediately before it ceases to be a PDF.</w:t>
      </w:r>
    </w:p>
    <w:p w:rsidR="006F03F3" w:rsidRPr="000B5E9C" w:rsidRDefault="006F03F3" w:rsidP="006F03F3">
      <w:pPr>
        <w:pStyle w:val="subsection"/>
      </w:pPr>
      <w:r w:rsidRPr="000B5E9C">
        <w:tab/>
        <w:t>(2)</w:t>
      </w:r>
      <w:r w:rsidRPr="000B5E9C">
        <w:tab/>
        <w:t>A PDF’s venture capital sub</w:t>
      </w:r>
      <w:r w:rsidR="000B5E9C">
        <w:noBreakHyphen/>
      </w:r>
      <w:r w:rsidRPr="000B5E9C">
        <w:t>account may be in deficit, even if its franking account is not. This can happen because only income tax on income of a particular kind (capital gains on venture capital investments) gives rise to venture capital credits. This means that when a PDF anticipates a venture capital credit, it is not only anticipating that income tax will be paid, but that income tax on income of that kind will be paid. Although income tax may, in fact, later be paid, it will not necessarily be income of the kind that would give rise to a venture capital credit. This results in franking credits arising even while the venture capital sub</w:t>
      </w:r>
      <w:r w:rsidR="000B5E9C">
        <w:noBreakHyphen/>
      </w:r>
      <w:r w:rsidRPr="000B5E9C">
        <w:t>account remains in deficit.</w:t>
      </w:r>
    </w:p>
    <w:p w:rsidR="006F03F3" w:rsidRPr="000B5E9C" w:rsidRDefault="006F03F3" w:rsidP="006F03F3">
      <w:pPr>
        <w:pStyle w:val="subsection"/>
        <w:rPr>
          <w:b/>
        </w:rPr>
      </w:pPr>
      <w:r w:rsidRPr="000B5E9C">
        <w:tab/>
        <w:t>(3)</w:t>
      </w:r>
      <w:r w:rsidRPr="000B5E9C">
        <w:tab/>
        <w:t>The discrepancy between the franking account balance and the venture capital sub</w:t>
      </w:r>
      <w:r w:rsidR="000B5E9C">
        <w:noBreakHyphen/>
      </w:r>
      <w:r w:rsidRPr="000B5E9C">
        <w:t>account balance can also arise because venture capital credits do not necessarily arise at the same time as the relevant franking credits and debits (see item</w:t>
      </w:r>
      <w:r w:rsidR="000B5E9C">
        <w:t> </w:t>
      </w:r>
      <w:r w:rsidRPr="000B5E9C">
        <w:t>1 of the table in section</w:t>
      </w:r>
      <w:r w:rsidR="000B5E9C">
        <w:t> </w:t>
      </w:r>
      <w:r w:rsidRPr="000B5E9C">
        <w:t>210</w:t>
      </w:r>
      <w:r w:rsidR="000B5E9C">
        <w:noBreakHyphen/>
      </w:r>
      <w:r w:rsidRPr="000B5E9C">
        <w:t>105 and item</w:t>
      </w:r>
      <w:r w:rsidR="000B5E9C">
        <w:t> </w:t>
      </w:r>
      <w:r w:rsidRPr="000B5E9C">
        <w:t>2 of the table in section</w:t>
      </w:r>
      <w:r w:rsidR="000B5E9C">
        <w:t> </w:t>
      </w:r>
      <w:r w:rsidRPr="000B5E9C">
        <w:t>210</w:t>
      </w:r>
      <w:r w:rsidR="000B5E9C">
        <w:noBreakHyphen/>
      </w:r>
      <w:r w:rsidRPr="000B5E9C">
        <w:t>120).</w:t>
      </w:r>
    </w:p>
    <w:p w:rsidR="006F03F3" w:rsidRPr="000B5E9C" w:rsidRDefault="006F03F3" w:rsidP="006F03F3">
      <w:pPr>
        <w:pStyle w:val="ActHead4"/>
      </w:pPr>
      <w:bookmarkStart w:id="650" w:name="_Toc390165621"/>
      <w:r w:rsidRPr="000B5E9C">
        <w:t>Operative provisions</w:t>
      </w:r>
      <w:bookmarkEnd w:id="650"/>
    </w:p>
    <w:p w:rsidR="006F03F3" w:rsidRPr="000B5E9C" w:rsidRDefault="006F03F3" w:rsidP="006F03F3">
      <w:pPr>
        <w:pStyle w:val="ActHead5"/>
      </w:pPr>
      <w:bookmarkStart w:id="651" w:name="_Toc390165622"/>
      <w:r w:rsidRPr="000B5E9C">
        <w:rPr>
          <w:rStyle w:val="CharSectno"/>
        </w:rPr>
        <w:t>210</w:t>
      </w:r>
      <w:r w:rsidR="000B5E9C">
        <w:rPr>
          <w:rStyle w:val="CharSectno"/>
        </w:rPr>
        <w:noBreakHyphen/>
      </w:r>
      <w:r w:rsidRPr="000B5E9C">
        <w:rPr>
          <w:rStyle w:val="CharSectno"/>
        </w:rPr>
        <w:t>100</w:t>
      </w:r>
      <w:r w:rsidRPr="000B5E9C">
        <w:t xml:space="preserve">  Venture capital sub</w:t>
      </w:r>
      <w:r w:rsidR="000B5E9C">
        <w:noBreakHyphen/>
      </w:r>
      <w:r w:rsidRPr="000B5E9C">
        <w:t>account</w:t>
      </w:r>
      <w:bookmarkEnd w:id="651"/>
    </w:p>
    <w:p w:rsidR="006F03F3" w:rsidRPr="000B5E9C" w:rsidRDefault="006F03F3" w:rsidP="006F03F3">
      <w:pPr>
        <w:pStyle w:val="subsection"/>
      </w:pPr>
      <w:r w:rsidRPr="000B5E9C">
        <w:tab/>
      </w:r>
      <w:r w:rsidRPr="000B5E9C">
        <w:tab/>
        <w:t xml:space="preserve">Each </w:t>
      </w:r>
      <w:r w:rsidR="000B5E9C" w:rsidRPr="000B5E9C">
        <w:rPr>
          <w:position w:val="6"/>
          <w:sz w:val="16"/>
        </w:rPr>
        <w:t>*</w:t>
      </w:r>
      <w:r w:rsidRPr="000B5E9C">
        <w:t xml:space="preserve">PDF has a </w:t>
      </w:r>
      <w:r w:rsidRPr="000B5E9C">
        <w:rPr>
          <w:b/>
          <w:i/>
        </w:rPr>
        <w:t>venture capital sub</w:t>
      </w:r>
      <w:r w:rsidR="000B5E9C">
        <w:rPr>
          <w:b/>
          <w:i/>
        </w:rPr>
        <w:noBreakHyphen/>
      </w:r>
      <w:r w:rsidRPr="000B5E9C">
        <w:rPr>
          <w:b/>
          <w:i/>
        </w:rPr>
        <w:t>account</w:t>
      </w:r>
      <w:r w:rsidRPr="000B5E9C">
        <w:t xml:space="preserve"> within its </w:t>
      </w:r>
      <w:r w:rsidR="000B5E9C" w:rsidRPr="000B5E9C">
        <w:rPr>
          <w:position w:val="6"/>
          <w:sz w:val="16"/>
        </w:rPr>
        <w:t>*</w:t>
      </w:r>
      <w:r w:rsidRPr="000B5E9C">
        <w:t>franking account.</w:t>
      </w:r>
    </w:p>
    <w:p w:rsidR="006F03F3" w:rsidRPr="000B5E9C" w:rsidRDefault="006F03F3" w:rsidP="006F03F3">
      <w:pPr>
        <w:pStyle w:val="notetext"/>
      </w:pPr>
      <w:r w:rsidRPr="000B5E9C">
        <w:t>Note:</w:t>
      </w:r>
      <w:r w:rsidRPr="000B5E9C">
        <w:tab/>
        <w:t>The balance in the venture capital sub</w:t>
      </w:r>
      <w:r w:rsidR="000B5E9C">
        <w:noBreakHyphen/>
      </w:r>
      <w:r w:rsidRPr="000B5E9C">
        <w:t>account on 1</w:t>
      </w:r>
      <w:r w:rsidR="000B5E9C">
        <w:t> </w:t>
      </w:r>
      <w:r w:rsidRPr="000B5E9C">
        <w:t>July 2002 will be either nil or, if the entity has a venture capital surplus or deficit immediately before 1</w:t>
      </w:r>
      <w:r w:rsidR="000B5E9C">
        <w:t> </w:t>
      </w:r>
      <w:r w:rsidRPr="000B5E9C">
        <w:t xml:space="preserve">July 2002 under the imputation scheme existing at that time, an amount calculated under the </w:t>
      </w:r>
      <w:r w:rsidRPr="000B5E9C">
        <w:rPr>
          <w:i/>
        </w:rPr>
        <w:t>Income Tax (Transitional Provisions) Act 1997</w:t>
      </w:r>
      <w:r w:rsidRPr="000B5E9C">
        <w:t>.</w:t>
      </w:r>
    </w:p>
    <w:p w:rsidR="006F03F3" w:rsidRPr="000B5E9C" w:rsidRDefault="006F03F3" w:rsidP="006F03F3">
      <w:pPr>
        <w:pStyle w:val="ActHead5"/>
      </w:pPr>
      <w:bookmarkStart w:id="652" w:name="_Toc390165623"/>
      <w:r w:rsidRPr="000B5E9C">
        <w:rPr>
          <w:rStyle w:val="CharSectno"/>
        </w:rPr>
        <w:t>210</w:t>
      </w:r>
      <w:r w:rsidR="000B5E9C">
        <w:rPr>
          <w:rStyle w:val="CharSectno"/>
        </w:rPr>
        <w:noBreakHyphen/>
      </w:r>
      <w:r w:rsidRPr="000B5E9C">
        <w:rPr>
          <w:rStyle w:val="CharSectno"/>
        </w:rPr>
        <w:t>105</w:t>
      </w:r>
      <w:r w:rsidRPr="000B5E9C">
        <w:t xml:space="preserve">  Venture capital credits</w:t>
      </w:r>
      <w:bookmarkEnd w:id="652"/>
    </w:p>
    <w:p w:rsidR="006F03F3" w:rsidRPr="000B5E9C" w:rsidRDefault="006F03F3" w:rsidP="006F03F3">
      <w:pPr>
        <w:pStyle w:val="subsection"/>
      </w:pPr>
      <w:r w:rsidRPr="000B5E9C">
        <w:tab/>
      </w:r>
      <w:r w:rsidRPr="000B5E9C">
        <w:tab/>
        <w:t xml:space="preserve">The table sets out when a credit arises in the </w:t>
      </w:r>
      <w:r w:rsidR="000B5E9C" w:rsidRPr="000B5E9C">
        <w:rPr>
          <w:position w:val="6"/>
          <w:sz w:val="16"/>
        </w:rPr>
        <w:t>*</w:t>
      </w:r>
      <w:r w:rsidRPr="000B5E9C">
        <w:t>venture capital sub</w:t>
      </w:r>
      <w:r w:rsidR="000B5E9C">
        <w:noBreakHyphen/>
      </w:r>
      <w:r w:rsidRPr="000B5E9C">
        <w:t xml:space="preserve">account of a </w:t>
      </w:r>
      <w:r w:rsidR="000B5E9C" w:rsidRPr="000B5E9C">
        <w:rPr>
          <w:position w:val="6"/>
          <w:sz w:val="16"/>
        </w:rPr>
        <w:t>*</w:t>
      </w:r>
      <w:r w:rsidRPr="000B5E9C">
        <w:t>PDF. A credit in a PDF’s venture capital sub</w:t>
      </w:r>
      <w:r w:rsidR="000B5E9C">
        <w:noBreakHyphen/>
      </w:r>
      <w:r w:rsidRPr="000B5E9C">
        <w:t xml:space="preserve">account is called a </w:t>
      </w:r>
      <w:r w:rsidRPr="000B5E9C">
        <w:rPr>
          <w:b/>
          <w:i/>
        </w:rPr>
        <w:t>venture capital credit</w:t>
      </w:r>
      <w:r w:rsidRPr="000B5E9C">
        <w:t>.</w:t>
      </w:r>
    </w:p>
    <w:p w:rsidR="006F03F3" w:rsidRPr="000B5E9C" w:rsidRDefault="006F03F3" w:rsidP="006F03F3">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1842"/>
        <w:gridCol w:w="2269"/>
      </w:tblGrid>
      <w:tr w:rsidR="006F03F3" w:rsidRPr="000B5E9C">
        <w:trPr>
          <w:cantSplit/>
          <w:tblHeader/>
        </w:trPr>
        <w:tc>
          <w:tcPr>
            <w:tcW w:w="7371" w:type="dxa"/>
            <w:gridSpan w:val="4"/>
            <w:tcBorders>
              <w:top w:val="single" w:sz="12" w:space="0" w:color="auto"/>
              <w:left w:val="nil"/>
              <w:bottom w:val="nil"/>
              <w:right w:val="nil"/>
            </w:tcBorders>
          </w:tcPr>
          <w:p w:rsidR="006F03F3" w:rsidRPr="000B5E9C" w:rsidRDefault="006F03F3" w:rsidP="006F03F3">
            <w:pPr>
              <w:pStyle w:val="Tabletext"/>
              <w:keepNext/>
              <w:keepLines/>
            </w:pPr>
            <w:r w:rsidRPr="000B5E9C">
              <w:rPr>
                <w:b/>
              </w:rPr>
              <w:t>Credits in the venture capital sub</w:t>
            </w:r>
            <w:r w:rsidR="000B5E9C">
              <w:rPr>
                <w:b/>
              </w:rPr>
              <w:noBreakHyphen/>
            </w:r>
            <w:r w:rsidRPr="000B5E9C">
              <w:rPr>
                <w:b/>
              </w:rPr>
              <w:t>account</w:t>
            </w:r>
          </w:p>
        </w:tc>
      </w:tr>
      <w:tr w:rsidR="006F03F3" w:rsidRPr="000B5E9C">
        <w:trPr>
          <w:cantSplit/>
          <w:tblHeader/>
        </w:trPr>
        <w:tc>
          <w:tcPr>
            <w:tcW w:w="708" w:type="dxa"/>
            <w:tcBorders>
              <w:top w:val="single" w:sz="6" w:space="0" w:color="auto"/>
              <w:left w:val="nil"/>
              <w:bottom w:val="single" w:sz="12" w:space="0" w:color="auto"/>
              <w:right w:val="nil"/>
            </w:tcBorders>
          </w:tcPr>
          <w:p w:rsidR="006F03F3" w:rsidRPr="000B5E9C" w:rsidRDefault="006F03F3" w:rsidP="006F03F3">
            <w:pPr>
              <w:pStyle w:val="Tabletext"/>
              <w:keepNext/>
              <w:keepLines/>
            </w:pPr>
            <w:r w:rsidRPr="000B5E9C">
              <w:rPr>
                <w:b/>
              </w:rPr>
              <w:t>Item</w:t>
            </w:r>
          </w:p>
        </w:tc>
        <w:tc>
          <w:tcPr>
            <w:tcW w:w="2552" w:type="dxa"/>
            <w:tcBorders>
              <w:top w:val="single" w:sz="6" w:space="0" w:color="auto"/>
              <w:left w:val="nil"/>
              <w:bottom w:val="single" w:sz="12" w:space="0" w:color="auto"/>
              <w:right w:val="nil"/>
            </w:tcBorders>
          </w:tcPr>
          <w:p w:rsidR="006F03F3" w:rsidRPr="000B5E9C" w:rsidRDefault="006F03F3" w:rsidP="006F03F3">
            <w:pPr>
              <w:pStyle w:val="Tabletext"/>
              <w:keepNext/>
              <w:keepLines/>
            </w:pPr>
            <w:r w:rsidRPr="000B5E9C">
              <w:rPr>
                <w:b/>
              </w:rPr>
              <w:t>If:</w:t>
            </w:r>
          </w:p>
        </w:tc>
        <w:tc>
          <w:tcPr>
            <w:tcW w:w="1842" w:type="dxa"/>
            <w:tcBorders>
              <w:top w:val="single" w:sz="6" w:space="0" w:color="auto"/>
              <w:left w:val="nil"/>
              <w:bottom w:val="single" w:sz="12" w:space="0" w:color="auto"/>
              <w:right w:val="nil"/>
            </w:tcBorders>
          </w:tcPr>
          <w:p w:rsidR="006F03F3" w:rsidRPr="000B5E9C" w:rsidRDefault="006F03F3" w:rsidP="006F03F3">
            <w:pPr>
              <w:pStyle w:val="Tabletext"/>
              <w:keepNext/>
              <w:keepLines/>
            </w:pPr>
            <w:r w:rsidRPr="000B5E9C">
              <w:rPr>
                <w:b/>
              </w:rPr>
              <w:t>A credit of:</w:t>
            </w:r>
          </w:p>
        </w:tc>
        <w:tc>
          <w:tcPr>
            <w:tcW w:w="2268" w:type="dxa"/>
            <w:tcBorders>
              <w:top w:val="single" w:sz="6" w:space="0" w:color="auto"/>
              <w:left w:val="nil"/>
              <w:bottom w:val="single" w:sz="12" w:space="0" w:color="auto"/>
              <w:right w:val="nil"/>
            </w:tcBorders>
          </w:tcPr>
          <w:p w:rsidR="006F03F3" w:rsidRPr="000B5E9C" w:rsidRDefault="006F03F3" w:rsidP="006F03F3">
            <w:pPr>
              <w:pStyle w:val="Tabletext"/>
              <w:keepNext/>
              <w:keepLines/>
            </w:pPr>
            <w:r w:rsidRPr="000B5E9C">
              <w:rPr>
                <w:b/>
              </w:rPr>
              <w:t>Arises on:</w:t>
            </w:r>
          </w:p>
        </w:tc>
      </w:tr>
      <w:tr w:rsidR="006F03F3" w:rsidRPr="000B5E9C">
        <w:trPr>
          <w:cantSplit/>
        </w:trPr>
        <w:tc>
          <w:tcPr>
            <w:tcW w:w="70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1</w:t>
            </w:r>
          </w:p>
        </w:tc>
        <w:tc>
          <w:tcPr>
            <w:tcW w:w="2552"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PDF has a </w:t>
            </w:r>
            <w:r w:rsidR="000B5E9C" w:rsidRPr="000B5E9C">
              <w:rPr>
                <w:position w:val="6"/>
                <w:sz w:val="16"/>
              </w:rPr>
              <w:t>*</w:t>
            </w:r>
            <w:r w:rsidRPr="000B5E9C">
              <w:t xml:space="preserve">franking credit because it has </w:t>
            </w:r>
            <w:r w:rsidR="000B5E9C" w:rsidRPr="000B5E9C">
              <w:rPr>
                <w:position w:val="6"/>
                <w:sz w:val="16"/>
              </w:rPr>
              <w:t>*</w:t>
            </w:r>
            <w:r w:rsidRPr="000B5E9C">
              <w:t>paid a PAYG instalment; and</w:t>
            </w:r>
          </w:p>
          <w:p w:rsidR="006F03F3" w:rsidRPr="000B5E9C" w:rsidRDefault="006F03F3" w:rsidP="006F03F3">
            <w:pPr>
              <w:pStyle w:val="Tabletext"/>
              <w:rPr>
                <w:i/>
              </w:rPr>
            </w:pPr>
            <w:r w:rsidRPr="000B5E9C">
              <w:t xml:space="preserve">the whole or part of the instalment is reasonably attributable to a </w:t>
            </w:r>
            <w:r w:rsidR="000B5E9C" w:rsidRPr="000B5E9C">
              <w:rPr>
                <w:position w:val="6"/>
                <w:sz w:val="16"/>
              </w:rPr>
              <w:t>*</w:t>
            </w:r>
            <w:r w:rsidRPr="000B5E9C">
              <w:t xml:space="preserve">CGT event in relation to a </w:t>
            </w:r>
            <w:r w:rsidR="000B5E9C" w:rsidRPr="000B5E9C">
              <w:rPr>
                <w:position w:val="6"/>
                <w:sz w:val="16"/>
              </w:rPr>
              <w:t>*</w:t>
            </w:r>
            <w:r w:rsidRPr="000B5E9C">
              <w:t>qualifying SME investment of the PDF</w:t>
            </w:r>
          </w:p>
        </w:tc>
        <w:tc>
          <w:tcPr>
            <w:tcW w:w="1842"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franking credit that is reasonably attributable to the CGT event</w:t>
            </w:r>
          </w:p>
        </w:tc>
        <w:tc>
          <w:tcPr>
            <w:tcW w:w="2268"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the day on which the franking credit arises; or</w:t>
            </w:r>
          </w:p>
          <w:p w:rsidR="006F03F3" w:rsidRPr="000B5E9C" w:rsidRDefault="006F03F3" w:rsidP="006F03F3">
            <w:pPr>
              <w:pStyle w:val="Tabletext"/>
            </w:pPr>
            <w:r w:rsidRPr="000B5E9C">
              <w:t xml:space="preserve">if the PDF elects to have the </w:t>
            </w:r>
            <w:r w:rsidR="000B5E9C" w:rsidRPr="000B5E9C">
              <w:rPr>
                <w:position w:val="6"/>
                <w:sz w:val="16"/>
              </w:rPr>
              <w:t>*</w:t>
            </w:r>
            <w:r w:rsidRPr="000B5E9C">
              <w:t>venture capital credit arise on the assessment day under section</w:t>
            </w:r>
            <w:r w:rsidR="000B5E9C">
              <w:t> </w:t>
            </w:r>
            <w:r w:rsidRPr="000B5E9C">
              <w:t>210</w:t>
            </w:r>
            <w:r w:rsidR="000B5E9C">
              <w:noBreakHyphen/>
            </w:r>
            <w:r w:rsidRPr="000B5E9C">
              <w:t>115—on that day</w:t>
            </w:r>
          </w:p>
        </w:tc>
      </w:tr>
      <w:tr w:rsidR="006F03F3" w:rsidRPr="000B5E9C">
        <w:trPr>
          <w:cantSplit/>
        </w:trPr>
        <w:tc>
          <w:tcPr>
            <w:tcW w:w="70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2</w:t>
            </w:r>
          </w:p>
        </w:tc>
        <w:tc>
          <w:tcPr>
            <w:tcW w:w="2552"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PDF has a </w:t>
            </w:r>
            <w:r w:rsidR="000B5E9C" w:rsidRPr="000B5E9C">
              <w:rPr>
                <w:position w:val="6"/>
                <w:sz w:val="16"/>
              </w:rPr>
              <w:t>*</w:t>
            </w:r>
            <w:r w:rsidRPr="000B5E9C">
              <w:t xml:space="preserve">franking credit because it has </w:t>
            </w:r>
            <w:r w:rsidR="000B5E9C" w:rsidRPr="000B5E9C">
              <w:rPr>
                <w:position w:val="6"/>
                <w:sz w:val="16"/>
              </w:rPr>
              <w:t>*</w:t>
            </w:r>
            <w:r w:rsidRPr="000B5E9C">
              <w:t>paid income tax; and</w:t>
            </w:r>
          </w:p>
          <w:p w:rsidR="006F03F3" w:rsidRPr="000B5E9C" w:rsidRDefault="006F03F3" w:rsidP="006F03F3">
            <w:pPr>
              <w:pStyle w:val="Tabletext"/>
            </w:pPr>
            <w:r w:rsidRPr="000B5E9C">
              <w:t xml:space="preserve">the whole or part of the payment is reasonably attributable to a </w:t>
            </w:r>
            <w:r w:rsidR="000B5E9C" w:rsidRPr="000B5E9C">
              <w:rPr>
                <w:position w:val="6"/>
                <w:sz w:val="16"/>
              </w:rPr>
              <w:t>*</w:t>
            </w:r>
            <w:r w:rsidRPr="000B5E9C">
              <w:t xml:space="preserve">CGT event in relation to a </w:t>
            </w:r>
            <w:r w:rsidR="000B5E9C" w:rsidRPr="000B5E9C">
              <w:rPr>
                <w:position w:val="6"/>
                <w:sz w:val="16"/>
              </w:rPr>
              <w:t>*</w:t>
            </w:r>
            <w:r w:rsidRPr="000B5E9C">
              <w:t>qualifying SME investment of the PDF</w:t>
            </w:r>
          </w:p>
        </w:tc>
        <w:tc>
          <w:tcPr>
            <w:tcW w:w="1842"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franking credit that is reasonably attributable to the CGT event</w:t>
            </w:r>
          </w:p>
        </w:tc>
        <w:tc>
          <w:tcPr>
            <w:tcW w:w="2268"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the day on which the franking credit arises; or</w:t>
            </w:r>
          </w:p>
          <w:p w:rsidR="006F03F3" w:rsidRPr="000B5E9C" w:rsidRDefault="006F03F3" w:rsidP="006F03F3">
            <w:pPr>
              <w:pStyle w:val="Tabletext"/>
            </w:pPr>
            <w:r w:rsidRPr="000B5E9C">
              <w:t xml:space="preserve">if the PDF elects to have the </w:t>
            </w:r>
            <w:r w:rsidR="000B5E9C" w:rsidRPr="000B5E9C">
              <w:rPr>
                <w:position w:val="6"/>
                <w:sz w:val="16"/>
              </w:rPr>
              <w:t>*</w:t>
            </w:r>
            <w:r w:rsidRPr="000B5E9C">
              <w:t>venture capital credit arise on the assessment day under section</w:t>
            </w:r>
            <w:r w:rsidR="000B5E9C">
              <w:t> </w:t>
            </w:r>
            <w:r w:rsidRPr="000B5E9C">
              <w:t>210</w:t>
            </w:r>
            <w:r w:rsidR="000B5E9C">
              <w:noBreakHyphen/>
            </w:r>
            <w:r w:rsidRPr="000B5E9C">
              <w:t>115—on that day</w:t>
            </w:r>
          </w:p>
        </w:tc>
      </w:tr>
      <w:tr w:rsidR="006F03F3" w:rsidRPr="000B5E9C">
        <w:trPr>
          <w:cantSplit/>
        </w:trPr>
        <w:tc>
          <w:tcPr>
            <w:tcW w:w="708" w:type="dxa"/>
            <w:tcBorders>
              <w:top w:val="single" w:sz="2" w:space="0" w:color="auto"/>
              <w:left w:val="nil"/>
              <w:bottom w:val="single" w:sz="12" w:space="0" w:color="auto"/>
              <w:right w:val="nil"/>
            </w:tcBorders>
          </w:tcPr>
          <w:p w:rsidR="006F03F3" w:rsidRPr="000B5E9C" w:rsidRDefault="006F03F3" w:rsidP="006F03F3">
            <w:pPr>
              <w:pStyle w:val="Tabletext"/>
            </w:pPr>
            <w:r w:rsidRPr="000B5E9C">
              <w:t>3</w:t>
            </w:r>
          </w:p>
        </w:tc>
        <w:tc>
          <w:tcPr>
            <w:tcW w:w="2552" w:type="dxa"/>
            <w:tcBorders>
              <w:top w:val="single" w:sz="2" w:space="0" w:color="auto"/>
              <w:left w:val="nil"/>
              <w:bottom w:val="single" w:sz="12" w:space="0" w:color="auto"/>
              <w:right w:val="nil"/>
            </w:tcBorders>
          </w:tcPr>
          <w:p w:rsidR="006F03F3" w:rsidRPr="000B5E9C" w:rsidRDefault="006F03F3" w:rsidP="006F03F3">
            <w:pPr>
              <w:pStyle w:val="Tabletext"/>
            </w:pPr>
            <w:r w:rsidRPr="000B5E9C">
              <w:t xml:space="preserve">the </w:t>
            </w:r>
            <w:r w:rsidR="000B5E9C" w:rsidRPr="000B5E9C">
              <w:rPr>
                <w:position w:val="6"/>
                <w:sz w:val="16"/>
              </w:rPr>
              <w:t>*</w:t>
            </w:r>
            <w:r w:rsidRPr="000B5E9C">
              <w:t xml:space="preserve">PDF incurs a liability to pay </w:t>
            </w:r>
            <w:r w:rsidR="000B5E9C" w:rsidRPr="000B5E9C">
              <w:rPr>
                <w:position w:val="6"/>
                <w:sz w:val="16"/>
              </w:rPr>
              <w:t>*</w:t>
            </w:r>
            <w:r w:rsidRPr="000B5E9C">
              <w:t>venture capital deficit tax</w:t>
            </w:r>
          </w:p>
        </w:tc>
        <w:tc>
          <w:tcPr>
            <w:tcW w:w="1842" w:type="dxa"/>
            <w:tcBorders>
              <w:top w:val="single" w:sz="2" w:space="0" w:color="auto"/>
              <w:left w:val="nil"/>
              <w:bottom w:val="single" w:sz="12" w:space="0" w:color="auto"/>
              <w:right w:val="nil"/>
            </w:tcBorders>
          </w:tcPr>
          <w:p w:rsidR="006F03F3" w:rsidRPr="000B5E9C" w:rsidRDefault="006F03F3" w:rsidP="006F03F3">
            <w:pPr>
              <w:pStyle w:val="Tabletext"/>
            </w:pPr>
            <w:r w:rsidRPr="000B5E9C">
              <w:t>the amount of the liability</w:t>
            </w:r>
          </w:p>
        </w:tc>
        <w:tc>
          <w:tcPr>
            <w:tcW w:w="2268" w:type="dxa"/>
            <w:tcBorders>
              <w:top w:val="single" w:sz="2" w:space="0" w:color="auto"/>
              <w:left w:val="nil"/>
              <w:bottom w:val="single" w:sz="12" w:space="0" w:color="auto"/>
              <w:right w:val="nil"/>
            </w:tcBorders>
          </w:tcPr>
          <w:p w:rsidR="006F03F3" w:rsidRPr="000B5E9C" w:rsidRDefault="006F03F3" w:rsidP="006F03F3">
            <w:pPr>
              <w:pStyle w:val="Tabletext"/>
            </w:pPr>
            <w:r w:rsidRPr="000B5E9C">
              <w:t>immediately after the liability is incurred</w:t>
            </w:r>
          </w:p>
        </w:tc>
      </w:tr>
    </w:tbl>
    <w:p w:rsidR="006F03F3" w:rsidRPr="000B5E9C" w:rsidRDefault="006F03F3" w:rsidP="006F03F3">
      <w:pPr>
        <w:pStyle w:val="ActHead5"/>
      </w:pPr>
      <w:bookmarkStart w:id="653" w:name="_Toc390165624"/>
      <w:r w:rsidRPr="000B5E9C">
        <w:rPr>
          <w:rStyle w:val="CharSectno"/>
        </w:rPr>
        <w:t>210</w:t>
      </w:r>
      <w:r w:rsidR="000B5E9C">
        <w:rPr>
          <w:rStyle w:val="CharSectno"/>
        </w:rPr>
        <w:noBreakHyphen/>
      </w:r>
      <w:r w:rsidRPr="000B5E9C">
        <w:rPr>
          <w:rStyle w:val="CharSectno"/>
        </w:rPr>
        <w:t>110</w:t>
      </w:r>
      <w:r w:rsidRPr="000B5E9C">
        <w:t xml:space="preserve">  Determining the extent to which a franking credit is reasonably attributable to a particular payment of tax</w:t>
      </w:r>
      <w:bookmarkEnd w:id="653"/>
    </w:p>
    <w:p w:rsidR="006F03F3" w:rsidRPr="000B5E9C" w:rsidRDefault="006F03F3" w:rsidP="006F03F3">
      <w:pPr>
        <w:pStyle w:val="subsection"/>
      </w:pPr>
      <w:r w:rsidRPr="000B5E9C">
        <w:tab/>
      </w:r>
      <w:r w:rsidRPr="000B5E9C">
        <w:tab/>
        <w:t xml:space="preserve">In determining the extent to which a </w:t>
      </w:r>
      <w:r w:rsidR="000B5E9C" w:rsidRPr="000B5E9C">
        <w:rPr>
          <w:position w:val="6"/>
          <w:sz w:val="16"/>
        </w:rPr>
        <w:t>*</w:t>
      </w:r>
      <w:r w:rsidRPr="000B5E9C">
        <w:t xml:space="preserve">franking credit is reasonably attributable to a </w:t>
      </w:r>
      <w:r w:rsidR="000B5E9C" w:rsidRPr="000B5E9C">
        <w:rPr>
          <w:position w:val="6"/>
          <w:sz w:val="16"/>
        </w:rPr>
        <w:t>*</w:t>
      </w:r>
      <w:r w:rsidRPr="000B5E9C">
        <w:t xml:space="preserve">CGT event in relation to a </w:t>
      </w:r>
      <w:r w:rsidR="000B5E9C" w:rsidRPr="000B5E9C">
        <w:rPr>
          <w:position w:val="6"/>
          <w:sz w:val="16"/>
        </w:rPr>
        <w:t>*</w:t>
      </w:r>
      <w:r w:rsidRPr="000B5E9C">
        <w:t xml:space="preserve">qualifying SME investment of the </w:t>
      </w:r>
      <w:r w:rsidR="000B5E9C" w:rsidRPr="000B5E9C">
        <w:rPr>
          <w:position w:val="6"/>
          <w:sz w:val="16"/>
        </w:rPr>
        <w:t>*</w:t>
      </w:r>
      <w:r w:rsidRPr="000B5E9C">
        <w:t>PDF, have regard to:</w:t>
      </w:r>
    </w:p>
    <w:p w:rsidR="006F03F3" w:rsidRPr="000B5E9C" w:rsidRDefault="006F03F3" w:rsidP="006F03F3">
      <w:pPr>
        <w:pStyle w:val="paragraph"/>
      </w:pPr>
      <w:r w:rsidRPr="000B5E9C">
        <w:tab/>
        <w:t>(a)</w:t>
      </w:r>
      <w:r w:rsidRPr="000B5E9C">
        <w:tab/>
        <w:t xml:space="preserve">the extent to which the credit can reasonably be attributed to the </w:t>
      </w:r>
      <w:r w:rsidR="000B5E9C" w:rsidRPr="000B5E9C">
        <w:rPr>
          <w:position w:val="6"/>
          <w:sz w:val="16"/>
        </w:rPr>
        <w:t>*</w:t>
      </w:r>
      <w:r w:rsidRPr="000B5E9C">
        <w:t xml:space="preserve">payment of a PAYG instalment or the payment of income tax by the PDF in relation to its </w:t>
      </w:r>
      <w:r w:rsidR="000B5E9C" w:rsidRPr="000B5E9C">
        <w:rPr>
          <w:position w:val="6"/>
          <w:sz w:val="16"/>
        </w:rPr>
        <w:t>*</w:t>
      </w:r>
      <w:r w:rsidRPr="000B5E9C">
        <w:t>section</w:t>
      </w:r>
      <w:r w:rsidR="000B5E9C">
        <w:t> </w:t>
      </w:r>
      <w:r w:rsidRPr="000B5E9C">
        <w:t>124ZZB SME assessable income for an income year; and</w:t>
      </w:r>
    </w:p>
    <w:p w:rsidR="006F03F3" w:rsidRPr="000B5E9C" w:rsidRDefault="006F03F3" w:rsidP="006F03F3">
      <w:pPr>
        <w:pStyle w:val="paragraph"/>
      </w:pPr>
      <w:r w:rsidRPr="000B5E9C">
        <w:tab/>
        <w:t>(b)</w:t>
      </w:r>
      <w:r w:rsidRPr="000B5E9C">
        <w:tab/>
        <w:t>the extent to which the section</w:t>
      </w:r>
      <w:r w:rsidR="000B5E9C">
        <w:t> </w:t>
      </w:r>
      <w:r w:rsidRPr="000B5E9C">
        <w:t>124ZZB SME assessable income can reasonably be attributed to the CGT event.</w:t>
      </w:r>
    </w:p>
    <w:p w:rsidR="006F03F3" w:rsidRPr="000B5E9C" w:rsidRDefault="006F03F3" w:rsidP="006F03F3">
      <w:pPr>
        <w:pStyle w:val="ActHead5"/>
      </w:pPr>
      <w:bookmarkStart w:id="654" w:name="_Toc390165625"/>
      <w:r w:rsidRPr="000B5E9C">
        <w:rPr>
          <w:rStyle w:val="CharSectno"/>
        </w:rPr>
        <w:t>210</w:t>
      </w:r>
      <w:r w:rsidR="000B5E9C">
        <w:rPr>
          <w:rStyle w:val="CharSectno"/>
        </w:rPr>
        <w:noBreakHyphen/>
      </w:r>
      <w:r w:rsidRPr="000B5E9C">
        <w:rPr>
          <w:rStyle w:val="CharSectno"/>
        </w:rPr>
        <w:t>115</w:t>
      </w:r>
      <w:r w:rsidRPr="000B5E9C">
        <w:t xml:space="preserve">  Participating PDF may elect to have venture capital credits arise on its assessment day</w:t>
      </w:r>
      <w:bookmarkEnd w:id="654"/>
    </w:p>
    <w:p w:rsidR="006F03F3" w:rsidRPr="000B5E9C" w:rsidRDefault="006F03F3" w:rsidP="006F03F3">
      <w:pPr>
        <w:pStyle w:val="subsection"/>
      </w:pPr>
      <w:r w:rsidRPr="000B5E9C">
        <w:tab/>
        <w:t>(1)</w:t>
      </w:r>
      <w:r w:rsidRPr="000B5E9C">
        <w:tab/>
        <w:t xml:space="preserve">Before a </w:t>
      </w:r>
      <w:r w:rsidR="000B5E9C" w:rsidRPr="000B5E9C">
        <w:rPr>
          <w:position w:val="6"/>
          <w:sz w:val="16"/>
        </w:rPr>
        <w:t>*</w:t>
      </w:r>
      <w:r w:rsidRPr="000B5E9C">
        <w:t xml:space="preserve">PDF’s assessment day for an income year, the PDF may elect to have the </w:t>
      </w:r>
      <w:r w:rsidR="000B5E9C" w:rsidRPr="000B5E9C">
        <w:rPr>
          <w:position w:val="6"/>
          <w:sz w:val="16"/>
        </w:rPr>
        <w:t>*</w:t>
      </w:r>
      <w:r w:rsidRPr="000B5E9C">
        <w:t xml:space="preserve">venture capital credits that arise because of the </w:t>
      </w:r>
      <w:r w:rsidR="000B5E9C" w:rsidRPr="000B5E9C">
        <w:rPr>
          <w:position w:val="6"/>
          <w:sz w:val="16"/>
        </w:rPr>
        <w:t>*</w:t>
      </w:r>
      <w:r w:rsidRPr="000B5E9C">
        <w:t>payment of PAYG instalments and income tax during that income year arise on the assessment day.</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PDF’s </w:t>
      </w:r>
      <w:r w:rsidRPr="000B5E9C">
        <w:rPr>
          <w:b/>
          <w:i/>
        </w:rPr>
        <w:t xml:space="preserve">assessment day </w:t>
      </w:r>
      <w:r w:rsidRPr="000B5E9C">
        <w:t>for an income year is the earlier of:</w:t>
      </w:r>
    </w:p>
    <w:p w:rsidR="006F03F3" w:rsidRPr="000B5E9C" w:rsidRDefault="006F03F3" w:rsidP="006F03F3">
      <w:pPr>
        <w:pStyle w:val="paragraph"/>
      </w:pPr>
      <w:r w:rsidRPr="000B5E9C">
        <w:tab/>
        <w:t>(a)</w:t>
      </w:r>
      <w:r w:rsidRPr="000B5E9C">
        <w:tab/>
        <w:t xml:space="preserve">the day on which the PDF furnishes its </w:t>
      </w:r>
      <w:r w:rsidR="000B5E9C" w:rsidRPr="000B5E9C">
        <w:rPr>
          <w:position w:val="6"/>
          <w:sz w:val="16"/>
        </w:rPr>
        <w:t>*</w:t>
      </w:r>
      <w:r w:rsidR="005A0554" w:rsidRPr="000B5E9C">
        <w:t>income tax return</w:t>
      </w:r>
      <w:r w:rsidRPr="000B5E9C">
        <w:t xml:space="preserve"> for the income year; or</w:t>
      </w:r>
    </w:p>
    <w:p w:rsidR="006F03F3" w:rsidRPr="000B5E9C" w:rsidRDefault="006F03F3" w:rsidP="006F03F3">
      <w:pPr>
        <w:pStyle w:val="paragraph"/>
      </w:pPr>
      <w:r w:rsidRPr="000B5E9C">
        <w:tab/>
        <w:t>(b)</w:t>
      </w:r>
      <w:r w:rsidRPr="000B5E9C">
        <w:tab/>
        <w:t>the day on which the Commissioner makes an assessment of the amount of the PDF’s taxable income for that year under section</w:t>
      </w:r>
      <w:r w:rsidR="000B5E9C">
        <w:t> </w:t>
      </w:r>
      <w:r w:rsidRPr="000B5E9C">
        <w:t xml:space="preserve">166 of the </w:t>
      </w:r>
      <w:r w:rsidRPr="000B5E9C">
        <w:rPr>
          <w:i/>
        </w:rPr>
        <w:t>Income Tax Assessment Act 1936</w:t>
      </w:r>
      <w:r w:rsidRPr="000B5E9C">
        <w:t>.</w:t>
      </w:r>
    </w:p>
    <w:p w:rsidR="006F03F3" w:rsidRPr="000B5E9C" w:rsidRDefault="006F03F3" w:rsidP="006F03F3">
      <w:pPr>
        <w:pStyle w:val="ActHead5"/>
      </w:pPr>
      <w:bookmarkStart w:id="655" w:name="_Toc390165626"/>
      <w:r w:rsidRPr="000B5E9C">
        <w:rPr>
          <w:rStyle w:val="CharSectno"/>
        </w:rPr>
        <w:t>210</w:t>
      </w:r>
      <w:r w:rsidR="000B5E9C">
        <w:rPr>
          <w:rStyle w:val="CharSectno"/>
        </w:rPr>
        <w:noBreakHyphen/>
      </w:r>
      <w:r w:rsidRPr="000B5E9C">
        <w:rPr>
          <w:rStyle w:val="CharSectno"/>
        </w:rPr>
        <w:t>120</w:t>
      </w:r>
      <w:r w:rsidRPr="000B5E9C">
        <w:t xml:space="preserve">  Venture capital debits</w:t>
      </w:r>
      <w:bookmarkEnd w:id="655"/>
    </w:p>
    <w:p w:rsidR="006F03F3" w:rsidRPr="000B5E9C" w:rsidRDefault="006F03F3" w:rsidP="006F03F3">
      <w:pPr>
        <w:pStyle w:val="subsection"/>
      </w:pPr>
      <w:r w:rsidRPr="000B5E9C">
        <w:tab/>
      </w:r>
      <w:r w:rsidRPr="000B5E9C">
        <w:tab/>
        <w:t xml:space="preserve">The table sets out when a debit arises in the </w:t>
      </w:r>
      <w:r w:rsidR="000B5E9C" w:rsidRPr="000B5E9C">
        <w:rPr>
          <w:position w:val="6"/>
          <w:sz w:val="16"/>
        </w:rPr>
        <w:t>*</w:t>
      </w:r>
      <w:r w:rsidRPr="000B5E9C">
        <w:t>venture capital sub</w:t>
      </w:r>
      <w:r w:rsidR="000B5E9C">
        <w:noBreakHyphen/>
      </w:r>
      <w:r w:rsidRPr="000B5E9C">
        <w:t xml:space="preserve">account of a </w:t>
      </w:r>
      <w:r w:rsidR="000B5E9C" w:rsidRPr="000B5E9C">
        <w:rPr>
          <w:position w:val="6"/>
          <w:sz w:val="16"/>
        </w:rPr>
        <w:t>*</w:t>
      </w:r>
      <w:r w:rsidRPr="000B5E9C">
        <w:t>PDF. A debit in a PDF’s venture capital sub</w:t>
      </w:r>
      <w:r w:rsidR="000B5E9C">
        <w:noBreakHyphen/>
      </w:r>
      <w:r w:rsidRPr="000B5E9C">
        <w:t xml:space="preserve">account is called a </w:t>
      </w:r>
      <w:r w:rsidRPr="000B5E9C">
        <w:rPr>
          <w:b/>
          <w:i/>
        </w:rPr>
        <w:t>venture capital debit</w:t>
      </w:r>
      <w:r w:rsidRPr="000B5E9C">
        <w:t>.</w:t>
      </w:r>
    </w:p>
    <w:p w:rsidR="006F03F3" w:rsidRPr="000B5E9C" w:rsidRDefault="006F03F3" w:rsidP="006F03F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410"/>
        <w:gridCol w:w="1984"/>
        <w:gridCol w:w="2127"/>
      </w:tblGrid>
      <w:tr w:rsidR="006F03F3" w:rsidRPr="000B5E9C">
        <w:trPr>
          <w:cantSplit/>
          <w:tblHeader/>
        </w:trPr>
        <w:tc>
          <w:tcPr>
            <w:tcW w:w="7372" w:type="dxa"/>
            <w:gridSpan w:val="4"/>
            <w:tcBorders>
              <w:top w:val="single" w:sz="12" w:space="0" w:color="auto"/>
              <w:left w:val="nil"/>
              <w:bottom w:val="nil"/>
              <w:right w:val="nil"/>
            </w:tcBorders>
          </w:tcPr>
          <w:p w:rsidR="006F03F3" w:rsidRPr="000B5E9C" w:rsidRDefault="006F03F3" w:rsidP="006F03F3">
            <w:pPr>
              <w:pStyle w:val="Tabletext"/>
            </w:pPr>
            <w:r w:rsidRPr="000B5E9C">
              <w:rPr>
                <w:b/>
              </w:rPr>
              <w:t>Debits in the venture capital sub</w:t>
            </w:r>
            <w:r w:rsidR="000B5E9C">
              <w:rPr>
                <w:b/>
              </w:rPr>
              <w:noBreakHyphen/>
            </w:r>
            <w:r w:rsidRPr="000B5E9C">
              <w:rPr>
                <w:b/>
              </w:rPr>
              <w:t>account</w:t>
            </w:r>
          </w:p>
        </w:tc>
      </w:tr>
      <w:tr w:rsidR="006F03F3" w:rsidRPr="000B5E9C">
        <w:trPr>
          <w:cantSplit/>
          <w:tblHeader/>
        </w:trPr>
        <w:tc>
          <w:tcPr>
            <w:tcW w:w="851" w:type="dxa"/>
            <w:tcBorders>
              <w:top w:val="single" w:sz="6" w:space="0" w:color="auto"/>
              <w:left w:val="nil"/>
              <w:bottom w:val="single" w:sz="12" w:space="0" w:color="auto"/>
              <w:right w:val="nil"/>
            </w:tcBorders>
          </w:tcPr>
          <w:p w:rsidR="006F03F3" w:rsidRPr="000B5E9C" w:rsidRDefault="006F03F3" w:rsidP="006F03F3">
            <w:pPr>
              <w:pStyle w:val="Tabletext"/>
            </w:pPr>
            <w:r w:rsidRPr="000B5E9C">
              <w:rPr>
                <w:b/>
              </w:rPr>
              <w:t>Item</w:t>
            </w:r>
          </w:p>
        </w:tc>
        <w:tc>
          <w:tcPr>
            <w:tcW w:w="2410" w:type="dxa"/>
            <w:tcBorders>
              <w:top w:val="single" w:sz="6" w:space="0" w:color="auto"/>
              <w:left w:val="nil"/>
              <w:bottom w:val="single" w:sz="12" w:space="0" w:color="auto"/>
              <w:right w:val="nil"/>
            </w:tcBorders>
          </w:tcPr>
          <w:p w:rsidR="006F03F3" w:rsidRPr="000B5E9C" w:rsidRDefault="006F03F3" w:rsidP="006F03F3">
            <w:pPr>
              <w:pStyle w:val="Tabletext"/>
            </w:pPr>
            <w:r w:rsidRPr="000B5E9C">
              <w:rPr>
                <w:b/>
              </w:rPr>
              <w:t>If:</w:t>
            </w:r>
          </w:p>
        </w:tc>
        <w:tc>
          <w:tcPr>
            <w:tcW w:w="1984" w:type="dxa"/>
            <w:tcBorders>
              <w:top w:val="single" w:sz="6" w:space="0" w:color="auto"/>
              <w:left w:val="nil"/>
              <w:bottom w:val="single" w:sz="12" w:space="0" w:color="auto"/>
              <w:right w:val="nil"/>
            </w:tcBorders>
          </w:tcPr>
          <w:p w:rsidR="006F03F3" w:rsidRPr="000B5E9C" w:rsidRDefault="006F03F3" w:rsidP="006F03F3">
            <w:pPr>
              <w:pStyle w:val="Tabletext"/>
            </w:pPr>
            <w:r w:rsidRPr="000B5E9C">
              <w:rPr>
                <w:b/>
              </w:rPr>
              <w:t>A debit of:</w:t>
            </w:r>
          </w:p>
        </w:tc>
        <w:tc>
          <w:tcPr>
            <w:tcW w:w="2126" w:type="dxa"/>
            <w:tcBorders>
              <w:top w:val="single" w:sz="6" w:space="0" w:color="auto"/>
              <w:left w:val="nil"/>
              <w:bottom w:val="single" w:sz="12" w:space="0" w:color="auto"/>
              <w:right w:val="nil"/>
            </w:tcBorders>
          </w:tcPr>
          <w:p w:rsidR="006F03F3" w:rsidRPr="000B5E9C" w:rsidRDefault="006F03F3" w:rsidP="006F03F3">
            <w:pPr>
              <w:pStyle w:val="Tabletext"/>
            </w:pPr>
            <w:r w:rsidRPr="000B5E9C">
              <w:rPr>
                <w:b/>
              </w:rPr>
              <w:t>Arises on:</w:t>
            </w:r>
          </w:p>
        </w:tc>
      </w:tr>
      <w:tr w:rsidR="006F03F3" w:rsidRPr="000B5E9C">
        <w:trPr>
          <w:cantSplit/>
        </w:trPr>
        <w:tc>
          <w:tcPr>
            <w:tcW w:w="851"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1</w:t>
            </w:r>
          </w:p>
        </w:tc>
        <w:tc>
          <w:tcPr>
            <w:tcW w:w="2410"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PDF makes a </w:t>
            </w:r>
            <w:r w:rsidR="000B5E9C" w:rsidRPr="000B5E9C">
              <w:rPr>
                <w:position w:val="6"/>
                <w:sz w:val="16"/>
              </w:rPr>
              <w:t>*</w:t>
            </w:r>
            <w:r w:rsidRPr="000B5E9C">
              <w:t xml:space="preserve">distribution </w:t>
            </w:r>
            <w:r w:rsidR="000B5E9C" w:rsidRPr="000B5E9C">
              <w:rPr>
                <w:position w:val="6"/>
                <w:sz w:val="16"/>
              </w:rPr>
              <w:t>*</w:t>
            </w:r>
            <w:r w:rsidRPr="000B5E9C">
              <w:t>franked with a venture capital credit</w:t>
            </w:r>
          </w:p>
        </w:tc>
        <w:tc>
          <w:tcPr>
            <w:tcW w:w="1984"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amount of the </w:t>
            </w:r>
            <w:r w:rsidR="000B5E9C" w:rsidRPr="000B5E9C">
              <w:rPr>
                <w:position w:val="6"/>
                <w:sz w:val="16"/>
              </w:rPr>
              <w:t>*</w:t>
            </w:r>
            <w:r w:rsidRPr="000B5E9C">
              <w:t>venture capital credit</w:t>
            </w:r>
          </w:p>
        </w:tc>
        <w:tc>
          <w:tcPr>
            <w:tcW w:w="2126" w:type="dxa"/>
            <w:tcBorders>
              <w:top w:val="single" w:sz="12" w:space="0" w:color="auto"/>
              <w:left w:val="nil"/>
              <w:bottom w:val="single" w:sz="2" w:space="0" w:color="auto"/>
              <w:right w:val="nil"/>
            </w:tcBorders>
            <w:shd w:val="clear" w:color="auto" w:fill="auto"/>
          </w:tcPr>
          <w:p w:rsidR="006F03F3" w:rsidRPr="000B5E9C" w:rsidRDefault="006F03F3" w:rsidP="006F03F3">
            <w:pPr>
              <w:pStyle w:val="Tabletext"/>
            </w:pPr>
            <w:r w:rsidRPr="000B5E9C">
              <w:t>the day on which the distribution is made</w:t>
            </w:r>
          </w:p>
          <w:p w:rsidR="006F03F3" w:rsidRPr="000B5E9C" w:rsidRDefault="006F03F3" w:rsidP="006F03F3">
            <w:pPr>
              <w:pStyle w:val="Tabletext"/>
            </w:pPr>
          </w:p>
        </w:tc>
      </w:tr>
      <w:tr w:rsidR="006F03F3" w:rsidRPr="000B5E9C">
        <w:trPr>
          <w:cantSplit/>
        </w:trPr>
        <w:tc>
          <w:tcPr>
            <w:tcW w:w="851"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2</w:t>
            </w:r>
          </w:p>
        </w:tc>
        <w:tc>
          <w:tcPr>
            <w:tcW w:w="2410"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w:t>
            </w:r>
            <w:r w:rsidR="000B5E9C" w:rsidRPr="000B5E9C">
              <w:rPr>
                <w:position w:val="6"/>
                <w:sz w:val="16"/>
              </w:rPr>
              <w:t>*</w:t>
            </w:r>
            <w:r w:rsidRPr="000B5E9C">
              <w:t xml:space="preserve">PDF receives a </w:t>
            </w:r>
            <w:r w:rsidR="000B5E9C" w:rsidRPr="000B5E9C">
              <w:rPr>
                <w:position w:val="6"/>
                <w:sz w:val="16"/>
              </w:rPr>
              <w:t>*</w:t>
            </w:r>
            <w:r w:rsidRPr="000B5E9C">
              <w:t xml:space="preserve">franking debit as a result of </w:t>
            </w:r>
            <w:r w:rsidR="000B5E9C" w:rsidRPr="000B5E9C">
              <w:rPr>
                <w:position w:val="6"/>
                <w:sz w:val="16"/>
              </w:rPr>
              <w:t>*</w:t>
            </w:r>
            <w:r w:rsidRPr="000B5E9C">
              <w:t>receiving a refund of income tax; and</w:t>
            </w:r>
          </w:p>
          <w:p w:rsidR="006F03F3" w:rsidRPr="000B5E9C" w:rsidRDefault="006F03F3" w:rsidP="006F03F3">
            <w:pPr>
              <w:pStyle w:val="Tabletext"/>
            </w:pPr>
            <w:r w:rsidRPr="000B5E9C">
              <w:t xml:space="preserve">all or part of the refund is attributable to a </w:t>
            </w:r>
            <w:r w:rsidR="000B5E9C" w:rsidRPr="000B5E9C">
              <w:rPr>
                <w:position w:val="6"/>
                <w:sz w:val="16"/>
              </w:rPr>
              <w:t>*</w:t>
            </w:r>
            <w:r w:rsidRPr="000B5E9C">
              <w:t xml:space="preserve">payment of a PAYG instalment or a payment of income tax that gave rise to a </w:t>
            </w:r>
            <w:r w:rsidR="000B5E9C" w:rsidRPr="000B5E9C">
              <w:rPr>
                <w:position w:val="6"/>
                <w:sz w:val="16"/>
              </w:rPr>
              <w:t>*</w:t>
            </w:r>
            <w:r w:rsidRPr="000B5E9C">
              <w:t>venture capital credit of the PDF</w:t>
            </w:r>
          </w:p>
        </w:tc>
        <w:tc>
          <w:tcPr>
            <w:tcW w:w="1984"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that part of the refund that is attributable to a payment of a PAYG instalment or a payment of income tax that gave rise to a venture capital credit of the PDF</w:t>
            </w:r>
          </w:p>
        </w:tc>
        <w:tc>
          <w:tcPr>
            <w:tcW w:w="2126"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the day on which the franking debit arises; or</w:t>
            </w:r>
          </w:p>
          <w:p w:rsidR="006F03F3" w:rsidRPr="000B5E9C" w:rsidRDefault="006F03F3" w:rsidP="006F03F3">
            <w:pPr>
              <w:pStyle w:val="Tabletext"/>
              <w:rPr>
                <w:i/>
              </w:rPr>
            </w:pPr>
            <w:r w:rsidRPr="000B5E9C">
              <w:t>if the venture capital credit did not arise until a later day—that later day</w:t>
            </w:r>
          </w:p>
        </w:tc>
      </w:tr>
      <w:tr w:rsidR="006F03F3" w:rsidRPr="000B5E9C">
        <w:trPr>
          <w:cantSplit/>
        </w:trPr>
        <w:tc>
          <w:tcPr>
            <w:tcW w:w="851"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3</w:t>
            </w:r>
          </w:p>
        </w:tc>
        <w:tc>
          <w:tcPr>
            <w:tcW w:w="2410"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venture capital debit arises for the </w:t>
            </w:r>
            <w:r w:rsidR="000B5E9C" w:rsidRPr="000B5E9C">
              <w:rPr>
                <w:position w:val="6"/>
                <w:sz w:val="16"/>
              </w:rPr>
              <w:t>*</w:t>
            </w:r>
            <w:r w:rsidRPr="000B5E9C">
              <w:t>PDF under subsection</w:t>
            </w:r>
            <w:r w:rsidR="000B5E9C">
              <w:t> </w:t>
            </w:r>
            <w:r w:rsidRPr="000B5E9C">
              <w:t>210</w:t>
            </w:r>
            <w:r w:rsidR="000B5E9C">
              <w:noBreakHyphen/>
            </w:r>
            <w:r w:rsidRPr="000B5E9C">
              <w:t>80(2)</w:t>
            </w:r>
          </w:p>
        </w:tc>
        <w:tc>
          <w:tcPr>
            <w:tcW w:w="1984"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the amount of the venture capital debit arising under that subsection</w:t>
            </w:r>
          </w:p>
        </w:tc>
        <w:tc>
          <w:tcPr>
            <w:tcW w:w="2126"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 xml:space="preserve">the day on which the </w:t>
            </w:r>
            <w:r w:rsidR="000B5E9C" w:rsidRPr="000B5E9C">
              <w:rPr>
                <w:position w:val="6"/>
                <w:sz w:val="16"/>
              </w:rPr>
              <w:t>*</w:t>
            </w:r>
            <w:r w:rsidRPr="000B5E9C">
              <w:t>distribution giving rise to the venture capital debit is made</w:t>
            </w:r>
          </w:p>
        </w:tc>
      </w:tr>
      <w:tr w:rsidR="006F03F3" w:rsidRPr="000B5E9C">
        <w:trPr>
          <w:cantSplit/>
        </w:trPr>
        <w:tc>
          <w:tcPr>
            <w:tcW w:w="851"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4</w:t>
            </w:r>
          </w:p>
        </w:tc>
        <w:tc>
          <w:tcPr>
            <w:tcW w:w="2410"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the Commissioner makes a determination under paragraph</w:t>
            </w:r>
            <w:r w:rsidR="000B5E9C">
              <w:t> </w:t>
            </w:r>
            <w:r w:rsidRPr="000B5E9C">
              <w:t>204</w:t>
            </w:r>
            <w:r w:rsidR="000B5E9C">
              <w:noBreakHyphen/>
            </w:r>
            <w:r w:rsidRPr="000B5E9C">
              <w:t xml:space="preserve">30(3)(a) giving rise to a </w:t>
            </w:r>
            <w:r w:rsidR="000B5E9C" w:rsidRPr="000B5E9C">
              <w:rPr>
                <w:position w:val="6"/>
                <w:sz w:val="16"/>
              </w:rPr>
              <w:t>*</w:t>
            </w:r>
            <w:r w:rsidRPr="000B5E9C">
              <w:t xml:space="preserve">franking debit for the </w:t>
            </w:r>
            <w:r w:rsidR="000B5E9C" w:rsidRPr="000B5E9C">
              <w:rPr>
                <w:position w:val="6"/>
                <w:sz w:val="16"/>
              </w:rPr>
              <w:t>*</w:t>
            </w:r>
            <w:r w:rsidRPr="000B5E9C">
              <w:t>PDF (streaming distributions); and</w:t>
            </w:r>
          </w:p>
          <w:p w:rsidR="006F03F3" w:rsidRPr="000B5E9C" w:rsidRDefault="006F03F3" w:rsidP="006F03F3">
            <w:pPr>
              <w:pStyle w:val="Tabletext"/>
            </w:pPr>
            <w:r w:rsidRPr="000B5E9C">
              <w:t xml:space="preserve">the </w:t>
            </w:r>
            <w:r w:rsidR="000B5E9C" w:rsidRPr="000B5E9C">
              <w:rPr>
                <w:position w:val="6"/>
                <w:sz w:val="16"/>
              </w:rPr>
              <w:t>*</w:t>
            </w:r>
            <w:r w:rsidRPr="000B5E9C">
              <w:t xml:space="preserve">imputation benefit underlying the determination is a </w:t>
            </w:r>
            <w:r w:rsidR="000B5E9C" w:rsidRPr="000B5E9C">
              <w:rPr>
                <w:position w:val="6"/>
                <w:sz w:val="16"/>
              </w:rPr>
              <w:t>*</w:t>
            </w:r>
            <w:r w:rsidRPr="000B5E9C">
              <w:t>tax offset under section</w:t>
            </w:r>
            <w:r w:rsidR="000B5E9C">
              <w:t> </w:t>
            </w:r>
            <w:r w:rsidRPr="000B5E9C">
              <w:t>210</w:t>
            </w:r>
            <w:r w:rsidR="000B5E9C">
              <w:noBreakHyphen/>
            </w:r>
            <w:r w:rsidRPr="000B5E9C">
              <w:t>170</w:t>
            </w:r>
          </w:p>
        </w:tc>
        <w:tc>
          <w:tcPr>
            <w:tcW w:w="1984"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the amount of the tax offset</w:t>
            </w:r>
          </w:p>
        </w:tc>
        <w:tc>
          <w:tcPr>
            <w:tcW w:w="2126" w:type="dxa"/>
            <w:tcBorders>
              <w:top w:val="single" w:sz="2" w:space="0" w:color="auto"/>
              <w:left w:val="nil"/>
              <w:bottom w:val="single" w:sz="2" w:space="0" w:color="auto"/>
              <w:right w:val="nil"/>
            </w:tcBorders>
            <w:shd w:val="clear" w:color="auto" w:fill="auto"/>
          </w:tcPr>
          <w:p w:rsidR="006F03F3" w:rsidRPr="000B5E9C" w:rsidRDefault="006F03F3" w:rsidP="006F03F3">
            <w:pPr>
              <w:pStyle w:val="Tabletext"/>
            </w:pPr>
            <w:r w:rsidRPr="000B5E9C">
              <w:t>on the day on which the franking debit arises</w:t>
            </w:r>
          </w:p>
        </w:tc>
      </w:tr>
      <w:tr w:rsidR="006F03F3" w:rsidRPr="000B5E9C">
        <w:trPr>
          <w:cantSplit/>
        </w:trPr>
        <w:tc>
          <w:tcPr>
            <w:tcW w:w="851" w:type="dxa"/>
            <w:tcBorders>
              <w:top w:val="single" w:sz="2" w:space="0" w:color="auto"/>
              <w:left w:val="nil"/>
              <w:bottom w:val="single" w:sz="12" w:space="0" w:color="auto"/>
              <w:right w:val="nil"/>
            </w:tcBorders>
          </w:tcPr>
          <w:p w:rsidR="006F03F3" w:rsidRPr="000B5E9C" w:rsidRDefault="006F03F3" w:rsidP="006F03F3">
            <w:pPr>
              <w:pStyle w:val="Tabletext"/>
            </w:pPr>
            <w:r w:rsidRPr="000B5E9C">
              <w:t>5</w:t>
            </w:r>
          </w:p>
        </w:tc>
        <w:tc>
          <w:tcPr>
            <w:tcW w:w="2410" w:type="dxa"/>
            <w:tcBorders>
              <w:top w:val="single" w:sz="2" w:space="0" w:color="auto"/>
              <w:left w:val="nil"/>
              <w:bottom w:val="single" w:sz="12" w:space="0" w:color="auto"/>
              <w:right w:val="nil"/>
            </w:tcBorders>
          </w:tcPr>
          <w:p w:rsidR="006F03F3" w:rsidRPr="000B5E9C" w:rsidRDefault="006F03F3" w:rsidP="006F03F3">
            <w:pPr>
              <w:pStyle w:val="Tabletext"/>
            </w:pPr>
            <w:r w:rsidRPr="000B5E9C">
              <w:t xml:space="preserve">a </w:t>
            </w:r>
            <w:r w:rsidR="000B5E9C" w:rsidRPr="000B5E9C">
              <w:rPr>
                <w:position w:val="6"/>
                <w:sz w:val="16"/>
              </w:rPr>
              <w:t>*</w:t>
            </w:r>
            <w:r w:rsidRPr="000B5E9C">
              <w:t xml:space="preserve">venture capital debit arises for the </w:t>
            </w:r>
            <w:r w:rsidR="000B5E9C" w:rsidRPr="000B5E9C">
              <w:rPr>
                <w:position w:val="6"/>
                <w:sz w:val="16"/>
              </w:rPr>
              <w:t>*</w:t>
            </w:r>
            <w:r w:rsidRPr="000B5E9C">
              <w:t>PDF under section</w:t>
            </w:r>
            <w:r w:rsidR="000B5E9C">
              <w:t> </w:t>
            </w:r>
            <w:r w:rsidRPr="000B5E9C">
              <w:t>210</w:t>
            </w:r>
            <w:r w:rsidR="000B5E9C">
              <w:noBreakHyphen/>
            </w:r>
            <w:r w:rsidRPr="000B5E9C">
              <w:t>125 because its net venture capital credits for an income year exceed certain limits</w:t>
            </w:r>
          </w:p>
        </w:tc>
        <w:tc>
          <w:tcPr>
            <w:tcW w:w="1984" w:type="dxa"/>
            <w:tcBorders>
              <w:top w:val="single" w:sz="2" w:space="0" w:color="auto"/>
              <w:left w:val="nil"/>
              <w:bottom w:val="single" w:sz="12" w:space="0" w:color="auto"/>
              <w:right w:val="nil"/>
            </w:tcBorders>
          </w:tcPr>
          <w:p w:rsidR="006F03F3" w:rsidRPr="000B5E9C" w:rsidRDefault="006F03F3" w:rsidP="006F03F3">
            <w:pPr>
              <w:pStyle w:val="Tabletext"/>
            </w:pPr>
            <w:r w:rsidRPr="000B5E9C">
              <w:t>the amount of the excess</w:t>
            </w:r>
          </w:p>
        </w:tc>
        <w:tc>
          <w:tcPr>
            <w:tcW w:w="2126" w:type="dxa"/>
            <w:tcBorders>
              <w:top w:val="single" w:sz="2" w:space="0" w:color="auto"/>
              <w:left w:val="nil"/>
              <w:bottom w:val="single" w:sz="12" w:space="0" w:color="auto"/>
              <w:right w:val="nil"/>
            </w:tcBorders>
          </w:tcPr>
          <w:p w:rsidR="006F03F3" w:rsidRPr="000B5E9C" w:rsidRDefault="006F03F3" w:rsidP="006F03F3">
            <w:pPr>
              <w:pStyle w:val="Tabletext"/>
            </w:pPr>
            <w:r w:rsidRPr="000B5E9C">
              <w:t>the last day of the income year</w:t>
            </w:r>
          </w:p>
        </w:tc>
      </w:tr>
    </w:tbl>
    <w:p w:rsidR="006F03F3" w:rsidRPr="000B5E9C" w:rsidRDefault="006F03F3" w:rsidP="006F03F3">
      <w:pPr>
        <w:pStyle w:val="ActHead5"/>
      </w:pPr>
      <w:bookmarkStart w:id="656" w:name="_Toc390165627"/>
      <w:r w:rsidRPr="000B5E9C">
        <w:rPr>
          <w:rStyle w:val="CharSectno"/>
        </w:rPr>
        <w:t>210</w:t>
      </w:r>
      <w:r w:rsidR="000B5E9C">
        <w:rPr>
          <w:rStyle w:val="CharSectno"/>
        </w:rPr>
        <w:noBreakHyphen/>
      </w:r>
      <w:r w:rsidRPr="000B5E9C">
        <w:rPr>
          <w:rStyle w:val="CharSectno"/>
        </w:rPr>
        <w:t>125</w:t>
      </w:r>
      <w:r w:rsidRPr="000B5E9C">
        <w:t xml:space="preserve">  Venture capital debit where CGT limit is exceeded</w:t>
      </w:r>
      <w:bookmarkEnd w:id="656"/>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venture capital debit arises for a </w:t>
      </w:r>
      <w:r w:rsidR="000B5E9C" w:rsidRPr="000B5E9C">
        <w:rPr>
          <w:position w:val="6"/>
          <w:sz w:val="16"/>
        </w:rPr>
        <w:t>*</w:t>
      </w:r>
      <w:r w:rsidRPr="000B5E9C">
        <w:t>PDF where the PDF’s net venture capital credits for the income year exceed whichever is the lesser of:</w:t>
      </w:r>
    </w:p>
    <w:p w:rsidR="006F03F3" w:rsidRPr="000B5E9C" w:rsidRDefault="006F03F3" w:rsidP="006F03F3">
      <w:pPr>
        <w:pStyle w:val="paragraph"/>
      </w:pPr>
      <w:r w:rsidRPr="000B5E9C">
        <w:tab/>
        <w:t>(a)</w:t>
      </w:r>
      <w:r w:rsidRPr="000B5E9C">
        <w:tab/>
        <w:t>the PDF’s CGT limit for that income year; and</w:t>
      </w:r>
    </w:p>
    <w:p w:rsidR="006F03F3" w:rsidRPr="000B5E9C" w:rsidRDefault="006F03F3" w:rsidP="006F03F3">
      <w:pPr>
        <w:pStyle w:val="paragraph"/>
      </w:pPr>
      <w:r w:rsidRPr="000B5E9C">
        <w:tab/>
        <w:t>(b)</w:t>
      </w:r>
      <w:r w:rsidRPr="000B5E9C">
        <w:tab/>
        <w:t xml:space="preserve">the tax paid by the PDF on its </w:t>
      </w:r>
      <w:r w:rsidR="000B5E9C" w:rsidRPr="000B5E9C">
        <w:rPr>
          <w:position w:val="6"/>
          <w:sz w:val="16"/>
        </w:rPr>
        <w:t>*</w:t>
      </w:r>
      <w:r w:rsidRPr="000B5E9C">
        <w:t>SME income component for that income year.</w:t>
      </w:r>
    </w:p>
    <w:p w:rsidR="006F03F3" w:rsidRPr="000B5E9C" w:rsidRDefault="006F03F3" w:rsidP="006F03F3">
      <w:pPr>
        <w:pStyle w:val="SubsectionHead"/>
      </w:pPr>
      <w:r w:rsidRPr="000B5E9C">
        <w:t>Net venture capital credits</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PDF’s </w:t>
      </w:r>
      <w:r w:rsidRPr="000B5E9C">
        <w:rPr>
          <w:b/>
          <w:i/>
        </w:rPr>
        <w:t>net venture capital credits</w:t>
      </w:r>
      <w:r w:rsidRPr="000B5E9C">
        <w:t xml:space="preserve"> for the income year is:</w:t>
      </w:r>
    </w:p>
    <w:p w:rsidR="00C351B2" w:rsidRPr="000B5E9C" w:rsidRDefault="004533D1" w:rsidP="006F03F3">
      <w:pPr>
        <w:pStyle w:val="Formula"/>
        <w:spacing w:before="60" w:after="60"/>
      </w:pPr>
      <w:r w:rsidRPr="000B5E9C">
        <w:rPr>
          <w:noProof/>
        </w:rPr>
        <w:drawing>
          <wp:inline distT="0" distB="0" distL="0" distR="0" wp14:anchorId="1EB97C25" wp14:editId="4CDC546F">
            <wp:extent cx="2524125"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venture capital credits</w:t>
      </w:r>
      <w:r w:rsidRPr="000B5E9C">
        <w:t xml:space="preserve"> is the total </w:t>
      </w:r>
      <w:r w:rsidR="000B5E9C" w:rsidRPr="000B5E9C">
        <w:rPr>
          <w:position w:val="6"/>
          <w:sz w:val="16"/>
        </w:rPr>
        <w:t>*</w:t>
      </w:r>
      <w:r w:rsidRPr="000B5E9C">
        <w:t xml:space="preserve">venture capital credits of the </w:t>
      </w:r>
      <w:r w:rsidR="000B5E9C" w:rsidRPr="000B5E9C">
        <w:rPr>
          <w:position w:val="6"/>
          <w:sz w:val="16"/>
        </w:rPr>
        <w:t>*</w:t>
      </w:r>
      <w:r w:rsidRPr="000B5E9C">
        <w:t>PDF that relate to tax in relation to taxable income of that income year.</w:t>
      </w:r>
    </w:p>
    <w:p w:rsidR="006F03F3" w:rsidRPr="000B5E9C" w:rsidRDefault="006F03F3" w:rsidP="006F03F3">
      <w:pPr>
        <w:pStyle w:val="Definition"/>
      </w:pPr>
      <w:r w:rsidRPr="000B5E9C">
        <w:rPr>
          <w:b/>
          <w:i/>
        </w:rPr>
        <w:t>venture capital debits</w:t>
      </w:r>
      <w:r w:rsidRPr="000B5E9C">
        <w:t xml:space="preserve"> is the total </w:t>
      </w:r>
      <w:r w:rsidR="000B5E9C" w:rsidRPr="000B5E9C">
        <w:rPr>
          <w:position w:val="6"/>
          <w:sz w:val="16"/>
        </w:rPr>
        <w:t>*</w:t>
      </w:r>
      <w:r w:rsidRPr="000B5E9C">
        <w:t xml:space="preserve">venture capital debits of the </w:t>
      </w:r>
      <w:r w:rsidR="000B5E9C" w:rsidRPr="000B5E9C">
        <w:rPr>
          <w:position w:val="6"/>
          <w:sz w:val="16"/>
        </w:rPr>
        <w:t>*</w:t>
      </w:r>
      <w:r w:rsidRPr="000B5E9C">
        <w:t>PDF that relate to tax in relation to taxable income of that income year.</w:t>
      </w:r>
    </w:p>
    <w:p w:rsidR="006F03F3" w:rsidRPr="000B5E9C" w:rsidRDefault="006F03F3" w:rsidP="006F03F3">
      <w:pPr>
        <w:pStyle w:val="SubsectionHead"/>
      </w:pPr>
      <w:r w:rsidRPr="000B5E9C">
        <w:t>CGT limit</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PDF’s </w:t>
      </w:r>
      <w:r w:rsidRPr="000B5E9C">
        <w:rPr>
          <w:b/>
          <w:i/>
        </w:rPr>
        <w:t xml:space="preserve">CGT limit </w:t>
      </w:r>
      <w:r w:rsidRPr="000B5E9C">
        <w:t>for the income year is worked out using the formula:</w:t>
      </w:r>
    </w:p>
    <w:p w:rsidR="00C351B2" w:rsidRPr="000B5E9C" w:rsidRDefault="004533D1" w:rsidP="006F03F3">
      <w:pPr>
        <w:pStyle w:val="Formula"/>
        <w:spacing w:before="60" w:after="60"/>
      </w:pPr>
      <w:r w:rsidRPr="000B5E9C">
        <w:rPr>
          <w:noProof/>
        </w:rPr>
        <w:drawing>
          <wp:inline distT="0" distB="0" distL="0" distR="0" wp14:anchorId="7EC355F1" wp14:editId="26C4E953">
            <wp:extent cx="3762375" cy="590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62375" cy="590550"/>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ordinary capital gains from all SME CGT events</w:t>
      </w:r>
      <w:r w:rsidRPr="000B5E9C">
        <w:t xml:space="preserve"> means the total of the </w:t>
      </w:r>
      <w:r w:rsidR="000B5E9C" w:rsidRPr="000B5E9C">
        <w:rPr>
          <w:position w:val="6"/>
          <w:sz w:val="16"/>
        </w:rPr>
        <w:t>*</w:t>
      </w:r>
      <w:r w:rsidRPr="000B5E9C">
        <w:t xml:space="preserve">ordinary capital gains for the income year for </w:t>
      </w:r>
      <w:r w:rsidR="000B5E9C" w:rsidRPr="000B5E9C">
        <w:rPr>
          <w:position w:val="6"/>
          <w:sz w:val="16"/>
        </w:rPr>
        <w:t>*</w:t>
      </w:r>
      <w:r w:rsidRPr="000B5E9C">
        <w:t xml:space="preserve">CGT events in relation to </w:t>
      </w:r>
      <w:r w:rsidR="000B5E9C" w:rsidRPr="000B5E9C">
        <w:rPr>
          <w:position w:val="6"/>
          <w:sz w:val="16"/>
        </w:rPr>
        <w:t>*</w:t>
      </w:r>
      <w:r w:rsidRPr="000B5E9C">
        <w:t xml:space="preserve">SME investments of the </w:t>
      </w:r>
      <w:r w:rsidR="000B5E9C" w:rsidRPr="000B5E9C">
        <w:rPr>
          <w:position w:val="6"/>
          <w:sz w:val="16"/>
        </w:rPr>
        <w:t>*</w:t>
      </w:r>
      <w:r w:rsidRPr="000B5E9C">
        <w:t>PDF.</w:t>
      </w:r>
    </w:p>
    <w:p w:rsidR="006F03F3" w:rsidRPr="000B5E9C" w:rsidRDefault="006F03F3" w:rsidP="006F03F3">
      <w:pPr>
        <w:pStyle w:val="Definition"/>
      </w:pPr>
      <w:r w:rsidRPr="000B5E9C">
        <w:rPr>
          <w:b/>
          <w:i/>
        </w:rPr>
        <w:t>ordinary capital gains from venture capital CGT events</w:t>
      </w:r>
      <w:r w:rsidRPr="000B5E9C">
        <w:t xml:space="preserve"> means the total of </w:t>
      </w:r>
      <w:r w:rsidR="000B5E9C" w:rsidRPr="000B5E9C">
        <w:rPr>
          <w:position w:val="6"/>
          <w:sz w:val="16"/>
        </w:rPr>
        <w:t>*</w:t>
      </w:r>
      <w:r w:rsidRPr="000B5E9C">
        <w:t xml:space="preserve">ordinary capital gains for the income year for </w:t>
      </w:r>
      <w:r w:rsidR="000B5E9C" w:rsidRPr="000B5E9C">
        <w:rPr>
          <w:position w:val="6"/>
          <w:sz w:val="16"/>
        </w:rPr>
        <w:t>*</w:t>
      </w:r>
      <w:r w:rsidRPr="000B5E9C">
        <w:t xml:space="preserve">CGT events in relation to shares in companies that are </w:t>
      </w:r>
      <w:r w:rsidR="000B5E9C" w:rsidRPr="000B5E9C">
        <w:rPr>
          <w:position w:val="6"/>
          <w:sz w:val="16"/>
        </w:rPr>
        <w:t>*</w:t>
      </w:r>
      <w:r w:rsidRPr="000B5E9C">
        <w:t>qualifying SME investments.</w:t>
      </w:r>
    </w:p>
    <w:p w:rsidR="006F03F3" w:rsidRPr="000B5E9C" w:rsidRDefault="006F03F3" w:rsidP="006F03F3">
      <w:pPr>
        <w:pStyle w:val="Definition"/>
      </w:pPr>
      <w:r w:rsidRPr="000B5E9C">
        <w:rPr>
          <w:b/>
          <w:i/>
        </w:rPr>
        <w:t>SME tax rate</w:t>
      </w:r>
      <w:r w:rsidRPr="000B5E9C">
        <w:t xml:space="preserve"> is the tax rate applicable to the </w:t>
      </w:r>
      <w:r w:rsidR="000B5E9C" w:rsidRPr="000B5E9C">
        <w:rPr>
          <w:position w:val="6"/>
          <w:sz w:val="16"/>
        </w:rPr>
        <w:t>*</w:t>
      </w:r>
      <w:r w:rsidRPr="000B5E9C">
        <w:t xml:space="preserve">SME income component of the </w:t>
      </w:r>
      <w:r w:rsidR="000B5E9C" w:rsidRPr="000B5E9C">
        <w:rPr>
          <w:position w:val="6"/>
          <w:sz w:val="16"/>
        </w:rPr>
        <w:t>*</w:t>
      </w:r>
      <w:r w:rsidRPr="000B5E9C">
        <w:t>PDF for the income year.</w:t>
      </w:r>
    </w:p>
    <w:p w:rsidR="006F03F3" w:rsidRPr="000B5E9C" w:rsidRDefault="006F03F3" w:rsidP="006F03F3">
      <w:pPr>
        <w:pStyle w:val="SubsectionHead"/>
      </w:pPr>
      <w:r w:rsidRPr="000B5E9C">
        <w:t>Tax paid by the PDF on its SME income component</w:t>
      </w:r>
    </w:p>
    <w:p w:rsidR="006F03F3" w:rsidRPr="000B5E9C" w:rsidRDefault="006F03F3" w:rsidP="006F03F3">
      <w:pPr>
        <w:pStyle w:val="subsection"/>
        <w:rPr>
          <w:i/>
        </w:rPr>
      </w:pPr>
      <w:r w:rsidRPr="000B5E9C">
        <w:tab/>
        <w:t>(4)</w:t>
      </w:r>
      <w:r w:rsidRPr="000B5E9C">
        <w:tab/>
        <w:t xml:space="preserve">The </w:t>
      </w:r>
      <w:r w:rsidRPr="000B5E9C">
        <w:rPr>
          <w:b/>
          <w:i/>
        </w:rPr>
        <w:t>tax paid by the PDF on its SME income component</w:t>
      </w:r>
      <w:r w:rsidRPr="000B5E9C">
        <w:t xml:space="preserve"> for the income year is the tax paid by the </w:t>
      </w:r>
      <w:r w:rsidR="000B5E9C" w:rsidRPr="000B5E9C">
        <w:rPr>
          <w:position w:val="6"/>
          <w:sz w:val="16"/>
        </w:rPr>
        <w:t>*</w:t>
      </w:r>
      <w:r w:rsidRPr="000B5E9C">
        <w:t xml:space="preserve">PDF on its </w:t>
      </w:r>
      <w:r w:rsidR="000B5E9C" w:rsidRPr="000B5E9C">
        <w:rPr>
          <w:position w:val="6"/>
          <w:sz w:val="16"/>
        </w:rPr>
        <w:t>*</w:t>
      </w:r>
      <w:r w:rsidRPr="000B5E9C">
        <w:t xml:space="preserve">SME income component after allowing </w:t>
      </w:r>
      <w:r w:rsidR="000B5E9C" w:rsidRPr="000B5E9C">
        <w:rPr>
          <w:position w:val="6"/>
          <w:sz w:val="16"/>
        </w:rPr>
        <w:t>*</w:t>
      </w:r>
      <w:r w:rsidRPr="000B5E9C">
        <w:t>tax offsets referred to in section</w:t>
      </w:r>
      <w:r w:rsidR="000B5E9C">
        <w:t> </w:t>
      </w:r>
      <w:r w:rsidRPr="000B5E9C">
        <w:t>4</w:t>
      </w:r>
      <w:r w:rsidR="000B5E9C">
        <w:noBreakHyphen/>
      </w:r>
      <w:r w:rsidRPr="000B5E9C">
        <w:t>10</w:t>
      </w:r>
      <w:r w:rsidRPr="000B5E9C">
        <w:rPr>
          <w:i/>
        </w:rPr>
        <w:t>.</w:t>
      </w:r>
    </w:p>
    <w:p w:rsidR="006F03F3" w:rsidRPr="000B5E9C" w:rsidRDefault="006F03F3" w:rsidP="006F03F3">
      <w:pPr>
        <w:pStyle w:val="ActHead5"/>
      </w:pPr>
      <w:bookmarkStart w:id="657" w:name="_Toc390165628"/>
      <w:r w:rsidRPr="000B5E9C">
        <w:rPr>
          <w:rStyle w:val="CharSectno"/>
        </w:rPr>
        <w:t>210</w:t>
      </w:r>
      <w:r w:rsidR="000B5E9C">
        <w:rPr>
          <w:rStyle w:val="CharSectno"/>
        </w:rPr>
        <w:noBreakHyphen/>
      </w:r>
      <w:r w:rsidRPr="000B5E9C">
        <w:rPr>
          <w:rStyle w:val="CharSectno"/>
        </w:rPr>
        <w:t>130</w:t>
      </w:r>
      <w:r w:rsidRPr="000B5E9C">
        <w:t xml:space="preserve">  Venture capital surplus and deficit</w:t>
      </w:r>
      <w:bookmarkEnd w:id="657"/>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PDF’s </w:t>
      </w:r>
      <w:r w:rsidR="000B5E9C" w:rsidRPr="000B5E9C">
        <w:rPr>
          <w:position w:val="6"/>
          <w:sz w:val="16"/>
        </w:rPr>
        <w:t>*</w:t>
      </w:r>
      <w:r w:rsidRPr="000B5E9C">
        <w:t>venture capital sub</w:t>
      </w:r>
      <w:r w:rsidR="000B5E9C">
        <w:noBreakHyphen/>
      </w:r>
      <w:r w:rsidRPr="000B5E9C">
        <w:t xml:space="preserve">account is in </w:t>
      </w:r>
      <w:r w:rsidRPr="000B5E9C">
        <w:rPr>
          <w:b/>
          <w:i/>
        </w:rPr>
        <w:t xml:space="preserve">surplus </w:t>
      </w:r>
      <w:r w:rsidRPr="000B5E9C">
        <w:t xml:space="preserve">at a particular time if, at that time, the sum of the </w:t>
      </w:r>
      <w:r w:rsidR="000B5E9C" w:rsidRPr="000B5E9C">
        <w:rPr>
          <w:position w:val="6"/>
          <w:sz w:val="16"/>
        </w:rPr>
        <w:t>*</w:t>
      </w:r>
      <w:r w:rsidRPr="000B5E9C">
        <w:t xml:space="preserve">venture capital credits in the account exceeds the sum of the </w:t>
      </w:r>
      <w:r w:rsidR="000B5E9C" w:rsidRPr="000B5E9C">
        <w:rPr>
          <w:position w:val="6"/>
          <w:sz w:val="16"/>
        </w:rPr>
        <w:t>*</w:t>
      </w:r>
      <w:r w:rsidRPr="000B5E9C">
        <w:t xml:space="preserve">venture capital debits in the account. The amount of the </w:t>
      </w:r>
      <w:r w:rsidRPr="000B5E9C">
        <w:rPr>
          <w:b/>
          <w:i/>
        </w:rPr>
        <w:t xml:space="preserve">venture capital surplus </w:t>
      </w:r>
      <w:r w:rsidRPr="000B5E9C">
        <w:t>is the amount of the excess.</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PDF’s </w:t>
      </w:r>
      <w:r w:rsidR="000B5E9C" w:rsidRPr="000B5E9C">
        <w:rPr>
          <w:position w:val="6"/>
          <w:sz w:val="16"/>
        </w:rPr>
        <w:t>*</w:t>
      </w:r>
      <w:r w:rsidRPr="000B5E9C">
        <w:t>venture capital sub</w:t>
      </w:r>
      <w:r w:rsidR="000B5E9C">
        <w:noBreakHyphen/>
      </w:r>
      <w:r w:rsidRPr="000B5E9C">
        <w:t xml:space="preserve">account is in </w:t>
      </w:r>
      <w:r w:rsidRPr="000B5E9C">
        <w:rPr>
          <w:b/>
          <w:i/>
        </w:rPr>
        <w:t xml:space="preserve">deficit </w:t>
      </w:r>
      <w:r w:rsidRPr="000B5E9C">
        <w:t xml:space="preserve">at a particular time if, at that time, the sum of the </w:t>
      </w:r>
      <w:r w:rsidR="000B5E9C" w:rsidRPr="000B5E9C">
        <w:rPr>
          <w:position w:val="6"/>
          <w:sz w:val="16"/>
        </w:rPr>
        <w:t>*</w:t>
      </w:r>
      <w:r w:rsidRPr="000B5E9C">
        <w:t xml:space="preserve">venture capital debits in the account exceeds the sum of the </w:t>
      </w:r>
      <w:r w:rsidR="000B5E9C" w:rsidRPr="000B5E9C">
        <w:rPr>
          <w:position w:val="6"/>
          <w:sz w:val="16"/>
        </w:rPr>
        <w:t>*</w:t>
      </w:r>
      <w:r w:rsidRPr="000B5E9C">
        <w:t xml:space="preserve">venture capital credits in the account. The amount of the </w:t>
      </w:r>
      <w:r w:rsidRPr="000B5E9C">
        <w:rPr>
          <w:b/>
          <w:i/>
        </w:rPr>
        <w:t xml:space="preserve">venture capital deficit </w:t>
      </w:r>
      <w:r w:rsidRPr="000B5E9C">
        <w:t>is the amount of the excess.</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 xml:space="preserve">PDF’s </w:t>
      </w:r>
      <w:r w:rsidR="000B5E9C" w:rsidRPr="000B5E9C">
        <w:rPr>
          <w:position w:val="6"/>
          <w:sz w:val="16"/>
        </w:rPr>
        <w:t>*</w:t>
      </w:r>
      <w:r w:rsidRPr="000B5E9C">
        <w:t>venture capital sub</w:t>
      </w:r>
      <w:r w:rsidR="000B5E9C">
        <w:noBreakHyphen/>
      </w:r>
      <w:r w:rsidRPr="000B5E9C">
        <w:t xml:space="preserve">account may be in </w:t>
      </w:r>
      <w:r w:rsidR="000B5E9C" w:rsidRPr="000B5E9C">
        <w:rPr>
          <w:position w:val="6"/>
          <w:sz w:val="16"/>
        </w:rPr>
        <w:t>*</w:t>
      </w:r>
      <w:r w:rsidRPr="000B5E9C">
        <w:t xml:space="preserve">deficit even though its </w:t>
      </w:r>
      <w:r w:rsidR="000B5E9C" w:rsidRPr="000B5E9C">
        <w:rPr>
          <w:position w:val="6"/>
          <w:sz w:val="16"/>
        </w:rPr>
        <w:t>*</w:t>
      </w:r>
      <w:r w:rsidRPr="000B5E9C">
        <w:t xml:space="preserve">franking account as a whole is in </w:t>
      </w:r>
      <w:r w:rsidR="000B5E9C" w:rsidRPr="000B5E9C">
        <w:rPr>
          <w:position w:val="6"/>
          <w:sz w:val="16"/>
        </w:rPr>
        <w:t>*</w:t>
      </w:r>
      <w:r w:rsidRPr="000B5E9C">
        <w:t>surplus. Similarly, a PDF’s venture capital sub</w:t>
      </w:r>
      <w:r w:rsidR="000B5E9C">
        <w:noBreakHyphen/>
      </w:r>
      <w:r w:rsidRPr="000B5E9C">
        <w:t>account may be in surplus even though its franking account as a whole is in deficit.</w:t>
      </w:r>
    </w:p>
    <w:p w:rsidR="006F03F3" w:rsidRPr="000B5E9C" w:rsidRDefault="006F03F3" w:rsidP="006F03F3">
      <w:pPr>
        <w:pStyle w:val="ActHead5"/>
      </w:pPr>
      <w:bookmarkStart w:id="658" w:name="_Toc390165629"/>
      <w:r w:rsidRPr="000B5E9C">
        <w:rPr>
          <w:rStyle w:val="CharSectno"/>
        </w:rPr>
        <w:t>210</w:t>
      </w:r>
      <w:r w:rsidR="000B5E9C">
        <w:rPr>
          <w:rStyle w:val="CharSectno"/>
        </w:rPr>
        <w:noBreakHyphen/>
      </w:r>
      <w:r w:rsidRPr="000B5E9C">
        <w:rPr>
          <w:rStyle w:val="CharSectno"/>
        </w:rPr>
        <w:t>135</w:t>
      </w:r>
      <w:r w:rsidRPr="000B5E9C">
        <w:t xml:space="preserve">  Venture capital deficit tax</w:t>
      </w:r>
      <w:bookmarkEnd w:id="658"/>
    </w:p>
    <w:p w:rsidR="006F03F3" w:rsidRPr="000B5E9C" w:rsidRDefault="006F03F3" w:rsidP="006F03F3">
      <w:pPr>
        <w:pStyle w:val="subsection"/>
      </w:pPr>
      <w:r w:rsidRPr="000B5E9C">
        <w:tab/>
        <w:t>(1)</w:t>
      </w:r>
      <w:r w:rsidRPr="000B5E9C">
        <w:tab/>
        <w:t xml:space="preserve">While recognising that an entity may anticipate </w:t>
      </w:r>
      <w:r w:rsidR="000B5E9C" w:rsidRPr="000B5E9C">
        <w:rPr>
          <w:position w:val="6"/>
          <w:sz w:val="16"/>
        </w:rPr>
        <w:t>*</w:t>
      </w:r>
      <w:r w:rsidRPr="000B5E9C">
        <w:t xml:space="preserve">venture capital credits when </w:t>
      </w:r>
      <w:r w:rsidR="000B5E9C" w:rsidRPr="000B5E9C">
        <w:rPr>
          <w:position w:val="6"/>
          <w:sz w:val="16"/>
        </w:rPr>
        <w:t>*</w:t>
      </w:r>
      <w:r w:rsidRPr="000B5E9C">
        <w:t xml:space="preserve">franking </w:t>
      </w:r>
      <w:r w:rsidR="000B5E9C" w:rsidRPr="000B5E9C">
        <w:rPr>
          <w:position w:val="6"/>
          <w:sz w:val="16"/>
        </w:rPr>
        <w:t>*</w:t>
      </w:r>
      <w:r w:rsidRPr="000B5E9C">
        <w:t xml:space="preserve">distributions, the object of this section is to prevent those credits from being anticipated indefinitely by requiring the entity to reconcile its </w:t>
      </w:r>
      <w:r w:rsidR="000B5E9C" w:rsidRPr="000B5E9C">
        <w:rPr>
          <w:position w:val="6"/>
          <w:sz w:val="16"/>
        </w:rPr>
        <w:t>*</w:t>
      </w:r>
      <w:r w:rsidRPr="000B5E9C">
        <w:t>venture capital sub</w:t>
      </w:r>
      <w:r w:rsidR="000B5E9C">
        <w:noBreakHyphen/>
      </w:r>
      <w:r w:rsidRPr="000B5E9C">
        <w:t xml:space="preserve">account at certain times and levying tax if the account is in </w:t>
      </w:r>
      <w:r w:rsidR="000B5E9C" w:rsidRPr="000B5E9C">
        <w:rPr>
          <w:position w:val="6"/>
          <w:sz w:val="16"/>
        </w:rPr>
        <w:t>*</w:t>
      </w:r>
      <w:r w:rsidRPr="000B5E9C">
        <w:t>deficit.</w:t>
      </w:r>
    </w:p>
    <w:p w:rsidR="006F03F3" w:rsidRPr="000B5E9C" w:rsidRDefault="006F03F3" w:rsidP="006F03F3">
      <w:pPr>
        <w:pStyle w:val="subsection"/>
      </w:pPr>
      <w:r w:rsidRPr="000B5E9C">
        <w:tab/>
        <w:t>(2)</w:t>
      </w:r>
      <w:r w:rsidRPr="000B5E9C">
        <w:tab/>
        <w:t xml:space="preserve">An entity is liable to pay </w:t>
      </w:r>
      <w:r w:rsidR="000B5E9C" w:rsidRPr="000B5E9C">
        <w:rPr>
          <w:position w:val="6"/>
          <w:sz w:val="16"/>
        </w:rPr>
        <w:t>*</w:t>
      </w:r>
      <w:r w:rsidRPr="000B5E9C">
        <w:t xml:space="preserve">venture capital deficit tax imposed by the </w:t>
      </w:r>
      <w:r w:rsidRPr="000B5E9C">
        <w:rPr>
          <w:i/>
        </w:rPr>
        <w:t xml:space="preserve">New Business Tax System (Venture Capital Deficit Tax) Act 2003 </w:t>
      </w:r>
      <w:r w:rsidRPr="000B5E9C">
        <w:t xml:space="preserve">if its </w:t>
      </w:r>
      <w:r w:rsidR="000B5E9C" w:rsidRPr="000B5E9C">
        <w:rPr>
          <w:position w:val="6"/>
          <w:sz w:val="16"/>
        </w:rPr>
        <w:t>*</w:t>
      </w:r>
      <w:r w:rsidRPr="000B5E9C">
        <w:t>venture capital sub</w:t>
      </w:r>
      <w:r w:rsidR="000B5E9C">
        <w:noBreakHyphen/>
      </w:r>
      <w:r w:rsidRPr="000B5E9C">
        <w:t xml:space="preserve">account is in </w:t>
      </w:r>
      <w:r w:rsidR="000B5E9C" w:rsidRPr="000B5E9C">
        <w:rPr>
          <w:position w:val="6"/>
          <w:sz w:val="16"/>
        </w:rPr>
        <w:t>*</w:t>
      </w:r>
      <w:r w:rsidRPr="000B5E9C">
        <w:t>deficit at the end of an income year.</w:t>
      </w:r>
    </w:p>
    <w:p w:rsidR="006F03F3" w:rsidRPr="000B5E9C" w:rsidRDefault="006F03F3" w:rsidP="006F03F3">
      <w:pPr>
        <w:pStyle w:val="subsection"/>
      </w:pPr>
      <w:r w:rsidRPr="000B5E9C">
        <w:tab/>
        <w:t>(3)</w:t>
      </w:r>
      <w:r w:rsidRPr="000B5E9C">
        <w:tab/>
        <w:t xml:space="preserve">An entity is liable to pay </w:t>
      </w:r>
      <w:r w:rsidR="000B5E9C" w:rsidRPr="000B5E9C">
        <w:rPr>
          <w:position w:val="6"/>
          <w:sz w:val="16"/>
        </w:rPr>
        <w:t>*</w:t>
      </w:r>
      <w:r w:rsidRPr="000B5E9C">
        <w:t xml:space="preserve">venture capital deficit tax imposed by the </w:t>
      </w:r>
      <w:r w:rsidRPr="000B5E9C">
        <w:rPr>
          <w:i/>
        </w:rPr>
        <w:t xml:space="preserve">New Business Tax System (Venture Capital Deficit Tax) Act 2003 </w:t>
      </w:r>
      <w:r w:rsidRPr="000B5E9C">
        <w:t>if:</w:t>
      </w:r>
    </w:p>
    <w:p w:rsidR="006F03F3" w:rsidRPr="000B5E9C" w:rsidRDefault="006F03F3" w:rsidP="006F03F3">
      <w:pPr>
        <w:pStyle w:val="paragraph"/>
      </w:pPr>
      <w:r w:rsidRPr="000B5E9C">
        <w:tab/>
        <w:t>(a)</w:t>
      </w:r>
      <w:r w:rsidRPr="000B5E9C">
        <w:tab/>
        <w:t xml:space="preserve">it ceases to be a </w:t>
      </w:r>
      <w:r w:rsidR="000B5E9C" w:rsidRPr="000B5E9C">
        <w:rPr>
          <w:position w:val="6"/>
          <w:sz w:val="16"/>
        </w:rPr>
        <w:t>*</w:t>
      </w:r>
      <w:r w:rsidRPr="000B5E9C">
        <w:t>PDF; and</w:t>
      </w:r>
    </w:p>
    <w:p w:rsidR="006F03F3" w:rsidRPr="000B5E9C" w:rsidRDefault="006F03F3" w:rsidP="006F03F3">
      <w:pPr>
        <w:pStyle w:val="paragraph"/>
      </w:pPr>
      <w:r w:rsidRPr="000B5E9C">
        <w:tab/>
        <w:t>(b)</w:t>
      </w:r>
      <w:r w:rsidRPr="000B5E9C">
        <w:tab/>
        <w:t xml:space="preserve">immediately before it ceases to be a PDF, its </w:t>
      </w:r>
      <w:r w:rsidR="000B5E9C" w:rsidRPr="000B5E9C">
        <w:rPr>
          <w:position w:val="6"/>
          <w:sz w:val="16"/>
        </w:rPr>
        <w:t>*</w:t>
      </w:r>
      <w:r w:rsidRPr="000B5E9C">
        <w:t>venture capital sub</w:t>
      </w:r>
      <w:r w:rsidR="000B5E9C">
        <w:noBreakHyphen/>
      </w:r>
      <w:r w:rsidRPr="000B5E9C">
        <w:t xml:space="preserve">account is in </w:t>
      </w:r>
      <w:r w:rsidR="000B5E9C" w:rsidRPr="000B5E9C">
        <w:rPr>
          <w:position w:val="6"/>
          <w:sz w:val="16"/>
        </w:rPr>
        <w:t>*</w:t>
      </w:r>
      <w:r w:rsidRPr="000B5E9C">
        <w:t>deficit.</w:t>
      </w:r>
    </w:p>
    <w:p w:rsidR="006F03F3" w:rsidRPr="000B5E9C" w:rsidRDefault="006F03F3" w:rsidP="006F03F3">
      <w:pPr>
        <w:pStyle w:val="ActHead5"/>
      </w:pPr>
      <w:bookmarkStart w:id="659" w:name="_Toc390165630"/>
      <w:r w:rsidRPr="000B5E9C">
        <w:rPr>
          <w:rStyle w:val="CharSectno"/>
        </w:rPr>
        <w:t>210</w:t>
      </w:r>
      <w:r w:rsidR="000B5E9C">
        <w:rPr>
          <w:rStyle w:val="CharSectno"/>
        </w:rPr>
        <w:noBreakHyphen/>
      </w:r>
      <w:r w:rsidRPr="000B5E9C">
        <w:rPr>
          <w:rStyle w:val="CharSectno"/>
        </w:rPr>
        <w:t>140</w:t>
      </w:r>
      <w:r w:rsidRPr="000B5E9C">
        <w:t xml:space="preserve">  Effect of a liability to pay venture capital deficit tax on franking deficit tax</w:t>
      </w:r>
      <w:bookmarkEnd w:id="659"/>
    </w:p>
    <w:p w:rsidR="006F03F3" w:rsidRPr="000B5E9C" w:rsidRDefault="006F03F3" w:rsidP="006F03F3">
      <w:pPr>
        <w:pStyle w:val="subsection"/>
      </w:pPr>
      <w:r w:rsidRPr="000B5E9C">
        <w:tab/>
        <w:t>(1)</w:t>
      </w:r>
      <w:r w:rsidRPr="000B5E9C">
        <w:tab/>
        <w:t xml:space="preserve">If an entity is liable to pay </w:t>
      </w:r>
      <w:r w:rsidR="000B5E9C" w:rsidRPr="000B5E9C">
        <w:rPr>
          <w:position w:val="6"/>
          <w:sz w:val="16"/>
        </w:rPr>
        <w:t>*</w:t>
      </w:r>
      <w:r w:rsidRPr="000B5E9C">
        <w:t>venture capital deficit tax under subsection</w:t>
      </w:r>
      <w:r w:rsidR="000B5E9C">
        <w:t> </w:t>
      </w:r>
      <w:r w:rsidRPr="000B5E9C">
        <w:t>210</w:t>
      </w:r>
      <w:r w:rsidR="000B5E9C">
        <w:noBreakHyphen/>
      </w:r>
      <w:r w:rsidRPr="000B5E9C">
        <w:t xml:space="preserve">135(2) because its </w:t>
      </w:r>
      <w:r w:rsidR="000B5E9C" w:rsidRPr="000B5E9C">
        <w:rPr>
          <w:position w:val="6"/>
          <w:sz w:val="16"/>
        </w:rPr>
        <w:t>*</w:t>
      </w:r>
      <w:r w:rsidRPr="000B5E9C">
        <w:t>venture capital sub</w:t>
      </w:r>
      <w:r w:rsidR="000B5E9C">
        <w:noBreakHyphen/>
      </w:r>
      <w:r w:rsidRPr="000B5E9C">
        <w:t xml:space="preserve">account is in </w:t>
      </w:r>
      <w:r w:rsidR="000B5E9C" w:rsidRPr="000B5E9C">
        <w:rPr>
          <w:position w:val="6"/>
          <w:sz w:val="16"/>
        </w:rPr>
        <w:t>*</w:t>
      </w:r>
      <w:r w:rsidRPr="000B5E9C">
        <w:t xml:space="preserve">deficit at the end of an income year, the amount (if any) of </w:t>
      </w:r>
      <w:r w:rsidR="000B5E9C" w:rsidRPr="000B5E9C">
        <w:rPr>
          <w:position w:val="6"/>
          <w:sz w:val="16"/>
        </w:rPr>
        <w:t>*</w:t>
      </w:r>
      <w:r w:rsidRPr="000B5E9C">
        <w:t>franking deficit tax that the entity would otherwise be liable to pay under subsection</w:t>
      </w:r>
      <w:r w:rsidR="000B5E9C">
        <w:t> </w:t>
      </w:r>
      <w:r w:rsidRPr="000B5E9C">
        <w:t>205</w:t>
      </w:r>
      <w:r w:rsidR="000B5E9C">
        <w:noBreakHyphen/>
      </w:r>
      <w:r w:rsidRPr="000B5E9C">
        <w:t xml:space="preserve">45(2) because its </w:t>
      </w:r>
      <w:r w:rsidR="000B5E9C" w:rsidRPr="000B5E9C">
        <w:rPr>
          <w:position w:val="6"/>
          <w:sz w:val="16"/>
        </w:rPr>
        <w:t>*</w:t>
      </w:r>
      <w:r w:rsidRPr="000B5E9C">
        <w:t xml:space="preserve">franking account is in </w:t>
      </w:r>
      <w:r w:rsidR="000B5E9C" w:rsidRPr="000B5E9C">
        <w:rPr>
          <w:position w:val="6"/>
          <w:sz w:val="16"/>
        </w:rPr>
        <w:t>*</w:t>
      </w:r>
      <w:r w:rsidRPr="000B5E9C">
        <w:t>deficit at that time is reduced by the amount of the liability for venture capital deficit tax.</w:t>
      </w:r>
    </w:p>
    <w:p w:rsidR="006F03F3" w:rsidRPr="000B5E9C" w:rsidRDefault="006F03F3" w:rsidP="006F03F3">
      <w:pPr>
        <w:pStyle w:val="subsection"/>
      </w:pPr>
      <w:r w:rsidRPr="000B5E9C">
        <w:tab/>
        <w:t>(2)</w:t>
      </w:r>
      <w:r w:rsidRPr="000B5E9C">
        <w:tab/>
        <w:t xml:space="preserve">If an entity is liable to pay </w:t>
      </w:r>
      <w:r w:rsidR="000B5E9C" w:rsidRPr="000B5E9C">
        <w:rPr>
          <w:position w:val="6"/>
          <w:sz w:val="16"/>
        </w:rPr>
        <w:t>*</w:t>
      </w:r>
      <w:r w:rsidRPr="000B5E9C">
        <w:t>venture capital deficit tax under subsection</w:t>
      </w:r>
      <w:r w:rsidR="000B5E9C">
        <w:t> </w:t>
      </w:r>
      <w:r w:rsidRPr="000B5E9C">
        <w:t>210</w:t>
      </w:r>
      <w:r w:rsidR="000B5E9C">
        <w:noBreakHyphen/>
      </w:r>
      <w:r w:rsidRPr="000B5E9C">
        <w:t xml:space="preserve">135(3) because it ceases to be a </w:t>
      </w:r>
      <w:r w:rsidR="000B5E9C" w:rsidRPr="000B5E9C">
        <w:rPr>
          <w:position w:val="6"/>
          <w:sz w:val="16"/>
        </w:rPr>
        <w:t>*</w:t>
      </w:r>
      <w:r w:rsidRPr="000B5E9C">
        <w:t xml:space="preserve">PDF during an income year, the amount (if any) of </w:t>
      </w:r>
      <w:r w:rsidR="000B5E9C" w:rsidRPr="000B5E9C">
        <w:rPr>
          <w:position w:val="6"/>
          <w:sz w:val="16"/>
        </w:rPr>
        <w:t>*</w:t>
      </w:r>
      <w:r w:rsidRPr="000B5E9C">
        <w:t>franking deficit tax that the entity would otherwise be liable to pay under subsection</w:t>
      </w:r>
      <w:r w:rsidR="000B5E9C">
        <w:t> </w:t>
      </w:r>
      <w:r w:rsidRPr="000B5E9C">
        <w:t>205</w:t>
      </w:r>
      <w:r w:rsidR="000B5E9C">
        <w:noBreakHyphen/>
      </w:r>
      <w:r w:rsidRPr="000B5E9C">
        <w:t xml:space="preserve">45(3) because it ceases to be a </w:t>
      </w:r>
      <w:r w:rsidR="000B5E9C" w:rsidRPr="000B5E9C">
        <w:rPr>
          <w:position w:val="6"/>
          <w:sz w:val="16"/>
        </w:rPr>
        <w:t>*</w:t>
      </w:r>
      <w:r w:rsidRPr="000B5E9C">
        <w:t xml:space="preserve">franking entity at that time is reduced by the amount of the liability for </w:t>
      </w:r>
      <w:r w:rsidR="000B5E9C" w:rsidRPr="000B5E9C">
        <w:rPr>
          <w:position w:val="6"/>
          <w:sz w:val="16"/>
        </w:rPr>
        <w:t>*</w:t>
      </w:r>
      <w:r w:rsidRPr="000B5E9C">
        <w:t>venture capital deficit tax.</w:t>
      </w:r>
    </w:p>
    <w:p w:rsidR="006F03F3" w:rsidRPr="000B5E9C" w:rsidRDefault="006F03F3" w:rsidP="006F03F3">
      <w:pPr>
        <w:pStyle w:val="ActHead5"/>
      </w:pPr>
      <w:bookmarkStart w:id="660" w:name="_Toc390165631"/>
      <w:r w:rsidRPr="000B5E9C">
        <w:rPr>
          <w:rStyle w:val="CharSectno"/>
        </w:rPr>
        <w:t>210</w:t>
      </w:r>
      <w:r w:rsidR="000B5E9C">
        <w:rPr>
          <w:rStyle w:val="CharSectno"/>
        </w:rPr>
        <w:noBreakHyphen/>
      </w:r>
      <w:r w:rsidRPr="000B5E9C">
        <w:rPr>
          <w:rStyle w:val="CharSectno"/>
        </w:rPr>
        <w:t>145</w:t>
      </w:r>
      <w:r w:rsidRPr="000B5E9C">
        <w:t xml:space="preserve">  Effect of a liability to pay venture capital deficit tax on the franking account</w:t>
      </w:r>
      <w:bookmarkEnd w:id="660"/>
    </w:p>
    <w:p w:rsidR="006F03F3" w:rsidRPr="000B5E9C" w:rsidRDefault="006F03F3" w:rsidP="006F03F3">
      <w:pPr>
        <w:pStyle w:val="subsection"/>
      </w:pPr>
      <w:r w:rsidRPr="000B5E9C">
        <w:tab/>
        <w:t>(1)</w:t>
      </w:r>
      <w:r w:rsidRPr="000B5E9C">
        <w:tab/>
        <w:t xml:space="preserve">If an entity incurs a liability to pay </w:t>
      </w:r>
      <w:r w:rsidR="000B5E9C" w:rsidRPr="000B5E9C">
        <w:rPr>
          <w:position w:val="6"/>
          <w:sz w:val="16"/>
        </w:rPr>
        <w:t>*</w:t>
      </w:r>
      <w:r w:rsidRPr="000B5E9C">
        <w:t xml:space="preserve">venture capital deficit tax, a </w:t>
      </w:r>
      <w:r w:rsidR="000B5E9C" w:rsidRPr="000B5E9C">
        <w:rPr>
          <w:position w:val="6"/>
          <w:sz w:val="16"/>
        </w:rPr>
        <w:t>*</w:t>
      </w:r>
      <w:r w:rsidRPr="000B5E9C">
        <w:t xml:space="preserve">franking credit arises for the entity immediately after the liability arises (the </w:t>
      </w:r>
      <w:r w:rsidRPr="000B5E9C">
        <w:rPr>
          <w:b/>
          <w:i/>
        </w:rPr>
        <w:t>relevant day</w:t>
      </w:r>
      <w:r w:rsidRPr="000B5E9C">
        <w:t>).</w:t>
      </w:r>
    </w:p>
    <w:p w:rsidR="006F03F3" w:rsidRPr="000B5E9C" w:rsidRDefault="006F03F3" w:rsidP="006F03F3">
      <w:pPr>
        <w:pStyle w:val="subsection"/>
      </w:pPr>
      <w:r w:rsidRPr="000B5E9C">
        <w:tab/>
        <w:t>(2)</w:t>
      </w:r>
      <w:r w:rsidRPr="000B5E9C">
        <w:tab/>
        <w:t xml:space="preserve">The amount of the </w:t>
      </w:r>
      <w:r w:rsidR="000B5E9C" w:rsidRPr="000B5E9C">
        <w:rPr>
          <w:position w:val="6"/>
          <w:sz w:val="16"/>
        </w:rPr>
        <w:t>*</w:t>
      </w:r>
      <w:r w:rsidRPr="000B5E9C">
        <w:t>franking credit is equal to:</w:t>
      </w:r>
    </w:p>
    <w:p w:rsidR="006F03F3" w:rsidRPr="000B5E9C" w:rsidRDefault="006F03F3" w:rsidP="006F03F3">
      <w:pPr>
        <w:pStyle w:val="paragraph"/>
      </w:pPr>
      <w:r w:rsidRPr="000B5E9C">
        <w:tab/>
        <w:t>(a)</w:t>
      </w:r>
      <w:r w:rsidRPr="000B5E9C">
        <w:tab/>
        <w:t xml:space="preserve">if no liability to pay </w:t>
      </w:r>
      <w:r w:rsidR="000B5E9C" w:rsidRPr="000B5E9C">
        <w:rPr>
          <w:position w:val="6"/>
          <w:sz w:val="16"/>
        </w:rPr>
        <w:t>*</w:t>
      </w:r>
      <w:r w:rsidRPr="000B5E9C">
        <w:t xml:space="preserve">franking deficit tax arises on the relevant day—the amount of the </w:t>
      </w:r>
      <w:r w:rsidR="000B5E9C" w:rsidRPr="000B5E9C">
        <w:rPr>
          <w:position w:val="6"/>
          <w:sz w:val="16"/>
        </w:rPr>
        <w:t>*</w:t>
      </w:r>
      <w:r w:rsidRPr="000B5E9C">
        <w:t>venture capital deficit tax; or</w:t>
      </w:r>
    </w:p>
    <w:p w:rsidR="006F03F3" w:rsidRPr="000B5E9C" w:rsidRDefault="006F03F3" w:rsidP="006F03F3">
      <w:pPr>
        <w:pStyle w:val="paragraph"/>
      </w:pPr>
      <w:r w:rsidRPr="000B5E9C">
        <w:tab/>
        <w:t>(b)</w:t>
      </w:r>
      <w:r w:rsidRPr="000B5E9C">
        <w:tab/>
        <w:t>if a liability to pay franking deficit tax also arises on the relevant day—the amount of the venture capital deficit tax reduced by the amount of the franking deficit tax.</w:t>
      </w:r>
    </w:p>
    <w:p w:rsidR="006F03F3" w:rsidRPr="000B5E9C" w:rsidRDefault="006F03F3" w:rsidP="006F03F3">
      <w:pPr>
        <w:pStyle w:val="ActHead5"/>
      </w:pPr>
      <w:bookmarkStart w:id="661" w:name="_Toc390165632"/>
      <w:r w:rsidRPr="000B5E9C">
        <w:rPr>
          <w:rStyle w:val="CharSectno"/>
        </w:rPr>
        <w:t>210</w:t>
      </w:r>
      <w:r w:rsidR="000B5E9C">
        <w:rPr>
          <w:rStyle w:val="CharSectno"/>
        </w:rPr>
        <w:noBreakHyphen/>
      </w:r>
      <w:r w:rsidRPr="000B5E9C">
        <w:rPr>
          <w:rStyle w:val="CharSectno"/>
        </w:rPr>
        <w:t>150</w:t>
      </w:r>
      <w:r w:rsidRPr="000B5E9C">
        <w:t xml:space="preserve">  Deferring venture capital deficit</w:t>
      </w:r>
      <w:bookmarkEnd w:id="661"/>
    </w:p>
    <w:p w:rsidR="006F03F3" w:rsidRPr="000B5E9C" w:rsidRDefault="006F03F3" w:rsidP="006F03F3">
      <w:pPr>
        <w:pStyle w:val="subsection"/>
        <w:rPr>
          <w:i/>
        </w:rPr>
      </w:pPr>
      <w:r w:rsidRPr="000B5E9C">
        <w:tab/>
        <w:t>(1)</w:t>
      </w:r>
      <w:r w:rsidRPr="000B5E9C">
        <w:tab/>
        <w:t xml:space="preserve">The object of this section is to ensure that an entity does not avoid </w:t>
      </w:r>
      <w:r w:rsidR="000B5E9C" w:rsidRPr="000B5E9C">
        <w:rPr>
          <w:position w:val="6"/>
          <w:sz w:val="16"/>
        </w:rPr>
        <w:t>*</w:t>
      </w:r>
      <w:r w:rsidRPr="000B5E9C">
        <w:t xml:space="preserve">venture capital deficit tax by deferring the time at which a </w:t>
      </w:r>
      <w:r w:rsidR="000B5E9C" w:rsidRPr="000B5E9C">
        <w:rPr>
          <w:position w:val="6"/>
          <w:sz w:val="16"/>
        </w:rPr>
        <w:t>*</w:t>
      </w:r>
      <w:r w:rsidRPr="000B5E9C">
        <w:t>venture capital debit occurs.</w:t>
      </w:r>
    </w:p>
    <w:p w:rsidR="006F03F3" w:rsidRPr="000B5E9C" w:rsidRDefault="006F03F3" w:rsidP="006F03F3">
      <w:pPr>
        <w:pStyle w:val="subsection"/>
      </w:pPr>
      <w:r w:rsidRPr="000B5E9C">
        <w:tab/>
        <w:t>(2)</w:t>
      </w:r>
      <w:r w:rsidRPr="000B5E9C">
        <w:tab/>
        <w:t xml:space="preserve">An entity is taken to have </w:t>
      </w:r>
      <w:r w:rsidR="000B5E9C" w:rsidRPr="000B5E9C">
        <w:rPr>
          <w:position w:val="6"/>
          <w:sz w:val="16"/>
        </w:rPr>
        <w:t>*</w:t>
      </w:r>
      <w:r w:rsidRPr="000B5E9C">
        <w:t>received a refund of income tax for an income year immediately before the end of that year for the purposes of subsection</w:t>
      </w:r>
      <w:r w:rsidR="000B5E9C">
        <w:t> </w:t>
      </w:r>
      <w:r w:rsidRPr="000B5E9C">
        <w:t>210</w:t>
      </w:r>
      <w:r w:rsidR="000B5E9C">
        <w:noBreakHyphen/>
      </w:r>
      <w:r w:rsidRPr="000B5E9C">
        <w:t>135(2) if:</w:t>
      </w:r>
    </w:p>
    <w:p w:rsidR="006F03F3" w:rsidRPr="000B5E9C" w:rsidRDefault="006F03F3" w:rsidP="006F03F3">
      <w:pPr>
        <w:pStyle w:val="paragraph"/>
      </w:pPr>
      <w:r w:rsidRPr="000B5E9C">
        <w:tab/>
        <w:t>(a)</w:t>
      </w:r>
      <w:r w:rsidRPr="000B5E9C">
        <w:tab/>
        <w:t>the refund is paid within 3 months after the end of that year; and</w:t>
      </w:r>
    </w:p>
    <w:p w:rsidR="006F03F3" w:rsidRPr="000B5E9C" w:rsidRDefault="006F03F3" w:rsidP="006F03F3">
      <w:pPr>
        <w:pStyle w:val="paragraph"/>
      </w:pPr>
      <w:r w:rsidRPr="000B5E9C">
        <w:tab/>
        <w:t>(b)</w:t>
      </w:r>
      <w:r w:rsidRPr="000B5E9C">
        <w:tab/>
        <w:t xml:space="preserve">the entity’s </w:t>
      </w:r>
      <w:r w:rsidR="000B5E9C" w:rsidRPr="000B5E9C">
        <w:rPr>
          <w:position w:val="6"/>
          <w:sz w:val="16"/>
        </w:rPr>
        <w:t>*</w:t>
      </w:r>
      <w:r w:rsidRPr="000B5E9C">
        <w:t>venture capital sub</w:t>
      </w:r>
      <w:r w:rsidR="000B5E9C">
        <w:noBreakHyphen/>
      </w:r>
      <w:r w:rsidRPr="000B5E9C">
        <w:t xml:space="preserve">account would have been in </w:t>
      </w:r>
      <w:r w:rsidR="000B5E9C" w:rsidRPr="000B5E9C">
        <w:rPr>
          <w:position w:val="6"/>
          <w:sz w:val="16"/>
        </w:rPr>
        <w:t>*</w:t>
      </w:r>
      <w:r w:rsidRPr="000B5E9C">
        <w:t>deficit, or in deficit to a greater extent, at the end of the previous income year if the refund had been received in the previous income year.</w:t>
      </w:r>
    </w:p>
    <w:p w:rsidR="006F03F3" w:rsidRPr="000B5E9C" w:rsidRDefault="006F03F3" w:rsidP="006F03F3">
      <w:pPr>
        <w:pStyle w:val="subsection"/>
      </w:pPr>
      <w:r w:rsidRPr="000B5E9C">
        <w:tab/>
        <w:t>(3)</w:t>
      </w:r>
      <w:r w:rsidRPr="000B5E9C">
        <w:tab/>
        <w:t xml:space="preserve">If an entity ceases to be a </w:t>
      </w:r>
      <w:r w:rsidR="000B5E9C" w:rsidRPr="000B5E9C">
        <w:rPr>
          <w:position w:val="6"/>
          <w:sz w:val="16"/>
        </w:rPr>
        <w:t>*</w:t>
      </w:r>
      <w:r w:rsidRPr="000B5E9C">
        <w:t xml:space="preserve">PDF during an income year, it is taken to have </w:t>
      </w:r>
      <w:r w:rsidR="000B5E9C" w:rsidRPr="000B5E9C">
        <w:rPr>
          <w:position w:val="6"/>
          <w:sz w:val="16"/>
        </w:rPr>
        <w:t>*</w:t>
      </w:r>
      <w:r w:rsidRPr="000B5E9C">
        <w:t>received a refund of income tax immediately before it ceased to be a PDF for the purposes of subsection</w:t>
      </w:r>
      <w:r w:rsidR="000B5E9C">
        <w:t> </w:t>
      </w:r>
      <w:r w:rsidRPr="000B5E9C">
        <w:t>210</w:t>
      </w:r>
      <w:r w:rsidR="000B5E9C">
        <w:noBreakHyphen/>
      </w:r>
      <w:r w:rsidRPr="000B5E9C">
        <w:t>135(3) if:</w:t>
      </w:r>
    </w:p>
    <w:p w:rsidR="006F03F3" w:rsidRPr="000B5E9C" w:rsidRDefault="006F03F3" w:rsidP="006F03F3">
      <w:pPr>
        <w:pStyle w:val="paragraph"/>
      </w:pPr>
      <w:r w:rsidRPr="000B5E9C">
        <w:tab/>
        <w:t>(a)</w:t>
      </w:r>
      <w:r w:rsidRPr="000B5E9C">
        <w:tab/>
        <w:t>the refund is attributable to a period in the year during which the entity was a PDF; and</w:t>
      </w:r>
    </w:p>
    <w:p w:rsidR="006F03F3" w:rsidRPr="000B5E9C" w:rsidRDefault="006F03F3" w:rsidP="006F03F3">
      <w:pPr>
        <w:pStyle w:val="paragraph"/>
      </w:pPr>
      <w:r w:rsidRPr="000B5E9C">
        <w:tab/>
        <w:t>(b)</w:t>
      </w:r>
      <w:r w:rsidRPr="000B5E9C">
        <w:tab/>
        <w:t>the refund is paid within 3 months after the entity ceases to be a PDF; and</w:t>
      </w:r>
    </w:p>
    <w:p w:rsidR="006F03F3" w:rsidRPr="000B5E9C" w:rsidRDefault="006F03F3" w:rsidP="006F03F3">
      <w:pPr>
        <w:pStyle w:val="paragraph"/>
      </w:pPr>
      <w:r w:rsidRPr="000B5E9C">
        <w:tab/>
        <w:t>(c)</w:t>
      </w:r>
      <w:r w:rsidRPr="000B5E9C">
        <w:tab/>
        <w:t xml:space="preserve">the </w:t>
      </w:r>
      <w:r w:rsidR="000B5E9C" w:rsidRPr="000B5E9C">
        <w:rPr>
          <w:position w:val="6"/>
          <w:sz w:val="16"/>
        </w:rPr>
        <w:t>*</w:t>
      </w:r>
      <w:r w:rsidRPr="000B5E9C">
        <w:t>venture capital sub</w:t>
      </w:r>
      <w:r w:rsidR="000B5E9C">
        <w:noBreakHyphen/>
      </w:r>
      <w:r w:rsidRPr="000B5E9C">
        <w:t xml:space="preserve">account of the entity would have been in </w:t>
      </w:r>
      <w:r w:rsidR="000B5E9C" w:rsidRPr="000B5E9C">
        <w:rPr>
          <w:position w:val="6"/>
          <w:sz w:val="16"/>
        </w:rPr>
        <w:t>*</w:t>
      </w:r>
      <w:r w:rsidRPr="000B5E9C">
        <w:t>deficit, or in deficit to a greater extent, immediately before it ceased to be a PDF if the refund had been received before it ceased to be a PDF.</w:t>
      </w:r>
    </w:p>
    <w:p w:rsidR="006F03F3" w:rsidRPr="000B5E9C" w:rsidRDefault="006F03F3" w:rsidP="006F03F3">
      <w:pPr>
        <w:pStyle w:val="ActHead4"/>
      </w:pPr>
      <w:bookmarkStart w:id="662" w:name="_Toc390165633"/>
      <w:r w:rsidRPr="000B5E9C">
        <w:rPr>
          <w:rStyle w:val="CharSubdNo"/>
        </w:rPr>
        <w:t>Subdivision</w:t>
      </w:r>
      <w:r w:rsidR="000B5E9C">
        <w:rPr>
          <w:rStyle w:val="CharSubdNo"/>
        </w:rPr>
        <w:t> </w:t>
      </w:r>
      <w:r w:rsidRPr="000B5E9C">
        <w:rPr>
          <w:rStyle w:val="CharSubdNo"/>
        </w:rPr>
        <w:t>210</w:t>
      </w:r>
      <w:r w:rsidR="000B5E9C">
        <w:rPr>
          <w:rStyle w:val="CharSubdNo"/>
        </w:rPr>
        <w:noBreakHyphen/>
      </w:r>
      <w:r w:rsidRPr="000B5E9C">
        <w:rPr>
          <w:rStyle w:val="CharSubdNo"/>
        </w:rPr>
        <w:t>H</w:t>
      </w:r>
      <w:r w:rsidRPr="000B5E9C">
        <w:t>—</w:t>
      </w:r>
      <w:r w:rsidRPr="000B5E9C">
        <w:rPr>
          <w:rStyle w:val="CharSubdText"/>
        </w:rPr>
        <w:t>Effect of receiving a distribution franked with a venture capital credit</w:t>
      </w:r>
      <w:bookmarkEnd w:id="662"/>
    </w:p>
    <w:p w:rsidR="006F03F3" w:rsidRPr="000B5E9C" w:rsidRDefault="006F03F3" w:rsidP="006F03F3">
      <w:pPr>
        <w:pStyle w:val="ActHead4"/>
      </w:pPr>
      <w:bookmarkStart w:id="663" w:name="_Toc390165634"/>
      <w:r w:rsidRPr="000B5E9C">
        <w:t>Guide to Subdivision</w:t>
      </w:r>
      <w:r w:rsidR="000B5E9C">
        <w:t> </w:t>
      </w:r>
      <w:r w:rsidRPr="000B5E9C">
        <w:t>210</w:t>
      </w:r>
      <w:r w:rsidR="000B5E9C">
        <w:noBreakHyphen/>
      </w:r>
      <w:r w:rsidRPr="000B5E9C">
        <w:t>H</w:t>
      </w:r>
      <w:bookmarkEnd w:id="663"/>
    </w:p>
    <w:p w:rsidR="006F03F3" w:rsidRPr="000B5E9C" w:rsidRDefault="006F03F3" w:rsidP="006F03F3">
      <w:pPr>
        <w:pStyle w:val="ActHead5"/>
      </w:pPr>
      <w:bookmarkStart w:id="664" w:name="_Toc390165635"/>
      <w:r w:rsidRPr="000B5E9C">
        <w:rPr>
          <w:rStyle w:val="CharSectno"/>
        </w:rPr>
        <w:t>210</w:t>
      </w:r>
      <w:r w:rsidR="000B5E9C">
        <w:rPr>
          <w:rStyle w:val="CharSectno"/>
        </w:rPr>
        <w:noBreakHyphen/>
      </w:r>
      <w:r w:rsidRPr="000B5E9C">
        <w:rPr>
          <w:rStyle w:val="CharSectno"/>
        </w:rPr>
        <w:t>155</w:t>
      </w:r>
      <w:r w:rsidRPr="000B5E9C">
        <w:t xml:space="preserve">  What this Subdivision is about</w:t>
      </w:r>
      <w:bookmarkEnd w:id="664"/>
    </w:p>
    <w:p w:rsidR="006F03F3" w:rsidRPr="000B5E9C" w:rsidRDefault="006F03F3" w:rsidP="006F03F3">
      <w:pPr>
        <w:pStyle w:val="BoxText"/>
      </w:pPr>
      <w:r w:rsidRPr="000B5E9C">
        <w:t>A superannuation fund or other entity that deals with superannuation that receives a distribution franked with a venture capital credit is entitled to a tax offset equal to the credit.</w:t>
      </w:r>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Section"/>
        <w:keepNext/>
      </w:pPr>
      <w:r w:rsidRPr="000B5E9C">
        <w:t>210</w:t>
      </w:r>
      <w:r w:rsidR="000B5E9C">
        <w:noBreakHyphen/>
      </w:r>
      <w:r w:rsidRPr="000B5E9C">
        <w:t>160</w:t>
      </w:r>
      <w:r w:rsidRPr="000B5E9C">
        <w:tab/>
        <w:t>The significance of a venture capital credit</w:t>
      </w:r>
    </w:p>
    <w:p w:rsidR="006F03F3" w:rsidRPr="000B5E9C" w:rsidRDefault="006F03F3" w:rsidP="006F03F3">
      <w:pPr>
        <w:pStyle w:val="TofSectsSection"/>
      </w:pPr>
      <w:r w:rsidRPr="000B5E9C">
        <w:t>210</w:t>
      </w:r>
      <w:r w:rsidR="000B5E9C">
        <w:noBreakHyphen/>
      </w:r>
      <w:r w:rsidRPr="000B5E9C">
        <w:t>165</w:t>
      </w:r>
      <w:r w:rsidRPr="000B5E9C">
        <w:tab/>
        <w:t>Recipients for whom the venture capital credit is not significant</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210</w:t>
      </w:r>
      <w:r w:rsidR="000B5E9C">
        <w:noBreakHyphen/>
      </w:r>
      <w:r w:rsidRPr="000B5E9C">
        <w:t>170</w:t>
      </w:r>
      <w:r w:rsidRPr="000B5E9C">
        <w:tab/>
        <w:t>Tax offset for certain recipients of distributions franked with venture capital credits</w:t>
      </w:r>
    </w:p>
    <w:p w:rsidR="006F03F3" w:rsidRPr="000B5E9C" w:rsidRDefault="006F03F3" w:rsidP="006F03F3">
      <w:pPr>
        <w:pStyle w:val="TofSectsSection"/>
      </w:pPr>
      <w:r w:rsidRPr="000B5E9C">
        <w:t>210</w:t>
      </w:r>
      <w:r w:rsidR="000B5E9C">
        <w:noBreakHyphen/>
      </w:r>
      <w:r w:rsidRPr="000B5E9C">
        <w:t>175</w:t>
      </w:r>
      <w:r w:rsidRPr="000B5E9C">
        <w:tab/>
        <w:t>Amount of the tax offset</w:t>
      </w:r>
    </w:p>
    <w:p w:rsidR="006F03F3" w:rsidRPr="000B5E9C" w:rsidRDefault="006F03F3" w:rsidP="006F03F3">
      <w:pPr>
        <w:pStyle w:val="TofSectsSection"/>
      </w:pPr>
      <w:r w:rsidRPr="000B5E9C">
        <w:t>210</w:t>
      </w:r>
      <w:r w:rsidR="000B5E9C">
        <w:noBreakHyphen/>
      </w:r>
      <w:r w:rsidRPr="000B5E9C">
        <w:t>180</w:t>
      </w:r>
      <w:r w:rsidRPr="000B5E9C">
        <w:tab/>
        <w:t>Application of Division</w:t>
      </w:r>
      <w:r w:rsidR="000B5E9C">
        <w:t> </w:t>
      </w:r>
      <w:r w:rsidRPr="000B5E9C">
        <w:t>207 where the recipient is entitled to a tax offset under section</w:t>
      </w:r>
      <w:r w:rsidR="000B5E9C">
        <w:t> </w:t>
      </w:r>
      <w:r w:rsidRPr="000B5E9C">
        <w:t>210</w:t>
      </w:r>
      <w:r w:rsidR="000B5E9C">
        <w:noBreakHyphen/>
      </w:r>
      <w:r w:rsidRPr="000B5E9C">
        <w:t>170</w:t>
      </w:r>
    </w:p>
    <w:p w:rsidR="006F03F3" w:rsidRPr="000B5E9C" w:rsidRDefault="006F03F3" w:rsidP="006F03F3">
      <w:pPr>
        <w:pStyle w:val="ActHead5"/>
      </w:pPr>
      <w:bookmarkStart w:id="665" w:name="_Toc390165636"/>
      <w:r w:rsidRPr="000B5E9C">
        <w:rPr>
          <w:rStyle w:val="CharSectno"/>
        </w:rPr>
        <w:t>210</w:t>
      </w:r>
      <w:r w:rsidR="000B5E9C">
        <w:rPr>
          <w:rStyle w:val="CharSectno"/>
        </w:rPr>
        <w:noBreakHyphen/>
      </w:r>
      <w:r w:rsidRPr="000B5E9C">
        <w:rPr>
          <w:rStyle w:val="CharSectno"/>
        </w:rPr>
        <w:t>160</w:t>
      </w:r>
      <w:r w:rsidRPr="000B5E9C">
        <w:t xml:space="preserve">  The significance of a venture capital credit</w:t>
      </w:r>
      <w:bookmarkEnd w:id="665"/>
    </w:p>
    <w:p w:rsidR="006F03F3" w:rsidRPr="000B5E9C" w:rsidRDefault="006F03F3" w:rsidP="006F03F3">
      <w:pPr>
        <w:pStyle w:val="subsection"/>
      </w:pPr>
      <w:r w:rsidRPr="000B5E9C">
        <w:tab/>
        <w:t>(1)</w:t>
      </w:r>
      <w:r w:rsidRPr="000B5E9C">
        <w:tab/>
        <w:t>The venture capital credit on a distribution is only significant in the hands of a relevant venture capital investor (basically a superannuation fund or other entity that deals with superannuation).</w:t>
      </w:r>
    </w:p>
    <w:p w:rsidR="006F03F3" w:rsidRPr="000B5E9C" w:rsidRDefault="006F03F3" w:rsidP="006F03F3">
      <w:pPr>
        <w:pStyle w:val="subsection"/>
        <w:rPr>
          <w:i/>
        </w:rPr>
      </w:pPr>
      <w:r w:rsidRPr="000B5E9C">
        <w:tab/>
        <w:t>(2)</w:t>
      </w:r>
      <w:r w:rsidRPr="000B5E9C">
        <w:tab/>
        <w:t>That investor</w:t>
      </w:r>
      <w:r w:rsidRPr="000B5E9C">
        <w:rPr>
          <w:i/>
        </w:rPr>
        <w:t xml:space="preserve"> </w:t>
      </w:r>
      <w:r w:rsidRPr="000B5E9C">
        <w:t>receives a tax offset. In most cases, this will be equal to the venture capital credit.</w:t>
      </w:r>
    </w:p>
    <w:p w:rsidR="006F03F3" w:rsidRPr="000B5E9C" w:rsidRDefault="006F03F3" w:rsidP="006F03F3">
      <w:pPr>
        <w:pStyle w:val="subsection"/>
      </w:pPr>
      <w:r w:rsidRPr="000B5E9C">
        <w:tab/>
        <w:t>(3)</w:t>
      </w:r>
      <w:r w:rsidRPr="000B5E9C">
        <w:tab/>
        <w:t>Under section</w:t>
      </w:r>
      <w:r w:rsidR="000B5E9C">
        <w:t> </w:t>
      </w:r>
      <w:r w:rsidRPr="000B5E9C">
        <w:t xml:space="preserve">124ZM of the </w:t>
      </w:r>
      <w:r w:rsidRPr="000B5E9C">
        <w:rPr>
          <w:i/>
        </w:rPr>
        <w:t>Income Tax Assessment Act 1936</w:t>
      </w:r>
      <w:r w:rsidRPr="000B5E9C">
        <w:t>, that part of the distribution that is franked with a venture capital credit is also treated as exempt income in the hands of the entity.</w:t>
      </w:r>
    </w:p>
    <w:p w:rsidR="006F03F3" w:rsidRPr="000B5E9C" w:rsidRDefault="006F03F3" w:rsidP="006F03F3">
      <w:pPr>
        <w:pStyle w:val="ActHead5"/>
      </w:pPr>
      <w:bookmarkStart w:id="666" w:name="_Toc390165637"/>
      <w:r w:rsidRPr="000B5E9C">
        <w:rPr>
          <w:rStyle w:val="CharSectno"/>
        </w:rPr>
        <w:t>210</w:t>
      </w:r>
      <w:r w:rsidR="000B5E9C">
        <w:rPr>
          <w:rStyle w:val="CharSectno"/>
        </w:rPr>
        <w:noBreakHyphen/>
      </w:r>
      <w:r w:rsidRPr="000B5E9C">
        <w:rPr>
          <w:rStyle w:val="CharSectno"/>
        </w:rPr>
        <w:t>165</w:t>
      </w:r>
      <w:r w:rsidRPr="000B5E9C">
        <w:t xml:space="preserve">  Recipients for whom the venture capital credit is not significant</w:t>
      </w:r>
      <w:bookmarkEnd w:id="666"/>
    </w:p>
    <w:p w:rsidR="006F03F3" w:rsidRPr="000B5E9C" w:rsidRDefault="006F03F3" w:rsidP="006F03F3">
      <w:pPr>
        <w:pStyle w:val="subsection"/>
      </w:pPr>
      <w:r w:rsidRPr="000B5E9C">
        <w:tab/>
        <w:t>(1)</w:t>
      </w:r>
      <w:r w:rsidRPr="000B5E9C">
        <w:tab/>
        <w:t>For other entities, the fact that all or part of the franking credit on a distribution is also a venture capital credit can be ignored.</w:t>
      </w:r>
    </w:p>
    <w:p w:rsidR="006F03F3" w:rsidRPr="000B5E9C" w:rsidRDefault="006F03F3" w:rsidP="006F03F3">
      <w:pPr>
        <w:pStyle w:val="subsection"/>
      </w:pPr>
      <w:r w:rsidRPr="000B5E9C">
        <w:tab/>
        <w:t>(2)</w:t>
      </w:r>
      <w:r w:rsidRPr="000B5E9C">
        <w:tab/>
        <w:t>The franking credit will either generate a gross</w:t>
      </w:r>
      <w:r w:rsidR="000B5E9C">
        <w:noBreakHyphen/>
      </w:r>
      <w:r w:rsidRPr="000B5E9C">
        <w:t>up of the entity’s assessable income and a corresponding tax offset under Division</w:t>
      </w:r>
      <w:r w:rsidR="000B5E9C">
        <w:t> </w:t>
      </w:r>
      <w:r w:rsidRPr="000B5E9C">
        <w:t>207 or, if the right to make an election under section</w:t>
      </w:r>
      <w:r w:rsidR="000B5E9C">
        <w:t> </w:t>
      </w:r>
      <w:r w:rsidRPr="000B5E9C">
        <w:t xml:space="preserve">124ZM of the </w:t>
      </w:r>
      <w:r w:rsidRPr="000B5E9C">
        <w:rPr>
          <w:i/>
        </w:rPr>
        <w:t xml:space="preserve">Income Tax Assessment 1936 </w:t>
      </w:r>
      <w:r w:rsidRPr="000B5E9C">
        <w:t>is exercised, the franked part of the distribution will be treated as exempt income.</w:t>
      </w:r>
    </w:p>
    <w:p w:rsidR="006F03F3" w:rsidRPr="000B5E9C" w:rsidRDefault="006F03F3" w:rsidP="006F03F3">
      <w:pPr>
        <w:pStyle w:val="subsection"/>
      </w:pPr>
      <w:r w:rsidRPr="000B5E9C">
        <w:tab/>
        <w:t>(3)</w:t>
      </w:r>
      <w:r w:rsidRPr="000B5E9C">
        <w:tab/>
        <w:t>The unfranked part of the distribution is treated as exempt income under section</w:t>
      </w:r>
      <w:r w:rsidR="000B5E9C">
        <w:t> </w:t>
      </w:r>
      <w:r w:rsidRPr="000B5E9C">
        <w:t xml:space="preserve">124ZM of the </w:t>
      </w:r>
      <w:r w:rsidRPr="000B5E9C">
        <w:rPr>
          <w:i/>
        </w:rPr>
        <w:t>Income Tax Assessment Act 1936</w:t>
      </w:r>
      <w:r w:rsidRPr="000B5E9C">
        <w:t>.</w:t>
      </w:r>
    </w:p>
    <w:p w:rsidR="006F03F3" w:rsidRPr="000B5E9C" w:rsidRDefault="006F03F3" w:rsidP="006F03F3">
      <w:pPr>
        <w:pStyle w:val="ActHead4"/>
      </w:pPr>
      <w:bookmarkStart w:id="667" w:name="_Toc390165638"/>
      <w:r w:rsidRPr="000B5E9C">
        <w:t>Operative provisions</w:t>
      </w:r>
      <w:bookmarkEnd w:id="667"/>
    </w:p>
    <w:p w:rsidR="006F03F3" w:rsidRPr="000B5E9C" w:rsidRDefault="006F03F3" w:rsidP="006F03F3">
      <w:pPr>
        <w:pStyle w:val="ActHead5"/>
      </w:pPr>
      <w:bookmarkStart w:id="668" w:name="_Toc390165639"/>
      <w:r w:rsidRPr="000B5E9C">
        <w:rPr>
          <w:rStyle w:val="CharSectno"/>
        </w:rPr>
        <w:t>210</w:t>
      </w:r>
      <w:r w:rsidR="000B5E9C">
        <w:rPr>
          <w:rStyle w:val="CharSectno"/>
        </w:rPr>
        <w:noBreakHyphen/>
      </w:r>
      <w:r w:rsidRPr="000B5E9C">
        <w:rPr>
          <w:rStyle w:val="CharSectno"/>
        </w:rPr>
        <w:t>170</w:t>
      </w:r>
      <w:r w:rsidRPr="000B5E9C">
        <w:t xml:space="preserve">  Tax offset for certain recipients of distributions franked with venture capital credits</w:t>
      </w:r>
      <w:bookmarkEnd w:id="668"/>
    </w:p>
    <w:p w:rsidR="006F03F3" w:rsidRPr="000B5E9C" w:rsidRDefault="006F03F3" w:rsidP="006F03F3">
      <w:pPr>
        <w:pStyle w:val="subsection"/>
      </w:pPr>
      <w:r w:rsidRPr="000B5E9C">
        <w:tab/>
        <w:t>(1)</w:t>
      </w:r>
      <w:r w:rsidRPr="000B5E9C">
        <w:tab/>
        <w:t xml:space="preserve">The recipient of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 venture capital credit is entitled to a </w:t>
      </w:r>
      <w:r w:rsidR="000B5E9C" w:rsidRPr="000B5E9C">
        <w:rPr>
          <w:position w:val="6"/>
          <w:sz w:val="16"/>
        </w:rPr>
        <w:t>*</w:t>
      </w:r>
      <w:r w:rsidRPr="000B5E9C">
        <w:t>tax offset for the income year in which the distribution is made if:</w:t>
      </w:r>
    </w:p>
    <w:p w:rsidR="006F03F3" w:rsidRPr="000B5E9C" w:rsidRDefault="006F03F3" w:rsidP="006F03F3">
      <w:pPr>
        <w:pStyle w:val="paragraph"/>
      </w:pPr>
      <w:r w:rsidRPr="000B5E9C">
        <w:tab/>
        <w:t>(a)</w:t>
      </w:r>
      <w:r w:rsidRPr="000B5E9C">
        <w:tab/>
        <w:t>the recipient is a relevant venture capital investor; and</w:t>
      </w:r>
    </w:p>
    <w:p w:rsidR="006F03F3" w:rsidRPr="000B5E9C" w:rsidRDefault="006F03F3" w:rsidP="006F03F3">
      <w:pPr>
        <w:pStyle w:val="paragraph"/>
      </w:pPr>
      <w:r w:rsidRPr="000B5E9C">
        <w:tab/>
        <w:t>(b)</w:t>
      </w:r>
      <w:r w:rsidRPr="000B5E9C">
        <w:tab/>
        <w:t>the recipient is not:</w:t>
      </w:r>
    </w:p>
    <w:p w:rsidR="006F03F3" w:rsidRPr="000B5E9C" w:rsidRDefault="006F03F3" w:rsidP="006F03F3">
      <w:pPr>
        <w:pStyle w:val="paragraphsub"/>
      </w:pPr>
      <w:r w:rsidRPr="000B5E9C">
        <w:tab/>
        <w:t>(i)</w:t>
      </w:r>
      <w:r w:rsidRPr="000B5E9C">
        <w:tab/>
        <w:t>a partnership; or</w:t>
      </w:r>
    </w:p>
    <w:p w:rsidR="006F03F3" w:rsidRPr="000B5E9C" w:rsidRDefault="006F03F3" w:rsidP="006F03F3">
      <w:pPr>
        <w:pStyle w:val="paragraphsub"/>
      </w:pPr>
      <w:r w:rsidRPr="000B5E9C">
        <w:tab/>
        <w:t>(ii)</w:t>
      </w:r>
      <w:r w:rsidRPr="000B5E9C">
        <w:tab/>
        <w:t xml:space="preserve">a trustee (other than the trustee of </w:t>
      </w:r>
      <w:r w:rsidR="00E76478" w:rsidRPr="000B5E9C">
        <w:t xml:space="preserve">a </w:t>
      </w:r>
      <w:r w:rsidR="000B5E9C" w:rsidRPr="000B5E9C">
        <w:rPr>
          <w:position w:val="6"/>
          <w:sz w:val="16"/>
        </w:rPr>
        <w:t>*</w:t>
      </w:r>
      <w:r w:rsidR="00E76478" w:rsidRPr="000B5E9C">
        <w:t xml:space="preserve">complying superannuation fund, a </w:t>
      </w:r>
      <w:r w:rsidR="000B5E9C" w:rsidRPr="000B5E9C">
        <w:rPr>
          <w:position w:val="6"/>
          <w:sz w:val="16"/>
        </w:rPr>
        <w:t>*</w:t>
      </w:r>
      <w:r w:rsidR="00E76478" w:rsidRPr="000B5E9C">
        <w:t>non</w:t>
      </w:r>
      <w:r w:rsidR="000B5E9C">
        <w:noBreakHyphen/>
      </w:r>
      <w:r w:rsidR="00E76478" w:rsidRPr="000B5E9C">
        <w:t xml:space="preserve">complying superannuation fund, a </w:t>
      </w:r>
      <w:r w:rsidR="000B5E9C" w:rsidRPr="000B5E9C">
        <w:rPr>
          <w:position w:val="6"/>
          <w:sz w:val="16"/>
        </w:rPr>
        <w:t>*</w:t>
      </w:r>
      <w:r w:rsidR="00E76478" w:rsidRPr="000B5E9C">
        <w:t xml:space="preserve">complying approved deposit fund, a </w:t>
      </w:r>
      <w:r w:rsidR="000B5E9C" w:rsidRPr="000B5E9C">
        <w:rPr>
          <w:position w:val="6"/>
          <w:sz w:val="16"/>
        </w:rPr>
        <w:t>*</w:t>
      </w:r>
      <w:r w:rsidR="00E76478" w:rsidRPr="000B5E9C">
        <w:t>non</w:t>
      </w:r>
      <w:r w:rsidR="000B5E9C">
        <w:noBreakHyphen/>
      </w:r>
      <w:r w:rsidR="00E76478" w:rsidRPr="000B5E9C">
        <w:t xml:space="preserve">complying approved deposit fund or a </w:t>
      </w:r>
      <w:r w:rsidR="000B5E9C" w:rsidRPr="000B5E9C">
        <w:rPr>
          <w:position w:val="6"/>
          <w:sz w:val="16"/>
        </w:rPr>
        <w:t>*</w:t>
      </w:r>
      <w:r w:rsidR="00E76478" w:rsidRPr="000B5E9C">
        <w:t>pooled superannuation trust</w:t>
      </w:r>
      <w:r w:rsidRPr="000B5E9C">
        <w:t>); and</w:t>
      </w:r>
    </w:p>
    <w:p w:rsidR="006F03F3" w:rsidRPr="000B5E9C" w:rsidRDefault="006F03F3" w:rsidP="006F03F3">
      <w:pPr>
        <w:pStyle w:val="paragraph"/>
      </w:pPr>
      <w:r w:rsidRPr="000B5E9C">
        <w:tab/>
        <w:t>(c)</w:t>
      </w:r>
      <w:r w:rsidRPr="000B5E9C">
        <w:tab/>
        <w:t xml:space="preserve">the recipient satisfies the </w:t>
      </w:r>
      <w:r w:rsidR="000B5E9C" w:rsidRPr="000B5E9C">
        <w:rPr>
          <w:position w:val="6"/>
          <w:sz w:val="16"/>
        </w:rPr>
        <w:t>*</w:t>
      </w:r>
      <w:r w:rsidRPr="000B5E9C">
        <w:t>residency requirement for an entity receiving a distribution; and</w:t>
      </w:r>
    </w:p>
    <w:p w:rsidR="006F03F3" w:rsidRPr="000B5E9C" w:rsidRDefault="006F03F3" w:rsidP="006F03F3">
      <w:pPr>
        <w:pStyle w:val="paragraph"/>
      </w:pPr>
      <w:r w:rsidRPr="000B5E9C">
        <w:tab/>
        <w:t>(d)</w:t>
      </w:r>
      <w:r w:rsidRPr="000B5E9C">
        <w:tab/>
        <w:t xml:space="preserve">the distribution is not </w:t>
      </w:r>
      <w:r w:rsidR="000B5E9C" w:rsidRPr="000B5E9C">
        <w:rPr>
          <w:position w:val="6"/>
          <w:sz w:val="16"/>
        </w:rPr>
        <w:t>*</w:t>
      </w:r>
      <w:r w:rsidRPr="000B5E9C">
        <w:t>exempt income of the recipient (ignoring section</w:t>
      </w:r>
      <w:r w:rsidR="000B5E9C">
        <w:t> </w:t>
      </w:r>
      <w:r w:rsidRPr="000B5E9C">
        <w:t xml:space="preserve">124ZM of the </w:t>
      </w:r>
      <w:r w:rsidRPr="000B5E9C">
        <w:rPr>
          <w:i/>
        </w:rPr>
        <w:t>Income Tax Assessment Act 1936</w:t>
      </w:r>
      <w:r w:rsidRPr="000B5E9C">
        <w:t>); and</w:t>
      </w:r>
    </w:p>
    <w:p w:rsidR="006F03F3" w:rsidRPr="000B5E9C" w:rsidRDefault="006F03F3" w:rsidP="006F03F3">
      <w:pPr>
        <w:pStyle w:val="paragraph"/>
      </w:pPr>
      <w:r w:rsidRPr="000B5E9C">
        <w:tab/>
        <w:t>(e)</w:t>
      </w:r>
      <w:r w:rsidRPr="000B5E9C">
        <w:tab/>
        <w:t>the recipient is a qualified person in relation to the distribution for the purposes of Division</w:t>
      </w:r>
      <w:r w:rsidR="000B5E9C">
        <w:t> </w:t>
      </w:r>
      <w:r w:rsidRPr="000B5E9C">
        <w:t xml:space="preserve">1A of </w:t>
      </w:r>
      <w:r w:rsidR="006F140B" w:rsidRPr="000B5E9C">
        <w:t xml:space="preserve">former </w:t>
      </w:r>
      <w:r w:rsidRPr="000B5E9C">
        <w:t>Part</w:t>
      </w:r>
      <w:r w:rsidR="00042B36" w:rsidRPr="000B5E9C">
        <w:t> </w:t>
      </w:r>
      <w:r w:rsidRPr="000B5E9C">
        <w:t xml:space="preserve">IIIAA of the </w:t>
      </w:r>
      <w:r w:rsidRPr="000B5E9C">
        <w:rPr>
          <w:i/>
        </w:rPr>
        <w:t>Income Tax Assessment Act 1936</w:t>
      </w:r>
      <w:r w:rsidRPr="000B5E9C">
        <w:t>; and</w:t>
      </w:r>
    </w:p>
    <w:p w:rsidR="006F03F3" w:rsidRPr="000B5E9C" w:rsidRDefault="006F03F3" w:rsidP="006F03F3">
      <w:pPr>
        <w:pStyle w:val="paragraph"/>
      </w:pPr>
      <w:r w:rsidRPr="000B5E9C">
        <w:tab/>
        <w:t>(f)</w:t>
      </w:r>
      <w:r w:rsidRPr="000B5E9C">
        <w:tab/>
        <w:t xml:space="preserve">the distribution is not part of a </w:t>
      </w:r>
      <w:r w:rsidR="000B5E9C" w:rsidRPr="000B5E9C">
        <w:rPr>
          <w:position w:val="6"/>
          <w:sz w:val="16"/>
        </w:rPr>
        <w:t>*</w:t>
      </w:r>
      <w:r w:rsidRPr="000B5E9C">
        <w:t>dividend stripping operation; and</w:t>
      </w:r>
    </w:p>
    <w:p w:rsidR="006F03F3" w:rsidRPr="000B5E9C" w:rsidRDefault="006F03F3" w:rsidP="006F03F3">
      <w:pPr>
        <w:pStyle w:val="paragraph"/>
      </w:pPr>
      <w:r w:rsidRPr="000B5E9C">
        <w:tab/>
        <w:t>(g)</w:t>
      </w:r>
      <w:r w:rsidRPr="000B5E9C">
        <w:tab/>
        <w:t>the Commissioner has not made a determination under paragraph</w:t>
      </w:r>
      <w:r w:rsidR="000B5E9C">
        <w:t> </w:t>
      </w:r>
      <w:r w:rsidRPr="000B5E9C">
        <w:t>204</w:t>
      </w:r>
      <w:r w:rsidR="000B5E9C">
        <w:noBreakHyphen/>
      </w:r>
      <w:r w:rsidRPr="000B5E9C">
        <w:t xml:space="preserve">30(3)(c) that no </w:t>
      </w:r>
      <w:r w:rsidR="000B5E9C" w:rsidRPr="000B5E9C">
        <w:rPr>
          <w:position w:val="6"/>
          <w:sz w:val="16"/>
        </w:rPr>
        <w:t>*</w:t>
      </w:r>
      <w:r w:rsidRPr="000B5E9C">
        <w:t>imputation benefit is to arise for the receiving entity in respect of the distribution; and</w:t>
      </w:r>
    </w:p>
    <w:p w:rsidR="006F03F3" w:rsidRPr="000B5E9C" w:rsidRDefault="006F03F3" w:rsidP="006F03F3">
      <w:pPr>
        <w:pStyle w:val="paragraph"/>
      </w:pPr>
      <w:r w:rsidRPr="000B5E9C">
        <w:tab/>
        <w:t>(h)</w:t>
      </w:r>
      <w:r w:rsidRPr="000B5E9C">
        <w:tab/>
        <w:t>the Commissioner has not made a determination under paragraph</w:t>
      </w:r>
      <w:r w:rsidR="000B5E9C">
        <w:t> </w:t>
      </w:r>
      <w:r w:rsidRPr="000B5E9C">
        <w:t>177EA(5)(b) that no imputation benefit is to arise in respect of the distribution to the recipient.</w:t>
      </w:r>
    </w:p>
    <w:p w:rsidR="006F03F3" w:rsidRPr="000B5E9C" w:rsidRDefault="006F03F3" w:rsidP="006F03F3">
      <w:pPr>
        <w:pStyle w:val="SubsectionHead"/>
      </w:pPr>
      <w:r w:rsidRPr="000B5E9C">
        <w:t>Relevant venture capital investors</w:t>
      </w:r>
    </w:p>
    <w:p w:rsidR="006F03F3" w:rsidRPr="000B5E9C" w:rsidRDefault="006F03F3" w:rsidP="006F03F3">
      <w:pPr>
        <w:pStyle w:val="subsection"/>
      </w:pPr>
      <w:r w:rsidRPr="000B5E9C">
        <w:tab/>
        <w:t>(2)</w:t>
      </w:r>
      <w:r w:rsidRPr="000B5E9C">
        <w:tab/>
        <w:t xml:space="preserve">The following entities are </w:t>
      </w:r>
      <w:r w:rsidRPr="000B5E9C">
        <w:rPr>
          <w:b/>
          <w:i/>
        </w:rPr>
        <w:t>relevant venture capital investors</w:t>
      </w:r>
      <w:r w:rsidRPr="000B5E9C">
        <w:t>:</w:t>
      </w:r>
    </w:p>
    <w:p w:rsidR="006F03F3" w:rsidRPr="000B5E9C" w:rsidRDefault="006F03F3" w:rsidP="006F03F3">
      <w:pPr>
        <w:pStyle w:val="paragraph"/>
      </w:pPr>
      <w:r w:rsidRPr="000B5E9C">
        <w:tab/>
        <w:t>(a)</w:t>
      </w:r>
      <w:r w:rsidRPr="000B5E9C">
        <w:tab/>
        <w:t xml:space="preserve">the trustee of a fund that is a </w:t>
      </w:r>
      <w:r w:rsidR="000B5E9C" w:rsidRPr="000B5E9C">
        <w:rPr>
          <w:position w:val="6"/>
          <w:sz w:val="16"/>
        </w:rPr>
        <w:t>*</w:t>
      </w:r>
      <w:r w:rsidRPr="000B5E9C">
        <w:t xml:space="preserve">complying superannuation fund in relation to the income year in which the </w:t>
      </w:r>
      <w:r w:rsidR="000B5E9C" w:rsidRPr="000B5E9C">
        <w:rPr>
          <w:position w:val="6"/>
          <w:sz w:val="16"/>
        </w:rPr>
        <w:t>*</w:t>
      </w:r>
      <w:r w:rsidRPr="000B5E9C">
        <w:t xml:space="preserve">distribution is made and is not a </w:t>
      </w:r>
      <w:r w:rsidR="000B5E9C" w:rsidRPr="000B5E9C">
        <w:rPr>
          <w:position w:val="6"/>
          <w:sz w:val="16"/>
        </w:rPr>
        <w:t>*</w:t>
      </w:r>
      <w:r w:rsidR="00942BB3" w:rsidRPr="000B5E9C">
        <w:t>self managed superannuation fund</w:t>
      </w:r>
      <w:r w:rsidRPr="000B5E9C">
        <w:t>;</w:t>
      </w:r>
    </w:p>
    <w:p w:rsidR="006F03F3" w:rsidRPr="000B5E9C" w:rsidRDefault="006F03F3" w:rsidP="006F03F3">
      <w:pPr>
        <w:pStyle w:val="paragraph"/>
      </w:pPr>
      <w:r w:rsidRPr="000B5E9C">
        <w:tab/>
        <w:t>(b)</w:t>
      </w:r>
      <w:r w:rsidRPr="000B5E9C">
        <w:tab/>
        <w:t xml:space="preserve">the trustee of a fund that is a </w:t>
      </w:r>
      <w:r w:rsidR="000B5E9C" w:rsidRPr="000B5E9C">
        <w:rPr>
          <w:position w:val="6"/>
          <w:sz w:val="16"/>
        </w:rPr>
        <w:t>*</w:t>
      </w:r>
      <w:r w:rsidRPr="000B5E9C">
        <w:t xml:space="preserve">complying approved deposit fund in relation to the income year in which the distribution is made and is not a </w:t>
      </w:r>
      <w:r w:rsidR="00942BB3" w:rsidRPr="000B5E9C">
        <w:t>self managed superannuation fund</w:t>
      </w:r>
      <w:r w:rsidRPr="000B5E9C">
        <w:t>;</w:t>
      </w:r>
    </w:p>
    <w:p w:rsidR="006F03F3" w:rsidRPr="000B5E9C" w:rsidRDefault="006F03F3" w:rsidP="006F03F3">
      <w:pPr>
        <w:pStyle w:val="paragraph"/>
      </w:pPr>
      <w:r w:rsidRPr="000B5E9C">
        <w:tab/>
        <w:t>(c)</w:t>
      </w:r>
      <w:r w:rsidRPr="000B5E9C">
        <w:tab/>
        <w:t xml:space="preserve">the trustee of a unit trust that is a </w:t>
      </w:r>
      <w:r w:rsidR="000B5E9C" w:rsidRPr="000B5E9C">
        <w:rPr>
          <w:position w:val="6"/>
          <w:sz w:val="16"/>
        </w:rPr>
        <w:t>*</w:t>
      </w:r>
      <w:r w:rsidRPr="000B5E9C">
        <w:t>pooled superannuation trust in relation to the income year in which the distribution is made;</w:t>
      </w:r>
    </w:p>
    <w:p w:rsidR="006F03F3" w:rsidRPr="000B5E9C" w:rsidRDefault="006F03F3" w:rsidP="006F03F3">
      <w:pPr>
        <w:pStyle w:val="paragraph"/>
      </w:pPr>
      <w:r w:rsidRPr="000B5E9C">
        <w:tab/>
        <w:t>(d)</w:t>
      </w:r>
      <w:r w:rsidRPr="000B5E9C">
        <w:rPr>
          <w:i/>
        </w:rPr>
        <w:tab/>
      </w:r>
      <w:r w:rsidRPr="000B5E9C">
        <w:t xml:space="preserve">a </w:t>
      </w:r>
      <w:r w:rsidR="000B5E9C" w:rsidRPr="000B5E9C">
        <w:rPr>
          <w:position w:val="6"/>
          <w:sz w:val="16"/>
        </w:rPr>
        <w:t>*</w:t>
      </w:r>
      <w:r w:rsidRPr="000B5E9C">
        <w:t>life insurance company.</w:t>
      </w:r>
    </w:p>
    <w:p w:rsidR="006F03F3" w:rsidRPr="000B5E9C" w:rsidRDefault="006F03F3" w:rsidP="006F03F3">
      <w:pPr>
        <w:pStyle w:val="ActHead5"/>
      </w:pPr>
      <w:bookmarkStart w:id="669" w:name="_Toc390165640"/>
      <w:r w:rsidRPr="000B5E9C">
        <w:rPr>
          <w:rStyle w:val="CharSectno"/>
        </w:rPr>
        <w:t>210</w:t>
      </w:r>
      <w:r w:rsidR="000B5E9C">
        <w:rPr>
          <w:rStyle w:val="CharSectno"/>
        </w:rPr>
        <w:noBreakHyphen/>
      </w:r>
      <w:r w:rsidRPr="000B5E9C">
        <w:rPr>
          <w:rStyle w:val="CharSectno"/>
        </w:rPr>
        <w:t>175</w:t>
      </w:r>
      <w:r w:rsidRPr="000B5E9C">
        <w:t xml:space="preserve">  Amount of the tax offset</w:t>
      </w:r>
      <w:bookmarkEnd w:id="669"/>
    </w:p>
    <w:p w:rsidR="006F03F3" w:rsidRPr="000B5E9C" w:rsidRDefault="006F03F3" w:rsidP="006F03F3">
      <w:pPr>
        <w:pStyle w:val="SubsectionHead"/>
      </w:pPr>
      <w:r w:rsidRPr="000B5E9C">
        <w:t>Where the recipient is not a life insurance company</w:t>
      </w:r>
    </w:p>
    <w:p w:rsidR="006F03F3" w:rsidRPr="000B5E9C" w:rsidRDefault="006F03F3" w:rsidP="006F03F3">
      <w:pPr>
        <w:pStyle w:val="subsection"/>
      </w:pPr>
      <w:r w:rsidRPr="000B5E9C">
        <w:tab/>
        <w:t>(1)</w:t>
      </w:r>
      <w:r w:rsidRPr="000B5E9C">
        <w:tab/>
        <w:t xml:space="preserve">If the entity receiving the </w:t>
      </w:r>
      <w:r w:rsidR="000B5E9C" w:rsidRPr="000B5E9C">
        <w:rPr>
          <w:position w:val="6"/>
          <w:sz w:val="16"/>
        </w:rPr>
        <w:t>*</w:t>
      </w:r>
      <w:r w:rsidRPr="000B5E9C">
        <w:t xml:space="preserve">distribution is not a </w:t>
      </w:r>
      <w:r w:rsidR="000B5E9C" w:rsidRPr="000B5E9C">
        <w:rPr>
          <w:position w:val="6"/>
          <w:sz w:val="16"/>
        </w:rPr>
        <w:t>*</w:t>
      </w:r>
      <w:r w:rsidRPr="000B5E9C">
        <w:t xml:space="preserve">life insurance company, the </w:t>
      </w:r>
      <w:r w:rsidR="000B5E9C" w:rsidRPr="000B5E9C">
        <w:rPr>
          <w:position w:val="6"/>
          <w:sz w:val="16"/>
        </w:rPr>
        <w:t>*</w:t>
      </w:r>
      <w:r w:rsidRPr="000B5E9C">
        <w:t xml:space="preserve">tax offset is equal to the </w:t>
      </w:r>
      <w:r w:rsidR="000B5E9C" w:rsidRPr="000B5E9C">
        <w:rPr>
          <w:position w:val="6"/>
          <w:sz w:val="16"/>
        </w:rPr>
        <w:t>*</w:t>
      </w:r>
      <w:r w:rsidRPr="000B5E9C">
        <w:t>venture capital credit on the distribution.</w:t>
      </w:r>
    </w:p>
    <w:p w:rsidR="006F03F3" w:rsidRPr="000B5E9C" w:rsidRDefault="006F03F3" w:rsidP="006F03F3">
      <w:pPr>
        <w:pStyle w:val="SubsectionHead"/>
      </w:pPr>
      <w:r w:rsidRPr="000B5E9C">
        <w:t>Where the recipient is a life insurance company</w:t>
      </w:r>
    </w:p>
    <w:p w:rsidR="006F03F3" w:rsidRPr="000B5E9C" w:rsidRDefault="006F03F3" w:rsidP="006F03F3">
      <w:pPr>
        <w:pStyle w:val="subsection"/>
      </w:pPr>
      <w:r w:rsidRPr="000B5E9C">
        <w:tab/>
        <w:t>(2)</w:t>
      </w:r>
      <w:r w:rsidRPr="000B5E9C">
        <w:tab/>
        <w:t xml:space="preserve">If the entity receiving the </w:t>
      </w:r>
      <w:r w:rsidR="000B5E9C" w:rsidRPr="000B5E9C">
        <w:rPr>
          <w:position w:val="6"/>
          <w:sz w:val="16"/>
        </w:rPr>
        <w:t>*</w:t>
      </w:r>
      <w:r w:rsidRPr="000B5E9C">
        <w:t xml:space="preserve">distribution is a </w:t>
      </w:r>
      <w:r w:rsidR="000B5E9C" w:rsidRPr="000B5E9C">
        <w:rPr>
          <w:position w:val="6"/>
          <w:sz w:val="16"/>
        </w:rPr>
        <w:t>*</w:t>
      </w:r>
      <w:r w:rsidRPr="000B5E9C">
        <w:t xml:space="preserve">life insurance company, the </w:t>
      </w:r>
      <w:r w:rsidR="000B5E9C" w:rsidRPr="000B5E9C">
        <w:rPr>
          <w:position w:val="6"/>
          <w:sz w:val="16"/>
        </w:rPr>
        <w:t>*</w:t>
      </w:r>
      <w:r w:rsidRPr="000B5E9C">
        <w:t>tax offset is worked out using the formula:</w:t>
      </w:r>
    </w:p>
    <w:p w:rsidR="003453A8" w:rsidRPr="000B5E9C" w:rsidRDefault="004533D1" w:rsidP="003453A8">
      <w:pPr>
        <w:pStyle w:val="Formula"/>
      </w:pPr>
      <w:r w:rsidRPr="000B5E9C">
        <w:rPr>
          <w:noProof/>
        </w:rPr>
        <w:drawing>
          <wp:inline distT="0" distB="0" distL="0" distR="0" wp14:anchorId="165CF4AA" wp14:editId="0722E40B">
            <wp:extent cx="3409950" cy="657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09950" cy="657225"/>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C66C54" w:rsidRPr="000B5E9C" w:rsidRDefault="00C66C54" w:rsidP="00C66C54">
      <w:pPr>
        <w:pStyle w:val="Definition"/>
      </w:pPr>
      <w:r w:rsidRPr="000B5E9C">
        <w:rPr>
          <w:b/>
          <w:i/>
        </w:rPr>
        <w:t xml:space="preserve">complying superannuation/FHSA class of taxable income </w:t>
      </w:r>
      <w:r w:rsidRPr="000B5E9C">
        <w:t xml:space="preserve">means the </w:t>
      </w:r>
      <w:r w:rsidR="000B5E9C" w:rsidRPr="000B5E9C">
        <w:rPr>
          <w:position w:val="6"/>
          <w:sz w:val="16"/>
        </w:rPr>
        <w:t>*</w:t>
      </w:r>
      <w:r w:rsidRPr="000B5E9C">
        <w:t xml:space="preserve">complying superannuation/FHSA class of taxable income of the company for the income year in which the </w:t>
      </w:r>
      <w:r w:rsidR="000B5E9C" w:rsidRPr="000B5E9C">
        <w:rPr>
          <w:position w:val="6"/>
          <w:sz w:val="16"/>
        </w:rPr>
        <w:t>*</w:t>
      </w:r>
      <w:r w:rsidRPr="000B5E9C">
        <w:t>distribution is made.</w:t>
      </w:r>
    </w:p>
    <w:p w:rsidR="006F03F3" w:rsidRPr="000B5E9C" w:rsidRDefault="006F03F3" w:rsidP="006F03F3">
      <w:pPr>
        <w:pStyle w:val="Definition"/>
      </w:pPr>
      <w:r w:rsidRPr="000B5E9C">
        <w:rPr>
          <w:b/>
          <w:i/>
        </w:rPr>
        <w:t xml:space="preserve">tax offset to which the entity would otherwise be entitled </w:t>
      </w:r>
      <w:r w:rsidRPr="000B5E9C">
        <w:t xml:space="preserve">is the </w:t>
      </w:r>
      <w:r w:rsidR="000B5E9C" w:rsidRPr="000B5E9C">
        <w:rPr>
          <w:position w:val="6"/>
          <w:sz w:val="16"/>
        </w:rPr>
        <w:t>*</w:t>
      </w:r>
      <w:r w:rsidRPr="000B5E9C">
        <w:t xml:space="preserve">tax offset that the company would be entitled to under </w:t>
      </w:r>
      <w:r w:rsidR="000B5E9C">
        <w:t>subsection (</w:t>
      </w:r>
      <w:r w:rsidRPr="000B5E9C">
        <w:t>1) if the entity were not a life insurance company.</w:t>
      </w:r>
    </w:p>
    <w:p w:rsidR="006F03F3" w:rsidRPr="000B5E9C" w:rsidRDefault="006F03F3" w:rsidP="006F03F3">
      <w:pPr>
        <w:pStyle w:val="Definition"/>
      </w:pPr>
      <w:r w:rsidRPr="000B5E9C">
        <w:rPr>
          <w:b/>
          <w:i/>
        </w:rPr>
        <w:t>total income</w:t>
      </w:r>
      <w:r w:rsidRPr="000B5E9C">
        <w:t xml:space="preserve"> is the company’s assessable income for the income year.</w:t>
      </w:r>
    </w:p>
    <w:p w:rsidR="006F03F3" w:rsidRPr="000B5E9C" w:rsidRDefault="006F03F3" w:rsidP="006F03F3">
      <w:pPr>
        <w:pStyle w:val="ActHead5"/>
      </w:pPr>
      <w:bookmarkStart w:id="670" w:name="_Toc390165641"/>
      <w:r w:rsidRPr="000B5E9C">
        <w:rPr>
          <w:rStyle w:val="CharSectno"/>
        </w:rPr>
        <w:t>210</w:t>
      </w:r>
      <w:r w:rsidR="000B5E9C">
        <w:rPr>
          <w:rStyle w:val="CharSectno"/>
        </w:rPr>
        <w:noBreakHyphen/>
      </w:r>
      <w:r w:rsidRPr="000B5E9C">
        <w:rPr>
          <w:rStyle w:val="CharSectno"/>
        </w:rPr>
        <w:t>180</w:t>
      </w:r>
      <w:r w:rsidRPr="000B5E9C">
        <w:t xml:space="preserve">  Application of Division</w:t>
      </w:r>
      <w:r w:rsidR="000B5E9C">
        <w:t> </w:t>
      </w:r>
      <w:r w:rsidRPr="000B5E9C">
        <w:t>207 where the recipient is entitled to a tax offset under section</w:t>
      </w:r>
      <w:r w:rsidR="000B5E9C">
        <w:t> </w:t>
      </w:r>
      <w:r w:rsidRPr="000B5E9C">
        <w:t>210</w:t>
      </w:r>
      <w:r w:rsidR="000B5E9C">
        <w:noBreakHyphen/>
      </w:r>
      <w:r w:rsidRPr="000B5E9C">
        <w:t>170</w:t>
      </w:r>
      <w:bookmarkEnd w:id="670"/>
    </w:p>
    <w:p w:rsidR="006F03F3" w:rsidRPr="000B5E9C" w:rsidRDefault="006F03F3" w:rsidP="006F03F3">
      <w:pPr>
        <w:pStyle w:val="subsection"/>
      </w:pPr>
      <w:r w:rsidRPr="000B5E9C">
        <w:tab/>
      </w:r>
      <w:r w:rsidRPr="000B5E9C">
        <w:tab/>
        <w:t xml:space="preserve">If the recipient of a </w:t>
      </w:r>
      <w:r w:rsidR="000B5E9C" w:rsidRPr="000B5E9C">
        <w:rPr>
          <w:position w:val="6"/>
          <w:sz w:val="16"/>
        </w:rPr>
        <w:t>*</w:t>
      </w:r>
      <w:r w:rsidRPr="000B5E9C">
        <w:t xml:space="preserve">distribution </w:t>
      </w:r>
      <w:r w:rsidR="000B5E9C" w:rsidRPr="000B5E9C">
        <w:rPr>
          <w:position w:val="6"/>
          <w:sz w:val="16"/>
        </w:rPr>
        <w:t>*</w:t>
      </w:r>
      <w:r w:rsidRPr="000B5E9C">
        <w:t xml:space="preserve">franked with a venture capital credit is entitled to a </w:t>
      </w:r>
      <w:r w:rsidR="000B5E9C" w:rsidRPr="000B5E9C">
        <w:rPr>
          <w:position w:val="6"/>
          <w:sz w:val="16"/>
        </w:rPr>
        <w:t>*</w:t>
      </w:r>
      <w:r w:rsidRPr="000B5E9C">
        <w:t>tax offset under section</w:t>
      </w:r>
      <w:r w:rsidR="000B5E9C">
        <w:t> </w:t>
      </w:r>
      <w:r w:rsidRPr="000B5E9C">
        <w:t>210</w:t>
      </w:r>
      <w:r w:rsidR="000B5E9C">
        <w:noBreakHyphen/>
      </w:r>
      <w:r w:rsidRPr="000B5E9C">
        <w:t>170, Division</w:t>
      </w:r>
      <w:r w:rsidR="000B5E9C">
        <w:t> </w:t>
      </w:r>
      <w:r w:rsidRPr="000B5E9C">
        <w:t xml:space="preserve">207 does not apply to that </w:t>
      </w:r>
      <w:r w:rsidR="000B5E9C" w:rsidRPr="000B5E9C">
        <w:rPr>
          <w:position w:val="6"/>
          <w:sz w:val="16"/>
        </w:rPr>
        <w:t>*</w:t>
      </w:r>
      <w:r w:rsidRPr="000B5E9C">
        <w:t>part of the distribution that is venture capital franked.</w:t>
      </w:r>
    </w:p>
    <w:p w:rsidR="006F03F3" w:rsidRPr="000B5E9C" w:rsidRDefault="006F03F3" w:rsidP="008C7D08">
      <w:pPr>
        <w:pStyle w:val="ActHead3"/>
        <w:pageBreakBefore/>
      </w:pPr>
      <w:bookmarkStart w:id="671" w:name="_Toc390165642"/>
      <w:r w:rsidRPr="000B5E9C">
        <w:rPr>
          <w:rStyle w:val="CharDivNo"/>
        </w:rPr>
        <w:t>Division</w:t>
      </w:r>
      <w:r w:rsidR="000B5E9C">
        <w:rPr>
          <w:rStyle w:val="CharDivNo"/>
        </w:rPr>
        <w:t> </w:t>
      </w:r>
      <w:r w:rsidRPr="000B5E9C">
        <w:rPr>
          <w:rStyle w:val="CharDivNo"/>
        </w:rPr>
        <w:t>214</w:t>
      </w:r>
      <w:r w:rsidRPr="000B5E9C">
        <w:t>—</w:t>
      </w:r>
      <w:r w:rsidRPr="000B5E9C">
        <w:rPr>
          <w:rStyle w:val="CharDivText"/>
        </w:rPr>
        <w:t>Administering the imputation system</w:t>
      </w:r>
      <w:bookmarkEnd w:id="671"/>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214</w:t>
      </w:r>
    </w:p>
    <w:p w:rsidR="006F03F3" w:rsidRPr="000B5E9C" w:rsidRDefault="006F03F3" w:rsidP="006F03F3">
      <w:pPr>
        <w:pStyle w:val="TofSectsSubdiv"/>
      </w:pPr>
      <w:r w:rsidRPr="000B5E9C">
        <w:t>214</w:t>
      </w:r>
      <w:r w:rsidR="000B5E9C">
        <w:noBreakHyphen/>
      </w:r>
      <w:r w:rsidRPr="000B5E9C">
        <w:t>A</w:t>
      </w:r>
      <w:r w:rsidRPr="000B5E9C">
        <w:tab/>
        <w:t>Franking returns</w:t>
      </w:r>
    </w:p>
    <w:p w:rsidR="006F03F3" w:rsidRPr="000B5E9C" w:rsidRDefault="006F03F3" w:rsidP="006F03F3">
      <w:pPr>
        <w:pStyle w:val="TofSectsSubdiv"/>
      </w:pPr>
      <w:r w:rsidRPr="000B5E9C">
        <w:t>214</w:t>
      </w:r>
      <w:r w:rsidR="000B5E9C">
        <w:noBreakHyphen/>
      </w:r>
      <w:r w:rsidRPr="000B5E9C">
        <w:t>B</w:t>
      </w:r>
      <w:r w:rsidRPr="000B5E9C">
        <w:tab/>
        <w:t>Franking assessments</w:t>
      </w:r>
    </w:p>
    <w:p w:rsidR="006F03F3" w:rsidRPr="000B5E9C" w:rsidRDefault="006F03F3" w:rsidP="006F03F3">
      <w:pPr>
        <w:pStyle w:val="TofSectsSubdiv"/>
      </w:pPr>
      <w:r w:rsidRPr="000B5E9C">
        <w:t>214</w:t>
      </w:r>
      <w:r w:rsidR="000B5E9C">
        <w:noBreakHyphen/>
      </w:r>
      <w:r w:rsidRPr="000B5E9C">
        <w:t>C</w:t>
      </w:r>
      <w:r w:rsidRPr="000B5E9C">
        <w:tab/>
        <w:t>Amending franking assessments</w:t>
      </w:r>
    </w:p>
    <w:p w:rsidR="006F03F3" w:rsidRPr="000B5E9C" w:rsidRDefault="006F03F3" w:rsidP="006F03F3">
      <w:pPr>
        <w:pStyle w:val="TofSectsSubdiv"/>
      </w:pPr>
      <w:r w:rsidRPr="000B5E9C">
        <w:t>214</w:t>
      </w:r>
      <w:r w:rsidR="000B5E9C">
        <w:noBreakHyphen/>
      </w:r>
      <w:r w:rsidRPr="000B5E9C">
        <w:t>D</w:t>
      </w:r>
      <w:r w:rsidRPr="000B5E9C">
        <w:tab/>
        <w:t>Collection and recovery</w:t>
      </w:r>
    </w:p>
    <w:p w:rsidR="006F03F3" w:rsidRPr="000B5E9C" w:rsidRDefault="006F03F3" w:rsidP="006F03F3">
      <w:pPr>
        <w:pStyle w:val="TofSectsSubdiv"/>
      </w:pPr>
      <w:r w:rsidRPr="000B5E9C">
        <w:t>214</w:t>
      </w:r>
      <w:r w:rsidR="000B5E9C">
        <w:noBreakHyphen/>
      </w:r>
      <w:r w:rsidRPr="000B5E9C">
        <w:t>E</w:t>
      </w:r>
      <w:r w:rsidRPr="000B5E9C">
        <w:tab/>
        <w:t>Records, information and tax agents</w:t>
      </w:r>
    </w:p>
    <w:p w:rsidR="006F03F3" w:rsidRPr="000B5E9C" w:rsidRDefault="006F03F3" w:rsidP="006F03F3">
      <w:pPr>
        <w:pStyle w:val="ActHead4"/>
      </w:pPr>
      <w:bookmarkStart w:id="672" w:name="_Toc390165643"/>
      <w:r w:rsidRPr="000B5E9C">
        <w:t>Guide to Division</w:t>
      </w:r>
      <w:r w:rsidR="000B5E9C">
        <w:t> </w:t>
      </w:r>
      <w:r w:rsidRPr="000B5E9C">
        <w:t>214</w:t>
      </w:r>
      <w:bookmarkEnd w:id="672"/>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214</w:t>
      </w:r>
      <w:r w:rsidR="000B5E9C">
        <w:noBreakHyphen/>
      </w:r>
      <w:r w:rsidRPr="000B5E9C">
        <w:t>1</w:t>
      </w:r>
      <w:r w:rsidRPr="000B5E9C">
        <w:tab/>
        <w:t>Purpose of the system</w:t>
      </w:r>
    </w:p>
    <w:p w:rsidR="006F03F3" w:rsidRPr="000B5E9C" w:rsidRDefault="006F03F3" w:rsidP="006F03F3">
      <w:pPr>
        <w:pStyle w:val="TofSectsSection"/>
      </w:pPr>
      <w:r w:rsidRPr="000B5E9C">
        <w:t>214</w:t>
      </w:r>
      <w:r w:rsidR="000B5E9C">
        <w:noBreakHyphen/>
      </w:r>
      <w:r w:rsidRPr="000B5E9C">
        <w:t>5</w:t>
      </w:r>
      <w:r w:rsidRPr="000B5E9C">
        <w:tab/>
        <w:t>Key features</w:t>
      </w:r>
    </w:p>
    <w:p w:rsidR="006F03F3" w:rsidRPr="000B5E9C" w:rsidRDefault="006F03F3" w:rsidP="006F03F3">
      <w:pPr>
        <w:pStyle w:val="ActHead5"/>
      </w:pPr>
      <w:bookmarkStart w:id="673" w:name="_Toc390165644"/>
      <w:r w:rsidRPr="000B5E9C">
        <w:rPr>
          <w:rStyle w:val="CharSectno"/>
        </w:rPr>
        <w:t>214</w:t>
      </w:r>
      <w:r w:rsidR="000B5E9C">
        <w:rPr>
          <w:rStyle w:val="CharSectno"/>
        </w:rPr>
        <w:noBreakHyphen/>
      </w:r>
      <w:r w:rsidRPr="000B5E9C">
        <w:rPr>
          <w:rStyle w:val="CharSectno"/>
        </w:rPr>
        <w:t>1</w:t>
      </w:r>
      <w:r w:rsidRPr="000B5E9C">
        <w:t xml:space="preserve">  Purpose of the system</w:t>
      </w:r>
      <w:bookmarkEnd w:id="673"/>
    </w:p>
    <w:p w:rsidR="006F03F3" w:rsidRPr="000B5E9C" w:rsidRDefault="006F03F3" w:rsidP="006F03F3">
      <w:pPr>
        <w:pStyle w:val="subsection"/>
      </w:pPr>
      <w:r w:rsidRPr="000B5E9C">
        <w:tab/>
      </w:r>
      <w:r w:rsidRPr="000B5E9C">
        <w:tab/>
        <w:t>These provisions:</w:t>
      </w:r>
    </w:p>
    <w:p w:rsidR="006F03F3" w:rsidRPr="000B5E9C" w:rsidRDefault="006F03F3" w:rsidP="006F03F3">
      <w:pPr>
        <w:pStyle w:val="paragraph"/>
      </w:pPr>
      <w:r w:rsidRPr="000B5E9C">
        <w:tab/>
        <w:t>(a)</w:t>
      </w:r>
      <w:r w:rsidRPr="000B5E9C">
        <w:tab/>
        <w:t>allow the Commissioner to gather sufficient information to determine whether tax is payable by a corporate tax entity under the imputation system; and</w:t>
      </w:r>
    </w:p>
    <w:p w:rsidR="006F03F3" w:rsidRPr="000B5E9C" w:rsidRDefault="006F03F3" w:rsidP="006F03F3">
      <w:pPr>
        <w:pStyle w:val="paragraph"/>
      </w:pPr>
      <w:r w:rsidRPr="000B5E9C">
        <w:tab/>
        <w:t>(b)</w:t>
      </w:r>
      <w:r w:rsidRPr="000B5E9C">
        <w:tab/>
        <w:t>provide for the Commissioner to assess the amount of tax that is payable; and</w:t>
      </w:r>
    </w:p>
    <w:p w:rsidR="006F03F3" w:rsidRPr="000B5E9C" w:rsidRDefault="006F03F3" w:rsidP="006F03F3">
      <w:pPr>
        <w:pStyle w:val="paragraph"/>
      </w:pPr>
      <w:r w:rsidRPr="000B5E9C">
        <w:tab/>
        <w:t>(c)</w:t>
      </w:r>
      <w:r w:rsidRPr="000B5E9C">
        <w:tab/>
        <w:t>specify when the tax is payable; and</w:t>
      </w:r>
    </w:p>
    <w:p w:rsidR="006F03F3" w:rsidRPr="000B5E9C" w:rsidRDefault="006F03F3" w:rsidP="006F03F3">
      <w:pPr>
        <w:pStyle w:val="paragraph"/>
      </w:pPr>
      <w:r w:rsidRPr="000B5E9C">
        <w:tab/>
        <w:t>(d)</w:t>
      </w:r>
      <w:r w:rsidRPr="000B5E9C">
        <w:tab/>
        <w:t>establish systems to support the assessment and collection of the tax.</w:t>
      </w:r>
    </w:p>
    <w:p w:rsidR="006F03F3" w:rsidRPr="000B5E9C" w:rsidRDefault="006F03F3" w:rsidP="006F03F3">
      <w:pPr>
        <w:pStyle w:val="ActHead5"/>
      </w:pPr>
      <w:bookmarkStart w:id="674" w:name="_Toc390165645"/>
      <w:r w:rsidRPr="000B5E9C">
        <w:rPr>
          <w:rStyle w:val="CharSectno"/>
        </w:rPr>
        <w:t>214</w:t>
      </w:r>
      <w:r w:rsidR="000B5E9C">
        <w:rPr>
          <w:rStyle w:val="CharSectno"/>
        </w:rPr>
        <w:noBreakHyphen/>
      </w:r>
      <w:r w:rsidRPr="000B5E9C">
        <w:rPr>
          <w:rStyle w:val="CharSectno"/>
        </w:rPr>
        <w:t>5</w:t>
      </w:r>
      <w:r w:rsidRPr="000B5E9C">
        <w:t xml:space="preserve">  Key features</w:t>
      </w:r>
      <w:bookmarkEnd w:id="674"/>
    </w:p>
    <w:p w:rsidR="006F03F3" w:rsidRPr="000B5E9C" w:rsidRDefault="006F03F3" w:rsidP="006F03F3">
      <w:pPr>
        <w:pStyle w:val="subsection"/>
      </w:pPr>
      <w:r w:rsidRPr="000B5E9C">
        <w:tab/>
        <w:t>(1)</w:t>
      </w:r>
      <w:r w:rsidRPr="000B5E9C">
        <w:tab/>
        <w:t>Initial information about a corporate tax entity’s franking activities is provided by means of a return, called a franking return, given by the entity to the Commissioner.</w:t>
      </w:r>
    </w:p>
    <w:p w:rsidR="006F03F3" w:rsidRPr="000B5E9C" w:rsidRDefault="006F03F3" w:rsidP="006F03F3">
      <w:pPr>
        <w:pStyle w:val="subsection"/>
      </w:pPr>
      <w:r w:rsidRPr="000B5E9C">
        <w:tab/>
        <w:t>(2)</w:t>
      </w:r>
      <w:r w:rsidRPr="000B5E9C">
        <w:tab/>
        <w:t xml:space="preserve">The Commissioner is able to require corporate tax entities to give a franking return for an income year by publishing a notice in the </w:t>
      </w:r>
      <w:r w:rsidRPr="000B5E9C">
        <w:rPr>
          <w:i/>
        </w:rPr>
        <w:t>Gazette</w:t>
      </w:r>
      <w:r w:rsidRPr="000B5E9C">
        <w:t>.</w:t>
      </w:r>
    </w:p>
    <w:p w:rsidR="006F03F3" w:rsidRPr="000B5E9C" w:rsidRDefault="006F03F3" w:rsidP="006F03F3">
      <w:pPr>
        <w:pStyle w:val="subsection"/>
      </w:pPr>
      <w:r w:rsidRPr="000B5E9C">
        <w:tab/>
        <w:t>(3)</w:t>
      </w:r>
      <w:r w:rsidRPr="000B5E9C">
        <w:tab/>
        <w:t>The Commissioner is also able to require a particular corporate tax entity to give a franking return for one or more income years. The Commissioner might do this, for example, if the Commissioner wishes to audit the corporate tax entity’s franking activities over a number of years.</w:t>
      </w:r>
    </w:p>
    <w:p w:rsidR="006F03F3" w:rsidRPr="000B5E9C" w:rsidRDefault="006F03F3" w:rsidP="006F03F3">
      <w:pPr>
        <w:pStyle w:val="subsection"/>
      </w:pPr>
      <w:r w:rsidRPr="000B5E9C">
        <w:tab/>
        <w:t>(4)</w:t>
      </w:r>
      <w:r w:rsidRPr="000B5E9C">
        <w:tab/>
        <w:t>The Commissioner may assess whether tax is payable under the imputation system and the amount of that tax.</w:t>
      </w:r>
    </w:p>
    <w:p w:rsidR="006F03F3" w:rsidRPr="000B5E9C" w:rsidRDefault="006F03F3" w:rsidP="006F03F3">
      <w:pPr>
        <w:pStyle w:val="subsection"/>
      </w:pPr>
      <w:r w:rsidRPr="000B5E9C">
        <w:tab/>
        <w:t>(5)</w:t>
      </w:r>
      <w:r w:rsidRPr="000B5E9C">
        <w:tab/>
        <w:t xml:space="preserve">In most cases, this is done by treating the </w:t>
      </w:r>
      <w:r w:rsidR="005A0554" w:rsidRPr="000B5E9C">
        <w:t>first franking return</w:t>
      </w:r>
      <w:r w:rsidRPr="000B5E9C">
        <w:t xml:space="preserve"> of a corporate tax entity for an income year as an assessment by the Commissioner. To this extent, there is self</w:t>
      </w:r>
      <w:r w:rsidR="000B5E9C">
        <w:noBreakHyphen/>
      </w:r>
      <w:r w:rsidRPr="000B5E9C">
        <w:t>assessment.</w:t>
      </w:r>
    </w:p>
    <w:p w:rsidR="006F03F3" w:rsidRPr="000B5E9C" w:rsidRDefault="006F03F3" w:rsidP="006F03F3">
      <w:pPr>
        <w:pStyle w:val="subsection"/>
      </w:pPr>
      <w:r w:rsidRPr="000B5E9C">
        <w:tab/>
        <w:t>(6)</w:t>
      </w:r>
      <w:r w:rsidRPr="000B5E9C">
        <w:tab/>
        <w:t>An assessment by the Commissioner is conclusive evidence of a corporate tax entity’s tax liabilities under the imputation system, except for the purposes of objection, review and appeal processes under Part</w:t>
      </w:r>
      <w:r w:rsidR="00042B36" w:rsidRPr="000B5E9C">
        <w:t> </w:t>
      </w:r>
      <w:r w:rsidRPr="000B5E9C">
        <w:t xml:space="preserve">IVC of the </w:t>
      </w:r>
      <w:r w:rsidRPr="000B5E9C">
        <w:rPr>
          <w:i/>
        </w:rPr>
        <w:t xml:space="preserve">Tax Administration Act 1953 </w:t>
      </w:r>
      <w:r w:rsidRPr="000B5E9C">
        <w:t>(see section</w:t>
      </w:r>
      <w:r w:rsidR="000B5E9C">
        <w:t> </w:t>
      </w:r>
      <w:r w:rsidRPr="000B5E9C">
        <w:t xml:space="preserve">177 of the </w:t>
      </w:r>
      <w:r w:rsidRPr="000B5E9C">
        <w:rPr>
          <w:i/>
        </w:rPr>
        <w:t>Income Tax Assessment Act 1936</w:t>
      </w:r>
      <w:r w:rsidRPr="000B5E9C">
        <w:t xml:space="preserve"> and sections</w:t>
      </w:r>
      <w:r w:rsidR="000B5E9C">
        <w:t> </w:t>
      </w:r>
      <w:r w:rsidRPr="000B5E9C">
        <w:t>214</w:t>
      </w:r>
      <w:r w:rsidR="000B5E9C">
        <w:noBreakHyphen/>
      </w:r>
      <w:r w:rsidRPr="000B5E9C">
        <w:t>50 and 214</w:t>
      </w:r>
      <w:r w:rsidR="000B5E9C">
        <w:noBreakHyphen/>
      </w:r>
      <w:r w:rsidRPr="000B5E9C">
        <w:t>85 of this Act).</w:t>
      </w:r>
    </w:p>
    <w:p w:rsidR="006F03F3" w:rsidRPr="000B5E9C" w:rsidRDefault="006F03F3" w:rsidP="006F03F3">
      <w:pPr>
        <w:pStyle w:val="subsection"/>
      </w:pPr>
      <w:r w:rsidRPr="000B5E9C">
        <w:tab/>
        <w:t>(7)</w:t>
      </w:r>
      <w:r w:rsidRPr="000B5E9C">
        <w:tab/>
        <w:t>Assessments can be amended by the Commissioner within certain time limits.</w:t>
      </w:r>
    </w:p>
    <w:p w:rsidR="006F03F3" w:rsidRPr="000B5E9C" w:rsidRDefault="006F03F3" w:rsidP="006F03F3">
      <w:pPr>
        <w:pStyle w:val="ActHead4"/>
      </w:pPr>
      <w:bookmarkStart w:id="675" w:name="_Toc390165646"/>
      <w:r w:rsidRPr="000B5E9C">
        <w:rPr>
          <w:rStyle w:val="CharSubdNo"/>
        </w:rPr>
        <w:t>Subdivision</w:t>
      </w:r>
      <w:r w:rsidR="000B5E9C">
        <w:rPr>
          <w:rStyle w:val="CharSubdNo"/>
        </w:rPr>
        <w:t> </w:t>
      </w:r>
      <w:r w:rsidRPr="000B5E9C">
        <w:rPr>
          <w:rStyle w:val="CharSubdNo"/>
        </w:rPr>
        <w:t>214</w:t>
      </w:r>
      <w:r w:rsidR="000B5E9C">
        <w:rPr>
          <w:rStyle w:val="CharSubdNo"/>
        </w:rPr>
        <w:noBreakHyphen/>
      </w:r>
      <w:r w:rsidRPr="000B5E9C">
        <w:rPr>
          <w:rStyle w:val="CharSubdNo"/>
        </w:rPr>
        <w:t>A</w:t>
      </w:r>
      <w:r w:rsidRPr="000B5E9C">
        <w:t>—</w:t>
      </w:r>
      <w:r w:rsidRPr="000B5E9C">
        <w:rPr>
          <w:rStyle w:val="CharSubdText"/>
        </w:rPr>
        <w:t>Franking returns</w:t>
      </w:r>
      <w:bookmarkEnd w:id="675"/>
    </w:p>
    <w:p w:rsidR="006F03F3" w:rsidRPr="000B5E9C" w:rsidRDefault="006F03F3" w:rsidP="006F03F3">
      <w:pPr>
        <w:pStyle w:val="ActHead4"/>
      </w:pPr>
      <w:bookmarkStart w:id="676" w:name="_Toc390165647"/>
      <w:r w:rsidRPr="000B5E9C">
        <w:t>Guide to Subdivision</w:t>
      </w:r>
      <w:r w:rsidR="000B5E9C">
        <w:t> </w:t>
      </w:r>
      <w:r w:rsidRPr="000B5E9C">
        <w:t>214</w:t>
      </w:r>
      <w:r w:rsidR="000B5E9C">
        <w:noBreakHyphen/>
      </w:r>
      <w:r w:rsidRPr="000B5E9C">
        <w:t>A</w:t>
      </w:r>
      <w:bookmarkEnd w:id="676"/>
    </w:p>
    <w:p w:rsidR="006F03F3" w:rsidRPr="000B5E9C" w:rsidRDefault="006F03F3" w:rsidP="006F03F3">
      <w:pPr>
        <w:pStyle w:val="ActHead5"/>
      </w:pPr>
      <w:bookmarkStart w:id="677" w:name="_Toc390165648"/>
      <w:r w:rsidRPr="000B5E9C">
        <w:rPr>
          <w:rStyle w:val="CharSectno"/>
        </w:rPr>
        <w:t>214</w:t>
      </w:r>
      <w:r w:rsidR="000B5E9C">
        <w:rPr>
          <w:rStyle w:val="CharSectno"/>
        </w:rPr>
        <w:noBreakHyphen/>
      </w:r>
      <w:r w:rsidRPr="000B5E9C">
        <w:rPr>
          <w:rStyle w:val="CharSectno"/>
        </w:rPr>
        <w:t>10</w:t>
      </w:r>
      <w:r w:rsidRPr="000B5E9C">
        <w:t xml:space="preserve">  What this Subdivision is about</w:t>
      </w:r>
      <w:bookmarkEnd w:id="677"/>
    </w:p>
    <w:p w:rsidR="006F03F3" w:rsidRPr="000B5E9C" w:rsidRDefault="006F03F3" w:rsidP="006F03F3">
      <w:pPr>
        <w:pStyle w:val="BoxText"/>
      </w:pPr>
      <w:r w:rsidRPr="000B5E9C">
        <w:t>A franking return for an income year provides the Commissioner with information about a corporate tax entity’s franking activities during that year.</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keepNext/>
      </w:pPr>
      <w:r w:rsidRPr="000B5E9C">
        <w:t>Operative provisions</w:t>
      </w:r>
    </w:p>
    <w:p w:rsidR="006F03F3" w:rsidRPr="000B5E9C" w:rsidRDefault="006F03F3" w:rsidP="006F03F3">
      <w:pPr>
        <w:pStyle w:val="TofSectsSection"/>
      </w:pPr>
      <w:r w:rsidRPr="000B5E9C">
        <w:t>214</w:t>
      </w:r>
      <w:r w:rsidR="000B5E9C">
        <w:noBreakHyphen/>
      </w:r>
      <w:r w:rsidRPr="000B5E9C">
        <w:t>15</w:t>
      </w:r>
      <w:r w:rsidRPr="000B5E9C">
        <w:tab/>
        <w:t>Notice to give a franking return—general notice</w:t>
      </w:r>
    </w:p>
    <w:p w:rsidR="006F03F3" w:rsidRPr="000B5E9C" w:rsidRDefault="006F03F3" w:rsidP="006F03F3">
      <w:pPr>
        <w:pStyle w:val="TofSectsSection"/>
      </w:pPr>
      <w:r w:rsidRPr="000B5E9C">
        <w:t>214</w:t>
      </w:r>
      <w:r w:rsidR="000B5E9C">
        <w:noBreakHyphen/>
      </w:r>
      <w:r w:rsidRPr="000B5E9C">
        <w:t>20</w:t>
      </w:r>
      <w:r w:rsidRPr="000B5E9C">
        <w:tab/>
        <w:t>Notice to a specific corporate tax entity</w:t>
      </w:r>
    </w:p>
    <w:p w:rsidR="006F03F3" w:rsidRPr="000B5E9C" w:rsidRDefault="006F03F3" w:rsidP="006F03F3">
      <w:pPr>
        <w:pStyle w:val="TofSectsSection"/>
        <w:rPr>
          <w:rStyle w:val="CharBoldItalic"/>
        </w:rPr>
      </w:pPr>
      <w:r w:rsidRPr="000B5E9C">
        <w:t>214</w:t>
      </w:r>
      <w:r w:rsidR="000B5E9C">
        <w:noBreakHyphen/>
      </w:r>
      <w:r w:rsidRPr="000B5E9C">
        <w:t>25</w:t>
      </w:r>
      <w:r w:rsidRPr="000B5E9C">
        <w:tab/>
        <w:t>Content and form of a franking return</w:t>
      </w:r>
    </w:p>
    <w:p w:rsidR="006F03F3" w:rsidRPr="000B5E9C" w:rsidRDefault="006F03F3" w:rsidP="006F03F3">
      <w:pPr>
        <w:pStyle w:val="TofSectsSection"/>
      </w:pPr>
      <w:r w:rsidRPr="000B5E9C">
        <w:t>214</w:t>
      </w:r>
      <w:r w:rsidR="000B5E9C">
        <w:noBreakHyphen/>
      </w:r>
      <w:r w:rsidRPr="000B5E9C">
        <w:t>30</w:t>
      </w:r>
      <w:r w:rsidRPr="000B5E9C">
        <w:tab/>
        <w:t>Franking account balance</w:t>
      </w:r>
    </w:p>
    <w:p w:rsidR="006F03F3" w:rsidRPr="000B5E9C" w:rsidRDefault="006F03F3" w:rsidP="006F03F3">
      <w:pPr>
        <w:pStyle w:val="TofSectsSection"/>
      </w:pPr>
      <w:r w:rsidRPr="000B5E9C">
        <w:t>214</w:t>
      </w:r>
      <w:r w:rsidR="000B5E9C">
        <w:noBreakHyphen/>
      </w:r>
      <w:r w:rsidRPr="000B5E9C">
        <w:t>35</w:t>
      </w:r>
      <w:r w:rsidRPr="000B5E9C">
        <w:tab/>
        <w:t>Venture capital sub</w:t>
      </w:r>
      <w:r w:rsidR="000B5E9C">
        <w:noBreakHyphen/>
      </w:r>
      <w:r w:rsidRPr="000B5E9C">
        <w:t>account balance</w:t>
      </w:r>
    </w:p>
    <w:p w:rsidR="006F03F3" w:rsidRPr="000B5E9C" w:rsidRDefault="006F03F3" w:rsidP="006F03F3">
      <w:pPr>
        <w:pStyle w:val="TofSectsSection"/>
      </w:pPr>
      <w:r w:rsidRPr="000B5E9C">
        <w:t>214</w:t>
      </w:r>
      <w:r w:rsidR="000B5E9C">
        <w:noBreakHyphen/>
      </w:r>
      <w:r w:rsidRPr="000B5E9C">
        <w:t>40</w:t>
      </w:r>
      <w:r w:rsidRPr="000B5E9C">
        <w:tab/>
        <w:t xml:space="preserve">Meaning of </w:t>
      </w:r>
      <w:r w:rsidRPr="000B5E9C">
        <w:rPr>
          <w:rStyle w:val="CharBoldItalic"/>
        </w:rPr>
        <w:t>franking tax</w:t>
      </w:r>
    </w:p>
    <w:p w:rsidR="006F03F3" w:rsidRPr="000B5E9C" w:rsidRDefault="006F03F3" w:rsidP="006F03F3">
      <w:pPr>
        <w:pStyle w:val="TofSectsSection"/>
      </w:pPr>
      <w:r w:rsidRPr="000B5E9C">
        <w:t>214</w:t>
      </w:r>
      <w:r w:rsidR="000B5E9C">
        <w:noBreakHyphen/>
      </w:r>
      <w:r w:rsidRPr="000B5E9C">
        <w:t>45</w:t>
      </w:r>
      <w:r w:rsidRPr="000B5E9C">
        <w:tab/>
        <w:t>Effect of a refund on franking returns</w:t>
      </w:r>
    </w:p>
    <w:p w:rsidR="006F03F3" w:rsidRPr="000B5E9C" w:rsidRDefault="006F03F3" w:rsidP="006F03F3">
      <w:pPr>
        <w:pStyle w:val="TofSectsSection"/>
      </w:pPr>
      <w:r w:rsidRPr="000B5E9C">
        <w:t>214</w:t>
      </w:r>
      <w:r w:rsidR="000B5E9C">
        <w:noBreakHyphen/>
      </w:r>
      <w:r w:rsidRPr="000B5E9C">
        <w:t>50</w:t>
      </w:r>
      <w:r w:rsidRPr="000B5E9C">
        <w:tab/>
        <w:t>Evidence</w:t>
      </w:r>
    </w:p>
    <w:p w:rsidR="006F03F3" w:rsidRPr="000B5E9C" w:rsidRDefault="006F03F3" w:rsidP="006F03F3">
      <w:pPr>
        <w:pStyle w:val="ActHead4"/>
      </w:pPr>
      <w:bookmarkStart w:id="678" w:name="_Toc390165649"/>
      <w:r w:rsidRPr="000B5E9C">
        <w:t>Operative provisions</w:t>
      </w:r>
      <w:bookmarkEnd w:id="678"/>
    </w:p>
    <w:p w:rsidR="006F03F3" w:rsidRPr="000B5E9C" w:rsidRDefault="006F03F3" w:rsidP="006F03F3">
      <w:pPr>
        <w:pStyle w:val="ActHead5"/>
      </w:pPr>
      <w:bookmarkStart w:id="679" w:name="_Toc390165650"/>
      <w:r w:rsidRPr="000B5E9C">
        <w:rPr>
          <w:rStyle w:val="CharSectno"/>
        </w:rPr>
        <w:t>214</w:t>
      </w:r>
      <w:r w:rsidR="000B5E9C">
        <w:rPr>
          <w:rStyle w:val="CharSectno"/>
        </w:rPr>
        <w:noBreakHyphen/>
      </w:r>
      <w:r w:rsidRPr="000B5E9C">
        <w:rPr>
          <w:rStyle w:val="CharSectno"/>
        </w:rPr>
        <w:t>15</w:t>
      </w:r>
      <w:r w:rsidRPr="000B5E9C">
        <w:t xml:space="preserve">  Notice to give a franking return—general notice</w:t>
      </w:r>
      <w:bookmarkEnd w:id="679"/>
    </w:p>
    <w:p w:rsidR="006F03F3" w:rsidRPr="000B5E9C" w:rsidRDefault="006F03F3" w:rsidP="006F03F3">
      <w:pPr>
        <w:pStyle w:val="subsection"/>
      </w:pPr>
      <w:r w:rsidRPr="000B5E9C">
        <w:tab/>
        <w:t>(1)</w:t>
      </w:r>
      <w:r w:rsidRPr="000B5E9C">
        <w:tab/>
        <w:t xml:space="preserve">The Commissioner may publish a notice in the </w:t>
      </w:r>
      <w:r w:rsidRPr="000B5E9C">
        <w:rPr>
          <w:i/>
        </w:rPr>
        <w:t>Gazette</w:t>
      </w:r>
      <w:r w:rsidRPr="000B5E9C">
        <w:t xml:space="preserve"> requiring each </w:t>
      </w:r>
      <w:r w:rsidR="000B5E9C" w:rsidRPr="000B5E9C">
        <w:rPr>
          <w:position w:val="6"/>
          <w:sz w:val="16"/>
        </w:rPr>
        <w:t>*</w:t>
      </w:r>
      <w:r w:rsidRPr="000B5E9C">
        <w:t xml:space="preserve">corporate tax entity to which the notice applies to give the Commissioner a </w:t>
      </w:r>
      <w:r w:rsidR="000B5E9C" w:rsidRPr="000B5E9C">
        <w:rPr>
          <w:position w:val="6"/>
          <w:sz w:val="16"/>
        </w:rPr>
        <w:t>*</w:t>
      </w:r>
      <w:r w:rsidRPr="000B5E9C">
        <w:t>franking return for an income year specified in the notice.</w:t>
      </w:r>
    </w:p>
    <w:p w:rsidR="006F03F3" w:rsidRPr="000B5E9C" w:rsidRDefault="006F03F3" w:rsidP="006F03F3">
      <w:pPr>
        <w:pStyle w:val="subsection"/>
      </w:pPr>
      <w:r w:rsidRPr="000B5E9C">
        <w:tab/>
        <w:t>(2)</w:t>
      </w:r>
      <w:r w:rsidRPr="000B5E9C">
        <w:tab/>
        <w:t>An entity to which the notice applies must comply with the requirement within the time specified in the notice, or within any further time allowed by the Commissioner.</w:t>
      </w:r>
    </w:p>
    <w:p w:rsidR="006F03F3" w:rsidRPr="000B5E9C" w:rsidRDefault="006F03F3" w:rsidP="006F03F3">
      <w:pPr>
        <w:pStyle w:val="ActHead5"/>
      </w:pPr>
      <w:bookmarkStart w:id="680" w:name="_Toc390165651"/>
      <w:r w:rsidRPr="000B5E9C">
        <w:rPr>
          <w:rStyle w:val="CharSectno"/>
        </w:rPr>
        <w:t>214</w:t>
      </w:r>
      <w:r w:rsidR="000B5E9C">
        <w:rPr>
          <w:rStyle w:val="CharSectno"/>
        </w:rPr>
        <w:noBreakHyphen/>
      </w:r>
      <w:r w:rsidRPr="000B5E9C">
        <w:rPr>
          <w:rStyle w:val="CharSectno"/>
        </w:rPr>
        <w:t>20</w:t>
      </w:r>
      <w:r w:rsidRPr="000B5E9C">
        <w:t xml:space="preserve">  Notice to a specific corporate tax entity</w:t>
      </w:r>
      <w:bookmarkEnd w:id="680"/>
    </w:p>
    <w:p w:rsidR="006F03F3" w:rsidRPr="000B5E9C" w:rsidRDefault="006F03F3" w:rsidP="006F03F3">
      <w:pPr>
        <w:pStyle w:val="subsection"/>
      </w:pPr>
      <w:r w:rsidRPr="000B5E9C">
        <w:tab/>
        <w:t>(1)</w:t>
      </w:r>
      <w:r w:rsidRPr="000B5E9C">
        <w:tab/>
        <w:t xml:space="preserve">The Commissioner may give a </w:t>
      </w:r>
      <w:r w:rsidR="000B5E9C" w:rsidRPr="000B5E9C">
        <w:rPr>
          <w:position w:val="6"/>
          <w:sz w:val="16"/>
        </w:rPr>
        <w:t>*</w:t>
      </w:r>
      <w:r w:rsidRPr="000B5E9C">
        <w:t xml:space="preserve">corporate tax entity a written notice requiring the entity to give the Commissioner a </w:t>
      </w:r>
      <w:r w:rsidR="000B5E9C" w:rsidRPr="000B5E9C">
        <w:rPr>
          <w:position w:val="6"/>
          <w:sz w:val="16"/>
        </w:rPr>
        <w:t>*</w:t>
      </w:r>
      <w:r w:rsidRPr="000B5E9C">
        <w:t>franking return for an income year specified in the notice.</w:t>
      </w:r>
    </w:p>
    <w:p w:rsidR="006F03F3" w:rsidRPr="000B5E9C" w:rsidRDefault="006F03F3" w:rsidP="006F03F3">
      <w:pPr>
        <w:pStyle w:val="subsection"/>
      </w:pPr>
      <w:r w:rsidRPr="000B5E9C">
        <w:tab/>
        <w:t>(2)</w:t>
      </w:r>
      <w:r w:rsidRPr="000B5E9C">
        <w:tab/>
        <w:t>The entity must comply with the requirement within the time specified in the notice, or within any further time allowed by the Commissioner.</w:t>
      </w:r>
    </w:p>
    <w:p w:rsidR="006F03F3" w:rsidRPr="000B5E9C" w:rsidRDefault="006F03F3" w:rsidP="006F03F3">
      <w:pPr>
        <w:pStyle w:val="subsection"/>
      </w:pPr>
      <w:r w:rsidRPr="000B5E9C">
        <w:tab/>
        <w:t>(3)</w:t>
      </w:r>
      <w:r w:rsidRPr="000B5E9C">
        <w:tab/>
        <w:t xml:space="preserve">The entity must comply with the requirement regardless of whether the entity has given, or has been required to give, the Commissioner </w:t>
      </w:r>
      <w:r w:rsidR="00E66DB3" w:rsidRPr="000B5E9C">
        <w:t xml:space="preserve">a </w:t>
      </w:r>
      <w:r w:rsidR="000B5E9C" w:rsidRPr="000B5E9C">
        <w:rPr>
          <w:position w:val="6"/>
          <w:sz w:val="16"/>
        </w:rPr>
        <w:t>*</w:t>
      </w:r>
      <w:r w:rsidR="00E66DB3" w:rsidRPr="000B5E9C">
        <w:t>franking return</w:t>
      </w:r>
      <w:r w:rsidRPr="000B5E9C">
        <w:t>.</w:t>
      </w:r>
    </w:p>
    <w:p w:rsidR="006F03F3" w:rsidRPr="000B5E9C" w:rsidRDefault="006F03F3" w:rsidP="006F03F3">
      <w:pPr>
        <w:pStyle w:val="ActHead5"/>
      </w:pPr>
      <w:bookmarkStart w:id="681" w:name="_Toc390165652"/>
      <w:r w:rsidRPr="000B5E9C">
        <w:rPr>
          <w:rStyle w:val="CharSectno"/>
        </w:rPr>
        <w:t>214</w:t>
      </w:r>
      <w:r w:rsidR="000B5E9C">
        <w:rPr>
          <w:rStyle w:val="CharSectno"/>
        </w:rPr>
        <w:noBreakHyphen/>
      </w:r>
      <w:r w:rsidRPr="000B5E9C">
        <w:rPr>
          <w:rStyle w:val="CharSectno"/>
        </w:rPr>
        <w:t>25</w:t>
      </w:r>
      <w:r w:rsidRPr="000B5E9C">
        <w:t xml:space="preserve">  Content and form of a franking return</w:t>
      </w:r>
      <w:bookmarkEnd w:id="681"/>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corporate tax entity must include the following information in its </w:t>
      </w:r>
      <w:r w:rsidR="000B5E9C" w:rsidRPr="000B5E9C">
        <w:rPr>
          <w:position w:val="6"/>
          <w:sz w:val="16"/>
        </w:rPr>
        <w:t>*</w:t>
      </w:r>
      <w:r w:rsidRPr="000B5E9C">
        <w:t>franking return for an income year:</w:t>
      </w:r>
    </w:p>
    <w:p w:rsidR="006F03F3" w:rsidRPr="000B5E9C" w:rsidRDefault="006F03F3" w:rsidP="006F03F3">
      <w:pPr>
        <w:pStyle w:val="paragraph"/>
      </w:pPr>
      <w:r w:rsidRPr="000B5E9C">
        <w:tab/>
        <w:t>(a)</w:t>
      </w:r>
      <w:r w:rsidRPr="000B5E9C">
        <w:tab/>
        <w:t xml:space="preserve">if the entity is a </w:t>
      </w:r>
      <w:r w:rsidR="000B5E9C" w:rsidRPr="000B5E9C">
        <w:rPr>
          <w:position w:val="6"/>
          <w:sz w:val="16"/>
        </w:rPr>
        <w:t>*</w:t>
      </w:r>
      <w:r w:rsidRPr="000B5E9C">
        <w:t xml:space="preserve">franking entity at the end of the income year—its </w:t>
      </w:r>
      <w:r w:rsidR="000B5E9C" w:rsidRPr="000B5E9C">
        <w:rPr>
          <w:position w:val="6"/>
          <w:sz w:val="16"/>
        </w:rPr>
        <w:t>*</w:t>
      </w:r>
      <w:r w:rsidRPr="000B5E9C">
        <w:t>franking account balance at the end of the income year; and</w:t>
      </w:r>
    </w:p>
    <w:p w:rsidR="006F03F3" w:rsidRPr="000B5E9C" w:rsidRDefault="006F03F3" w:rsidP="006F03F3">
      <w:pPr>
        <w:pStyle w:val="paragraph"/>
      </w:pPr>
      <w:r w:rsidRPr="000B5E9C">
        <w:tab/>
        <w:t>(b)</w:t>
      </w:r>
      <w:r w:rsidRPr="000B5E9C">
        <w:tab/>
        <w:t>if the entity ceased to be a franking entity during the income year—its franking account balance immediately before it ceased to be a franking entity; and</w:t>
      </w:r>
    </w:p>
    <w:p w:rsidR="006F03F3" w:rsidRPr="000B5E9C" w:rsidRDefault="006F03F3" w:rsidP="006F03F3">
      <w:pPr>
        <w:pStyle w:val="paragraph"/>
      </w:pPr>
      <w:r w:rsidRPr="000B5E9C">
        <w:tab/>
        <w:t>(c)</w:t>
      </w:r>
      <w:r w:rsidRPr="000B5E9C">
        <w:tab/>
        <w:t xml:space="preserve">if the entity is a </w:t>
      </w:r>
      <w:r w:rsidR="000B5E9C" w:rsidRPr="000B5E9C">
        <w:rPr>
          <w:position w:val="6"/>
          <w:sz w:val="16"/>
        </w:rPr>
        <w:t>*</w:t>
      </w:r>
      <w:r w:rsidRPr="000B5E9C">
        <w:t xml:space="preserve">PDF at the end of the income year—its </w:t>
      </w:r>
      <w:r w:rsidR="000B5E9C" w:rsidRPr="000B5E9C">
        <w:rPr>
          <w:position w:val="6"/>
          <w:sz w:val="16"/>
        </w:rPr>
        <w:t>*</w:t>
      </w:r>
      <w:r w:rsidRPr="000B5E9C">
        <w:t>venture capital sub</w:t>
      </w:r>
      <w:r w:rsidR="000B5E9C">
        <w:noBreakHyphen/>
      </w:r>
      <w:r w:rsidRPr="000B5E9C">
        <w:t>account balance at the end of the income year; and</w:t>
      </w:r>
    </w:p>
    <w:p w:rsidR="006F03F3" w:rsidRPr="000B5E9C" w:rsidRDefault="006F03F3" w:rsidP="006F03F3">
      <w:pPr>
        <w:pStyle w:val="paragraph"/>
      </w:pPr>
      <w:r w:rsidRPr="000B5E9C">
        <w:tab/>
        <w:t>(d)</w:t>
      </w:r>
      <w:r w:rsidRPr="000B5E9C">
        <w:tab/>
        <w:t>if the entity ceased to be a PDF during the income year—its venture capital sub</w:t>
      </w:r>
      <w:r w:rsidR="000B5E9C">
        <w:noBreakHyphen/>
      </w:r>
      <w:r w:rsidRPr="000B5E9C">
        <w:t>account balance immediately before it ceased to be a PDF; and</w:t>
      </w:r>
    </w:p>
    <w:p w:rsidR="006F03F3" w:rsidRPr="000B5E9C" w:rsidRDefault="006F03F3" w:rsidP="006F03F3">
      <w:pPr>
        <w:pStyle w:val="paragraph"/>
      </w:pPr>
      <w:r w:rsidRPr="000B5E9C">
        <w:tab/>
        <w:t>(e)</w:t>
      </w:r>
      <w:r w:rsidRPr="000B5E9C">
        <w:tab/>
        <w:t xml:space="preserve">the amounts (if any) of </w:t>
      </w:r>
      <w:r w:rsidR="000B5E9C" w:rsidRPr="000B5E9C">
        <w:rPr>
          <w:position w:val="6"/>
          <w:sz w:val="16"/>
        </w:rPr>
        <w:t>*</w:t>
      </w:r>
      <w:r w:rsidRPr="000B5E9C">
        <w:t>franking tax which the entity is liable to pay because of events that have occurred, or are taken to have occurred, during the income year; and</w:t>
      </w:r>
    </w:p>
    <w:p w:rsidR="006F03F3" w:rsidRPr="000B5E9C" w:rsidRDefault="006F03F3" w:rsidP="006F03F3">
      <w:pPr>
        <w:pStyle w:val="paragraph"/>
      </w:pPr>
      <w:r w:rsidRPr="000B5E9C">
        <w:tab/>
        <w:t>(f)</w:t>
      </w:r>
      <w:r w:rsidRPr="000B5E9C">
        <w:tab/>
        <w:t>any other information required by the Commissioner for the purposes of administering this Part.</w:t>
      </w:r>
    </w:p>
    <w:p w:rsidR="006F03F3" w:rsidRPr="000B5E9C" w:rsidRDefault="006F03F3" w:rsidP="006F03F3">
      <w:pPr>
        <w:pStyle w:val="subsection"/>
      </w:pPr>
      <w:r w:rsidRPr="000B5E9C">
        <w:tab/>
        <w:t>(2)</w:t>
      </w:r>
      <w:r w:rsidRPr="000B5E9C">
        <w:tab/>
        <w:t xml:space="preserve">The return must be in the </w:t>
      </w:r>
      <w:r w:rsidR="000B5E9C" w:rsidRPr="000B5E9C">
        <w:rPr>
          <w:position w:val="6"/>
          <w:sz w:val="16"/>
        </w:rPr>
        <w:t>*</w:t>
      </w:r>
      <w:r w:rsidRPr="000B5E9C">
        <w:t>approved form.</w:t>
      </w:r>
    </w:p>
    <w:p w:rsidR="006F03F3" w:rsidRPr="000B5E9C" w:rsidRDefault="006F03F3" w:rsidP="006F03F3">
      <w:pPr>
        <w:pStyle w:val="ActHead5"/>
      </w:pPr>
      <w:bookmarkStart w:id="682" w:name="_Toc390165653"/>
      <w:r w:rsidRPr="000B5E9C">
        <w:rPr>
          <w:rStyle w:val="CharSectno"/>
        </w:rPr>
        <w:t>214</w:t>
      </w:r>
      <w:r w:rsidR="000B5E9C">
        <w:rPr>
          <w:rStyle w:val="CharSectno"/>
        </w:rPr>
        <w:noBreakHyphen/>
      </w:r>
      <w:r w:rsidRPr="000B5E9C">
        <w:rPr>
          <w:rStyle w:val="CharSectno"/>
        </w:rPr>
        <w:t>30</w:t>
      </w:r>
      <w:r w:rsidRPr="000B5E9C">
        <w:t xml:space="preserve">  Franking account balance</w:t>
      </w:r>
      <w:bookmarkEnd w:id="682"/>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corporate tax entity’s </w:t>
      </w:r>
      <w:r w:rsidRPr="000B5E9C">
        <w:rPr>
          <w:b/>
          <w:i/>
        </w:rPr>
        <w:t>franking account balance</w:t>
      </w:r>
      <w:r w:rsidRPr="000B5E9C">
        <w:t xml:space="preserve"> at a particular time is:</w:t>
      </w:r>
    </w:p>
    <w:p w:rsidR="006F03F3" w:rsidRPr="000B5E9C" w:rsidRDefault="006F03F3" w:rsidP="006F03F3">
      <w:pPr>
        <w:pStyle w:val="paragraph"/>
      </w:pPr>
      <w:r w:rsidRPr="000B5E9C">
        <w:tab/>
        <w:t>(a)</w:t>
      </w:r>
      <w:r w:rsidRPr="000B5E9C">
        <w:tab/>
        <w:t xml:space="preserve">if the entity has a </w:t>
      </w:r>
      <w:r w:rsidR="000B5E9C" w:rsidRPr="000B5E9C">
        <w:rPr>
          <w:position w:val="6"/>
          <w:sz w:val="16"/>
        </w:rPr>
        <w:t>*</w:t>
      </w:r>
      <w:r w:rsidRPr="000B5E9C">
        <w:t xml:space="preserve">franking surplus or a </w:t>
      </w:r>
      <w:r w:rsidR="000B5E9C" w:rsidRPr="000B5E9C">
        <w:rPr>
          <w:position w:val="6"/>
          <w:sz w:val="16"/>
        </w:rPr>
        <w:t>*</w:t>
      </w:r>
      <w:r w:rsidRPr="000B5E9C">
        <w:t>franking deficit at that time—the amount of the surplus or deficit; or</w:t>
      </w:r>
    </w:p>
    <w:p w:rsidR="006F03F3" w:rsidRPr="000B5E9C" w:rsidRDefault="006F03F3" w:rsidP="006F03F3">
      <w:pPr>
        <w:pStyle w:val="paragraph"/>
      </w:pPr>
      <w:r w:rsidRPr="000B5E9C">
        <w:tab/>
        <w:t>(b)</w:t>
      </w:r>
      <w:r w:rsidRPr="000B5E9C">
        <w:tab/>
        <w:t>if the entity does not have a franking surplus or a franking deficit at that time—nil.</w:t>
      </w:r>
    </w:p>
    <w:p w:rsidR="006F03F3" w:rsidRPr="000B5E9C" w:rsidRDefault="006F03F3" w:rsidP="006F03F3">
      <w:pPr>
        <w:pStyle w:val="ActHead5"/>
      </w:pPr>
      <w:bookmarkStart w:id="683" w:name="_Toc390165654"/>
      <w:r w:rsidRPr="000B5E9C">
        <w:rPr>
          <w:rStyle w:val="CharSectno"/>
        </w:rPr>
        <w:t>214</w:t>
      </w:r>
      <w:r w:rsidR="000B5E9C">
        <w:rPr>
          <w:rStyle w:val="CharSectno"/>
        </w:rPr>
        <w:noBreakHyphen/>
      </w:r>
      <w:r w:rsidRPr="000B5E9C">
        <w:rPr>
          <w:rStyle w:val="CharSectno"/>
        </w:rPr>
        <w:t>35</w:t>
      </w:r>
      <w:r w:rsidRPr="000B5E9C">
        <w:t xml:space="preserve">  Venture capital sub</w:t>
      </w:r>
      <w:r w:rsidR="000B5E9C">
        <w:noBreakHyphen/>
      </w:r>
      <w:r w:rsidRPr="000B5E9C">
        <w:t>account balance</w:t>
      </w:r>
      <w:bookmarkEnd w:id="683"/>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PDF’s </w:t>
      </w:r>
      <w:r w:rsidRPr="000B5E9C">
        <w:rPr>
          <w:b/>
          <w:i/>
        </w:rPr>
        <w:t>venture capital sub</w:t>
      </w:r>
      <w:r w:rsidR="000B5E9C">
        <w:rPr>
          <w:b/>
          <w:i/>
        </w:rPr>
        <w:noBreakHyphen/>
      </w:r>
      <w:r w:rsidRPr="000B5E9C">
        <w:rPr>
          <w:b/>
          <w:i/>
        </w:rPr>
        <w:t>account balance</w:t>
      </w:r>
      <w:r w:rsidRPr="000B5E9C">
        <w:t xml:space="preserve"> at a particular time is:</w:t>
      </w:r>
    </w:p>
    <w:p w:rsidR="006F03F3" w:rsidRPr="000B5E9C" w:rsidRDefault="006F03F3" w:rsidP="006F03F3">
      <w:pPr>
        <w:pStyle w:val="paragraph"/>
      </w:pPr>
      <w:r w:rsidRPr="000B5E9C">
        <w:tab/>
        <w:t>(a)</w:t>
      </w:r>
      <w:r w:rsidRPr="000B5E9C">
        <w:tab/>
        <w:t xml:space="preserve">if the PDF has a </w:t>
      </w:r>
      <w:r w:rsidR="000B5E9C" w:rsidRPr="000B5E9C">
        <w:rPr>
          <w:position w:val="6"/>
          <w:sz w:val="16"/>
        </w:rPr>
        <w:t>*</w:t>
      </w:r>
      <w:r w:rsidRPr="000B5E9C">
        <w:t xml:space="preserve">venture capital surplus or a </w:t>
      </w:r>
      <w:r w:rsidR="000B5E9C" w:rsidRPr="000B5E9C">
        <w:rPr>
          <w:position w:val="6"/>
          <w:sz w:val="16"/>
        </w:rPr>
        <w:t>*</w:t>
      </w:r>
      <w:r w:rsidRPr="000B5E9C">
        <w:t>venture capital deficit at that time—the amount of the surplus or deficit; or</w:t>
      </w:r>
    </w:p>
    <w:p w:rsidR="006F03F3" w:rsidRPr="000B5E9C" w:rsidRDefault="006F03F3" w:rsidP="006F03F3">
      <w:pPr>
        <w:pStyle w:val="paragraph"/>
      </w:pPr>
      <w:r w:rsidRPr="000B5E9C">
        <w:tab/>
        <w:t>(b)</w:t>
      </w:r>
      <w:r w:rsidRPr="000B5E9C">
        <w:tab/>
        <w:t>if the entity does not have a venture capital surplus or a venture capital deficit at that time—nil.</w:t>
      </w:r>
    </w:p>
    <w:p w:rsidR="006F03F3" w:rsidRPr="000B5E9C" w:rsidRDefault="006F03F3" w:rsidP="006F03F3">
      <w:pPr>
        <w:pStyle w:val="ActHead5"/>
      </w:pPr>
      <w:bookmarkStart w:id="684" w:name="_Toc390165655"/>
      <w:r w:rsidRPr="000B5E9C">
        <w:rPr>
          <w:rStyle w:val="CharSectno"/>
        </w:rPr>
        <w:t>214</w:t>
      </w:r>
      <w:r w:rsidR="000B5E9C">
        <w:rPr>
          <w:rStyle w:val="CharSectno"/>
        </w:rPr>
        <w:noBreakHyphen/>
      </w:r>
      <w:r w:rsidRPr="000B5E9C">
        <w:rPr>
          <w:rStyle w:val="CharSectno"/>
        </w:rPr>
        <w:t>40</w:t>
      </w:r>
      <w:r w:rsidRPr="000B5E9C">
        <w:t xml:space="preserve">  Meaning of </w:t>
      </w:r>
      <w:r w:rsidRPr="000B5E9C">
        <w:rPr>
          <w:i/>
        </w:rPr>
        <w:t>franking tax</w:t>
      </w:r>
      <w:bookmarkEnd w:id="684"/>
    </w:p>
    <w:p w:rsidR="006F03F3" w:rsidRPr="000B5E9C" w:rsidRDefault="006F03F3" w:rsidP="006F03F3">
      <w:pPr>
        <w:pStyle w:val="subsection"/>
      </w:pPr>
      <w:r w:rsidRPr="000B5E9C">
        <w:tab/>
      </w:r>
      <w:r w:rsidRPr="000B5E9C">
        <w:tab/>
        <w:t xml:space="preserve">Each of the following is a </w:t>
      </w:r>
      <w:r w:rsidRPr="000B5E9C">
        <w:rPr>
          <w:b/>
          <w:i/>
        </w:rPr>
        <w:t>franking tax</w:t>
      </w:r>
      <w:r w:rsidRPr="000B5E9C">
        <w:t>:</w:t>
      </w:r>
    </w:p>
    <w:p w:rsidR="006F03F3" w:rsidRPr="000B5E9C" w:rsidRDefault="006F03F3" w:rsidP="006F03F3">
      <w:pPr>
        <w:pStyle w:val="paragraph"/>
      </w:pPr>
      <w:r w:rsidRPr="000B5E9C">
        <w:tab/>
        <w:t>(a)</w:t>
      </w:r>
      <w:r w:rsidRPr="000B5E9C">
        <w:tab/>
      </w:r>
      <w:r w:rsidR="000B5E9C" w:rsidRPr="000B5E9C">
        <w:rPr>
          <w:position w:val="6"/>
          <w:sz w:val="16"/>
        </w:rPr>
        <w:t>*</w:t>
      </w:r>
      <w:r w:rsidRPr="000B5E9C">
        <w:t>franking deficit tax;</w:t>
      </w:r>
    </w:p>
    <w:p w:rsidR="006F03F3" w:rsidRPr="000B5E9C" w:rsidRDefault="006F03F3" w:rsidP="006F03F3">
      <w:pPr>
        <w:pStyle w:val="paragraph"/>
      </w:pPr>
      <w:r w:rsidRPr="000B5E9C">
        <w:tab/>
        <w:t>(b)</w:t>
      </w:r>
      <w:r w:rsidRPr="000B5E9C">
        <w:tab/>
      </w:r>
      <w:r w:rsidR="000B5E9C" w:rsidRPr="000B5E9C">
        <w:rPr>
          <w:position w:val="6"/>
          <w:sz w:val="16"/>
        </w:rPr>
        <w:t>*</w:t>
      </w:r>
      <w:r w:rsidRPr="000B5E9C">
        <w:t>over</w:t>
      </w:r>
      <w:r w:rsidR="000B5E9C">
        <w:noBreakHyphen/>
      </w:r>
      <w:r w:rsidRPr="000B5E9C">
        <w:t>franking tax;</w:t>
      </w:r>
    </w:p>
    <w:p w:rsidR="006F03F3" w:rsidRPr="000B5E9C" w:rsidRDefault="006F03F3" w:rsidP="006F03F3">
      <w:pPr>
        <w:pStyle w:val="paragraph"/>
      </w:pPr>
      <w:r w:rsidRPr="000B5E9C">
        <w:tab/>
        <w:t>(c)</w:t>
      </w:r>
      <w:r w:rsidRPr="000B5E9C">
        <w:tab/>
      </w:r>
      <w:r w:rsidR="000B5E9C" w:rsidRPr="000B5E9C">
        <w:rPr>
          <w:position w:val="6"/>
          <w:sz w:val="16"/>
        </w:rPr>
        <w:t>*</w:t>
      </w:r>
      <w:r w:rsidRPr="000B5E9C">
        <w:t>venture capital deficit tax.</w:t>
      </w:r>
    </w:p>
    <w:p w:rsidR="006F03F3" w:rsidRPr="000B5E9C" w:rsidRDefault="006F03F3" w:rsidP="006F03F3">
      <w:pPr>
        <w:pStyle w:val="ActHead5"/>
      </w:pPr>
      <w:bookmarkStart w:id="685" w:name="_Toc390165656"/>
      <w:r w:rsidRPr="000B5E9C">
        <w:rPr>
          <w:rStyle w:val="CharSectno"/>
        </w:rPr>
        <w:t>214</w:t>
      </w:r>
      <w:r w:rsidR="000B5E9C">
        <w:rPr>
          <w:rStyle w:val="CharSectno"/>
        </w:rPr>
        <w:noBreakHyphen/>
      </w:r>
      <w:r w:rsidRPr="000B5E9C">
        <w:rPr>
          <w:rStyle w:val="CharSectno"/>
        </w:rPr>
        <w:t>45</w:t>
      </w:r>
      <w:r w:rsidRPr="000B5E9C">
        <w:t xml:space="preserve">  Effect of a refund on franking returns</w:t>
      </w:r>
      <w:bookmarkEnd w:id="685"/>
    </w:p>
    <w:p w:rsidR="006F03F3" w:rsidRPr="000B5E9C" w:rsidRDefault="006F03F3" w:rsidP="006F03F3">
      <w:pPr>
        <w:pStyle w:val="SubsectionHead"/>
      </w:pPr>
      <w:r w:rsidRPr="000B5E9C">
        <w:t>If no franking return is outstanding</w:t>
      </w:r>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w:t>
      </w:r>
      <w:r w:rsidR="000B5E9C" w:rsidRPr="000B5E9C">
        <w:rPr>
          <w:position w:val="6"/>
          <w:sz w:val="16"/>
        </w:rPr>
        <w:t>*</w:t>
      </w:r>
      <w:r w:rsidRPr="000B5E9C">
        <w:t>receives a refund of income tax; and</w:t>
      </w:r>
    </w:p>
    <w:p w:rsidR="006F03F3" w:rsidRPr="000B5E9C" w:rsidRDefault="006F03F3" w:rsidP="006F03F3">
      <w:pPr>
        <w:pStyle w:val="paragraph"/>
      </w:pPr>
      <w:r w:rsidRPr="000B5E9C">
        <w:tab/>
        <w:t>(b)</w:t>
      </w:r>
      <w:r w:rsidRPr="000B5E9C">
        <w:tab/>
        <w:t xml:space="preserve">the receipt of the refund gives rise to a liability, or an increased liability, to pay </w:t>
      </w:r>
      <w:r w:rsidR="000B5E9C" w:rsidRPr="000B5E9C">
        <w:rPr>
          <w:position w:val="6"/>
          <w:sz w:val="16"/>
        </w:rPr>
        <w:t>*</w:t>
      </w:r>
      <w:r w:rsidRPr="000B5E9C">
        <w:t>franking deficit tax because of the operation of subsection</w:t>
      </w:r>
      <w:r w:rsidR="000B5E9C">
        <w:t> </w:t>
      </w:r>
      <w:r w:rsidRPr="000B5E9C">
        <w:t>205</w:t>
      </w:r>
      <w:r w:rsidR="000B5E9C">
        <w:noBreakHyphen/>
      </w:r>
      <w:r w:rsidRPr="000B5E9C">
        <w:t>50(2) or (3); and</w:t>
      </w:r>
    </w:p>
    <w:p w:rsidR="006F03F3" w:rsidRPr="000B5E9C" w:rsidRDefault="006F03F3" w:rsidP="006F03F3">
      <w:pPr>
        <w:pStyle w:val="paragraph"/>
      </w:pPr>
      <w:r w:rsidRPr="000B5E9C">
        <w:tab/>
        <w:t>(c)</w:t>
      </w:r>
      <w:r w:rsidRPr="000B5E9C">
        <w:tab/>
        <w:t xml:space="preserve">when the refund is received, the entity does not have a </w:t>
      </w:r>
      <w:r w:rsidR="000B5E9C" w:rsidRPr="000B5E9C">
        <w:rPr>
          <w:position w:val="6"/>
          <w:sz w:val="16"/>
        </w:rPr>
        <w:t>*</w:t>
      </w:r>
      <w:r w:rsidRPr="000B5E9C">
        <w:t xml:space="preserve">franking return that is </w:t>
      </w:r>
      <w:r w:rsidR="000B5E9C" w:rsidRPr="000B5E9C">
        <w:rPr>
          <w:position w:val="6"/>
          <w:sz w:val="16"/>
        </w:rPr>
        <w:t>*</w:t>
      </w:r>
      <w:r w:rsidRPr="000B5E9C">
        <w:t>outstanding for the income year in which the liability arose;</w:t>
      </w:r>
    </w:p>
    <w:p w:rsidR="006F03F3" w:rsidRPr="000B5E9C" w:rsidRDefault="006F03F3" w:rsidP="006B01AC">
      <w:pPr>
        <w:pStyle w:val="subsection2"/>
      </w:pPr>
      <w:r w:rsidRPr="000B5E9C">
        <w:t>the entity must give the Commissioner a franking return for the income year within 14 days after the refund is received.</w:t>
      </w:r>
    </w:p>
    <w:p w:rsidR="006F03F3" w:rsidRPr="000B5E9C" w:rsidRDefault="006F03F3" w:rsidP="006F03F3">
      <w:pPr>
        <w:pStyle w:val="SubsectionHead"/>
      </w:pPr>
      <w:r w:rsidRPr="000B5E9C">
        <w:t>Refund received within 14 days before an outstanding franking return is due</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an entity </w:t>
      </w:r>
      <w:r w:rsidR="000B5E9C" w:rsidRPr="000B5E9C">
        <w:rPr>
          <w:position w:val="6"/>
          <w:sz w:val="16"/>
        </w:rPr>
        <w:t>*</w:t>
      </w:r>
      <w:r w:rsidRPr="000B5E9C">
        <w:t>receives a refund of income tax; and</w:t>
      </w:r>
    </w:p>
    <w:p w:rsidR="006F03F3" w:rsidRPr="000B5E9C" w:rsidRDefault="006F03F3" w:rsidP="006F03F3">
      <w:pPr>
        <w:pStyle w:val="paragraph"/>
      </w:pPr>
      <w:r w:rsidRPr="000B5E9C">
        <w:tab/>
        <w:t>(b)</w:t>
      </w:r>
      <w:r w:rsidRPr="000B5E9C">
        <w:tab/>
        <w:t xml:space="preserve">the receipt of the refund gives rise to a liability, or an increased liability, to pay </w:t>
      </w:r>
      <w:r w:rsidR="000B5E9C" w:rsidRPr="000B5E9C">
        <w:rPr>
          <w:position w:val="6"/>
          <w:sz w:val="16"/>
        </w:rPr>
        <w:t>*</w:t>
      </w:r>
      <w:r w:rsidRPr="000B5E9C">
        <w:t>franking deficit tax because of the operation of subsection</w:t>
      </w:r>
      <w:r w:rsidR="000B5E9C">
        <w:t> </w:t>
      </w:r>
      <w:r w:rsidRPr="000B5E9C">
        <w:t>205</w:t>
      </w:r>
      <w:r w:rsidR="000B5E9C">
        <w:noBreakHyphen/>
      </w:r>
      <w:r w:rsidRPr="000B5E9C">
        <w:t>50(2) or (3); and</w:t>
      </w:r>
    </w:p>
    <w:p w:rsidR="006F03F3" w:rsidRPr="000B5E9C" w:rsidRDefault="006F03F3" w:rsidP="006F03F3">
      <w:pPr>
        <w:pStyle w:val="paragraph"/>
      </w:pPr>
      <w:r w:rsidRPr="000B5E9C">
        <w:tab/>
        <w:t>(c)</w:t>
      </w:r>
      <w:r w:rsidRPr="000B5E9C">
        <w:tab/>
        <w:t xml:space="preserve">when the refund is received, the entity has a </w:t>
      </w:r>
      <w:r w:rsidR="000B5E9C" w:rsidRPr="000B5E9C">
        <w:rPr>
          <w:position w:val="6"/>
          <w:sz w:val="16"/>
        </w:rPr>
        <w:t>*</w:t>
      </w:r>
      <w:r w:rsidRPr="000B5E9C">
        <w:t xml:space="preserve">franking return that is </w:t>
      </w:r>
      <w:r w:rsidR="000B5E9C" w:rsidRPr="000B5E9C">
        <w:rPr>
          <w:position w:val="6"/>
          <w:sz w:val="16"/>
        </w:rPr>
        <w:t>*</w:t>
      </w:r>
      <w:r w:rsidRPr="000B5E9C">
        <w:t>outstanding for the income year in which the liability arose; and</w:t>
      </w:r>
    </w:p>
    <w:p w:rsidR="006F03F3" w:rsidRPr="000B5E9C" w:rsidRDefault="006F03F3" w:rsidP="006F03F3">
      <w:pPr>
        <w:pStyle w:val="paragraph"/>
      </w:pPr>
      <w:r w:rsidRPr="000B5E9C">
        <w:tab/>
        <w:t>(d)</w:t>
      </w:r>
      <w:r w:rsidRPr="000B5E9C">
        <w:tab/>
        <w:t>the entity receives the refund within the period of 14 days ending on the day by which the outstanding return must be given to the Commissioner;</w:t>
      </w:r>
    </w:p>
    <w:p w:rsidR="006F03F3" w:rsidRPr="000B5E9C" w:rsidRDefault="006F03F3" w:rsidP="006B01AC">
      <w:pPr>
        <w:pStyle w:val="subsection2"/>
      </w:pPr>
      <w:r w:rsidRPr="000B5E9C">
        <w:t>the entity may, instead of accounting for the liability, or increased liability, in the outstanding return, account for it in a further return given to the Commissioner within 14 days after the refund is received.</w:t>
      </w:r>
    </w:p>
    <w:p w:rsidR="006F03F3" w:rsidRPr="000B5E9C" w:rsidRDefault="006F03F3" w:rsidP="006F03F3">
      <w:pPr>
        <w:pStyle w:val="SubsectionHead"/>
      </w:pPr>
      <w:r w:rsidRPr="000B5E9C">
        <w:t xml:space="preserve">Meaning of </w:t>
      </w:r>
      <w:r w:rsidRPr="000B5E9C">
        <w:rPr>
          <w:b/>
        </w:rPr>
        <w:t>outstanding</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 xml:space="preserve">franking return for an income year is </w:t>
      </w:r>
      <w:r w:rsidRPr="000B5E9C">
        <w:rPr>
          <w:b/>
          <w:i/>
        </w:rPr>
        <w:t>outstanding</w:t>
      </w:r>
      <w:r w:rsidRPr="000B5E9C">
        <w:t xml:space="preserve"> at a particular time if each of the following is true at that time:</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corporate tax entity has been required to give a </w:t>
      </w:r>
      <w:r w:rsidR="000B5E9C" w:rsidRPr="000B5E9C">
        <w:rPr>
          <w:position w:val="6"/>
          <w:sz w:val="16"/>
        </w:rPr>
        <w:t>*</w:t>
      </w:r>
      <w:r w:rsidRPr="000B5E9C">
        <w:t>franking return for the income year;</w:t>
      </w:r>
    </w:p>
    <w:p w:rsidR="006F03F3" w:rsidRPr="000B5E9C" w:rsidRDefault="006F03F3" w:rsidP="006F03F3">
      <w:pPr>
        <w:pStyle w:val="paragraph"/>
      </w:pPr>
      <w:r w:rsidRPr="000B5E9C">
        <w:tab/>
        <w:t>(b)</w:t>
      </w:r>
      <w:r w:rsidRPr="000B5E9C">
        <w:tab/>
        <w:t>the time within which the franking return must be given has not yet passed;</w:t>
      </w:r>
    </w:p>
    <w:p w:rsidR="006F03F3" w:rsidRPr="000B5E9C" w:rsidRDefault="006F03F3" w:rsidP="006F03F3">
      <w:pPr>
        <w:pStyle w:val="paragraph"/>
      </w:pPr>
      <w:r w:rsidRPr="000B5E9C">
        <w:tab/>
        <w:t>(c)</w:t>
      </w:r>
      <w:r w:rsidRPr="000B5E9C">
        <w:tab/>
        <w:t>the franking return has not yet been given.</w:t>
      </w:r>
    </w:p>
    <w:p w:rsidR="006F03F3" w:rsidRPr="000B5E9C" w:rsidRDefault="006F03F3" w:rsidP="006F03F3">
      <w:pPr>
        <w:pStyle w:val="ActHead5"/>
      </w:pPr>
      <w:bookmarkStart w:id="686" w:name="_Toc390165657"/>
      <w:r w:rsidRPr="000B5E9C">
        <w:rPr>
          <w:rStyle w:val="CharSectno"/>
        </w:rPr>
        <w:t>214</w:t>
      </w:r>
      <w:r w:rsidR="000B5E9C">
        <w:rPr>
          <w:rStyle w:val="CharSectno"/>
        </w:rPr>
        <w:noBreakHyphen/>
      </w:r>
      <w:r w:rsidRPr="000B5E9C">
        <w:rPr>
          <w:rStyle w:val="CharSectno"/>
        </w:rPr>
        <w:t>50</w:t>
      </w:r>
      <w:r w:rsidRPr="000B5E9C">
        <w:t xml:space="preserve">  Evidence</w:t>
      </w:r>
      <w:bookmarkEnd w:id="686"/>
    </w:p>
    <w:p w:rsidR="006F03F3" w:rsidRPr="000B5E9C" w:rsidRDefault="006F03F3" w:rsidP="006F03F3">
      <w:pPr>
        <w:pStyle w:val="subsection"/>
      </w:pPr>
      <w:r w:rsidRPr="000B5E9C">
        <w:tab/>
      </w:r>
      <w:r w:rsidRPr="000B5E9C">
        <w:tab/>
        <w:t>Section</w:t>
      </w:r>
      <w:r w:rsidR="000B5E9C">
        <w:t> </w:t>
      </w:r>
      <w:r w:rsidRPr="000B5E9C">
        <w:t xml:space="preserve">177 of the </w:t>
      </w:r>
      <w:r w:rsidRPr="000B5E9C">
        <w:rPr>
          <w:i/>
        </w:rPr>
        <w:t>Income Tax Assessment Act 1936</w:t>
      </w:r>
      <w:r w:rsidRPr="000B5E9C">
        <w:t xml:space="preserve"> applies as if a reference in that section to a return included a reference to a </w:t>
      </w:r>
      <w:r w:rsidR="000B5E9C" w:rsidRPr="000B5E9C">
        <w:rPr>
          <w:position w:val="6"/>
          <w:sz w:val="16"/>
        </w:rPr>
        <w:t>*</w:t>
      </w:r>
      <w:r w:rsidRPr="000B5E9C">
        <w:t>franking return.</w:t>
      </w:r>
    </w:p>
    <w:p w:rsidR="006F03F3" w:rsidRPr="000B5E9C" w:rsidRDefault="006F03F3" w:rsidP="006F03F3">
      <w:pPr>
        <w:pStyle w:val="ActHead4"/>
      </w:pPr>
      <w:bookmarkStart w:id="687" w:name="_Toc390165658"/>
      <w:r w:rsidRPr="000B5E9C">
        <w:rPr>
          <w:rStyle w:val="CharSubdNo"/>
        </w:rPr>
        <w:t>Subdivision</w:t>
      </w:r>
      <w:r w:rsidR="000B5E9C">
        <w:rPr>
          <w:rStyle w:val="CharSubdNo"/>
        </w:rPr>
        <w:t> </w:t>
      </w:r>
      <w:r w:rsidRPr="000B5E9C">
        <w:rPr>
          <w:rStyle w:val="CharSubdNo"/>
        </w:rPr>
        <w:t>214</w:t>
      </w:r>
      <w:r w:rsidR="000B5E9C">
        <w:rPr>
          <w:rStyle w:val="CharSubdNo"/>
        </w:rPr>
        <w:noBreakHyphen/>
      </w:r>
      <w:r w:rsidRPr="000B5E9C">
        <w:rPr>
          <w:rStyle w:val="CharSubdNo"/>
        </w:rPr>
        <w:t>B</w:t>
      </w:r>
      <w:r w:rsidRPr="000B5E9C">
        <w:t>—</w:t>
      </w:r>
      <w:r w:rsidRPr="000B5E9C">
        <w:rPr>
          <w:rStyle w:val="CharSubdText"/>
        </w:rPr>
        <w:t>Franking assessments</w:t>
      </w:r>
      <w:bookmarkEnd w:id="687"/>
    </w:p>
    <w:p w:rsidR="006F03F3" w:rsidRPr="000B5E9C" w:rsidRDefault="006F03F3" w:rsidP="006F03F3">
      <w:pPr>
        <w:pStyle w:val="ActHead4"/>
      </w:pPr>
      <w:bookmarkStart w:id="688" w:name="_Toc390165659"/>
      <w:r w:rsidRPr="000B5E9C">
        <w:t>Guide to Subdivision</w:t>
      </w:r>
      <w:r w:rsidR="000B5E9C">
        <w:t> </w:t>
      </w:r>
      <w:r w:rsidRPr="000B5E9C">
        <w:t>214</w:t>
      </w:r>
      <w:r w:rsidR="000B5E9C">
        <w:noBreakHyphen/>
      </w:r>
      <w:r w:rsidRPr="000B5E9C">
        <w:t>B</w:t>
      </w:r>
      <w:bookmarkEnd w:id="688"/>
    </w:p>
    <w:p w:rsidR="006F03F3" w:rsidRPr="000B5E9C" w:rsidRDefault="006F03F3" w:rsidP="006F03F3">
      <w:pPr>
        <w:pStyle w:val="ActHead5"/>
      </w:pPr>
      <w:bookmarkStart w:id="689" w:name="_Toc390165660"/>
      <w:r w:rsidRPr="000B5E9C">
        <w:rPr>
          <w:rStyle w:val="CharSectno"/>
        </w:rPr>
        <w:t>214</w:t>
      </w:r>
      <w:r w:rsidR="000B5E9C">
        <w:rPr>
          <w:rStyle w:val="CharSectno"/>
        </w:rPr>
        <w:noBreakHyphen/>
      </w:r>
      <w:r w:rsidRPr="000B5E9C">
        <w:rPr>
          <w:rStyle w:val="CharSectno"/>
        </w:rPr>
        <w:t>55</w:t>
      </w:r>
      <w:r w:rsidRPr="000B5E9C">
        <w:t xml:space="preserve">  What this Subdivision is about</w:t>
      </w:r>
      <w:bookmarkEnd w:id="689"/>
    </w:p>
    <w:p w:rsidR="006F03F3" w:rsidRPr="000B5E9C" w:rsidRDefault="006F03F3" w:rsidP="006F03F3">
      <w:pPr>
        <w:pStyle w:val="BoxText"/>
      </w:pPr>
      <w:r w:rsidRPr="000B5E9C">
        <w:t>The Commissioner may make an assessment of a corporate tax entity’s liability to pay franking tax, and the franking account balance and the venture capital sub</w:t>
      </w:r>
      <w:r w:rsidR="000B5E9C">
        <w:noBreakHyphen/>
      </w:r>
      <w:r w:rsidRPr="000B5E9C">
        <w:t xml:space="preserve">account balance on which that liability is based. An entity’s </w:t>
      </w:r>
      <w:r w:rsidR="00E66DB3" w:rsidRPr="000B5E9C">
        <w:t>first franking return</w:t>
      </w:r>
      <w:r w:rsidRPr="000B5E9C">
        <w:t xml:space="preserve"> for an income year is treated as an assessment by the Commissioner. To this extent, there is self</w:t>
      </w:r>
      <w:r w:rsidR="000B5E9C">
        <w:noBreakHyphen/>
      </w:r>
      <w:r w:rsidRPr="000B5E9C">
        <w:t>assessment.</w:t>
      </w:r>
    </w:p>
    <w:p w:rsidR="006F03F3" w:rsidRPr="000B5E9C" w:rsidRDefault="006F03F3" w:rsidP="006F03F3">
      <w:pPr>
        <w:pStyle w:val="TofSectsHeading"/>
        <w:keepNext/>
      </w:pPr>
      <w:r w:rsidRPr="000B5E9C">
        <w:t>Table of sections</w:t>
      </w:r>
    </w:p>
    <w:p w:rsidR="006F03F3" w:rsidRPr="000B5E9C" w:rsidRDefault="006F03F3" w:rsidP="006F03F3">
      <w:pPr>
        <w:pStyle w:val="TofSectsGroupHeading"/>
        <w:keepNext/>
      </w:pPr>
      <w:r w:rsidRPr="000B5E9C">
        <w:t>Operative provisions</w:t>
      </w:r>
    </w:p>
    <w:p w:rsidR="006F03F3" w:rsidRPr="000B5E9C" w:rsidRDefault="006F03F3" w:rsidP="006F03F3">
      <w:pPr>
        <w:pStyle w:val="TofSectsSection"/>
        <w:keepNext/>
      </w:pPr>
      <w:r w:rsidRPr="000B5E9C">
        <w:t>214</w:t>
      </w:r>
      <w:r w:rsidR="000B5E9C">
        <w:noBreakHyphen/>
      </w:r>
      <w:r w:rsidRPr="000B5E9C">
        <w:t>60</w:t>
      </w:r>
      <w:r w:rsidRPr="000B5E9C">
        <w:tab/>
        <w:t>Commissioner may make a franking assessment</w:t>
      </w:r>
    </w:p>
    <w:p w:rsidR="006F03F3" w:rsidRPr="000B5E9C" w:rsidRDefault="006F03F3" w:rsidP="006F03F3">
      <w:pPr>
        <w:pStyle w:val="TofSectsSection"/>
      </w:pPr>
      <w:r w:rsidRPr="000B5E9C">
        <w:t>214</w:t>
      </w:r>
      <w:r w:rsidR="000B5E9C">
        <w:noBreakHyphen/>
      </w:r>
      <w:r w:rsidRPr="000B5E9C">
        <w:t>65</w:t>
      </w:r>
      <w:r w:rsidRPr="000B5E9C">
        <w:tab/>
        <w:t>Commissioner taken to have made a franking assessment on first return</w:t>
      </w:r>
    </w:p>
    <w:p w:rsidR="006F03F3" w:rsidRPr="000B5E9C" w:rsidRDefault="006F03F3" w:rsidP="006F03F3">
      <w:pPr>
        <w:pStyle w:val="TofSectsSection"/>
      </w:pPr>
      <w:r w:rsidRPr="000B5E9C">
        <w:t>214</w:t>
      </w:r>
      <w:r w:rsidR="000B5E9C">
        <w:noBreakHyphen/>
      </w:r>
      <w:r w:rsidRPr="000B5E9C">
        <w:t>70</w:t>
      </w:r>
      <w:r w:rsidRPr="000B5E9C">
        <w:tab/>
        <w:t>Part</w:t>
      </w:r>
      <w:r w:rsidR="000B5E9C">
        <w:noBreakHyphen/>
      </w:r>
      <w:r w:rsidRPr="000B5E9C">
        <w:t>year assessment</w:t>
      </w:r>
    </w:p>
    <w:p w:rsidR="006F03F3" w:rsidRPr="000B5E9C" w:rsidRDefault="006F03F3" w:rsidP="006F03F3">
      <w:pPr>
        <w:pStyle w:val="TofSectsSection"/>
      </w:pPr>
      <w:r w:rsidRPr="000B5E9C">
        <w:t>214</w:t>
      </w:r>
      <w:r w:rsidR="000B5E9C">
        <w:noBreakHyphen/>
      </w:r>
      <w:r w:rsidRPr="000B5E9C">
        <w:t>75</w:t>
      </w:r>
      <w:r w:rsidRPr="000B5E9C">
        <w:tab/>
        <w:t>Validity of assessment</w:t>
      </w:r>
    </w:p>
    <w:p w:rsidR="006F03F3" w:rsidRPr="000B5E9C" w:rsidRDefault="006F03F3" w:rsidP="006F03F3">
      <w:pPr>
        <w:pStyle w:val="TofSectsSection"/>
      </w:pPr>
      <w:r w:rsidRPr="000B5E9C">
        <w:t>214</w:t>
      </w:r>
      <w:r w:rsidR="000B5E9C">
        <w:noBreakHyphen/>
      </w:r>
      <w:r w:rsidRPr="000B5E9C">
        <w:t>80</w:t>
      </w:r>
      <w:r w:rsidRPr="000B5E9C">
        <w:tab/>
        <w:t>Objections</w:t>
      </w:r>
    </w:p>
    <w:p w:rsidR="006F03F3" w:rsidRPr="000B5E9C" w:rsidRDefault="006F03F3" w:rsidP="006F03F3">
      <w:pPr>
        <w:pStyle w:val="TofSectsSection"/>
      </w:pPr>
      <w:r w:rsidRPr="000B5E9C">
        <w:t>214</w:t>
      </w:r>
      <w:r w:rsidR="000B5E9C">
        <w:noBreakHyphen/>
      </w:r>
      <w:r w:rsidRPr="000B5E9C">
        <w:t>85</w:t>
      </w:r>
      <w:r w:rsidRPr="000B5E9C">
        <w:tab/>
        <w:t>Evidence</w:t>
      </w:r>
    </w:p>
    <w:p w:rsidR="006F03F3" w:rsidRPr="000B5E9C" w:rsidRDefault="006F03F3" w:rsidP="006F03F3">
      <w:pPr>
        <w:pStyle w:val="ActHead4"/>
      </w:pPr>
      <w:bookmarkStart w:id="690" w:name="_Toc390165661"/>
      <w:r w:rsidRPr="000B5E9C">
        <w:t>Operative provisions</w:t>
      </w:r>
      <w:bookmarkEnd w:id="690"/>
    </w:p>
    <w:p w:rsidR="006F03F3" w:rsidRPr="000B5E9C" w:rsidRDefault="006F03F3" w:rsidP="006F03F3">
      <w:pPr>
        <w:pStyle w:val="ActHead5"/>
      </w:pPr>
      <w:bookmarkStart w:id="691" w:name="_Toc390165662"/>
      <w:r w:rsidRPr="000B5E9C">
        <w:rPr>
          <w:rStyle w:val="CharSectno"/>
        </w:rPr>
        <w:t>214</w:t>
      </w:r>
      <w:r w:rsidR="000B5E9C">
        <w:rPr>
          <w:rStyle w:val="CharSectno"/>
        </w:rPr>
        <w:noBreakHyphen/>
      </w:r>
      <w:r w:rsidRPr="000B5E9C">
        <w:rPr>
          <w:rStyle w:val="CharSectno"/>
        </w:rPr>
        <w:t>60</w:t>
      </w:r>
      <w:r w:rsidRPr="000B5E9C">
        <w:t xml:space="preserve">  Commissioner may make a franking assessment</w:t>
      </w:r>
      <w:bookmarkEnd w:id="691"/>
    </w:p>
    <w:p w:rsidR="006F03F3" w:rsidRPr="000B5E9C" w:rsidRDefault="006F03F3" w:rsidP="006F03F3">
      <w:pPr>
        <w:pStyle w:val="subsection"/>
      </w:pPr>
      <w:r w:rsidRPr="000B5E9C">
        <w:tab/>
        <w:t>(1)</w:t>
      </w:r>
      <w:r w:rsidRPr="000B5E9C">
        <w:tab/>
        <w:t>The Commissioner may make an assessment of:</w:t>
      </w:r>
    </w:p>
    <w:p w:rsidR="006F03F3" w:rsidRPr="000B5E9C" w:rsidRDefault="006F03F3" w:rsidP="006F03F3">
      <w:pPr>
        <w:pStyle w:val="paragraph"/>
      </w:pPr>
      <w:r w:rsidRPr="000B5E9C">
        <w:tab/>
        <w:t>(a)</w:t>
      </w:r>
      <w:r w:rsidRPr="000B5E9C">
        <w:tab/>
        <w:t xml:space="preserve">if a </w:t>
      </w:r>
      <w:r w:rsidR="000B5E9C" w:rsidRPr="000B5E9C">
        <w:rPr>
          <w:position w:val="6"/>
          <w:sz w:val="16"/>
        </w:rPr>
        <w:t>*</w:t>
      </w:r>
      <w:r w:rsidRPr="000B5E9C">
        <w:t xml:space="preserve">corporate tax entity is a </w:t>
      </w:r>
      <w:r w:rsidR="000B5E9C" w:rsidRPr="000B5E9C">
        <w:rPr>
          <w:position w:val="6"/>
          <w:sz w:val="16"/>
        </w:rPr>
        <w:t>*</w:t>
      </w:r>
      <w:r w:rsidRPr="000B5E9C">
        <w:t xml:space="preserve">franking entity at the end of the income year—its </w:t>
      </w:r>
      <w:r w:rsidR="000B5E9C" w:rsidRPr="000B5E9C">
        <w:rPr>
          <w:position w:val="6"/>
          <w:sz w:val="16"/>
        </w:rPr>
        <w:t>*</w:t>
      </w:r>
      <w:r w:rsidRPr="000B5E9C">
        <w:t>franking account balance at the end of the income year; and</w:t>
      </w:r>
    </w:p>
    <w:p w:rsidR="006F03F3" w:rsidRPr="000B5E9C" w:rsidRDefault="006F03F3" w:rsidP="006F03F3">
      <w:pPr>
        <w:pStyle w:val="paragraph"/>
      </w:pPr>
      <w:r w:rsidRPr="000B5E9C">
        <w:tab/>
        <w:t>(b)</w:t>
      </w:r>
      <w:r w:rsidRPr="000B5E9C">
        <w:tab/>
        <w:t>if a corporate tax entity ceased to be a franking entity during the income year—its franking account balance immediately before it ceased to be a franking entity; and</w:t>
      </w:r>
    </w:p>
    <w:p w:rsidR="006F03F3" w:rsidRPr="000B5E9C" w:rsidRDefault="006F03F3" w:rsidP="006F03F3">
      <w:pPr>
        <w:pStyle w:val="paragraph"/>
      </w:pPr>
      <w:r w:rsidRPr="000B5E9C">
        <w:tab/>
        <w:t>(c)</w:t>
      </w:r>
      <w:r w:rsidRPr="000B5E9C">
        <w:tab/>
        <w:t xml:space="preserve">if a corporate tax entity is a </w:t>
      </w:r>
      <w:r w:rsidR="000B5E9C" w:rsidRPr="000B5E9C">
        <w:rPr>
          <w:position w:val="6"/>
          <w:sz w:val="16"/>
        </w:rPr>
        <w:t>*</w:t>
      </w:r>
      <w:r w:rsidRPr="000B5E9C">
        <w:t xml:space="preserve">PDF at the end of the income year—its </w:t>
      </w:r>
      <w:r w:rsidR="000B5E9C" w:rsidRPr="000B5E9C">
        <w:rPr>
          <w:position w:val="6"/>
          <w:sz w:val="16"/>
        </w:rPr>
        <w:t>*</w:t>
      </w:r>
      <w:r w:rsidRPr="000B5E9C">
        <w:t>venture capital sub</w:t>
      </w:r>
      <w:r w:rsidR="000B5E9C">
        <w:noBreakHyphen/>
      </w:r>
      <w:r w:rsidRPr="000B5E9C">
        <w:t>account balance at the end of the income year; and</w:t>
      </w:r>
    </w:p>
    <w:p w:rsidR="006F03F3" w:rsidRPr="000B5E9C" w:rsidRDefault="006F03F3" w:rsidP="006F03F3">
      <w:pPr>
        <w:pStyle w:val="paragraph"/>
      </w:pPr>
      <w:r w:rsidRPr="000B5E9C">
        <w:tab/>
        <w:t>(d)</w:t>
      </w:r>
      <w:r w:rsidRPr="000B5E9C">
        <w:tab/>
        <w:t>if a corporate tax entity ceased to be a PDF during the income year—its venture capital sub</w:t>
      </w:r>
      <w:r w:rsidR="000B5E9C">
        <w:noBreakHyphen/>
      </w:r>
      <w:r w:rsidRPr="000B5E9C">
        <w:t>account balance immediately before it ceased to be a PDF; and</w:t>
      </w:r>
    </w:p>
    <w:p w:rsidR="006F03F3" w:rsidRPr="000B5E9C" w:rsidRDefault="006F03F3" w:rsidP="006F03F3">
      <w:pPr>
        <w:pStyle w:val="paragraph"/>
      </w:pPr>
      <w:r w:rsidRPr="000B5E9C">
        <w:tab/>
        <w:t>(e)</w:t>
      </w:r>
      <w:r w:rsidRPr="000B5E9C">
        <w:tab/>
        <w:t xml:space="preserve">the amounts (if any) of </w:t>
      </w:r>
      <w:r w:rsidR="000B5E9C" w:rsidRPr="000B5E9C">
        <w:rPr>
          <w:position w:val="6"/>
          <w:sz w:val="16"/>
        </w:rPr>
        <w:t>*</w:t>
      </w:r>
      <w:r w:rsidRPr="000B5E9C">
        <w:t>franking tax which the entity is liable to pay because of events that have occurred, or are taken to have occurred, during the income year.</w:t>
      </w:r>
    </w:p>
    <w:p w:rsidR="006F03F3" w:rsidRPr="000B5E9C" w:rsidRDefault="006F03F3" w:rsidP="006B01AC">
      <w:pPr>
        <w:pStyle w:val="subsection2"/>
      </w:pPr>
      <w:r w:rsidRPr="000B5E9C">
        <w:t xml:space="preserve">This is a </w:t>
      </w:r>
      <w:r w:rsidRPr="000B5E9C">
        <w:rPr>
          <w:b/>
          <w:i/>
        </w:rPr>
        <w:t>franking assessment</w:t>
      </w:r>
      <w:r w:rsidRPr="000B5E9C">
        <w:t xml:space="preserve"> for the entity for the income year.</w:t>
      </w:r>
    </w:p>
    <w:p w:rsidR="00232E8F" w:rsidRPr="000B5E9C" w:rsidRDefault="00232E8F" w:rsidP="00232E8F">
      <w:pPr>
        <w:pStyle w:val="subsection"/>
      </w:pPr>
      <w:r w:rsidRPr="000B5E9C">
        <w:tab/>
        <w:t>(1A)</w:t>
      </w:r>
      <w:r w:rsidRPr="000B5E9C">
        <w:tab/>
        <w:t xml:space="preserve">However, the Commissioner must not make an assessment under </w:t>
      </w:r>
      <w:r w:rsidR="000B5E9C">
        <w:t>subsection (</w:t>
      </w:r>
      <w:r w:rsidRPr="000B5E9C">
        <w:t>1) for an entity for an income year if:</w:t>
      </w:r>
    </w:p>
    <w:p w:rsidR="00232E8F" w:rsidRPr="000B5E9C" w:rsidRDefault="00232E8F" w:rsidP="00232E8F">
      <w:pPr>
        <w:pStyle w:val="paragraph"/>
      </w:pPr>
      <w:r w:rsidRPr="000B5E9C">
        <w:tab/>
        <w:t>(a)</w:t>
      </w:r>
      <w:r w:rsidRPr="000B5E9C">
        <w:tab/>
        <w:t>the entity is not required under Subdivision</w:t>
      </w:r>
      <w:r w:rsidR="000B5E9C">
        <w:t> </w:t>
      </w:r>
      <w:r w:rsidRPr="000B5E9C">
        <w:t>214</w:t>
      </w:r>
      <w:r w:rsidR="000B5E9C">
        <w:noBreakHyphen/>
      </w:r>
      <w:r w:rsidRPr="000B5E9C">
        <w:t xml:space="preserve">A to give the Commissioner a </w:t>
      </w:r>
      <w:r w:rsidR="000B5E9C" w:rsidRPr="000B5E9C">
        <w:rPr>
          <w:position w:val="6"/>
          <w:sz w:val="16"/>
        </w:rPr>
        <w:t>*</w:t>
      </w:r>
      <w:r w:rsidRPr="000B5E9C">
        <w:t>franking return for the income year; and</w:t>
      </w:r>
    </w:p>
    <w:p w:rsidR="00232E8F" w:rsidRPr="000B5E9C" w:rsidRDefault="00232E8F" w:rsidP="00232E8F">
      <w:pPr>
        <w:pStyle w:val="paragraph"/>
      </w:pPr>
      <w:r w:rsidRPr="000B5E9C">
        <w:tab/>
        <w:t>(b)</w:t>
      </w:r>
      <w:r w:rsidRPr="000B5E9C">
        <w:tab/>
        <w:t>the entity is not required under Division</w:t>
      </w:r>
      <w:r w:rsidR="000B5E9C">
        <w:t> </w:t>
      </w:r>
      <w:r w:rsidRPr="000B5E9C">
        <w:t xml:space="preserve">214 of the </w:t>
      </w:r>
      <w:r w:rsidRPr="000B5E9C">
        <w:rPr>
          <w:i/>
        </w:rPr>
        <w:t>Income Tax (Transitional Provisions) Act 1997</w:t>
      </w:r>
      <w:r w:rsidRPr="000B5E9C">
        <w:t xml:space="preserve"> to give the Commissioner a franking return for the balancing period ending within the income year; and</w:t>
      </w:r>
    </w:p>
    <w:p w:rsidR="00232E8F" w:rsidRPr="000B5E9C" w:rsidRDefault="00232E8F" w:rsidP="00232E8F">
      <w:pPr>
        <w:pStyle w:val="paragraph"/>
      </w:pPr>
      <w:r w:rsidRPr="000B5E9C">
        <w:tab/>
        <w:t>(c)</w:t>
      </w:r>
      <w:r w:rsidRPr="000B5E9C">
        <w:tab/>
        <w:t xml:space="preserve">the entity was required to lodge an </w:t>
      </w:r>
      <w:r w:rsidR="000B5E9C" w:rsidRPr="000B5E9C">
        <w:rPr>
          <w:position w:val="6"/>
          <w:sz w:val="16"/>
        </w:rPr>
        <w:t>*</w:t>
      </w:r>
      <w:r w:rsidRPr="000B5E9C">
        <w:t>income tax return for the income year by a particular time; and</w:t>
      </w:r>
    </w:p>
    <w:p w:rsidR="00232E8F" w:rsidRPr="000B5E9C" w:rsidRDefault="00232E8F" w:rsidP="00232E8F">
      <w:pPr>
        <w:pStyle w:val="paragraph"/>
      </w:pPr>
      <w:r w:rsidRPr="000B5E9C">
        <w:tab/>
        <w:t>(d)</w:t>
      </w:r>
      <w:r w:rsidRPr="000B5E9C">
        <w:tab/>
        <w:t>the entity has lodged that income tax return; and</w:t>
      </w:r>
    </w:p>
    <w:p w:rsidR="00232E8F" w:rsidRPr="000B5E9C" w:rsidRDefault="00232E8F" w:rsidP="00232E8F">
      <w:pPr>
        <w:pStyle w:val="paragraph"/>
      </w:pPr>
      <w:r w:rsidRPr="000B5E9C">
        <w:tab/>
        <w:t>(e)</w:t>
      </w:r>
      <w:r w:rsidRPr="000B5E9C">
        <w:tab/>
        <w:t>3 years have passed since the later of the following:</w:t>
      </w:r>
    </w:p>
    <w:p w:rsidR="00232E8F" w:rsidRPr="000B5E9C" w:rsidRDefault="00232E8F" w:rsidP="00232E8F">
      <w:pPr>
        <w:pStyle w:val="paragraphsub"/>
      </w:pPr>
      <w:r w:rsidRPr="000B5E9C">
        <w:tab/>
        <w:t>(i)</w:t>
      </w:r>
      <w:r w:rsidRPr="000B5E9C">
        <w:tab/>
        <w:t xml:space="preserve">the time mentioned in </w:t>
      </w:r>
      <w:r w:rsidR="000B5E9C">
        <w:t>paragraph (</w:t>
      </w:r>
      <w:r w:rsidRPr="000B5E9C">
        <w:t>c);</w:t>
      </w:r>
    </w:p>
    <w:p w:rsidR="00232E8F" w:rsidRPr="000B5E9C" w:rsidRDefault="00232E8F" w:rsidP="00232E8F">
      <w:pPr>
        <w:pStyle w:val="paragraphsub"/>
      </w:pPr>
      <w:r w:rsidRPr="000B5E9C">
        <w:tab/>
        <w:t>(ii)</w:t>
      </w:r>
      <w:r w:rsidRPr="000B5E9C">
        <w:tab/>
        <w:t>the time when the entity lodged that income tax return.</w:t>
      </w:r>
    </w:p>
    <w:p w:rsidR="006F03F3" w:rsidRPr="000B5E9C" w:rsidRDefault="006F03F3" w:rsidP="006F03F3">
      <w:pPr>
        <w:pStyle w:val="subsection"/>
      </w:pPr>
      <w:r w:rsidRPr="000B5E9C">
        <w:tab/>
        <w:t>(2)</w:t>
      </w:r>
      <w:r w:rsidRPr="000B5E9C">
        <w:tab/>
        <w:t>The Commissioner must give the entity notice of the assessment as soon as practicable after making the assessment.</w:t>
      </w:r>
    </w:p>
    <w:p w:rsidR="006F03F3" w:rsidRPr="000B5E9C" w:rsidRDefault="006F03F3" w:rsidP="006F03F3">
      <w:pPr>
        <w:pStyle w:val="subsection"/>
      </w:pPr>
      <w:r w:rsidRPr="000B5E9C">
        <w:tab/>
        <w:t>(3)</w:t>
      </w:r>
      <w:r w:rsidRPr="000B5E9C">
        <w:tab/>
        <w:t>The notice may be included in a notice of any other assessment under this Act.</w:t>
      </w:r>
    </w:p>
    <w:p w:rsidR="006F03F3" w:rsidRPr="000B5E9C" w:rsidRDefault="006F03F3" w:rsidP="006F03F3">
      <w:pPr>
        <w:pStyle w:val="ActHead5"/>
      </w:pPr>
      <w:bookmarkStart w:id="692" w:name="_Toc390165663"/>
      <w:r w:rsidRPr="000B5E9C">
        <w:rPr>
          <w:rStyle w:val="CharSectno"/>
        </w:rPr>
        <w:t>214</w:t>
      </w:r>
      <w:r w:rsidR="000B5E9C">
        <w:rPr>
          <w:rStyle w:val="CharSectno"/>
        </w:rPr>
        <w:noBreakHyphen/>
      </w:r>
      <w:r w:rsidRPr="000B5E9C">
        <w:rPr>
          <w:rStyle w:val="CharSectno"/>
        </w:rPr>
        <w:t>65</w:t>
      </w:r>
      <w:r w:rsidRPr="000B5E9C">
        <w:t xml:space="preserve">  Commissioner taken to have made a franking assessment on first return</w:t>
      </w:r>
      <w:bookmarkEnd w:id="692"/>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gives the Commissioner a </w:t>
      </w:r>
      <w:r w:rsidR="000B5E9C" w:rsidRPr="000B5E9C">
        <w:rPr>
          <w:position w:val="6"/>
          <w:sz w:val="16"/>
        </w:rPr>
        <w:t>*</w:t>
      </w:r>
      <w:r w:rsidRPr="000B5E9C">
        <w:t xml:space="preserve">franking return for an income year on a particular day (the </w:t>
      </w:r>
      <w:r w:rsidRPr="000B5E9C">
        <w:rPr>
          <w:b/>
          <w:i/>
        </w:rPr>
        <w:t>return day</w:t>
      </w:r>
      <w:r w:rsidRPr="000B5E9C">
        <w:t>); and</w:t>
      </w:r>
    </w:p>
    <w:p w:rsidR="006F03F3" w:rsidRPr="000B5E9C" w:rsidRDefault="006F03F3" w:rsidP="006F03F3">
      <w:pPr>
        <w:pStyle w:val="paragraph"/>
      </w:pPr>
      <w:r w:rsidRPr="000B5E9C">
        <w:tab/>
        <w:t>(b)</w:t>
      </w:r>
      <w:r w:rsidRPr="000B5E9C">
        <w:tab/>
        <w:t>the return is the first franking return given by the entity for the year; and</w:t>
      </w:r>
    </w:p>
    <w:p w:rsidR="006F03F3" w:rsidRPr="000B5E9C" w:rsidRDefault="006F03F3" w:rsidP="006F03F3">
      <w:pPr>
        <w:pStyle w:val="paragraph"/>
      </w:pPr>
      <w:r w:rsidRPr="000B5E9C">
        <w:tab/>
        <w:t>(c)</w:t>
      </w:r>
      <w:r w:rsidRPr="000B5E9C">
        <w:tab/>
        <w:t xml:space="preserve">the Commissioner has not already made a </w:t>
      </w:r>
      <w:r w:rsidR="000B5E9C" w:rsidRPr="000B5E9C">
        <w:rPr>
          <w:position w:val="6"/>
          <w:sz w:val="16"/>
        </w:rPr>
        <w:t>*</w:t>
      </w:r>
      <w:r w:rsidRPr="000B5E9C">
        <w:t>franking assessment for the entity for the year;</w:t>
      </w:r>
    </w:p>
    <w:p w:rsidR="006F03F3" w:rsidRPr="000B5E9C" w:rsidRDefault="006F03F3" w:rsidP="006B01AC">
      <w:pPr>
        <w:pStyle w:val="subsection2"/>
      </w:pPr>
      <w:r w:rsidRPr="000B5E9C">
        <w:t>the Commissioner is taken to have made a franking assessment for the entity for the year on the return day, and to have assessed:</w:t>
      </w:r>
    </w:p>
    <w:p w:rsidR="006F03F3" w:rsidRPr="000B5E9C" w:rsidRDefault="006F03F3" w:rsidP="006F03F3">
      <w:pPr>
        <w:pStyle w:val="paragraph"/>
      </w:pPr>
      <w:r w:rsidRPr="000B5E9C">
        <w:tab/>
        <w:t>(d)</w:t>
      </w:r>
      <w:r w:rsidRPr="000B5E9C">
        <w:tab/>
        <w:t xml:space="preserve">the entity’s </w:t>
      </w:r>
      <w:r w:rsidR="000B5E9C" w:rsidRPr="000B5E9C">
        <w:rPr>
          <w:position w:val="6"/>
          <w:sz w:val="16"/>
        </w:rPr>
        <w:t>*</w:t>
      </w:r>
      <w:r w:rsidRPr="000B5E9C">
        <w:t>franking account balance at a particular time as that stated in the return as the balance at that time; and</w:t>
      </w:r>
    </w:p>
    <w:p w:rsidR="006F03F3" w:rsidRPr="000B5E9C" w:rsidRDefault="006F03F3" w:rsidP="006F03F3">
      <w:pPr>
        <w:pStyle w:val="paragraph"/>
      </w:pPr>
      <w:r w:rsidRPr="000B5E9C">
        <w:tab/>
        <w:t>(e)</w:t>
      </w:r>
      <w:r w:rsidRPr="000B5E9C">
        <w:tab/>
        <w:t xml:space="preserve">the entity’s </w:t>
      </w:r>
      <w:r w:rsidR="000B5E9C" w:rsidRPr="000B5E9C">
        <w:rPr>
          <w:position w:val="6"/>
          <w:sz w:val="16"/>
        </w:rPr>
        <w:t>*</w:t>
      </w:r>
      <w:r w:rsidRPr="000B5E9C">
        <w:t>venture capital sub</w:t>
      </w:r>
      <w:r w:rsidR="000B5E9C">
        <w:noBreakHyphen/>
      </w:r>
      <w:r w:rsidRPr="000B5E9C">
        <w:t>account balance (if any) at a particular time as that stated in the return as the balance at that time; and</w:t>
      </w:r>
    </w:p>
    <w:p w:rsidR="006F03F3" w:rsidRPr="000B5E9C" w:rsidRDefault="006F03F3" w:rsidP="006F03F3">
      <w:pPr>
        <w:pStyle w:val="paragraph"/>
      </w:pPr>
      <w:r w:rsidRPr="000B5E9C">
        <w:tab/>
        <w:t>(f)</w:t>
      </w:r>
      <w:r w:rsidRPr="000B5E9C">
        <w:tab/>
        <w:t xml:space="preserve">the amounts (if any) of </w:t>
      </w:r>
      <w:r w:rsidR="000B5E9C" w:rsidRPr="000B5E9C">
        <w:rPr>
          <w:position w:val="6"/>
          <w:sz w:val="16"/>
        </w:rPr>
        <w:t>*</w:t>
      </w:r>
      <w:r w:rsidRPr="000B5E9C">
        <w:t>franking tax payable by the entity because of events that have occurred, or are taken to have occurred, during that income year as those stated in the return.</w:t>
      </w:r>
    </w:p>
    <w:p w:rsidR="006F03F3" w:rsidRPr="000B5E9C" w:rsidRDefault="006F03F3" w:rsidP="006F03F3">
      <w:pPr>
        <w:pStyle w:val="subsection"/>
      </w:pPr>
      <w:r w:rsidRPr="000B5E9C">
        <w:tab/>
        <w:t>(2)</w:t>
      </w:r>
      <w:r w:rsidRPr="000B5E9C">
        <w:tab/>
        <w:t>The return is taken to be notice of the assessment signed by the Commissioner and given to the entity on the return day.</w:t>
      </w:r>
    </w:p>
    <w:p w:rsidR="006F03F3" w:rsidRPr="000B5E9C" w:rsidRDefault="006F03F3" w:rsidP="006F03F3">
      <w:pPr>
        <w:pStyle w:val="ActHead5"/>
      </w:pPr>
      <w:bookmarkStart w:id="693" w:name="_Toc390165664"/>
      <w:r w:rsidRPr="000B5E9C">
        <w:rPr>
          <w:rStyle w:val="CharSectno"/>
        </w:rPr>
        <w:t>214</w:t>
      </w:r>
      <w:r w:rsidR="000B5E9C">
        <w:rPr>
          <w:rStyle w:val="CharSectno"/>
        </w:rPr>
        <w:noBreakHyphen/>
      </w:r>
      <w:r w:rsidRPr="000B5E9C">
        <w:rPr>
          <w:rStyle w:val="CharSectno"/>
        </w:rPr>
        <w:t>70</w:t>
      </w:r>
      <w:r w:rsidRPr="000B5E9C">
        <w:t xml:space="preserve">  Part</w:t>
      </w:r>
      <w:r w:rsidR="000B5E9C">
        <w:noBreakHyphen/>
      </w:r>
      <w:r w:rsidRPr="000B5E9C">
        <w:t>year assessment</w:t>
      </w:r>
      <w:bookmarkEnd w:id="693"/>
    </w:p>
    <w:p w:rsidR="006F03F3" w:rsidRPr="000B5E9C" w:rsidRDefault="006F03F3" w:rsidP="006F03F3">
      <w:pPr>
        <w:pStyle w:val="subsection"/>
      </w:pPr>
      <w:r w:rsidRPr="000B5E9C">
        <w:tab/>
        <w:t>(1)</w:t>
      </w:r>
      <w:r w:rsidRPr="000B5E9C">
        <w:tab/>
        <w:t xml:space="preserve">The Commissioner may, at any time during an income year, make a </w:t>
      </w:r>
      <w:r w:rsidR="000B5E9C" w:rsidRPr="000B5E9C">
        <w:rPr>
          <w:position w:val="6"/>
          <w:sz w:val="16"/>
        </w:rPr>
        <w:t>*</w:t>
      </w:r>
      <w:r w:rsidRPr="000B5E9C">
        <w:t xml:space="preserve">franking assessment for a </w:t>
      </w:r>
      <w:r w:rsidR="000B5E9C" w:rsidRPr="000B5E9C">
        <w:rPr>
          <w:position w:val="6"/>
          <w:sz w:val="16"/>
        </w:rPr>
        <w:t>*</w:t>
      </w:r>
      <w:r w:rsidRPr="000B5E9C">
        <w:t>corporate tax entity for a particular period within that year as if the beginning and end of that period were the beginning and end of an income year.</w:t>
      </w:r>
    </w:p>
    <w:p w:rsidR="006F03F3" w:rsidRPr="000B5E9C" w:rsidRDefault="006F03F3" w:rsidP="006F03F3">
      <w:pPr>
        <w:pStyle w:val="subsection"/>
      </w:pPr>
      <w:r w:rsidRPr="000B5E9C">
        <w:tab/>
        <w:t>(2)</w:t>
      </w:r>
      <w:r w:rsidRPr="000B5E9C">
        <w:tab/>
        <w:t>This Part applies, for the purposes of that assessment, as if the beginning and end of the period were the beginning and end of an income year.</w:t>
      </w:r>
    </w:p>
    <w:p w:rsidR="006F03F3" w:rsidRPr="000B5E9C" w:rsidRDefault="006F03F3" w:rsidP="006F03F3">
      <w:pPr>
        <w:pStyle w:val="ActHead5"/>
      </w:pPr>
      <w:bookmarkStart w:id="694" w:name="_Toc390165665"/>
      <w:r w:rsidRPr="000B5E9C">
        <w:rPr>
          <w:rStyle w:val="CharSectno"/>
        </w:rPr>
        <w:t>214</w:t>
      </w:r>
      <w:r w:rsidR="000B5E9C">
        <w:rPr>
          <w:rStyle w:val="CharSectno"/>
        </w:rPr>
        <w:noBreakHyphen/>
      </w:r>
      <w:r w:rsidRPr="000B5E9C">
        <w:rPr>
          <w:rStyle w:val="CharSectno"/>
        </w:rPr>
        <w:t>75</w:t>
      </w:r>
      <w:r w:rsidRPr="000B5E9C">
        <w:t xml:space="preserve">  Validity of assessment</w:t>
      </w:r>
      <w:bookmarkEnd w:id="694"/>
    </w:p>
    <w:p w:rsidR="006F03F3" w:rsidRPr="000B5E9C" w:rsidRDefault="006F03F3" w:rsidP="006F03F3">
      <w:pPr>
        <w:pStyle w:val="subsection"/>
      </w:pPr>
      <w:r w:rsidRPr="000B5E9C">
        <w:tab/>
      </w:r>
      <w:r w:rsidRPr="000B5E9C">
        <w:tab/>
        <w:t xml:space="preserve">The validity of a </w:t>
      </w:r>
      <w:r w:rsidR="000B5E9C" w:rsidRPr="000B5E9C">
        <w:rPr>
          <w:position w:val="6"/>
          <w:sz w:val="16"/>
        </w:rPr>
        <w:t>*</w:t>
      </w:r>
      <w:r w:rsidRPr="000B5E9C">
        <w:t>franking assessment is not affected because any of the provisions of this Act have not been complied with.</w:t>
      </w:r>
    </w:p>
    <w:p w:rsidR="006F03F3" w:rsidRPr="000B5E9C" w:rsidRDefault="006F03F3" w:rsidP="006F03F3">
      <w:pPr>
        <w:pStyle w:val="ActHead5"/>
      </w:pPr>
      <w:bookmarkStart w:id="695" w:name="_Toc390165666"/>
      <w:r w:rsidRPr="000B5E9C">
        <w:rPr>
          <w:rStyle w:val="CharSectno"/>
        </w:rPr>
        <w:t>214</w:t>
      </w:r>
      <w:r w:rsidR="000B5E9C">
        <w:rPr>
          <w:rStyle w:val="CharSectno"/>
        </w:rPr>
        <w:noBreakHyphen/>
      </w:r>
      <w:r w:rsidRPr="000B5E9C">
        <w:rPr>
          <w:rStyle w:val="CharSectno"/>
        </w:rPr>
        <w:t>80</w:t>
      </w:r>
      <w:r w:rsidRPr="000B5E9C">
        <w:t xml:space="preserve">  Objections</w:t>
      </w:r>
      <w:bookmarkEnd w:id="695"/>
    </w:p>
    <w:p w:rsidR="006F03F3" w:rsidRPr="000B5E9C" w:rsidRDefault="006F03F3" w:rsidP="006F03F3">
      <w:pPr>
        <w:pStyle w:val="subsection"/>
      </w:pPr>
      <w:r w:rsidRPr="000B5E9C">
        <w:tab/>
      </w:r>
      <w:r w:rsidRPr="000B5E9C">
        <w:tab/>
        <w:t xml:space="preserve">If a </w:t>
      </w:r>
      <w:r w:rsidR="000B5E9C" w:rsidRPr="000B5E9C">
        <w:rPr>
          <w:position w:val="6"/>
          <w:sz w:val="16"/>
        </w:rPr>
        <w:t>*</w:t>
      </w:r>
      <w:r w:rsidRPr="000B5E9C">
        <w:t xml:space="preserve">corporate tax entity is dissatisfied with a </w:t>
      </w:r>
      <w:r w:rsidR="000B5E9C" w:rsidRPr="000B5E9C">
        <w:rPr>
          <w:position w:val="6"/>
          <w:sz w:val="16"/>
        </w:rPr>
        <w:t>*</w:t>
      </w:r>
      <w:r w:rsidRPr="000B5E9C">
        <w:t>franking assessment made in relation to the entity, the entity may object against the assessment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6F03F3">
      <w:pPr>
        <w:pStyle w:val="ActHead5"/>
      </w:pPr>
      <w:bookmarkStart w:id="696" w:name="_Toc390165667"/>
      <w:r w:rsidRPr="000B5E9C">
        <w:rPr>
          <w:rStyle w:val="CharSectno"/>
        </w:rPr>
        <w:t>214</w:t>
      </w:r>
      <w:r w:rsidR="000B5E9C">
        <w:rPr>
          <w:rStyle w:val="CharSectno"/>
        </w:rPr>
        <w:noBreakHyphen/>
      </w:r>
      <w:r w:rsidRPr="000B5E9C">
        <w:rPr>
          <w:rStyle w:val="CharSectno"/>
        </w:rPr>
        <w:t>85</w:t>
      </w:r>
      <w:r w:rsidRPr="000B5E9C">
        <w:t xml:space="preserve">  Evidence</w:t>
      </w:r>
      <w:bookmarkEnd w:id="696"/>
    </w:p>
    <w:p w:rsidR="006F03F3" w:rsidRPr="000B5E9C" w:rsidRDefault="006F03F3" w:rsidP="006F03F3">
      <w:pPr>
        <w:pStyle w:val="subsection"/>
      </w:pPr>
      <w:r w:rsidRPr="000B5E9C">
        <w:tab/>
      </w:r>
      <w:r w:rsidRPr="000B5E9C">
        <w:tab/>
        <w:t>Section</w:t>
      </w:r>
      <w:r w:rsidR="000B5E9C">
        <w:t> </w:t>
      </w:r>
      <w:r w:rsidRPr="000B5E9C">
        <w:t xml:space="preserve">177 of the </w:t>
      </w:r>
      <w:r w:rsidRPr="000B5E9C">
        <w:rPr>
          <w:i/>
        </w:rPr>
        <w:t>Income Tax Assessment Act 1936</w:t>
      </w:r>
      <w:r w:rsidRPr="000B5E9C">
        <w:t xml:space="preserve"> applies as if a reference in that section to an assessment or a notice of assessment included a reference to a </w:t>
      </w:r>
      <w:r w:rsidR="000B5E9C" w:rsidRPr="000B5E9C">
        <w:rPr>
          <w:position w:val="6"/>
          <w:sz w:val="16"/>
        </w:rPr>
        <w:t>*</w:t>
      </w:r>
      <w:r w:rsidRPr="000B5E9C">
        <w:t>franking assessment or a notice of a franking assessment, as required.</w:t>
      </w:r>
    </w:p>
    <w:p w:rsidR="006F03F3" w:rsidRPr="000B5E9C" w:rsidRDefault="006F03F3" w:rsidP="006F03F3">
      <w:pPr>
        <w:pStyle w:val="ActHead4"/>
      </w:pPr>
      <w:bookmarkStart w:id="697" w:name="_Toc390165668"/>
      <w:r w:rsidRPr="000B5E9C">
        <w:rPr>
          <w:rStyle w:val="CharSubdNo"/>
        </w:rPr>
        <w:t>Subdivision</w:t>
      </w:r>
      <w:r w:rsidR="000B5E9C">
        <w:rPr>
          <w:rStyle w:val="CharSubdNo"/>
        </w:rPr>
        <w:t> </w:t>
      </w:r>
      <w:r w:rsidRPr="000B5E9C">
        <w:rPr>
          <w:rStyle w:val="CharSubdNo"/>
        </w:rPr>
        <w:t>214</w:t>
      </w:r>
      <w:r w:rsidR="000B5E9C">
        <w:rPr>
          <w:rStyle w:val="CharSubdNo"/>
        </w:rPr>
        <w:noBreakHyphen/>
      </w:r>
      <w:r w:rsidRPr="000B5E9C">
        <w:rPr>
          <w:rStyle w:val="CharSubdNo"/>
        </w:rPr>
        <w:t>C</w:t>
      </w:r>
      <w:r w:rsidRPr="000B5E9C">
        <w:t>—</w:t>
      </w:r>
      <w:r w:rsidRPr="000B5E9C">
        <w:rPr>
          <w:rStyle w:val="CharSubdText"/>
        </w:rPr>
        <w:t>Amending franking assessments</w:t>
      </w:r>
      <w:bookmarkEnd w:id="697"/>
    </w:p>
    <w:p w:rsidR="006F03F3" w:rsidRPr="000B5E9C" w:rsidRDefault="006F03F3" w:rsidP="006F03F3">
      <w:pPr>
        <w:pStyle w:val="ActHead4"/>
      </w:pPr>
      <w:bookmarkStart w:id="698" w:name="_Toc390165669"/>
      <w:r w:rsidRPr="000B5E9C">
        <w:t>Guide to Subdivision</w:t>
      </w:r>
      <w:r w:rsidR="000B5E9C">
        <w:t> </w:t>
      </w:r>
      <w:r w:rsidRPr="000B5E9C">
        <w:t>214</w:t>
      </w:r>
      <w:r w:rsidR="000B5E9C">
        <w:noBreakHyphen/>
      </w:r>
      <w:r w:rsidRPr="000B5E9C">
        <w:t>C</w:t>
      </w:r>
      <w:bookmarkEnd w:id="698"/>
    </w:p>
    <w:p w:rsidR="006F03F3" w:rsidRPr="000B5E9C" w:rsidRDefault="006F03F3" w:rsidP="006F03F3">
      <w:pPr>
        <w:pStyle w:val="ActHead5"/>
      </w:pPr>
      <w:bookmarkStart w:id="699" w:name="_Toc390165670"/>
      <w:r w:rsidRPr="000B5E9C">
        <w:rPr>
          <w:rStyle w:val="CharSectno"/>
        </w:rPr>
        <w:t>214</w:t>
      </w:r>
      <w:r w:rsidR="000B5E9C">
        <w:rPr>
          <w:rStyle w:val="CharSectno"/>
        </w:rPr>
        <w:noBreakHyphen/>
      </w:r>
      <w:r w:rsidRPr="000B5E9C">
        <w:rPr>
          <w:rStyle w:val="CharSectno"/>
        </w:rPr>
        <w:t>90</w:t>
      </w:r>
      <w:r w:rsidRPr="000B5E9C">
        <w:t xml:space="preserve">  What this Subdivision is about</w:t>
      </w:r>
      <w:bookmarkEnd w:id="699"/>
    </w:p>
    <w:p w:rsidR="006F03F3" w:rsidRPr="000B5E9C" w:rsidRDefault="006F03F3" w:rsidP="006F03F3">
      <w:pPr>
        <w:pStyle w:val="BoxText"/>
      </w:pPr>
      <w:r w:rsidRPr="000B5E9C">
        <w:t>The Commissioner may amend franking assessments within certain time limits.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214</w:t>
      </w:r>
      <w:r w:rsidR="000B5E9C">
        <w:noBreakHyphen/>
      </w:r>
      <w:r w:rsidRPr="000B5E9C">
        <w:t>95</w:t>
      </w:r>
      <w:r w:rsidRPr="000B5E9C">
        <w:tab/>
        <w:t>Amendments within 3 years of the original assessment</w:t>
      </w:r>
    </w:p>
    <w:p w:rsidR="006F03F3" w:rsidRPr="000B5E9C" w:rsidRDefault="006F03F3" w:rsidP="006F03F3">
      <w:pPr>
        <w:pStyle w:val="TofSectsSection"/>
      </w:pPr>
      <w:r w:rsidRPr="000B5E9C">
        <w:t>214</w:t>
      </w:r>
      <w:r w:rsidR="000B5E9C">
        <w:noBreakHyphen/>
      </w:r>
      <w:r w:rsidRPr="000B5E9C">
        <w:t>100</w:t>
      </w:r>
      <w:r w:rsidRPr="000B5E9C">
        <w:tab/>
        <w:t>Amended assessments are treated as franking assessments</w:t>
      </w:r>
    </w:p>
    <w:p w:rsidR="006F03F3" w:rsidRPr="000B5E9C" w:rsidRDefault="006F03F3" w:rsidP="006F03F3">
      <w:pPr>
        <w:pStyle w:val="TofSectsSection"/>
      </w:pPr>
      <w:r w:rsidRPr="000B5E9C">
        <w:t>214</w:t>
      </w:r>
      <w:r w:rsidR="000B5E9C">
        <w:noBreakHyphen/>
      </w:r>
      <w:r w:rsidRPr="000B5E9C">
        <w:t>105</w:t>
      </w:r>
      <w:r w:rsidRPr="000B5E9C">
        <w:tab/>
        <w:t>Further return as a result of a refund affecting a franking deficit tax liability</w:t>
      </w:r>
    </w:p>
    <w:p w:rsidR="006F03F3" w:rsidRPr="000B5E9C" w:rsidRDefault="006F03F3" w:rsidP="006F03F3">
      <w:pPr>
        <w:pStyle w:val="TofSectsSection"/>
      </w:pPr>
      <w:r w:rsidRPr="000B5E9C">
        <w:t>214</w:t>
      </w:r>
      <w:r w:rsidR="000B5E9C">
        <w:noBreakHyphen/>
      </w:r>
      <w:r w:rsidRPr="000B5E9C">
        <w:t>110</w:t>
      </w:r>
      <w:r w:rsidRPr="000B5E9C">
        <w:tab/>
        <w:t>Later amendments—on request</w:t>
      </w:r>
    </w:p>
    <w:p w:rsidR="006F03F3" w:rsidRPr="000B5E9C" w:rsidRDefault="006F03F3" w:rsidP="006F03F3">
      <w:pPr>
        <w:pStyle w:val="TofSectsSection"/>
      </w:pPr>
      <w:r w:rsidRPr="000B5E9C">
        <w:t>214</w:t>
      </w:r>
      <w:r w:rsidR="000B5E9C">
        <w:noBreakHyphen/>
      </w:r>
      <w:r w:rsidRPr="000B5E9C">
        <w:t>115</w:t>
      </w:r>
      <w:r w:rsidRPr="000B5E9C">
        <w:tab/>
        <w:t>Later amendments—failure to make proper disclosure</w:t>
      </w:r>
    </w:p>
    <w:p w:rsidR="006F03F3" w:rsidRPr="000B5E9C" w:rsidRDefault="006F03F3" w:rsidP="006F03F3">
      <w:pPr>
        <w:pStyle w:val="TofSectsSection"/>
      </w:pPr>
      <w:r w:rsidRPr="000B5E9C">
        <w:t>214</w:t>
      </w:r>
      <w:r w:rsidR="000B5E9C">
        <w:noBreakHyphen/>
      </w:r>
      <w:r w:rsidRPr="000B5E9C">
        <w:t>120</w:t>
      </w:r>
      <w:r w:rsidRPr="000B5E9C">
        <w:tab/>
        <w:t>Later amendments—fraud or evasion</w:t>
      </w:r>
    </w:p>
    <w:p w:rsidR="006F03F3" w:rsidRPr="000B5E9C" w:rsidRDefault="006F03F3" w:rsidP="006F03F3">
      <w:pPr>
        <w:pStyle w:val="TofSectsSection"/>
      </w:pPr>
      <w:r w:rsidRPr="000B5E9C">
        <w:t>214</w:t>
      </w:r>
      <w:r w:rsidR="000B5E9C">
        <w:noBreakHyphen/>
      </w:r>
      <w:r w:rsidRPr="000B5E9C">
        <w:t>125</w:t>
      </w:r>
      <w:r w:rsidRPr="000B5E9C">
        <w:tab/>
        <w:t>Further amendment of an amended particular</w:t>
      </w:r>
    </w:p>
    <w:p w:rsidR="006F03F3" w:rsidRPr="000B5E9C" w:rsidRDefault="006F03F3" w:rsidP="006F03F3">
      <w:pPr>
        <w:pStyle w:val="TofSectsSection"/>
      </w:pPr>
      <w:r w:rsidRPr="000B5E9C">
        <w:t>214</w:t>
      </w:r>
      <w:r w:rsidR="000B5E9C">
        <w:noBreakHyphen/>
      </w:r>
      <w:r w:rsidRPr="000B5E9C">
        <w:t>135</w:t>
      </w:r>
      <w:r w:rsidRPr="000B5E9C">
        <w:tab/>
        <w:t>Amendment on review etc.</w:t>
      </w:r>
    </w:p>
    <w:p w:rsidR="006F03F3" w:rsidRPr="000B5E9C" w:rsidRDefault="006F03F3" w:rsidP="006F03F3">
      <w:pPr>
        <w:pStyle w:val="TofSectsSection"/>
      </w:pPr>
      <w:r w:rsidRPr="000B5E9C">
        <w:t>214</w:t>
      </w:r>
      <w:r w:rsidR="000B5E9C">
        <w:noBreakHyphen/>
      </w:r>
      <w:r w:rsidRPr="000B5E9C">
        <w:t>140</w:t>
      </w:r>
      <w:r w:rsidRPr="000B5E9C">
        <w:tab/>
        <w:t>Notice of amendments</w:t>
      </w:r>
    </w:p>
    <w:p w:rsidR="006F03F3" w:rsidRPr="000B5E9C" w:rsidRDefault="006F03F3" w:rsidP="006F03F3">
      <w:pPr>
        <w:pStyle w:val="ActHead4"/>
      </w:pPr>
      <w:bookmarkStart w:id="700" w:name="_Toc390165671"/>
      <w:r w:rsidRPr="000B5E9C">
        <w:t>Operative provisions</w:t>
      </w:r>
      <w:bookmarkEnd w:id="700"/>
    </w:p>
    <w:p w:rsidR="006F03F3" w:rsidRPr="000B5E9C" w:rsidRDefault="006F03F3" w:rsidP="006F03F3">
      <w:pPr>
        <w:pStyle w:val="ActHead5"/>
      </w:pPr>
      <w:bookmarkStart w:id="701" w:name="_Toc390165672"/>
      <w:r w:rsidRPr="000B5E9C">
        <w:rPr>
          <w:rStyle w:val="CharSectno"/>
        </w:rPr>
        <w:t>214</w:t>
      </w:r>
      <w:r w:rsidR="000B5E9C">
        <w:rPr>
          <w:rStyle w:val="CharSectno"/>
        </w:rPr>
        <w:noBreakHyphen/>
      </w:r>
      <w:r w:rsidRPr="000B5E9C">
        <w:rPr>
          <w:rStyle w:val="CharSectno"/>
        </w:rPr>
        <w:t>95</w:t>
      </w:r>
      <w:r w:rsidRPr="000B5E9C">
        <w:t xml:space="preserve">  Amendments within 3 years of the original assessment</w:t>
      </w:r>
      <w:bookmarkEnd w:id="701"/>
    </w:p>
    <w:p w:rsidR="006F03F3" w:rsidRPr="000B5E9C" w:rsidRDefault="006F03F3" w:rsidP="006F03F3">
      <w:pPr>
        <w:pStyle w:val="subsection"/>
      </w:pPr>
      <w:r w:rsidRPr="000B5E9C">
        <w:tab/>
        <w:t>(1)</w:t>
      </w:r>
      <w:r w:rsidRPr="000B5E9C">
        <w:tab/>
        <w:t xml:space="preserve">The Commissioner may amend a </w:t>
      </w:r>
      <w:r w:rsidR="000B5E9C" w:rsidRPr="000B5E9C">
        <w:rPr>
          <w:position w:val="6"/>
          <w:sz w:val="16"/>
        </w:rPr>
        <w:t>*</w:t>
      </w:r>
      <w:r w:rsidRPr="000B5E9C">
        <w:t xml:space="preserve">franking assessment for a </w:t>
      </w:r>
      <w:r w:rsidR="000B5E9C" w:rsidRPr="000B5E9C">
        <w:rPr>
          <w:position w:val="6"/>
          <w:sz w:val="16"/>
        </w:rPr>
        <w:t>*</w:t>
      </w:r>
      <w:r w:rsidRPr="000B5E9C">
        <w:t xml:space="preserve">corporate tax entity for an income year at any time during the period of 3 years after the </w:t>
      </w:r>
      <w:r w:rsidR="000B5E9C" w:rsidRPr="000B5E9C">
        <w:rPr>
          <w:position w:val="6"/>
          <w:sz w:val="16"/>
        </w:rPr>
        <w:t>*</w:t>
      </w:r>
      <w:r w:rsidRPr="000B5E9C">
        <w:t>original franking assessment day for the entity for that year.</w:t>
      </w:r>
    </w:p>
    <w:p w:rsidR="006F03F3" w:rsidRPr="000B5E9C" w:rsidRDefault="006F03F3" w:rsidP="006F03F3">
      <w:pPr>
        <w:pStyle w:val="subsection"/>
      </w:pPr>
      <w:r w:rsidRPr="000B5E9C">
        <w:tab/>
        <w:t>(2)</w:t>
      </w:r>
      <w:r w:rsidRPr="000B5E9C">
        <w:tab/>
        <w:t xml:space="preserve">The </w:t>
      </w:r>
      <w:r w:rsidRPr="000B5E9C">
        <w:rPr>
          <w:b/>
          <w:i/>
        </w:rPr>
        <w:t>original franking assessment</w:t>
      </w:r>
      <w:r w:rsidRPr="000B5E9C">
        <w:t xml:space="preserve"> </w:t>
      </w:r>
      <w:r w:rsidRPr="000B5E9C">
        <w:rPr>
          <w:b/>
          <w:i/>
        </w:rPr>
        <w:t>day</w:t>
      </w:r>
      <w:r w:rsidRPr="000B5E9C">
        <w:t xml:space="preserve"> for a </w:t>
      </w:r>
      <w:r w:rsidR="000B5E9C" w:rsidRPr="000B5E9C">
        <w:rPr>
          <w:position w:val="6"/>
          <w:sz w:val="16"/>
        </w:rPr>
        <w:t>*</w:t>
      </w:r>
      <w:r w:rsidRPr="000B5E9C">
        <w:t xml:space="preserve">corporate tax entity for an income year is the day on which the first </w:t>
      </w:r>
      <w:r w:rsidR="000B5E9C" w:rsidRPr="000B5E9C">
        <w:rPr>
          <w:position w:val="6"/>
          <w:sz w:val="16"/>
        </w:rPr>
        <w:t>*</w:t>
      </w:r>
      <w:r w:rsidRPr="000B5E9C">
        <w:t>franking assessment for the entity for the income year is made.</w:t>
      </w:r>
    </w:p>
    <w:p w:rsidR="006F03F3" w:rsidRPr="000B5E9C" w:rsidRDefault="006F03F3" w:rsidP="006F03F3">
      <w:pPr>
        <w:pStyle w:val="ActHead5"/>
      </w:pPr>
      <w:bookmarkStart w:id="702" w:name="_Toc390165673"/>
      <w:r w:rsidRPr="000B5E9C">
        <w:rPr>
          <w:rStyle w:val="CharSectno"/>
        </w:rPr>
        <w:t>214</w:t>
      </w:r>
      <w:r w:rsidR="000B5E9C">
        <w:rPr>
          <w:rStyle w:val="CharSectno"/>
        </w:rPr>
        <w:noBreakHyphen/>
      </w:r>
      <w:r w:rsidRPr="000B5E9C">
        <w:rPr>
          <w:rStyle w:val="CharSectno"/>
        </w:rPr>
        <w:t>100</w:t>
      </w:r>
      <w:r w:rsidRPr="000B5E9C">
        <w:t xml:space="preserve">  Amended assessments are treated as franking assessments</w:t>
      </w:r>
      <w:bookmarkEnd w:id="702"/>
    </w:p>
    <w:p w:rsidR="006F03F3" w:rsidRPr="000B5E9C" w:rsidRDefault="006F03F3" w:rsidP="006F03F3">
      <w:pPr>
        <w:pStyle w:val="subsection"/>
      </w:pPr>
      <w:r w:rsidRPr="000B5E9C">
        <w:tab/>
      </w:r>
      <w:r w:rsidRPr="000B5E9C">
        <w:tab/>
        <w:t xml:space="preserve">Once an amended </w:t>
      </w:r>
      <w:r w:rsidR="000B5E9C" w:rsidRPr="000B5E9C">
        <w:rPr>
          <w:position w:val="6"/>
          <w:sz w:val="16"/>
        </w:rPr>
        <w:t>*</w:t>
      </w:r>
      <w:r w:rsidRPr="000B5E9C">
        <w:t xml:space="preserve">franking assessment for a corporate tax entity for an income year is made, it is taken to be a </w:t>
      </w:r>
      <w:r w:rsidRPr="000B5E9C">
        <w:rPr>
          <w:b/>
          <w:i/>
        </w:rPr>
        <w:t>franking assessment</w:t>
      </w:r>
      <w:r w:rsidRPr="000B5E9C">
        <w:t xml:space="preserve"> for the entity for the year.</w:t>
      </w:r>
    </w:p>
    <w:p w:rsidR="006F03F3" w:rsidRPr="000B5E9C" w:rsidRDefault="006F03F3" w:rsidP="006F03F3">
      <w:pPr>
        <w:pStyle w:val="ActHead5"/>
      </w:pPr>
      <w:bookmarkStart w:id="703" w:name="_Toc390165674"/>
      <w:r w:rsidRPr="000B5E9C">
        <w:rPr>
          <w:rStyle w:val="CharSectno"/>
        </w:rPr>
        <w:t>214</w:t>
      </w:r>
      <w:r w:rsidR="000B5E9C">
        <w:rPr>
          <w:rStyle w:val="CharSectno"/>
        </w:rPr>
        <w:noBreakHyphen/>
      </w:r>
      <w:r w:rsidRPr="000B5E9C">
        <w:rPr>
          <w:rStyle w:val="CharSectno"/>
        </w:rPr>
        <w:t>105</w:t>
      </w:r>
      <w:r w:rsidRPr="000B5E9C">
        <w:t xml:space="preserve">  Further return as a result of a refund affecting a franking deficit tax liability</w:t>
      </w:r>
      <w:bookmarkEnd w:id="703"/>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franking assessment for a </w:t>
      </w:r>
      <w:r w:rsidR="000B5E9C" w:rsidRPr="000B5E9C">
        <w:rPr>
          <w:position w:val="6"/>
          <w:sz w:val="16"/>
        </w:rPr>
        <w:t>*</w:t>
      </w:r>
      <w:r w:rsidRPr="000B5E9C">
        <w:t>corporate tax entity for an income year has been made; and</w:t>
      </w:r>
    </w:p>
    <w:p w:rsidR="006F03F3" w:rsidRPr="000B5E9C" w:rsidRDefault="006F03F3" w:rsidP="006F03F3">
      <w:pPr>
        <w:pStyle w:val="paragraph"/>
      </w:pPr>
      <w:r w:rsidRPr="000B5E9C">
        <w:tab/>
        <w:t>(b)</w:t>
      </w:r>
      <w:r w:rsidRPr="000B5E9C">
        <w:tab/>
        <w:t xml:space="preserve">on a particular day (the </w:t>
      </w:r>
      <w:r w:rsidRPr="000B5E9C">
        <w:rPr>
          <w:b/>
          <w:i/>
        </w:rPr>
        <w:t>further return day</w:t>
      </w:r>
      <w:r w:rsidRPr="000B5E9C">
        <w:t xml:space="preserve">) the entity gives the Commissioner </w:t>
      </w:r>
      <w:r w:rsidR="00E66DB3" w:rsidRPr="000B5E9C">
        <w:t xml:space="preserve">a further </w:t>
      </w:r>
      <w:r w:rsidR="000B5E9C" w:rsidRPr="000B5E9C">
        <w:rPr>
          <w:position w:val="6"/>
          <w:sz w:val="16"/>
        </w:rPr>
        <w:t>*</w:t>
      </w:r>
      <w:r w:rsidR="00E66DB3" w:rsidRPr="000B5E9C">
        <w:t>franking return</w:t>
      </w:r>
      <w:r w:rsidRPr="000B5E9C">
        <w:t xml:space="preserve"> for the income year under subsection</w:t>
      </w:r>
      <w:r w:rsidR="000B5E9C">
        <w:t> </w:t>
      </w:r>
      <w:r w:rsidRPr="000B5E9C">
        <w:t>214</w:t>
      </w:r>
      <w:r w:rsidR="000B5E9C">
        <w:noBreakHyphen/>
      </w:r>
      <w:r w:rsidRPr="000B5E9C">
        <w:t xml:space="preserve">45(1) (because the entity has </w:t>
      </w:r>
      <w:r w:rsidR="000B5E9C" w:rsidRPr="000B5E9C">
        <w:rPr>
          <w:position w:val="6"/>
          <w:sz w:val="16"/>
        </w:rPr>
        <w:t>*</w:t>
      </w:r>
      <w:r w:rsidRPr="000B5E9C">
        <w:t xml:space="preserve">received a refund of income tax that affects its liability to pay </w:t>
      </w:r>
      <w:r w:rsidR="000B5E9C" w:rsidRPr="000B5E9C">
        <w:rPr>
          <w:position w:val="6"/>
          <w:sz w:val="16"/>
        </w:rPr>
        <w:t>*</w:t>
      </w:r>
      <w:r w:rsidRPr="000B5E9C">
        <w:t>franking deficit tax);</w:t>
      </w:r>
    </w:p>
    <w:p w:rsidR="006F03F3" w:rsidRPr="000B5E9C" w:rsidRDefault="006F03F3" w:rsidP="006B01AC">
      <w:pPr>
        <w:pStyle w:val="subsection2"/>
      </w:pPr>
      <w:r w:rsidRPr="000B5E9C">
        <w:t>the Commissioner is taken to have amended the entity’s franking assessment on the further return day, and to have assessed:</w:t>
      </w:r>
    </w:p>
    <w:p w:rsidR="006F03F3" w:rsidRPr="000B5E9C" w:rsidRDefault="006F03F3" w:rsidP="006F03F3">
      <w:pPr>
        <w:pStyle w:val="paragraph"/>
      </w:pPr>
      <w:r w:rsidRPr="000B5E9C">
        <w:tab/>
        <w:t>(c)</w:t>
      </w:r>
      <w:r w:rsidRPr="000B5E9C">
        <w:tab/>
        <w:t xml:space="preserve">the entity’s </w:t>
      </w:r>
      <w:r w:rsidR="000B5E9C" w:rsidRPr="000B5E9C">
        <w:rPr>
          <w:position w:val="6"/>
          <w:sz w:val="16"/>
        </w:rPr>
        <w:t>*</w:t>
      </w:r>
      <w:r w:rsidRPr="000B5E9C">
        <w:t>franking account balance at a particular time as that stated in the further return as the balance at that time; and</w:t>
      </w:r>
    </w:p>
    <w:p w:rsidR="006F03F3" w:rsidRPr="000B5E9C" w:rsidRDefault="006F03F3" w:rsidP="006F03F3">
      <w:pPr>
        <w:pStyle w:val="paragraph"/>
      </w:pPr>
      <w:r w:rsidRPr="000B5E9C">
        <w:tab/>
        <w:t>(d)</w:t>
      </w:r>
      <w:r w:rsidRPr="000B5E9C">
        <w:tab/>
        <w:t xml:space="preserve">the entity’s </w:t>
      </w:r>
      <w:r w:rsidR="000B5E9C" w:rsidRPr="000B5E9C">
        <w:rPr>
          <w:position w:val="6"/>
          <w:sz w:val="16"/>
        </w:rPr>
        <w:t>*</w:t>
      </w:r>
      <w:r w:rsidRPr="000B5E9C">
        <w:t>venture capital sub</w:t>
      </w:r>
      <w:r w:rsidR="000B5E9C">
        <w:noBreakHyphen/>
      </w:r>
      <w:r w:rsidRPr="000B5E9C">
        <w:t>account balance (if any) at a particular time as that stated in the further return as the balance at that time; and</w:t>
      </w:r>
    </w:p>
    <w:p w:rsidR="006F03F3" w:rsidRPr="000B5E9C" w:rsidRDefault="006F03F3" w:rsidP="006F03F3">
      <w:pPr>
        <w:pStyle w:val="paragraph"/>
      </w:pPr>
      <w:r w:rsidRPr="000B5E9C">
        <w:tab/>
        <w:t>(e)</w:t>
      </w:r>
      <w:r w:rsidRPr="000B5E9C">
        <w:tab/>
        <w:t xml:space="preserve">the amounts (if any) of </w:t>
      </w:r>
      <w:r w:rsidR="000B5E9C" w:rsidRPr="000B5E9C">
        <w:rPr>
          <w:position w:val="6"/>
          <w:sz w:val="16"/>
        </w:rPr>
        <w:t>*</w:t>
      </w:r>
      <w:r w:rsidRPr="000B5E9C">
        <w:t>franking tax payable by the entity because of events that have occurred, or are taken to have occurred, during that income year as those stated in the further return.</w:t>
      </w:r>
    </w:p>
    <w:p w:rsidR="006F03F3" w:rsidRPr="000B5E9C" w:rsidRDefault="006F03F3" w:rsidP="006F03F3">
      <w:pPr>
        <w:pStyle w:val="subsection"/>
      </w:pPr>
      <w:r w:rsidRPr="000B5E9C">
        <w:tab/>
        <w:t>(2)</w:t>
      </w:r>
      <w:r w:rsidRPr="000B5E9C">
        <w:tab/>
        <w:t>The further return is taken to be notice of the amended assessment signed by the Commissioner and given to the entity on the further return day.</w:t>
      </w:r>
    </w:p>
    <w:p w:rsidR="006F03F3" w:rsidRPr="000B5E9C" w:rsidRDefault="006F03F3" w:rsidP="006F03F3">
      <w:pPr>
        <w:pStyle w:val="ActHead5"/>
      </w:pPr>
      <w:bookmarkStart w:id="704" w:name="_Toc390165675"/>
      <w:r w:rsidRPr="000B5E9C">
        <w:rPr>
          <w:rStyle w:val="CharSectno"/>
        </w:rPr>
        <w:t>214</w:t>
      </w:r>
      <w:r w:rsidR="000B5E9C">
        <w:rPr>
          <w:rStyle w:val="CharSectno"/>
        </w:rPr>
        <w:noBreakHyphen/>
      </w:r>
      <w:r w:rsidRPr="000B5E9C">
        <w:rPr>
          <w:rStyle w:val="CharSectno"/>
        </w:rPr>
        <w:t>110</w:t>
      </w:r>
      <w:r w:rsidRPr="000B5E9C">
        <w:t xml:space="preserve">  Later amendments—on request</w:t>
      </w:r>
      <w:bookmarkEnd w:id="704"/>
    </w:p>
    <w:p w:rsidR="006F03F3" w:rsidRPr="000B5E9C" w:rsidRDefault="006F03F3" w:rsidP="006F03F3">
      <w:pPr>
        <w:pStyle w:val="subsection"/>
      </w:pPr>
      <w:r w:rsidRPr="000B5E9C">
        <w:tab/>
      </w:r>
      <w:r w:rsidRPr="000B5E9C">
        <w:tab/>
        <w:t xml:space="preserve">The Commissioner may amend a </w:t>
      </w:r>
      <w:r w:rsidR="000B5E9C" w:rsidRPr="000B5E9C">
        <w:rPr>
          <w:position w:val="6"/>
          <w:sz w:val="16"/>
        </w:rPr>
        <w:t>*</w:t>
      </w:r>
      <w:r w:rsidRPr="000B5E9C">
        <w:t xml:space="preserve">franking assessment for a </w:t>
      </w:r>
      <w:r w:rsidR="000B5E9C" w:rsidRPr="000B5E9C">
        <w:rPr>
          <w:position w:val="6"/>
          <w:sz w:val="16"/>
        </w:rPr>
        <w:t>*</w:t>
      </w:r>
      <w:r w:rsidRPr="000B5E9C">
        <w:t xml:space="preserve">corporate tax entity for an income year after the end of the period of 3 years after the </w:t>
      </w:r>
      <w:r w:rsidR="000B5E9C" w:rsidRPr="000B5E9C">
        <w:rPr>
          <w:position w:val="6"/>
          <w:sz w:val="16"/>
        </w:rPr>
        <w:t>*</w:t>
      </w:r>
      <w:r w:rsidRPr="000B5E9C">
        <w:t>original franking assessment day for the entity for the year if, within that 3 year period:</w:t>
      </w:r>
    </w:p>
    <w:p w:rsidR="006F03F3" w:rsidRPr="000B5E9C" w:rsidRDefault="006F03F3" w:rsidP="006F03F3">
      <w:pPr>
        <w:pStyle w:val="paragraph"/>
      </w:pPr>
      <w:r w:rsidRPr="000B5E9C">
        <w:tab/>
        <w:t>(a)</w:t>
      </w:r>
      <w:r w:rsidRPr="000B5E9C">
        <w:tab/>
        <w:t>the entity applies for the amendment; and</w:t>
      </w:r>
    </w:p>
    <w:p w:rsidR="006F03F3" w:rsidRPr="000B5E9C" w:rsidRDefault="006F03F3" w:rsidP="006F03F3">
      <w:pPr>
        <w:pStyle w:val="paragraph"/>
      </w:pPr>
      <w:r w:rsidRPr="000B5E9C">
        <w:tab/>
        <w:t>(b)</w:t>
      </w:r>
      <w:r w:rsidRPr="000B5E9C">
        <w:tab/>
        <w:t>the entity gives the Commissioner all the information necessary for making the amendment.</w:t>
      </w:r>
    </w:p>
    <w:p w:rsidR="006F03F3" w:rsidRPr="000B5E9C" w:rsidRDefault="006F03F3" w:rsidP="006F03F3">
      <w:pPr>
        <w:pStyle w:val="ActHead5"/>
      </w:pPr>
      <w:bookmarkStart w:id="705" w:name="_Toc390165676"/>
      <w:r w:rsidRPr="000B5E9C">
        <w:rPr>
          <w:rStyle w:val="CharSectno"/>
        </w:rPr>
        <w:t>214</w:t>
      </w:r>
      <w:r w:rsidR="000B5E9C">
        <w:rPr>
          <w:rStyle w:val="CharSectno"/>
        </w:rPr>
        <w:noBreakHyphen/>
      </w:r>
      <w:r w:rsidRPr="000B5E9C">
        <w:rPr>
          <w:rStyle w:val="CharSectno"/>
        </w:rPr>
        <w:t>115</w:t>
      </w:r>
      <w:r w:rsidRPr="000B5E9C">
        <w:t xml:space="preserve">  Later amendments—failure to make proper disclosure</w:t>
      </w:r>
      <w:bookmarkEnd w:id="705"/>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does not make a full and true disclosure to the Commissioner of the information necessary for a </w:t>
      </w:r>
      <w:r w:rsidR="000B5E9C" w:rsidRPr="000B5E9C">
        <w:rPr>
          <w:position w:val="6"/>
          <w:sz w:val="16"/>
        </w:rPr>
        <w:t>*</w:t>
      </w:r>
      <w:r w:rsidRPr="000B5E9C">
        <w:t>franking assessment for the entity for an income year; and</w:t>
      </w:r>
    </w:p>
    <w:p w:rsidR="006F03F3" w:rsidRPr="000B5E9C" w:rsidRDefault="006F03F3" w:rsidP="006F03F3">
      <w:pPr>
        <w:pStyle w:val="paragraph"/>
      </w:pPr>
      <w:r w:rsidRPr="000B5E9C">
        <w:tab/>
        <w:t>(b)</w:t>
      </w:r>
      <w:r w:rsidRPr="000B5E9C">
        <w:tab/>
        <w:t xml:space="preserve">in making the assessment, the Commissioner makes an </w:t>
      </w:r>
      <w:r w:rsidR="000B5E9C" w:rsidRPr="000B5E9C">
        <w:rPr>
          <w:position w:val="6"/>
          <w:sz w:val="16"/>
        </w:rPr>
        <w:t>*</w:t>
      </w:r>
      <w:r w:rsidRPr="000B5E9C">
        <w:t>under</w:t>
      </w:r>
      <w:r w:rsidR="000B5E9C">
        <w:noBreakHyphen/>
      </w:r>
      <w:r w:rsidRPr="000B5E9C">
        <w:t>assessment; and</w:t>
      </w:r>
    </w:p>
    <w:p w:rsidR="006F03F3" w:rsidRPr="000B5E9C" w:rsidRDefault="006F03F3" w:rsidP="006F03F3">
      <w:pPr>
        <w:pStyle w:val="paragraph"/>
      </w:pPr>
      <w:r w:rsidRPr="000B5E9C">
        <w:tab/>
        <w:t>(c)</w:t>
      </w:r>
      <w:r w:rsidRPr="000B5E9C">
        <w:tab/>
        <w:t>the Commissioner is not of the opinion that the under</w:t>
      </w:r>
      <w:r w:rsidR="000B5E9C">
        <w:noBreakHyphen/>
      </w:r>
      <w:r w:rsidRPr="000B5E9C">
        <w:t>assessment is due to fraud or evasion;</w:t>
      </w:r>
    </w:p>
    <w:p w:rsidR="006F03F3" w:rsidRPr="000B5E9C" w:rsidRDefault="006F03F3" w:rsidP="006B01AC">
      <w:pPr>
        <w:pStyle w:val="subsection2"/>
      </w:pPr>
      <w:r w:rsidRPr="000B5E9C">
        <w:t xml:space="preserve">the Commissioner may amend the assessment at any time during the period of 6 years after the </w:t>
      </w:r>
      <w:r w:rsidR="000B5E9C" w:rsidRPr="000B5E9C">
        <w:rPr>
          <w:position w:val="6"/>
          <w:sz w:val="16"/>
        </w:rPr>
        <w:t>*</w:t>
      </w:r>
      <w:r w:rsidRPr="000B5E9C">
        <w:t>original franking assessment day for the entity for the year.</w:t>
      </w:r>
    </w:p>
    <w:p w:rsidR="006F03F3" w:rsidRPr="000B5E9C" w:rsidRDefault="006F03F3" w:rsidP="006F03F3">
      <w:pPr>
        <w:pStyle w:val="subsection"/>
      </w:pPr>
      <w:r w:rsidRPr="000B5E9C">
        <w:tab/>
        <w:t>(2)</w:t>
      </w:r>
      <w:r w:rsidRPr="000B5E9C">
        <w:tab/>
        <w:t xml:space="preserve">The Commissioner makes an </w:t>
      </w:r>
      <w:r w:rsidRPr="000B5E9C">
        <w:rPr>
          <w:b/>
          <w:i/>
        </w:rPr>
        <w:t>under</w:t>
      </w:r>
      <w:r w:rsidR="000B5E9C">
        <w:rPr>
          <w:b/>
          <w:i/>
        </w:rPr>
        <w:noBreakHyphen/>
      </w:r>
      <w:r w:rsidRPr="000B5E9C">
        <w:rPr>
          <w:b/>
          <w:i/>
        </w:rPr>
        <w:t>assessment</w:t>
      </w:r>
      <w:r w:rsidRPr="000B5E9C">
        <w:t xml:space="preserve"> in a </w:t>
      </w:r>
      <w:r w:rsidR="000B5E9C" w:rsidRPr="000B5E9C">
        <w:rPr>
          <w:position w:val="6"/>
          <w:sz w:val="16"/>
        </w:rPr>
        <w:t>*</w:t>
      </w:r>
      <w:r w:rsidRPr="000B5E9C">
        <w:t xml:space="preserve">franking assessment (the </w:t>
      </w:r>
      <w:r w:rsidRPr="000B5E9C">
        <w:rPr>
          <w:b/>
          <w:i/>
        </w:rPr>
        <w:t>earlier assessment</w:t>
      </w:r>
      <w:r w:rsidRPr="000B5E9C">
        <w:t>) if, in amending the earlier assessment, the Commissioner would have to do one or more of the following for the amended assessment to be correct:</w:t>
      </w:r>
    </w:p>
    <w:p w:rsidR="006F03F3" w:rsidRPr="000B5E9C" w:rsidRDefault="006F03F3" w:rsidP="006F03F3">
      <w:pPr>
        <w:pStyle w:val="paragraph"/>
      </w:pPr>
      <w:r w:rsidRPr="000B5E9C">
        <w:tab/>
        <w:t>(a)</w:t>
      </w:r>
      <w:r w:rsidRPr="000B5E9C">
        <w:tab/>
        <w:t xml:space="preserve">reduce the </w:t>
      </w:r>
      <w:r w:rsidR="000B5E9C" w:rsidRPr="000B5E9C">
        <w:rPr>
          <w:position w:val="6"/>
          <w:sz w:val="16"/>
        </w:rPr>
        <w:t>*</w:t>
      </w:r>
      <w:r w:rsidRPr="000B5E9C">
        <w:t>franking surplus (including to a nil balance);</w:t>
      </w:r>
    </w:p>
    <w:p w:rsidR="006F03F3" w:rsidRPr="000B5E9C" w:rsidRDefault="006F03F3" w:rsidP="006F03F3">
      <w:pPr>
        <w:pStyle w:val="paragraph"/>
      </w:pPr>
      <w:r w:rsidRPr="000B5E9C">
        <w:tab/>
        <w:t>(b)</w:t>
      </w:r>
      <w:r w:rsidRPr="000B5E9C">
        <w:tab/>
        <w:t xml:space="preserve">increase the </w:t>
      </w:r>
      <w:r w:rsidR="000B5E9C" w:rsidRPr="000B5E9C">
        <w:rPr>
          <w:position w:val="6"/>
          <w:sz w:val="16"/>
        </w:rPr>
        <w:t>*</w:t>
      </w:r>
      <w:r w:rsidRPr="000B5E9C">
        <w:t>franking deficit (including from a nil balance);</w:t>
      </w:r>
    </w:p>
    <w:p w:rsidR="006F03F3" w:rsidRPr="000B5E9C" w:rsidRDefault="006F03F3" w:rsidP="006F03F3">
      <w:pPr>
        <w:pStyle w:val="paragraph"/>
      </w:pPr>
      <w:r w:rsidRPr="000B5E9C">
        <w:tab/>
        <w:t>(c)</w:t>
      </w:r>
      <w:r w:rsidRPr="000B5E9C">
        <w:tab/>
        <w:t xml:space="preserve">increase </w:t>
      </w:r>
      <w:r w:rsidR="000B5E9C" w:rsidRPr="000B5E9C">
        <w:rPr>
          <w:position w:val="6"/>
          <w:sz w:val="16"/>
        </w:rPr>
        <w:t>*</w:t>
      </w:r>
      <w:r w:rsidRPr="000B5E9C">
        <w:t>franking tax payable.</w:t>
      </w:r>
    </w:p>
    <w:p w:rsidR="006F03F3" w:rsidRPr="000B5E9C" w:rsidRDefault="006F03F3" w:rsidP="006F03F3">
      <w:pPr>
        <w:pStyle w:val="ActHead5"/>
      </w:pPr>
      <w:bookmarkStart w:id="706" w:name="_Toc390165677"/>
      <w:r w:rsidRPr="000B5E9C">
        <w:rPr>
          <w:rStyle w:val="CharSectno"/>
        </w:rPr>
        <w:t>214</w:t>
      </w:r>
      <w:r w:rsidR="000B5E9C">
        <w:rPr>
          <w:rStyle w:val="CharSectno"/>
        </w:rPr>
        <w:noBreakHyphen/>
      </w:r>
      <w:r w:rsidRPr="000B5E9C">
        <w:rPr>
          <w:rStyle w:val="CharSectno"/>
        </w:rPr>
        <w:t>120</w:t>
      </w:r>
      <w:r w:rsidRPr="000B5E9C">
        <w:t xml:space="preserve">  Later amendments—fraud or evasion</w:t>
      </w:r>
      <w:bookmarkEnd w:id="706"/>
    </w:p>
    <w:p w:rsidR="006F03F3" w:rsidRPr="000B5E9C" w:rsidRDefault="006F03F3" w:rsidP="006F03F3">
      <w:pPr>
        <w:pStyle w:val="subsection"/>
      </w:pPr>
      <w:r w:rsidRPr="000B5E9C">
        <w:tab/>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does not make a full and true disclosure to the Commissioner of the information necessary for a </w:t>
      </w:r>
      <w:r w:rsidR="000B5E9C" w:rsidRPr="000B5E9C">
        <w:rPr>
          <w:position w:val="6"/>
          <w:sz w:val="16"/>
        </w:rPr>
        <w:t>*</w:t>
      </w:r>
      <w:r w:rsidRPr="000B5E9C">
        <w:t>franking assessment for the entity for an income year; and</w:t>
      </w:r>
    </w:p>
    <w:p w:rsidR="006F03F3" w:rsidRPr="000B5E9C" w:rsidRDefault="006F03F3" w:rsidP="006F03F3">
      <w:pPr>
        <w:pStyle w:val="paragraph"/>
      </w:pPr>
      <w:r w:rsidRPr="000B5E9C">
        <w:tab/>
        <w:t>(b)</w:t>
      </w:r>
      <w:r w:rsidRPr="000B5E9C">
        <w:tab/>
        <w:t xml:space="preserve">in making the assessment, the Commissioner makes an </w:t>
      </w:r>
      <w:r w:rsidR="000B5E9C" w:rsidRPr="000B5E9C">
        <w:rPr>
          <w:position w:val="6"/>
          <w:sz w:val="16"/>
        </w:rPr>
        <w:t>*</w:t>
      </w:r>
      <w:r w:rsidRPr="000B5E9C">
        <w:t>under</w:t>
      </w:r>
      <w:r w:rsidR="000B5E9C">
        <w:noBreakHyphen/>
      </w:r>
      <w:r w:rsidRPr="000B5E9C">
        <w:t>assessment; and</w:t>
      </w:r>
    </w:p>
    <w:p w:rsidR="006F03F3" w:rsidRPr="000B5E9C" w:rsidRDefault="006F03F3" w:rsidP="006F03F3">
      <w:pPr>
        <w:pStyle w:val="paragraph"/>
      </w:pPr>
      <w:r w:rsidRPr="000B5E9C">
        <w:tab/>
        <w:t>(c)</w:t>
      </w:r>
      <w:r w:rsidRPr="000B5E9C">
        <w:tab/>
        <w:t>the Commissioner is of the opinion that the under</w:t>
      </w:r>
      <w:r w:rsidR="000B5E9C">
        <w:noBreakHyphen/>
      </w:r>
      <w:r w:rsidRPr="000B5E9C">
        <w:t>assessment is due to fraud or evasion;</w:t>
      </w:r>
    </w:p>
    <w:p w:rsidR="006F03F3" w:rsidRPr="000B5E9C" w:rsidRDefault="006F03F3" w:rsidP="006B01AC">
      <w:pPr>
        <w:pStyle w:val="subsection2"/>
      </w:pPr>
      <w:r w:rsidRPr="000B5E9C">
        <w:t>the Commissioner may amend the assessment at any time.</w:t>
      </w:r>
    </w:p>
    <w:p w:rsidR="006F03F3" w:rsidRPr="000B5E9C" w:rsidRDefault="006F03F3" w:rsidP="006F03F3">
      <w:pPr>
        <w:pStyle w:val="ActHead5"/>
      </w:pPr>
      <w:bookmarkStart w:id="707" w:name="_Toc390165678"/>
      <w:r w:rsidRPr="000B5E9C">
        <w:rPr>
          <w:rStyle w:val="CharSectno"/>
        </w:rPr>
        <w:t>214</w:t>
      </w:r>
      <w:r w:rsidR="000B5E9C">
        <w:rPr>
          <w:rStyle w:val="CharSectno"/>
        </w:rPr>
        <w:noBreakHyphen/>
      </w:r>
      <w:r w:rsidRPr="000B5E9C">
        <w:rPr>
          <w:rStyle w:val="CharSectno"/>
        </w:rPr>
        <w:t>125</w:t>
      </w:r>
      <w:r w:rsidRPr="000B5E9C">
        <w:t xml:space="preserve">  Further amendment of an amended particular</w:t>
      </w:r>
      <w:bookmarkEnd w:id="707"/>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franking assessment has been amended (the </w:t>
      </w:r>
      <w:r w:rsidRPr="000B5E9C">
        <w:rPr>
          <w:b/>
          <w:i/>
        </w:rPr>
        <w:t>first amendment</w:t>
      </w:r>
      <w:r w:rsidRPr="000B5E9C">
        <w:t>) in any particular; and</w:t>
      </w:r>
    </w:p>
    <w:p w:rsidR="006F03F3" w:rsidRPr="000B5E9C" w:rsidRDefault="006F03F3" w:rsidP="006F03F3">
      <w:pPr>
        <w:pStyle w:val="paragraph"/>
      </w:pPr>
      <w:r w:rsidRPr="000B5E9C">
        <w:tab/>
        <w:t>(b)</w:t>
      </w:r>
      <w:r w:rsidRPr="000B5E9C">
        <w:tab/>
        <w:t xml:space="preserve">the Commissioner is of the opinion that it would be just to further amend the assessment in that particular so as to </w:t>
      </w:r>
      <w:r w:rsidR="000B5E9C" w:rsidRPr="000B5E9C">
        <w:rPr>
          <w:position w:val="6"/>
          <w:sz w:val="16"/>
        </w:rPr>
        <w:t>*</w:t>
      </w:r>
      <w:r w:rsidRPr="000B5E9C">
        <w:t>reduce the assessment;</w:t>
      </w:r>
    </w:p>
    <w:p w:rsidR="006F03F3" w:rsidRPr="000B5E9C" w:rsidRDefault="006F03F3" w:rsidP="006B01AC">
      <w:pPr>
        <w:pStyle w:val="subsection2"/>
      </w:pPr>
      <w:r w:rsidRPr="000B5E9C">
        <w:t>the Commissioner may do so within a period of 3 years after the first amendment.</w:t>
      </w:r>
    </w:p>
    <w:p w:rsidR="006F03F3" w:rsidRPr="000B5E9C" w:rsidRDefault="006F03F3" w:rsidP="006F03F3">
      <w:pPr>
        <w:pStyle w:val="subsection"/>
      </w:pPr>
      <w:r w:rsidRPr="000B5E9C">
        <w:tab/>
        <w:t>(2)</w:t>
      </w:r>
      <w:r w:rsidRPr="000B5E9C">
        <w:tab/>
        <w:t xml:space="preserve">The Commissioner </w:t>
      </w:r>
      <w:r w:rsidRPr="000B5E9C">
        <w:rPr>
          <w:b/>
          <w:i/>
        </w:rPr>
        <w:t>reduces a franking assessment</w:t>
      </w:r>
      <w:r w:rsidRPr="000B5E9C">
        <w:t xml:space="preserve"> if the Commissioner amends the assessment by doing one or more of the following:</w:t>
      </w:r>
    </w:p>
    <w:p w:rsidR="006F03F3" w:rsidRPr="000B5E9C" w:rsidRDefault="006F03F3" w:rsidP="006F03F3">
      <w:pPr>
        <w:pStyle w:val="paragraph"/>
      </w:pPr>
      <w:r w:rsidRPr="000B5E9C">
        <w:tab/>
        <w:t>(a)</w:t>
      </w:r>
      <w:r w:rsidRPr="000B5E9C">
        <w:tab/>
        <w:t xml:space="preserve">increasing the </w:t>
      </w:r>
      <w:r w:rsidR="000B5E9C" w:rsidRPr="000B5E9C">
        <w:rPr>
          <w:position w:val="6"/>
          <w:sz w:val="16"/>
        </w:rPr>
        <w:t>*</w:t>
      </w:r>
      <w:r w:rsidRPr="000B5E9C">
        <w:t>franking surplus (including from a nil balance);</w:t>
      </w:r>
    </w:p>
    <w:p w:rsidR="006F03F3" w:rsidRPr="000B5E9C" w:rsidRDefault="006F03F3" w:rsidP="006F03F3">
      <w:pPr>
        <w:pStyle w:val="paragraph"/>
      </w:pPr>
      <w:r w:rsidRPr="000B5E9C">
        <w:tab/>
        <w:t>(b)</w:t>
      </w:r>
      <w:r w:rsidRPr="000B5E9C">
        <w:tab/>
        <w:t xml:space="preserve">decreasing the </w:t>
      </w:r>
      <w:r w:rsidR="000B5E9C" w:rsidRPr="000B5E9C">
        <w:rPr>
          <w:position w:val="6"/>
          <w:sz w:val="16"/>
        </w:rPr>
        <w:t>*</w:t>
      </w:r>
      <w:r w:rsidRPr="000B5E9C">
        <w:t>franking deficit (including to a nil balance);</w:t>
      </w:r>
    </w:p>
    <w:p w:rsidR="006F03F3" w:rsidRPr="000B5E9C" w:rsidRDefault="006F03F3" w:rsidP="006F03F3">
      <w:pPr>
        <w:pStyle w:val="paragraph"/>
      </w:pPr>
      <w:r w:rsidRPr="000B5E9C">
        <w:tab/>
        <w:t>(c)</w:t>
      </w:r>
      <w:r w:rsidRPr="000B5E9C">
        <w:tab/>
        <w:t xml:space="preserve">decreasing </w:t>
      </w:r>
      <w:r w:rsidR="000B5E9C" w:rsidRPr="000B5E9C">
        <w:rPr>
          <w:position w:val="6"/>
          <w:sz w:val="16"/>
        </w:rPr>
        <w:t>*</w:t>
      </w:r>
      <w:r w:rsidRPr="000B5E9C">
        <w:t>franking tax payable.</w:t>
      </w:r>
    </w:p>
    <w:p w:rsidR="006F03F3" w:rsidRPr="000B5E9C" w:rsidRDefault="006F03F3" w:rsidP="006F03F3">
      <w:pPr>
        <w:pStyle w:val="ActHead5"/>
      </w:pPr>
      <w:bookmarkStart w:id="708" w:name="_Toc390165679"/>
      <w:r w:rsidRPr="000B5E9C">
        <w:rPr>
          <w:rStyle w:val="CharSectno"/>
        </w:rPr>
        <w:t>214</w:t>
      </w:r>
      <w:r w:rsidR="000B5E9C">
        <w:rPr>
          <w:rStyle w:val="CharSectno"/>
        </w:rPr>
        <w:noBreakHyphen/>
      </w:r>
      <w:r w:rsidRPr="000B5E9C">
        <w:rPr>
          <w:rStyle w:val="CharSectno"/>
        </w:rPr>
        <w:t>135</w:t>
      </w:r>
      <w:r w:rsidRPr="000B5E9C">
        <w:t xml:space="preserve">  Amendment on review etc.</w:t>
      </w:r>
      <w:bookmarkEnd w:id="708"/>
    </w:p>
    <w:p w:rsidR="006F03F3" w:rsidRPr="000B5E9C" w:rsidRDefault="006F03F3" w:rsidP="006F03F3">
      <w:pPr>
        <w:pStyle w:val="subsection"/>
      </w:pPr>
      <w:r w:rsidRPr="000B5E9C">
        <w:tab/>
      </w:r>
      <w:r w:rsidRPr="000B5E9C">
        <w:tab/>
        <w:t xml:space="preserve">Nothing in this Subdivision prevents the amendment of a </w:t>
      </w:r>
      <w:r w:rsidR="000B5E9C" w:rsidRPr="000B5E9C">
        <w:rPr>
          <w:position w:val="6"/>
          <w:sz w:val="16"/>
        </w:rPr>
        <w:t>*</w:t>
      </w:r>
      <w:r w:rsidRPr="000B5E9C">
        <w:t>franking assessment:</w:t>
      </w:r>
    </w:p>
    <w:p w:rsidR="006F03F3" w:rsidRPr="000B5E9C" w:rsidRDefault="006F03F3" w:rsidP="006F03F3">
      <w:pPr>
        <w:pStyle w:val="paragraph"/>
      </w:pPr>
      <w:r w:rsidRPr="000B5E9C">
        <w:tab/>
        <w:t>(a)</w:t>
      </w:r>
      <w:r w:rsidRPr="000B5E9C">
        <w:tab/>
        <w:t>to give effect to a decision on a review or appeal; or</w:t>
      </w:r>
    </w:p>
    <w:p w:rsidR="006F03F3" w:rsidRPr="000B5E9C" w:rsidRDefault="006F03F3" w:rsidP="006F03F3">
      <w:pPr>
        <w:pStyle w:val="paragraph"/>
      </w:pPr>
      <w:r w:rsidRPr="000B5E9C">
        <w:tab/>
        <w:t>(b)</w:t>
      </w:r>
      <w:r w:rsidRPr="000B5E9C">
        <w:tab/>
        <w:t xml:space="preserve">to </w:t>
      </w:r>
      <w:r w:rsidR="000B5E9C" w:rsidRPr="000B5E9C">
        <w:rPr>
          <w:position w:val="6"/>
          <w:sz w:val="16"/>
        </w:rPr>
        <w:t>*</w:t>
      </w:r>
      <w:r w:rsidRPr="000B5E9C">
        <w:t>reduce the assessment as a result of an objection made under this Act or pending an appeal or review.</w:t>
      </w:r>
    </w:p>
    <w:p w:rsidR="006F03F3" w:rsidRPr="000B5E9C" w:rsidRDefault="006F03F3" w:rsidP="006F03F3">
      <w:pPr>
        <w:pStyle w:val="ActHead5"/>
      </w:pPr>
      <w:bookmarkStart w:id="709" w:name="_Toc390165680"/>
      <w:r w:rsidRPr="000B5E9C">
        <w:rPr>
          <w:rStyle w:val="CharSectno"/>
        </w:rPr>
        <w:t>214</w:t>
      </w:r>
      <w:r w:rsidR="000B5E9C">
        <w:rPr>
          <w:rStyle w:val="CharSectno"/>
        </w:rPr>
        <w:noBreakHyphen/>
      </w:r>
      <w:r w:rsidRPr="000B5E9C">
        <w:rPr>
          <w:rStyle w:val="CharSectno"/>
        </w:rPr>
        <w:t>140</w:t>
      </w:r>
      <w:r w:rsidRPr="000B5E9C">
        <w:t xml:space="preserve">  Notice of amendments</w:t>
      </w:r>
      <w:bookmarkEnd w:id="709"/>
    </w:p>
    <w:p w:rsidR="006F03F3" w:rsidRPr="000B5E9C" w:rsidRDefault="006F03F3" w:rsidP="006F03F3">
      <w:pPr>
        <w:pStyle w:val="subsection"/>
      </w:pPr>
      <w:r w:rsidRPr="000B5E9C">
        <w:tab/>
        <w:t>(1)</w:t>
      </w:r>
      <w:r w:rsidRPr="000B5E9C">
        <w:tab/>
        <w:t xml:space="preserve">If the Commissioner amends an entity’s </w:t>
      </w:r>
      <w:r w:rsidR="000B5E9C" w:rsidRPr="000B5E9C">
        <w:rPr>
          <w:position w:val="6"/>
          <w:sz w:val="16"/>
        </w:rPr>
        <w:t>*</w:t>
      </w:r>
      <w:r w:rsidRPr="000B5E9C">
        <w:t>franking assessment, the Commissioner must give the entity notice of the amendment as soon as practicable after making the amendment.</w:t>
      </w:r>
    </w:p>
    <w:p w:rsidR="006F03F3" w:rsidRPr="000B5E9C" w:rsidRDefault="006F03F3" w:rsidP="006F03F3">
      <w:pPr>
        <w:pStyle w:val="subsection"/>
      </w:pPr>
      <w:r w:rsidRPr="000B5E9C">
        <w:tab/>
        <w:t>(2)</w:t>
      </w:r>
      <w:r w:rsidRPr="000B5E9C">
        <w:tab/>
        <w:t>The notice may be included in a notice of any other assessment under this Act.</w:t>
      </w:r>
    </w:p>
    <w:p w:rsidR="006F03F3" w:rsidRPr="000B5E9C" w:rsidRDefault="006F03F3" w:rsidP="006F03F3">
      <w:pPr>
        <w:pStyle w:val="ActHead4"/>
      </w:pPr>
      <w:bookmarkStart w:id="710" w:name="_Toc390165681"/>
      <w:r w:rsidRPr="000B5E9C">
        <w:rPr>
          <w:rStyle w:val="CharSubdNo"/>
        </w:rPr>
        <w:t>Subdivision</w:t>
      </w:r>
      <w:r w:rsidR="000B5E9C">
        <w:rPr>
          <w:rStyle w:val="CharSubdNo"/>
        </w:rPr>
        <w:t> </w:t>
      </w:r>
      <w:r w:rsidRPr="000B5E9C">
        <w:rPr>
          <w:rStyle w:val="CharSubdNo"/>
        </w:rPr>
        <w:t>214</w:t>
      </w:r>
      <w:r w:rsidR="000B5E9C">
        <w:rPr>
          <w:rStyle w:val="CharSubdNo"/>
        </w:rPr>
        <w:noBreakHyphen/>
      </w:r>
      <w:r w:rsidRPr="000B5E9C">
        <w:rPr>
          <w:rStyle w:val="CharSubdNo"/>
        </w:rPr>
        <w:t>D</w:t>
      </w:r>
      <w:r w:rsidRPr="000B5E9C">
        <w:t>—</w:t>
      </w:r>
      <w:r w:rsidRPr="000B5E9C">
        <w:rPr>
          <w:rStyle w:val="CharSubdText"/>
        </w:rPr>
        <w:t>Collection and recovery</w:t>
      </w:r>
      <w:bookmarkEnd w:id="710"/>
    </w:p>
    <w:p w:rsidR="006F03F3" w:rsidRPr="000B5E9C" w:rsidRDefault="006F03F3" w:rsidP="006F03F3">
      <w:pPr>
        <w:pStyle w:val="ActHead4"/>
      </w:pPr>
      <w:bookmarkStart w:id="711" w:name="_Toc390165682"/>
      <w:r w:rsidRPr="000B5E9C">
        <w:t>Guide to Subdivision</w:t>
      </w:r>
      <w:r w:rsidR="000B5E9C">
        <w:t> </w:t>
      </w:r>
      <w:r w:rsidRPr="000B5E9C">
        <w:t>214</w:t>
      </w:r>
      <w:r w:rsidR="000B5E9C">
        <w:noBreakHyphen/>
      </w:r>
      <w:r w:rsidRPr="000B5E9C">
        <w:t>D</w:t>
      </w:r>
      <w:bookmarkEnd w:id="711"/>
    </w:p>
    <w:p w:rsidR="006F03F3" w:rsidRPr="000B5E9C" w:rsidRDefault="006F03F3" w:rsidP="006F03F3">
      <w:pPr>
        <w:pStyle w:val="ActHead5"/>
      </w:pPr>
      <w:bookmarkStart w:id="712" w:name="_Toc390165683"/>
      <w:r w:rsidRPr="000B5E9C">
        <w:rPr>
          <w:rStyle w:val="CharSectno"/>
        </w:rPr>
        <w:t>214</w:t>
      </w:r>
      <w:r w:rsidR="000B5E9C">
        <w:rPr>
          <w:rStyle w:val="CharSectno"/>
        </w:rPr>
        <w:noBreakHyphen/>
      </w:r>
      <w:r w:rsidRPr="000B5E9C">
        <w:rPr>
          <w:rStyle w:val="CharSectno"/>
        </w:rPr>
        <w:t>145</w:t>
      </w:r>
      <w:r w:rsidRPr="000B5E9C">
        <w:t xml:space="preserve">  What this Subdivision is about</w:t>
      </w:r>
      <w:bookmarkEnd w:id="712"/>
    </w:p>
    <w:p w:rsidR="006F03F3" w:rsidRPr="000B5E9C" w:rsidRDefault="006F03F3" w:rsidP="006F03F3">
      <w:pPr>
        <w:pStyle w:val="BoxText"/>
      </w:pPr>
      <w:r w:rsidRPr="000B5E9C">
        <w:t>Franking tax is due and payable at certain times and the general interest charge applies to unpaid amounts.</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214</w:t>
      </w:r>
      <w:r w:rsidR="000B5E9C">
        <w:noBreakHyphen/>
      </w:r>
      <w:r w:rsidRPr="000B5E9C">
        <w:t>150</w:t>
      </w:r>
      <w:r w:rsidRPr="000B5E9C">
        <w:tab/>
        <w:t>Due date for payment of franking tax</w:t>
      </w:r>
    </w:p>
    <w:p w:rsidR="006F03F3" w:rsidRPr="000B5E9C" w:rsidRDefault="006F03F3" w:rsidP="006F03F3">
      <w:pPr>
        <w:pStyle w:val="TofSectsSection"/>
      </w:pPr>
      <w:r w:rsidRPr="000B5E9C">
        <w:t>214</w:t>
      </w:r>
      <w:r w:rsidR="000B5E9C">
        <w:noBreakHyphen/>
      </w:r>
      <w:r w:rsidRPr="000B5E9C">
        <w:t>155</w:t>
      </w:r>
      <w:r w:rsidRPr="000B5E9C">
        <w:tab/>
        <w:t>General interest charge</w:t>
      </w:r>
    </w:p>
    <w:p w:rsidR="006F03F3" w:rsidRPr="000B5E9C" w:rsidRDefault="006F03F3" w:rsidP="006F03F3">
      <w:pPr>
        <w:pStyle w:val="TofSectsSection"/>
      </w:pPr>
      <w:r w:rsidRPr="000B5E9C">
        <w:t>214</w:t>
      </w:r>
      <w:r w:rsidR="000B5E9C">
        <w:noBreakHyphen/>
      </w:r>
      <w:r w:rsidRPr="000B5E9C">
        <w:t>160</w:t>
      </w:r>
      <w:r w:rsidRPr="000B5E9C">
        <w:tab/>
        <w:t>Refunds of amounts overpaid</w:t>
      </w:r>
    </w:p>
    <w:p w:rsidR="006F03F3" w:rsidRPr="000B5E9C" w:rsidRDefault="006F03F3" w:rsidP="006F03F3">
      <w:pPr>
        <w:pStyle w:val="ActHead4"/>
      </w:pPr>
      <w:bookmarkStart w:id="713" w:name="_Toc390165684"/>
      <w:r w:rsidRPr="000B5E9C">
        <w:t>Operative provisions</w:t>
      </w:r>
      <w:bookmarkEnd w:id="713"/>
    </w:p>
    <w:p w:rsidR="006F03F3" w:rsidRPr="000B5E9C" w:rsidRDefault="006F03F3" w:rsidP="006F03F3">
      <w:pPr>
        <w:pStyle w:val="ActHead5"/>
      </w:pPr>
      <w:bookmarkStart w:id="714" w:name="_Toc390165685"/>
      <w:r w:rsidRPr="000B5E9C">
        <w:rPr>
          <w:rStyle w:val="CharSectno"/>
        </w:rPr>
        <w:t>214</w:t>
      </w:r>
      <w:r w:rsidR="000B5E9C">
        <w:rPr>
          <w:rStyle w:val="CharSectno"/>
        </w:rPr>
        <w:noBreakHyphen/>
      </w:r>
      <w:r w:rsidRPr="000B5E9C">
        <w:rPr>
          <w:rStyle w:val="CharSectno"/>
        </w:rPr>
        <w:t>150</w:t>
      </w:r>
      <w:r w:rsidRPr="000B5E9C">
        <w:t xml:space="preserve">  Due date for payment of franking tax</w:t>
      </w:r>
      <w:bookmarkEnd w:id="714"/>
    </w:p>
    <w:p w:rsidR="006F03F3" w:rsidRPr="000B5E9C" w:rsidRDefault="006F03F3" w:rsidP="006F03F3">
      <w:pPr>
        <w:pStyle w:val="SubsectionHead"/>
      </w:pPr>
      <w:r w:rsidRPr="000B5E9C">
        <w:t>General rule</w:t>
      </w:r>
    </w:p>
    <w:p w:rsidR="006F03F3" w:rsidRPr="000B5E9C" w:rsidRDefault="006F03F3" w:rsidP="006F03F3">
      <w:pPr>
        <w:pStyle w:val="subsection"/>
      </w:pPr>
      <w:r w:rsidRPr="000B5E9C">
        <w:tab/>
        <w:t>(1)</w:t>
      </w:r>
      <w:r w:rsidRPr="000B5E9C">
        <w:tab/>
        <w:t xml:space="preserve">Unless this section provides otherwise, </w:t>
      </w:r>
      <w:r w:rsidR="000B5E9C" w:rsidRPr="000B5E9C">
        <w:rPr>
          <w:position w:val="6"/>
          <w:sz w:val="16"/>
        </w:rPr>
        <w:t>*</w:t>
      </w:r>
      <w:r w:rsidRPr="000B5E9C">
        <w:t xml:space="preserve">franking tax assessed for a </w:t>
      </w:r>
      <w:r w:rsidR="000B5E9C" w:rsidRPr="000B5E9C">
        <w:rPr>
          <w:position w:val="6"/>
          <w:sz w:val="16"/>
        </w:rPr>
        <w:t>*</w:t>
      </w:r>
      <w:r w:rsidRPr="000B5E9C">
        <w:t>corporate tax entity because of events that have occurred, or are taken to have occurred, during an income year is due and payable on the last day of the month immediately following the end of the income year.</w:t>
      </w:r>
    </w:p>
    <w:p w:rsidR="006F03F3" w:rsidRPr="000B5E9C" w:rsidRDefault="006F03F3" w:rsidP="006F03F3">
      <w:pPr>
        <w:pStyle w:val="SubsectionHead"/>
      </w:pPr>
      <w:r w:rsidRPr="000B5E9C">
        <w:t>Part</w:t>
      </w:r>
      <w:r w:rsidR="000B5E9C">
        <w:noBreakHyphen/>
      </w:r>
      <w:r w:rsidRPr="000B5E9C">
        <w:t>year assessments</w:t>
      </w:r>
    </w:p>
    <w:p w:rsidR="006F03F3" w:rsidRPr="000B5E9C" w:rsidRDefault="006F03F3" w:rsidP="006F03F3">
      <w:pPr>
        <w:pStyle w:val="subsection"/>
      </w:pPr>
      <w:r w:rsidRPr="000B5E9C">
        <w:tab/>
        <w:t>(2)</w:t>
      </w:r>
      <w:r w:rsidRPr="000B5E9C">
        <w:tab/>
      </w:r>
      <w:r w:rsidR="000B5E9C" w:rsidRPr="000B5E9C">
        <w:rPr>
          <w:position w:val="6"/>
          <w:sz w:val="16"/>
        </w:rPr>
        <w:t>*</w:t>
      </w:r>
      <w:r w:rsidRPr="000B5E9C">
        <w:t>Franking tax payable because of an assessment under section</w:t>
      </w:r>
      <w:r w:rsidR="000B5E9C">
        <w:t> </w:t>
      </w:r>
      <w:r w:rsidRPr="000B5E9C">
        <w:t>214</w:t>
      </w:r>
      <w:r w:rsidR="000B5E9C">
        <w:noBreakHyphen/>
      </w:r>
      <w:r w:rsidRPr="000B5E9C">
        <w:t>70 (a part</w:t>
      </w:r>
      <w:r w:rsidR="000B5E9C">
        <w:noBreakHyphen/>
      </w:r>
      <w:r w:rsidRPr="000B5E9C">
        <w:t>year assessment) is due and payable on the day specified in the notice of assessment as the day on which it is due and payable.</w:t>
      </w:r>
    </w:p>
    <w:p w:rsidR="006F03F3" w:rsidRPr="000B5E9C" w:rsidRDefault="006F03F3" w:rsidP="00C27FC3">
      <w:pPr>
        <w:pStyle w:val="SubsectionHead"/>
      </w:pPr>
      <w:r w:rsidRPr="000B5E9C">
        <w:t>Amended assessments—other than because of deficit deferral</w:t>
      </w:r>
    </w:p>
    <w:p w:rsidR="006F03F3" w:rsidRPr="000B5E9C" w:rsidRDefault="006F03F3" w:rsidP="00C27FC3">
      <w:pPr>
        <w:pStyle w:val="subsection"/>
        <w:keepNext/>
        <w:keepLines/>
      </w:pPr>
      <w:r w:rsidRPr="000B5E9C">
        <w:tab/>
        <w:t>(3)</w:t>
      </w:r>
      <w:r w:rsidRPr="000B5E9C">
        <w:tab/>
        <w:t>If:</w:t>
      </w:r>
    </w:p>
    <w:p w:rsidR="006F03F3" w:rsidRPr="000B5E9C" w:rsidRDefault="006F03F3" w:rsidP="00C27FC3">
      <w:pPr>
        <w:pStyle w:val="paragraph"/>
        <w:keepNext/>
        <w:keepLines/>
      </w:pPr>
      <w:r w:rsidRPr="000B5E9C">
        <w:tab/>
        <w:t>(a)</w:t>
      </w:r>
      <w:r w:rsidRPr="000B5E9C">
        <w:tab/>
        <w:t xml:space="preserve">the Commissioner amends a </w:t>
      </w:r>
      <w:r w:rsidR="000B5E9C" w:rsidRPr="000B5E9C">
        <w:rPr>
          <w:position w:val="6"/>
          <w:sz w:val="16"/>
        </w:rPr>
        <w:t>*</w:t>
      </w:r>
      <w:r w:rsidRPr="000B5E9C">
        <w:t xml:space="preserve">franking assessment (the </w:t>
      </w:r>
      <w:r w:rsidRPr="000B5E9C">
        <w:rPr>
          <w:b/>
          <w:i/>
        </w:rPr>
        <w:t>earlier assessment</w:t>
      </w:r>
      <w:r w:rsidRPr="000B5E9C">
        <w:t>) other than because of the operation of section</w:t>
      </w:r>
      <w:r w:rsidR="000B5E9C">
        <w:t> </w:t>
      </w:r>
      <w:r w:rsidRPr="000B5E9C">
        <w:t>214</w:t>
      </w:r>
      <w:r w:rsidR="000B5E9C">
        <w:noBreakHyphen/>
      </w:r>
      <w:r w:rsidRPr="000B5E9C">
        <w:t xml:space="preserve">105 (an amendment because of a refund of tax that affects </w:t>
      </w:r>
      <w:r w:rsidR="000B5E9C" w:rsidRPr="000B5E9C">
        <w:rPr>
          <w:position w:val="6"/>
          <w:sz w:val="16"/>
        </w:rPr>
        <w:t>*</w:t>
      </w:r>
      <w:r w:rsidRPr="000B5E9C">
        <w:t>franking deficit tax liability); and</w:t>
      </w:r>
    </w:p>
    <w:p w:rsidR="006F03F3" w:rsidRPr="000B5E9C" w:rsidRDefault="006F03F3" w:rsidP="006F03F3">
      <w:pPr>
        <w:pStyle w:val="paragraph"/>
      </w:pPr>
      <w:r w:rsidRPr="000B5E9C">
        <w:tab/>
        <w:t>(b)</w:t>
      </w:r>
      <w:r w:rsidRPr="000B5E9C">
        <w:tab/>
        <w:t xml:space="preserve">the amount of </w:t>
      </w:r>
      <w:r w:rsidR="000B5E9C" w:rsidRPr="000B5E9C">
        <w:rPr>
          <w:position w:val="6"/>
          <w:sz w:val="16"/>
        </w:rPr>
        <w:t>*</w:t>
      </w:r>
      <w:r w:rsidRPr="000B5E9C">
        <w:t>franking tax of a particular type payable under the amended assessment exceeds the amount of franking tax of that type payable under the earlier assessment;</w:t>
      </w:r>
    </w:p>
    <w:p w:rsidR="006F03F3" w:rsidRPr="000B5E9C" w:rsidRDefault="006F03F3" w:rsidP="006B01AC">
      <w:pPr>
        <w:pStyle w:val="subsection2"/>
      </w:pPr>
      <w:r w:rsidRPr="000B5E9C">
        <w:t>the excess amount is due and payable one month after the day on which the assessment was amended.</w:t>
      </w:r>
    </w:p>
    <w:p w:rsidR="006F03F3" w:rsidRPr="000B5E9C" w:rsidRDefault="006F03F3" w:rsidP="00EF6EC2">
      <w:pPr>
        <w:pStyle w:val="SubsectionHead"/>
      </w:pPr>
      <w:r w:rsidRPr="000B5E9C">
        <w:t>Tax payable because of deficit deferral</w:t>
      </w:r>
    </w:p>
    <w:p w:rsidR="006F03F3" w:rsidRPr="000B5E9C" w:rsidRDefault="006F03F3" w:rsidP="00EF6EC2">
      <w:pPr>
        <w:pStyle w:val="subsection"/>
        <w:keepNext/>
      </w:pPr>
      <w:r w:rsidRPr="000B5E9C">
        <w:tab/>
        <w:t>(4)</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w:t>
      </w:r>
      <w:r w:rsidR="000B5E9C" w:rsidRPr="000B5E9C">
        <w:rPr>
          <w:position w:val="6"/>
          <w:sz w:val="16"/>
        </w:rPr>
        <w:t>*</w:t>
      </w:r>
      <w:r w:rsidRPr="000B5E9C">
        <w:t>receives a refund of income tax; and</w:t>
      </w:r>
    </w:p>
    <w:p w:rsidR="006F03F3" w:rsidRPr="000B5E9C" w:rsidRDefault="006F03F3" w:rsidP="006F03F3">
      <w:pPr>
        <w:pStyle w:val="paragraph"/>
      </w:pPr>
      <w:r w:rsidRPr="000B5E9C">
        <w:tab/>
        <w:t>(b)</w:t>
      </w:r>
      <w:r w:rsidRPr="000B5E9C">
        <w:tab/>
        <w:t xml:space="preserve">the receipt of the refund gives rise to a liability, or an increased liability, to pay </w:t>
      </w:r>
      <w:r w:rsidR="000B5E9C" w:rsidRPr="000B5E9C">
        <w:rPr>
          <w:position w:val="6"/>
          <w:sz w:val="16"/>
        </w:rPr>
        <w:t>*</w:t>
      </w:r>
      <w:r w:rsidRPr="000B5E9C">
        <w:t>franking deficit tax because of the operation of subsection</w:t>
      </w:r>
      <w:r w:rsidR="000B5E9C">
        <w:t> </w:t>
      </w:r>
      <w:r w:rsidRPr="000B5E9C">
        <w:t>205</w:t>
      </w:r>
      <w:r w:rsidR="000B5E9C">
        <w:noBreakHyphen/>
      </w:r>
      <w:r w:rsidRPr="000B5E9C">
        <w:t>50(2) or (3);</w:t>
      </w:r>
    </w:p>
    <w:p w:rsidR="006F03F3" w:rsidRPr="000B5E9C" w:rsidRDefault="006F03F3" w:rsidP="006B01AC">
      <w:pPr>
        <w:pStyle w:val="subsection2"/>
      </w:pPr>
      <w:r w:rsidRPr="000B5E9C">
        <w:t>the franking deficit tax or, if there is an increase in an existing liability to pay franking deficit tax, the difference between the original liability and the increased liability, is due and payable on:</w:t>
      </w:r>
    </w:p>
    <w:p w:rsidR="006F03F3" w:rsidRPr="000B5E9C" w:rsidRDefault="006F03F3" w:rsidP="006F03F3">
      <w:pPr>
        <w:pStyle w:val="paragraph"/>
      </w:pPr>
      <w:r w:rsidRPr="000B5E9C">
        <w:tab/>
        <w:t>(c)</w:t>
      </w:r>
      <w:r w:rsidRPr="000B5E9C">
        <w:tab/>
        <w:t xml:space="preserve">if the entity accounts for the liability, or increased liability, in a </w:t>
      </w:r>
      <w:r w:rsidR="000B5E9C" w:rsidRPr="000B5E9C">
        <w:rPr>
          <w:position w:val="6"/>
          <w:sz w:val="16"/>
        </w:rPr>
        <w:t>*</w:t>
      </w:r>
      <w:r w:rsidRPr="000B5E9C">
        <w:t xml:space="preserve">franking return that is </w:t>
      </w:r>
      <w:r w:rsidR="000B5E9C" w:rsidRPr="000B5E9C">
        <w:rPr>
          <w:position w:val="6"/>
          <w:sz w:val="16"/>
        </w:rPr>
        <w:t>*</w:t>
      </w:r>
      <w:r w:rsidRPr="000B5E9C">
        <w:t>outstanding for the income year in which the liability arose—the day on which the outstanding return is required to be given to the Commissioner; or</w:t>
      </w:r>
    </w:p>
    <w:p w:rsidR="006F03F3" w:rsidRPr="000B5E9C" w:rsidRDefault="006F03F3" w:rsidP="006F03F3">
      <w:pPr>
        <w:pStyle w:val="paragraph"/>
      </w:pPr>
      <w:r w:rsidRPr="000B5E9C">
        <w:tab/>
        <w:t>(d)</w:t>
      </w:r>
      <w:r w:rsidRPr="000B5E9C">
        <w:tab/>
        <w:t>in any other case—14 days after the day on which the refund was received.</w:t>
      </w:r>
    </w:p>
    <w:p w:rsidR="006F03F3" w:rsidRPr="000B5E9C" w:rsidRDefault="006F03F3" w:rsidP="00C27FC3">
      <w:pPr>
        <w:pStyle w:val="ActHead5"/>
        <w:keepNext w:val="0"/>
        <w:keepLines w:val="0"/>
      </w:pPr>
      <w:bookmarkStart w:id="715" w:name="_Toc390165686"/>
      <w:r w:rsidRPr="000B5E9C">
        <w:rPr>
          <w:rStyle w:val="CharSectno"/>
        </w:rPr>
        <w:t>214</w:t>
      </w:r>
      <w:r w:rsidR="000B5E9C">
        <w:rPr>
          <w:rStyle w:val="CharSectno"/>
        </w:rPr>
        <w:noBreakHyphen/>
      </w:r>
      <w:r w:rsidRPr="000B5E9C">
        <w:rPr>
          <w:rStyle w:val="CharSectno"/>
        </w:rPr>
        <w:t>155</w:t>
      </w:r>
      <w:r w:rsidRPr="000B5E9C">
        <w:t xml:space="preserve">  General interest charge</w:t>
      </w:r>
      <w:bookmarkEnd w:id="715"/>
    </w:p>
    <w:p w:rsidR="006F03F3" w:rsidRPr="000B5E9C" w:rsidRDefault="006F03F3" w:rsidP="00C27FC3">
      <w:pPr>
        <w:pStyle w:val="subsection"/>
      </w:pPr>
      <w:r w:rsidRPr="000B5E9C">
        <w:tab/>
      </w:r>
      <w:r w:rsidRPr="000B5E9C">
        <w:tab/>
        <w:t>If:</w:t>
      </w:r>
    </w:p>
    <w:p w:rsidR="006F03F3" w:rsidRPr="000B5E9C" w:rsidRDefault="006F03F3" w:rsidP="00C27FC3">
      <w:pPr>
        <w:pStyle w:val="paragraph"/>
      </w:pPr>
      <w:r w:rsidRPr="000B5E9C">
        <w:tab/>
        <w:t>(a)</w:t>
      </w:r>
      <w:r w:rsidRPr="000B5E9C">
        <w:tab/>
      </w:r>
      <w:r w:rsidR="000B5E9C" w:rsidRPr="000B5E9C">
        <w:rPr>
          <w:position w:val="6"/>
          <w:sz w:val="16"/>
        </w:rPr>
        <w:t>*</w:t>
      </w:r>
      <w:r w:rsidRPr="000B5E9C">
        <w:t xml:space="preserve">franking tax of a particular type payable by a </w:t>
      </w:r>
      <w:r w:rsidR="000B5E9C" w:rsidRPr="000B5E9C">
        <w:rPr>
          <w:position w:val="6"/>
          <w:sz w:val="16"/>
        </w:rPr>
        <w:t>*</w:t>
      </w:r>
      <w:r w:rsidRPr="000B5E9C">
        <w:t>corporate tax entity remains unpaid after the time by which it is due and payable; and</w:t>
      </w:r>
    </w:p>
    <w:p w:rsidR="006F03F3" w:rsidRPr="000B5E9C" w:rsidRDefault="006F03F3" w:rsidP="00727FDA">
      <w:pPr>
        <w:pStyle w:val="paragraph"/>
        <w:keepNext/>
        <w:keepLines/>
      </w:pPr>
      <w:r w:rsidRPr="000B5E9C">
        <w:tab/>
        <w:t>(b)</w:t>
      </w:r>
      <w:r w:rsidRPr="000B5E9C">
        <w:tab/>
        <w:t xml:space="preserve">the Commissioner has not allocated the unpaid amount to an </w:t>
      </w:r>
      <w:r w:rsidR="000B5E9C" w:rsidRPr="000B5E9C">
        <w:rPr>
          <w:position w:val="6"/>
          <w:sz w:val="16"/>
        </w:rPr>
        <w:t>*</w:t>
      </w:r>
      <w:r w:rsidRPr="000B5E9C">
        <w:t>RBA;</w:t>
      </w:r>
    </w:p>
    <w:p w:rsidR="006F03F3" w:rsidRPr="000B5E9C" w:rsidRDefault="006F03F3" w:rsidP="006B01AC">
      <w:pPr>
        <w:pStyle w:val="subsection2"/>
      </w:pPr>
      <w:r w:rsidRPr="000B5E9C">
        <w:t xml:space="preserve">the entity is liable to pay the </w:t>
      </w:r>
      <w:r w:rsidR="000B5E9C" w:rsidRPr="000B5E9C">
        <w:rPr>
          <w:position w:val="6"/>
          <w:sz w:val="16"/>
        </w:rPr>
        <w:t>*</w:t>
      </w:r>
      <w:r w:rsidRPr="000B5E9C">
        <w:t>general interest charge on the unpaid amount for each day in the period that:</w:t>
      </w:r>
    </w:p>
    <w:p w:rsidR="006F03F3" w:rsidRPr="000B5E9C" w:rsidRDefault="006F03F3" w:rsidP="006F03F3">
      <w:pPr>
        <w:pStyle w:val="paragraph"/>
      </w:pPr>
      <w:r w:rsidRPr="000B5E9C">
        <w:tab/>
        <w:t>(c)</w:t>
      </w:r>
      <w:r w:rsidRPr="000B5E9C">
        <w:tab/>
        <w:t>starts at the beginning of the day on which the franking tax was due to be paid; and</w:t>
      </w:r>
    </w:p>
    <w:p w:rsidR="006F03F3" w:rsidRPr="000B5E9C" w:rsidRDefault="006F03F3" w:rsidP="006F03F3">
      <w:pPr>
        <w:pStyle w:val="paragraph"/>
      </w:pPr>
      <w:r w:rsidRPr="000B5E9C">
        <w:tab/>
        <w:t>(d)</w:t>
      </w:r>
      <w:r w:rsidRPr="000B5E9C">
        <w:tab/>
        <w:t>ends at the end of the last day on which, at the end of the day, any of the following remains unpaid:</w:t>
      </w:r>
    </w:p>
    <w:p w:rsidR="006F03F3" w:rsidRPr="000B5E9C" w:rsidRDefault="006F03F3" w:rsidP="006F03F3">
      <w:pPr>
        <w:pStyle w:val="paragraphsub"/>
      </w:pPr>
      <w:r w:rsidRPr="000B5E9C">
        <w:tab/>
        <w:t>(i)</w:t>
      </w:r>
      <w:r w:rsidRPr="000B5E9C">
        <w:tab/>
        <w:t>the franking tax;</w:t>
      </w:r>
    </w:p>
    <w:p w:rsidR="006F03F3" w:rsidRPr="000B5E9C" w:rsidRDefault="006F03F3" w:rsidP="006F03F3">
      <w:pPr>
        <w:pStyle w:val="paragraphsub"/>
      </w:pPr>
      <w:r w:rsidRPr="000B5E9C">
        <w:tab/>
        <w:t>(ii)</w:t>
      </w:r>
      <w:r w:rsidRPr="000B5E9C">
        <w:tab/>
        <w:t>general interest charge on any of the franking tax.</w:t>
      </w:r>
    </w:p>
    <w:p w:rsidR="006F03F3" w:rsidRPr="000B5E9C" w:rsidRDefault="006F03F3" w:rsidP="006F03F3">
      <w:pPr>
        <w:pStyle w:val="notetext"/>
      </w:pPr>
      <w:r w:rsidRPr="000B5E9C">
        <w:t>Note:</w:t>
      </w:r>
      <w:r w:rsidRPr="000B5E9C">
        <w:tab/>
        <w:t>The general interest charge is worked out under Part</w:t>
      </w:r>
      <w:r w:rsidR="00042B36" w:rsidRPr="000B5E9C">
        <w:t> </w:t>
      </w:r>
      <w:r w:rsidRPr="000B5E9C">
        <w:t xml:space="preserve">IIA of the </w:t>
      </w:r>
      <w:r w:rsidRPr="000B5E9C">
        <w:rPr>
          <w:i/>
        </w:rPr>
        <w:t>Taxation Administration Act 1953</w:t>
      </w:r>
      <w:r w:rsidRPr="000B5E9C">
        <w:t>.</w:t>
      </w:r>
    </w:p>
    <w:p w:rsidR="006F03F3" w:rsidRPr="000B5E9C" w:rsidRDefault="006F03F3" w:rsidP="006F03F3">
      <w:pPr>
        <w:pStyle w:val="ActHead5"/>
      </w:pPr>
      <w:bookmarkStart w:id="716" w:name="_Toc390165687"/>
      <w:r w:rsidRPr="000B5E9C">
        <w:rPr>
          <w:rStyle w:val="CharSectno"/>
        </w:rPr>
        <w:t>214</w:t>
      </w:r>
      <w:r w:rsidR="000B5E9C">
        <w:rPr>
          <w:rStyle w:val="CharSectno"/>
        </w:rPr>
        <w:noBreakHyphen/>
      </w:r>
      <w:r w:rsidRPr="000B5E9C">
        <w:rPr>
          <w:rStyle w:val="CharSectno"/>
        </w:rPr>
        <w:t>160</w:t>
      </w:r>
      <w:r w:rsidRPr="000B5E9C">
        <w:t xml:space="preserve">  Refunds of amounts overpaid</w:t>
      </w:r>
      <w:bookmarkEnd w:id="716"/>
    </w:p>
    <w:p w:rsidR="006F03F3" w:rsidRPr="000B5E9C" w:rsidRDefault="006F03F3" w:rsidP="006F03F3">
      <w:pPr>
        <w:pStyle w:val="subsection"/>
      </w:pPr>
      <w:r w:rsidRPr="000B5E9C">
        <w:tab/>
      </w:r>
      <w:r w:rsidRPr="000B5E9C">
        <w:tab/>
        <w:t>Section</w:t>
      </w:r>
      <w:r w:rsidR="000B5E9C">
        <w:t> </w:t>
      </w:r>
      <w:r w:rsidRPr="000B5E9C">
        <w:t xml:space="preserve">172 of the </w:t>
      </w:r>
      <w:r w:rsidRPr="000B5E9C">
        <w:rPr>
          <w:i/>
        </w:rPr>
        <w:t>Income Tax Assessment Act 1936</w:t>
      </w:r>
      <w:r w:rsidRPr="000B5E9C">
        <w:t xml:space="preserve"> applies for the purposes of this Part as if references in that section to tax included references to </w:t>
      </w:r>
      <w:r w:rsidR="000B5E9C" w:rsidRPr="000B5E9C">
        <w:rPr>
          <w:position w:val="6"/>
          <w:sz w:val="16"/>
        </w:rPr>
        <w:t>*</w:t>
      </w:r>
      <w:r w:rsidRPr="000B5E9C">
        <w:t>franking tax.</w:t>
      </w:r>
    </w:p>
    <w:p w:rsidR="006F03F3" w:rsidRPr="000B5E9C" w:rsidRDefault="006F03F3" w:rsidP="006F03F3">
      <w:pPr>
        <w:pStyle w:val="ActHead4"/>
      </w:pPr>
      <w:bookmarkStart w:id="717" w:name="_Toc390165688"/>
      <w:r w:rsidRPr="000B5E9C">
        <w:rPr>
          <w:rStyle w:val="CharSubdNo"/>
        </w:rPr>
        <w:t>Subdivision</w:t>
      </w:r>
      <w:r w:rsidR="000B5E9C">
        <w:rPr>
          <w:rStyle w:val="CharSubdNo"/>
        </w:rPr>
        <w:t> </w:t>
      </w:r>
      <w:r w:rsidRPr="000B5E9C">
        <w:rPr>
          <w:rStyle w:val="CharSubdNo"/>
        </w:rPr>
        <w:t>214</w:t>
      </w:r>
      <w:r w:rsidR="000B5E9C">
        <w:rPr>
          <w:rStyle w:val="CharSubdNo"/>
        </w:rPr>
        <w:noBreakHyphen/>
      </w:r>
      <w:r w:rsidRPr="000B5E9C">
        <w:rPr>
          <w:rStyle w:val="CharSubdNo"/>
        </w:rPr>
        <w:t>E</w:t>
      </w:r>
      <w:r w:rsidRPr="000B5E9C">
        <w:t>—</w:t>
      </w:r>
      <w:r w:rsidRPr="000B5E9C">
        <w:rPr>
          <w:rStyle w:val="CharSubdText"/>
        </w:rPr>
        <w:t>Records, information and tax agents</w:t>
      </w:r>
      <w:bookmarkEnd w:id="717"/>
    </w:p>
    <w:p w:rsidR="006F03F3" w:rsidRPr="000B5E9C" w:rsidRDefault="006F03F3" w:rsidP="006F03F3">
      <w:pPr>
        <w:pStyle w:val="ActHead4"/>
      </w:pPr>
      <w:bookmarkStart w:id="718" w:name="_Toc390165689"/>
      <w:r w:rsidRPr="000B5E9C">
        <w:t>Guide to Subdivision</w:t>
      </w:r>
      <w:r w:rsidR="000B5E9C">
        <w:t> </w:t>
      </w:r>
      <w:r w:rsidRPr="000B5E9C">
        <w:t>214</w:t>
      </w:r>
      <w:r w:rsidR="000B5E9C">
        <w:noBreakHyphen/>
      </w:r>
      <w:r w:rsidRPr="000B5E9C">
        <w:t>E</w:t>
      </w:r>
      <w:bookmarkEnd w:id="718"/>
    </w:p>
    <w:p w:rsidR="006F03F3" w:rsidRPr="000B5E9C" w:rsidRDefault="006F03F3" w:rsidP="006F03F3">
      <w:pPr>
        <w:pStyle w:val="ActHead5"/>
      </w:pPr>
      <w:bookmarkStart w:id="719" w:name="_Toc390165690"/>
      <w:r w:rsidRPr="000B5E9C">
        <w:rPr>
          <w:rStyle w:val="CharSectno"/>
        </w:rPr>
        <w:t>214</w:t>
      </w:r>
      <w:r w:rsidR="000B5E9C">
        <w:rPr>
          <w:rStyle w:val="CharSectno"/>
        </w:rPr>
        <w:noBreakHyphen/>
      </w:r>
      <w:r w:rsidRPr="000B5E9C">
        <w:rPr>
          <w:rStyle w:val="CharSectno"/>
        </w:rPr>
        <w:t>170</w:t>
      </w:r>
      <w:r w:rsidRPr="000B5E9C">
        <w:t xml:space="preserve">  What this Subdivision is about</w:t>
      </w:r>
      <w:bookmarkEnd w:id="719"/>
    </w:p>
    <w:p w:rsidR="006F03F3" w:rsidRPr="000B5E9C" w:rsidRDefault="006F03F3" w:rsidP="006F03F3">
      <w:pPr>
        <w:pStyle w:val="BoxText"/>
      </w:pPr>
      <w:r w:rsidRPr="000B5E9C">
        <w:t>Generally applicable provisions to do with record keeping, information gathering and tax agents apply for the purposes of the imputation system.</w:t>
      </w:r>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Operative provisions</w:t>
      </w:r>
    </w:p>
    <w:p w:rsidR="006F03F3" w:rsidRPr="000B5E9C" w:rsidRDefault="006F03F3" w:rsidP="006F03F3">
      <w:pPr>
        <w:pStyle w:val="TofSectsSection"/>
      </w:pPr>
      <w:r w:rsidRPr="000B5E9C">
        <w:t>214</w:t>
      </w:r>
      <w:r w:rsidR="000B5E9C">
        <w:noBreakHyphen/>
      </w:r>
      <w:r w:rsidRPr="000B5E9C">
        <w:t>175</w:t>
      </w:r>
      <w:r w:rsidRPr="000B5E9C">
        <w:tab/>
        <w:t>Record keeping</w:t>
      </w:r>
    </w:p>
    <w:p w:rsidR="006F03F3" w:rsidRPr="000B5E9C" w:rsidRDefault="006F03F3" w:rsidP="006F03F3">
      <w:pPr>
        <w:pStyle w:val="TofSectsSection"/>
      </w:pPr>
      <w:r w:rsidRPr="000B5E9C">
        <w:t>214</w:t>
      </w:r>
      <w:r w:rsidR="000B5E9C">
        <w:noBreakHyphen/>
      </w:r>
      <w:r w:rsidRPr="000B5E9C">
        <w:t>180</w:t>
      </w:r>
      <w:r w:rsidRPr="000B5E9C">
        <w:tab/>
        <w:t>Power of Commissioner to obtain information</w:t>
      </w:r>
    </w:p>
    <w:p w:rsidR="006F03F3" w:rsidRPr="000B5E9C" w:rsidRDefault="006F03F3" w:rsidP="006F03F3">
      <w:pPr>
        <w:pStyle w:val="ActHead4"/>
      </w:pPr>
      <w:bookmarkStart w:id="720" w:name="_Toc390165691"/>
      <w:r w:rsidRPr="000B5E9C">
        <w:t>Operative provisions</w:t>
      </w:r>
      <w:bookmarkEnd w:id="720"/>
    </w:p>
    <w:p w:rsidR="006F03F3" w:rsidRPr="000B5E9C" w:rsidRDefault="006F03F3" w:rsidP="006F03F3">
      <w:pPr>
        <w:pStyle w:val="ActHead5"/>
      </w:pPr>
      <w:bookmarkStart w:id="721" w:name="_Toc390165692"/>
      <w:r w:rsidRPr="000B5E9C">
        <w:rPr>
          <w:rStyle w:val="CharSectno"/>
        </w:rPr>
        <w:t>214</w:t>
      </w:r>
      <w:r w:rsidR="000B5E9C">
        <w:rPr>
          <w:rStyle w:val="CharSectno"/>
        </w:rPr>
        <w:noBreakHyphen/>
      </w:r>
      <w:r w:rsidRPr="000B5E9C">
        <w:rPr>
          <w:rStyle w:val="CharSectno"/>
        </w:rPr>
        <w:t>175</w:t>
      </w:r>
      <w:r w:rsidRPr="000B5E9C">
        <w:t xml:space="preserve">  Record keeping</w:t>
      </w:r>
      <w:bookmarkEnd w:id="721"/>
    </w:p>
    <w:p w:rsidR="006F03F3" w:rsidRPr="000B5E9C" w:rsidRDefault="006F03F3" w:rsidP="006F03F3">
      <w:pPr>
        <w:pStyle w:val="subsection"/>
      </w:pPr>
      <w:r w:rsidRPr="000B5E9C">
        <w:tab/>
        <w:t>(1)</w:t>
      </w:r>
      <w:r w:rsidRPr="000B5E9C">
        <w:tab/>
        <w:t>Section</w:t>
      </w:r>
      <w:r w:rsidR="000B5E9C">
        <w:t> </w:t>
      </w:r>
      <w:r w:rsidRPr="000B5E9C">
        <w:t xml:space="preserve">262A of the </w:t>
      </w:r>
      <w:r w:rsidRPr="000B5E9C">
        <w:rPr>
          <w:i/>
        </w:rPr>
        <w:t>Income Tax Assessment Act 1936</w:t>
      </w:r>
      <w:r w:rsidRPr="000B5E9C">
        <w:t xml:space="preserve"> applies for the purposes of this Part as if:</w:t>
      </w:r>
    </w:p>
    <w:p w:rsidR="006F03F3" w:rsidRPr="000B5E9C" w:rsidRDefault="006F03F3" w:rsidP="006F03F3">
      <w:pPr>
        <w:pStyle w:val="paragraph"/>
      </w:pPr>
      <w:r w:rsidRPr="000B5E9C">
        <w:tab/>
        <w:t>(a)</w:t>
      </w:r>
      <w:r w:rsidRPr="000B5E9C">
        <w:tab/>
        <w:t xml:space="preserve">the reference in that section to a person carrying on a business were a reference to a </w:t>
      </w:r>
      <w:r w:rsidR="000B5E9C" w:rsidRPr="000B5E9C">
        <w:rPr>
          <w:position w:val="6"/>
          <w:sz w:val="16"/>
        </w:rPr>
        <w:t>*</w:t>
      </w:r>
      <w:r w:rsidRPr="000B5E9C">
        <w:t>corporate tax entity; and</w:t>
      </w:r>
    </w:p>
    <w:p w:rsidR="006F03F3" w:rsidRPr="000B5E9C" w:rsidRDefault="006F03F3" w:rsidP="006F03F3">
      <w:pPr>
        <w:pStyle w:val="paragraph"/>
      </w:pPr>
      <w:r w:rsidRPr="000B5E9C">
        <w:tab/>
        <w:t>(b)</w:t>
      </w:r>
      <w:r w:rsidRPr="000B5E9C">
        <w:tab/>
        <w:t xml:space="preserve">the reference in </w:t>
      </w:r>
      <w:r w:rsidR="000B5E9C">
        <w:t>paragraph (</w:t>
      </w:r>
      <w:r w:rsidRPr="000B5E9C">
        <w:t>2)(a) of that section to the person’s income and expenditure were a reference to:</w:t>
      </w:r>
    </w:p>
    <w:p w:rsidR="006F03F3" w:rsidRPr="000B5E9C" w:rsidRDefault="006F03F3" w:rsidP="006F03F3">
      <w:pPr>
        <w:pStyle w:val="paragraphsub"/>
      </w:pPr>
      <w:r w:rsidRPr="000B5E9C">
        <w:tab/>
        <w:t>(i)</w:t>
      </w:r>
      <w:r w:rsidRPr="000B5E9C">
        <w:tab/>
        <w:t xml:space="preserve">the entity’s </w:t>
      </w:r>
      <w:r w:rsidR="000B5E9C" w:rsidRPr="000B5E9C">
        <w:rPr>
          <w:position w:val="6"/>
          <w:sz w:val="16"/>
        </w:rPr>
        <w:t>*</w:t>
      </w:r>
      <w:r w:rsidRPr="000B5E9C">
        <w:t>franking account balance; and</w:t>
      </w:r>
    </w:p>
    <w:p w:rsidR="006F03F3" w:rsidRPr="000B5E9C" w:rsidRDefault="006F03F3" w:rsidP="006F03F3">
      <w:pPr>
        <w:pStyle w:val="paragraphsub"/>
      </w:pPr>
      <w:r w:rsidRPr="000B5E9C">
        <w:tab/>
        <w:t>(ii)</w:t>
      </w:r>
      <w:r w:rsidRPr="000B5E9C">
        <w:tab/>
        <w:t xml:space="preserve">the entity’s liability to pay </w:t>
      </w:r>
      <w:r w:rsidR="000B5E9C" w:rsidRPr="000B5E9C">
        <w:rPr>
          <w:position w:val="6"/>
          <w:sz w:val="16"/>
        </w:rPr>
        <w:t>*</w:t>
      </w:r>
      <w:r w:rsidRPr="000B5E9C">
        <w:t>franking tax; and</w:t>
      </w:r>
    </w:p>
    <w:p w:rsidR="006F03F3" w:rsidRPr="000B5E9C" w:rsidRDefault="006F03F3" w:rsidP="006F03F3">
      <w:pPr>
        <w:pStyle w:val="paragraph"/>
      </w:pPr>
      <w:r w:rsidRPr="000B5E9C">
        <w:tab/>
        <w:t>(c)</w:t>
      </w:r>
      <w:r w:rsidRPr="000B5E9C">
        <w:tab/>
      </w:r>
      <w:r w:rsidR="000B5E9C">
        <w:t>paragraph (</w:t>
      </w:r>
      <w:r w:rsidRPr="000B5E9C">
        <w:t>5)(a) of that section were omitted.</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PDF does not need to maintain records under section</w:t>
      </w:r>
      <w:r w:rsidR="000B5E9C">
        <w:t> </w:t>
      </w:r>
      <w:r w:rsidRPr="000B5E9C">
        <w:t xml:space="preserve">262A of the </w:t>
      </w:r>
      <w:r w:rsidRPr="000B5E9C">
        <w:rPr>
          <w:i/>
        </w:rPr>
        <w:t>Income Tax Assessment Act 1936</w:t>
      </w:r>
      <w:r w:rsidRPr="000B5E9C">
        <w:t xml:space="preserve"> in relation to a </w:t>
      </w:r>
      <w:r w:rsidR="000B5E9C" w:rsidRPr="000B5E9C">
        <w:rPr>
          <w:position w:val="6"/>
          <w:sz w:val="16"/>
        </w:rPr>
        <w:t>*</w:t>
      </w:r>
      <w:r w:rsidRPr="000B5E9C">
        <w:t>venture capital sub</w:t>
      </w:r>
      <w:r w:rsidR="000B5E9C">
        <w:noBreakHyphen/>
      </w:r>
      <w:r w:rsidRPr="000B5E9C">
        <w:t xml:space="preserve">account if the </w:t>
      </w:r>
      <w:r w:rsidR="000B5E9C" w:rsidRPr="000B5E9C">
        <w:rPr>
          <w:position w:val="6"/>
          <w:sz w:val="16"/>
        </w:rPr>
        <w:t>*</w:t>
      </w:r>
      <w:r w:rsidRPr="000B5E9C">
        <w:t xml:space="preserve">PDF does not elect to be a </w:t>
      </w:r>
      <w:r w:rsidR="000B5E9C" w:rsidRPr="000B5E9C">
        <w:rPr>
          <w:position w:val="6"/>
          <w:sz w:val="16"/>
        </w:rPr>
        <w:t>*</w:t>
      </w:r>
      <w:r w:rsidRPr="000B5E9C">
        <w:t>participating PDF.</w:t>
      </w:r>
    </w:p>
    <w:p w:rsidR="006F03F3" w:rsidRPr="000B5E9C" w:rsidRDefault="006F03F3" w:rsidP="006F03F3">
      <w:pPr>
        <w:pStyle w:val="ActHead5"/>
      </w:pPr>
      <w:bookmarkStart w:id="722" w:name="_Toc390165693"/>
      <w:r w:rsidRPr="000B5E9C">
        <w:rPr>
          <w:rStyle w:val="CharSectno"/>
        </w:rPr>
        <w:t>214</w:t>
      </w:r>
      <w:r w:rsidR="000B5E9C">
        <w:rPr>
          <w:rStyle w:val="CharSectno"/>
        </w:rPr>
        <w:noBreakHyphen/>
      </w:r>
      <w:r w:rsidRPr="000B5E9C">
        <w:rPr>
          <w:rStyle w:val="CharSectno"/>
        </w:rPr>
        <w:t>180</w:t>
      </w:r>
      <w:r w:rsidRPr="000B5E9C">
        <w:t xml:space="preserve">  Power of Commissioner to obtain information</w:t>
      </w:r>
      <w:bookmarkEnd w:id="722"/>
    </w:p>
    <w:p w:rsidR="006F03F3" w:rsidRPr="000B5E9C" w:rsidRDefault="006F03F3" w:rsidP="006F03F3">
      <w:pPr>
        <w:pStyle w:val="subsection"/>
      </w:pPr>
      <w:r w:rsidRPr="000B5E9C">
        <w:tab/>
      </w:r>
      <w:r w:rsidRPr="000B5E9C">
        <w:tab/>
        <w:t>Section</w:t>
      </w:r>
      <w:r w:rsidR="000B5E9C">
        <w:t> </w:t>
      </w:r>
      <w:r w:rsidRPr="000B5E9C">
        <w:t xml:space="preserve">264 of the </w:t>
      </w:r>
      <w:r w:rsidRPr="000B5E9C">
        <w:rPr>
          <w:i/>
        </w:rPr>
        <w:t>Income Tax Assessment Act 1936</w:t>
      </w:r>
      <w:r w:rsidRPr="000B5E9C">
        <w:t xml:space="preserve"> applies for the purposes of this Part as if the reference in </w:t>
      </w:r>
      <w:r w:rsidR="000B5E9C">
        <w:t>paragraph (</w:t>
      </w:r>
      <w:r w:rsidRPr="000B5E9C">
        <w:t>1)(b) of that section to a person’s income or assessment were a reference to a matter relevant to the administration or operation of this Part.</w:t>
      </w:r>
    </w:p>
    <w:p w:rsidR="006F03F3" w:rsidRPr="000B5E9C" w:rsidRDefault="006F03F3" w:rsidP="008C7D08">
      <w:pPr>
        <w:pStyle w:val="ActHead3"/>
        <w:pageBreakBefore/>
      </w:pPr>
      <w:bookmarkStart w:id="723" w:name="_Toc390165694"/>
      <w:r w:rsidRPr="000B5E9C">
        <w:rPr>
          <w:rStyle w:val="CharDivNo"/>
        </w:rPr>
        <w:t>Division</w:t>
      </w:r>
      <w:r w:rsidR="000B5E9C">
        <w:rPr>
          <w:rStyle w:val="CharDivNo"/>
        </w:rPr>
        <w:t> </w:t>
      </w:r>
      <w:r w:rsidRPr="000B5E9C">
        <w:rPr>
          <w:rStyle w:val="CharDivNo"/>
        </w:rPr>
        <w:t>215</w:t>
      </w:r>
      <w:r w:rsidRPr="000B5E9C">
        <w:t>—</w:t>
      </w:r>
      <w:r w:rsidRPr="000B5E9C">
        <w:rPr>
          <w:rStyle w:val="CharDivText"/>
        </w:rPr>
        <w:t>Consequences of the debt/equity rules</w:t>
      </w:r>
      <w:bookmarkEnd w:id="723"/>
    </w:p>
    <w:p w:rsidR="006F03F3" w:rsidRPr="000B5E9C" w:rsidRDefault="006F03F3" w:rsidP="006F03F3">
      <w:pPr>
        <w:pStyle w:val="ActHead4"/>
      </w:pPr>
      <w:bookmarkStart w:id="724" w:name="_Toc390165695"/>
      <w:r w:rsidRPr="000B5E9C">
        <w:rPr>
          <w:rStyle w:val="CharSubdNo"/>
        </w:rPr>
        <w:t>Subdivision</w:t>
      </w:r>
      <w:r w:rsidR="000B5E9C">
        <w:rPr>
          <w:rStyle w:val="CharSubdNo"/>
        </w:rPr>
        <w:t> </w:t>
      </w:r>
      <w:r w:rsidRPr="000B5E9C">
        <w:rPr>
          <w:rStyle w:val="CharSubdNo"/>
        </w:rPr>
        <w:t>215</w:t>
      </w:r>
      <w:r w:rsidR="000B5E9C">
        <w:rPr>
          <w:rStyle w:val="CharSubdNo"/>
        </w:rPr>
        <w:noBreakHyphen/>
      </w:r>
      <w:r w:rsidRPr="000B5E9C">
        <w:rPr>
          <w:rStyle w:val="CharSubdNo"/>
        </w:rPr>
        <w:t>A</w:t>
      </w:r>
      <w:r w:rsidRPr="000B5E9C">
        <w:t>—</w:t>
      </w:r>
      <w:r w:rsidRPr="000B5E9C">
        <w:rPr>
          <w:rStyle w:val="CharSubdText"/>
        </w:rPr>
        <w:t>Application of the imputation system to non</w:t>
      </w:r>
      <w:r w:rsidR="000B5E9C">
        <w:rPr>
          <w:rStyle w:val="CharSubdText"/>
        </w:rPr>
        <w:noBreakHyphen/>
      </w:r>
      <w:r w:rsidRPr="000B5E9C">
        <w:rPr>
          <w:rStyle w:val="CharSubdText"/>
        </w:rPr>
        <w:t>share equity interests</w:t>
      </w:r>
      <w:bookmarkEnd w:id="724"/>
    </w:p>
    <w:p w:rsidR="006F03F3" w:rsidRPr="000B5E9C" w:rsidRDefault="006F03F3" w:rsidP="006F03F3">
      <w:pPr>
        <w:pStyle w:val="ActHead5"/>
      </w:pPr>
      <w:bookmarkStart w:id="725" w:name="_Toc390165696"/>
      <w:r w:rsidRPr="000B5E9C">
        <w:rPr>
          <w:rStyle w:val="CharSectno"/>
        </w:rPr>
        <w:t>215</w:t>
      </w:r>
      <w:r w:rsidR="000B5E9C">
        <w:rPr>
          <w:rStyle w:val="CharSectno"/>
        </w:rPr>
        <w:noBreakHyphen/>
      </w:r>
      <w:r w:rsidRPr="000B5E9C">
        <w:rPr>
          <w:rStyle w:val="CharSectno"/>
        </w:rPr>
        <w:t>1</w:t>
      </w:r>
      <w:r w:rsidRPr="000B5E9C">
        <w:t xml:space="preserve">  Application of the imputation system to non</w:t>
      </w:r>
      <w:r w:rsidR="000B5E9C">
        <w:noBreakHyphen/>
      </w:r>
      <w:r w:rsidRPr="000B5E9C">
        <w:t>share equity interests</w:t>
      </w:r>
      <w:bookmarkEnd w:id="725"/>
    </w:p>
    <w:p w:rsidR="006F03F3" w:rsidRPr="000B5E9C" w:rsidRDefault="006F03F3" w:rsidP="006F03F3">
      <w:pPr>
        <w:pStyle w:val="subsection"/>
      </w:pPr>
      <w:r w:rsidRPr="000B5E9C">
        <w:tab/>
        <w:t>(1)</w:t>
      </w:r>
      <w:r w:rsidRPr="000B5E9C">
        <w:tab/>
        <w:t xml:space="preserve">The </w:t>
      </w:r>
      <w:r w:rsidR="000B5E9C" w:rsidRPr="000B5E9C">
        <w:rPr>
          <w:position w:val="6"/>
          <w:sz w:val="16"/>
        </w:rPr>
        <w:t>*</w:t>
      </w:r>
      <w:r w:rsidRPr="000B5E9C">
        <w:t xml:space="preserve">imputation system applies to a </w:t>
      </w:r>
      <w:r w:rsidR="000B5E9C" w:rsidRPr="000B5E9C">
        <w:rPr>
          <w:position w:val="6"/>
          <w:sz w:val="16"/>
        </w:rPr>
        <w:t>*</w:t>
      </w:r>
      <w:r w:rsidRPr="000B5E9C">
        <w:t>non</w:t>
      </w:r>
      <w:r w:rsidR="000B5E9C">
        <w:noBreakHyphen/>
      </w:r>
      <w:r w:rsidRPr="000B5E9C">
        <w:t xml:space="preserve">share equity interest in the same way as it applies to a </w:t>
      </w:r>
      <w:r w:rsidR="000B5E9C" w:rsidRPr="000B5E9C">
        <w:rPr>
          <w:position w:val="6"/>
          <w:sz w:val="16"/>
        </w:rPr>
        <w:t>*</w:t>
      </w:r>
      <w:r w:rsidRPr="000B5E9C">
        <w:t>membership interest.</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imputation system applies to an equity holder in an entity who is not a member of the entity in the same way as it applies to a member of the entity.</w:t>
      </w:r>
    </w:p>
    <w:p w:rsidR="006F03F3" w:rsidRPr="000B5E9C" w:rsidRDefault="006F03F3" w:rsidP="006F03F3">
      <w:pPr>
        <w:pStyle w:val="ActHead4"/>
      </w:pPr>
      <w:bookmarkStart w:id="726" w:name="_Toc390165697"/>
      <w:r w:rsidRPr="000B5E9C">
        <w:rPr>
          <w:rStyle w:val="CharSubdNo"/>
        </w:rPr>
        <w:t>Subdivision</w:t>
      </w:r>
      <w:r w:rsidR="000B5E9C">
        <w:rPr>
          <w:rStyle w:val="CharSubdNo"/>
        </w:rPr>
        <w:t> </w:t>
      </w:r>
      <w:r w:rsidRPr="000B5E9C">
        <w:rPr>
          <w:rStyle w:val="CharSubdNo"/>
        </w:rPr>
        <w:t>215</w:t>
      </w:r>
      <w:r w:rsidR="000B5E9C">
        <w:rPr>
          <w:rStyle w:val="CharSubdNo"/>
        </w:rPr>
        <w:noBreakHyphen/>
      </w:r>
      <w:r w:rsidRPr="000B5E9C">
        <w:rPr>
          <w:rStyle w:val="CharSubdNo"/>
        </w:rPr>
        <w:t>B</w:t>
      </w:r>
      <w:r w:rsidRPr="000B5E9C">
        <w:t>—</w:t>
      </w:r>
      <w:r w:rsidRPr="000B5E9C">
        <w:rPr>
          <w:rStyle w:val="CharSubdText"/>
        </w:rPr>
        <w:t>Non</w:t>
      </w:r>
      <w:r w:rsidR="000B5E9C">
        <w:rPr>
          <w:rStyle w:val="CharSubdText"/>
        </w:rPr>
        <w:noBreakHyphen/>
      </w:r>
      <w:r w:rsidRPr="000B5E9C">
        <w:rPr>
          <w:rStyle w:val="CharSubdText"/>
        </w:rPr>
        <w:t>share dividends that are unfrankable to some extent</w:t>
      </w:r>
      <w:bookmarkEnd w:id="726"/>
    </w:p>
    <w:p w:rsidR="006F03F3" w:rsidRPr="000B5E9C" w:rsidRDefault="006F03F3" w:rsidP="006F03F3">
      <w:pPr>
        <w:pStyle w:val="ActHead4"/>
      </w:pPr>
      <w:bookmarkStart w:id="727" w:name="_Toc390165698"/>
      <w:r w:rsidRPr="000B5E9C">
        <w:t>Guide to Subdivision</w:t>
      </w:r>
      <w:r w:rsidR="000B5E9C">
        <w:t> </w:t>
      </w:r>
      <w:r w:rsidRPr="000B5E9C">
        <w:t>215</w:t>
      </w:r>
      <w:r w:rsidR="000B5E9C">
        <w:noBreakHyphen/>
      </w:r>
      <w:r w:rsidRPr="000B5E9C">
        <w:t>B</w:t>
      </w:r>
      <w:bookmarkEnd w:id="727"/>
    </w:p>
    <w:p w:rsidR="006F03F3" w:rsidRPr="000B5E9C" w:rsidRDefault="006F03F3" w:rsidP="006F03F3">
      <w:pPr>
        <w:pStyle w:val="ActHead5"/>
      </w:pPr>
      <w:bookmarkStart w:id="728" w:name="_Toc390165699"/>
      <w:r w:rsidRPr="000B5E9C">
        <w:rPr>
          <w:rStyle w:val="CharSectno"/>
        </w:rPr>
        <w:t>215</w:t>
      </w:r>
      <w:r w:rsidR="000B5E9C">
        <w:rPr>
          <w:rStyle w:val="CharSectno"/>
        </w:rPr>
        <w:noBreakHyphen/>
      </w:r>
      <w:r w:rsidRPr="000B5E9C">
        <w:rPr>
          <w:rStyle w:val="CharSectno"/>
        </w:rPr>
        <w:t>5</w:t>
      </w:r>
      <w:r w:rsidRPr="000B5E9C">
        <w:t xml:space="preserve">  What this Subdivision is about</w:t>
      </w:r>
      <w:bookmarkEnd w:id="728"/>
    </w:p>
    <w:p w:rsidR="006F03F3" w:rsidRPr="000B5E9C" w:rsidRDefault="006F03F3" w:rsidP="006F03F3">
      <w:pPr>
        <w:pStyle w:val="BoxText"/>
      </w:pPr>
      <w:r w:rsidRPr="000B5E9C">
        <w:t>While non</w:t>
      </w:r>
      <w:r w:rsidR="000B5E9C">
        <w:noBreakHyphen/>
      </w:r>
      <w:r w:rsidRPr="000B5E9C">
        <w:t>share dividends are, as a general rule, frankable, all or part of some non</w:t>
      </w:r>
      <w:r w:rsidR="000B5E9C">
        <w:noBreakHyphen/>
      </w:r>
      <w:r w:rsidRPr="000B5E9C">
        <w:t>share dividends are taken to be unfrankable by virtue of these rules.</w:t>
      </w:r>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215</w:t>
      </w:r>
      <w:r w:rsidR="000B5E9C">
        <w:noBreakHyphen/>
      </w:r>
      <w:r w:rsidRPr="000B5E9C">
        <w:t>10</w:t>
      </w:r>
      <w:r w:rsidRPr="000B5E9C">
        <w:tab/>
        <w:t>Certain non</w:t>
      </w:r>
      <w:r w:rsidR="000B5E9C">
        <w:noBreakHyphen/>
      </w:r>
      <w:r w:rsidRPr="000B5E9C">
        <w:t>share dividends by ADIs unfrankable</w:t>
      </w:r>
    </w:p>
    <w:p w:rsidR="006F03F3" w:rsidRPr="000B5E9C" w:rsidRDefault="006F03F3" w:rsidP="006F03F3">
      <w:pPr>
        <w:pStyle w:val="TofSectsSection"/>
      </w:pPr>
      <w:r w:rsidRPr="000B5E9C">
        <w:t>215</w:t>
      </w:r>
      <w:r w:rsidR="000B5E9C">
        <w:noBreakHyphen/>
      </w:r>
      <w:r w:rsidRPr="000B5E9C">
        <w:t>15</w:t>
      </w:r>
      <w:r w:rsidRPr="000B5E9C">
        <w:tab/>
        <w:t>Non</w:t>
      </w:r>
      <w:r w:rsidR="000B5E9C">
        <w:noBreakHyphen/>
      </w:r>
      <w:r w:rsidRPr="000B5E9C">
        <w:t>share dividends are unfrankable if profits are unavailable</w:t>
      </w:r>
    </w:p>
    <w:p w:rsidR="006F03F3" w:rsidRPr="000B5E9C" w:rsidRDefault="006F03F3" w:rsidP="006F03F3">
      <w:pPr>
        <w:pStyle w:val="TofSectsSection"/>
      </w:pPr>
      <w:r w:rsidRPr="000B5E9C">
        <w:t>215</w:t>
      </w:r>
      <w:r w:rsidR="000B5E9C">
        <w:noBreakHyphen/>
      </w:r>
      <w:r w:rsidRPr="000B5E9C">
        <w:t>20</w:t>
      </w:r>
      <w:r w:rsidRPr="000B5E9C">
        <w:tab/>
        <w:t>Working out the available frankable profits</w:t>
      </w:r>
    </w:p>
    <w:p w:rsidR="006F03F3" w:rsidRPr="000B5E9C" w:rsidRDefault="006F03F3" w:rsidP="006F03F3">
      <w:pPr>
        <w:pStyle w:val="TofSectsSection"/>
      </w:pPr>
      <w:r w:rsidRPr="000B5E9C">
        <w:t>215</w:t>
      </w:r>
      <w:r w:rsidR="000B5E9C">
        <w:noBreakHyphen/>
      </w:r>
      <w:r w:rsidRPr="000B5E9C">
        <w:t>25</w:t>
      </w:r>
      <w:r w:rsidRPr="000B5E9C">
        <w:tab/>
        <w:t>Anticipating available frankable profits</w:t>
      </w:r>
    </w:p>
    <w:p w:rsidR="006F03F3" w:rsidRPr="000B5E9C" w:rsidRDefault="006F03F3" w:rsidP="00D70AAC">
      <w:pPr>
        <w:pStyle w:val="ActHead5"/>
      </w:pPr>
      <w:bookmarkStart w:id="729" w:name="_Toc390165700"/>
      <w:r w:rsidRPr="000B5E9C">
        <w:rPr>
          <w:rStyle w:val="CharSectno"/>
        </w:rPr>
        <w:t>215</w:t>
      </w:r>
      <w:r w:rsidR="000B5E9C">
        <w:rPr>
          <w:rStyle w:val="CharSectno"/>
        </w:rPr>
        <w:noBreakHyphen/>
      </w:r>
      <w:r w:rsidRPr="000B5E9C">
        <w:rPr>
          <w:rStyle w:val="CharSectno"/>
        </w:rPr>
        <w:t>10</w:t>
      </w:r>
      <w:r w:rsidRPr="000B5E9C">
        <w:t xml:space="preserve">  Certain non</w:t>
      </w:r>
      <w:r w:rsidR="000B5E9C">
        <w:noBreakHyphen/>
      </w:r>
      <w:r w:rsidRPr="000B5E9C">
        <w:t>share dividends by ADIs unfrankable</w:t>
      </w:r>
      <w:bookmarkEnd w:id="729"/>
    </w:p>
    <w:p w:rsidR="006F03F3" w:rsidRPr="000B5E9C" w:rsidRDefault="006F03F3" w:rsidP="00D70AAC">
      <w:pPr>
        <w:pStyle w:val="subsection"/>
        <w:keepNext/>
        <w:keepLines/>
      </w:pPr>
      <w:r w:rsidRPr="000B5E9C">
        <w:tab/>
        <w:t>(1)</w:t>
      </w:r>
      <w:r w:rsidRPr="000B5E9C">
        <w:tab/>
        <w:t xml:space="preserve">A </w:t>
      </w:r>
      <w:r w:rsidR="000B5E9C" w:rsidRPr="000B5E9C">
        <w:rPr>
          <w:position w:val="6"/>
          <w:sz w:val="16"/>
        </w:rPr>
        <w:t>*</w:t>
      </w:r>
      <w:r w:rsidRPr="000B5E9C">
        <w:t>non</w:t>
      </w:r>
      <w:r w:rsidR="000B5E9C">
        <w:noBreakHyphen/>
      </w:r>
      <w:r w:rsidRPr="000B5E9C">
        <w:t>share dividend paid by an ADI (an authorised deposit</w:t>
      </w:r>
      <w:r w:rsidR="000B5E9C">
        <w:noBreakHyphen/>
      </w:r>
      <w:r w:rsidRPr="000B5E9C">
        <w:t xml:space="preserve">taking institution) for the purposes of the </w:t>
      </w:r>
      <w:r w:rsidRPr="000B5E9C">
        <w:rPr>
          <w:i/>
        </w:rPr>
        <w:t xml:space="preserve">Banking Act 1959 </w:t>
      </w:r>
      <w:r w:rsidRPr="000B5E9C">
        <w:t xml:space="preserve">is </w:t>
      </w:r>
      <w:r w:rsidRPr="000B5E9C">
        <w:rPr>
          <w:b/>
          <w:i/>
        </w:rPr>
        <w:t>unfrankable</w:t>
      </w:r>
      <w:r w:rsidRPr="000B5E9C">
        <w:rPr>
          <w:b/>
        </w:rPr>
        <w:t xml:space="preserve"> </w:t>
      </w:r>
      <w:r w:rsidRPr="000B5E9C">
        <w:t>if:</w:t>
      </w:r>
    </w:p>
    <w:p w:rsidR="006F03F3" w:rsidRPr="000B5E9C" w:rsidRDefault="006F03F3" w:rsidP="006F03F3">
      <w:pPr>
        <w:pStyle w:val="paragraph"/>
      </w:pPr>
      <w:r w:rsidRPr="000B5E9C">
        <w:tab/>
        <w:t>(a)</w:t>
      </w:r>
      <w:r w:rsidRPr="000B5E9C">
        <w:tab/>
        <w:t>the ADI is an Australian resident; and</w:t>
      </w:r>
    </w:p>
    <w:p w:rsidR="006F03F3" w:rsidRPr="000B5E9C" w:rsidRDefault="006F03F3" w:rsidP="006F03F3">
      <w:pPr>
        <w:pStyle w:val="paragraph"/>
      </w:pPr>
      <w:r w:rsidRPr="000B5E9C">
        <w:tab/>
        <w:t>(b)</w:t>
      </w:r>
      <w:r w:rsidRPr="000B5E9C">
        <w:tab/>
        <w:t>the non</w:t>
      </w:r>
      <w:r w:rsidR="000B5E9C">
        <w:noBreakHyphen/>
      </w:r>
      <w:r w:rsidRPr="000B5E9C">
        <w:t xml:space="preserve">share dividend is paid in respect of a </w:t>
      </w:r>
      <w:r w:rsidR="000B5E9C" w:rsidRPr="000B5E9C">
        <w:rPr>
          <w:position w:val="6"/>
          <w:sz w:val="16"/>
        </w:rPr>
        <w:t>*</w:t>
      </w:r>
      <w:r w:rsidRPr="000B5E9C">
        <w:t>non</w:t>
      </w:r>
      <w:r w:rsidR="000B5E9C">
        <w:noBreakHyphen/>
      </w:r>
      <w:r w:rsidRPr="000B5E9C">
        <w:t>share equity interest that:</w:t>
      </w:r>
    </w:p>
    <w:p w:rsidR="006F03F3" w:rsidRPr="000B5E9C" w:rsidRDefault="006F03F3" w:rsidP="006F03F3">
      <w:pPr>
        <w:pStyle w:val="paragraphsub"/>
      </w:pPr>
      <w:r w:rsidRPr="000B5E9C">
        <w:tab/>
        <w:t>(i)</w:t>
      </w:r>
      <w:r w:rsidRPr="000B5E9C">
        <w:tab/>
        <w:t>by itself; or</w:t>
      </w:r>
    </w:p>
    <w:p w:rsidR="006F03F3" w:rsidRPr="000B5E9C" w:rsidRDefault="006F03F3" w:rsidP="006F03F3">
      <w:pPr>
        <w:pStyle w:val="paragraphsub"/>
      </w:pPr>
      <w:r w:rsidRPr="000B5E9C">
        <w:tab/>
        <w:t>(ii)</w:t>
      </w:r>
      <w:r w:rsidRPr="000B5E9C">
        <w:tab/>
        <w:t xml:space="preserve">in combination with one or </w:t>
      </w:r>
      <w:r w:rsidR="0033532C" w:rsidRPr="000B5E9C">
        <w:t xml:space="preserve">more </w:t>
      </w:r>
      <w:r w:rsidR="000B5E9C" w:rsidRPr="000B5E9C">
        <w:rPr>
          <w:position w:val="6"/>
          <w:sz w:val="16"/>
        </w:rPr>
        <w:t>*</w:t>
      </w:r>
      <w:r w:rsidR="0033532C" w:rsidRPr="000B5E9C">
        <w:t>schemes</w:t>
      </w:r>
      <w:r w:rsidRPr="000B5E9C">
        <w:t xml:space="preserve"> that are </w:t>
      </w:r>
      <w:r w:rsidR="000B5E9C" w:rsidRPr="000B5E9C">
        <w:rPr>
          <w:position w:val="6"/>
          <w:sz w:val="16"/>
        </w:rPr>
        <w:t>*</w:t>
      </w:r>
      <w:r w:rsidRPr="000B5E9C">
        <w:t>related schemes to the scheme under which the interest arises;</w:t>
      </w:r>
    </w:p>
    <w:p w:rsidR="006F03F3" w:rsidRPr="000B5E9C" w:rsidRDefault="006F03F3" w:rsidP="006F03F3">
      <w:pPr>
        <w:pStyle w:val="paragraph"/>
      </w:pPr>
      <w:r w:rsidRPr="000B5E9C">
        <w:tab/>
      </w:r>
      <w:r w:rsidRPr="000B5E9C">
        <w:tab/>
        <w:t xml:space="preserve">forms part of the ADI’s Tier 1 capital either on a solo or consolidated basis (within the meaning of the </w:t>
      </w:r>
      <w:r w:rsidR="000B5E9C" w:rsidRPr="000B5E9C">
        <w:rPr>
          <w:position w:val="6"/>
          <w:sz w:val="16"/>
        </w:rPr>
        <w:t>*</w:t>
      </w:r>
      <w:r w:rsidR="0033532C" w:rsidRPr="000B5E9C">
        <w:t>prudential standards</w:t>
      </w:r>
      <w:r w:rsidRPr="000B5E9C">
        <w:t>); and</w:t>
      </w:r>
    </w:p>
    <w:p w:rsidR="006F03F3" w:rsidRPr="000B5E9C" w:rsidRDefault="006F03F3" w:rsidP="006F03F3">
      <w:pPr>
        <w:pStyle w:val="paragraph"/>
      </w:pPr>
      <w:r w:rsidRPr="000B5E9C">
        <w:tab/>
        <w:t>(c)</w:t>
      </w:r>
      <w:r w:rsidRPr="000B5E9C">
        <w:tab/>
        <w:t>the non</w:t>
      </w:r>
      <w:r w:rsidR="000B5E9C">
        <w:noBreakHyphen/>
      </w:r>
      <w:r w:rsidRPr="000B5E9C">
        <w:t xml:space="preserve">share equity interest is issued at or through a </w:t>
      </w:r>
      <w:r w:rsidR="000B5E9C" w:rsidRPr="000B5E9C">
        <w:rPr>
          <w:position w:val="6"/>
          <w:sz w:val="16"/>
        </w:rPr>
        <w:t>*</w:t>
      </w:r>
      <w:r w:rsidR="0033532C" w:rsidRPr="000B5E9C">
        <w:t>permanent establishment</w:t>
      </w:r>
      <w:r w:rsidRPr="000B5E9C">
        <w:t xml:space="preserve"> of the ADI in a </w:t>
      </w:r>
      <w:r w:rsidR="000B5E9C" w:rsidRPr="000B5E9C">
        <w:rPr>
          <w:position w:val="6"/>
          <w:sz w:val="16"/>
        </w:rPr>
        <w:t>*</w:t>
      </w:r>
      <w:r w:rsidRPr="000B5E9C">
        <w:t>listed country; and</w:t>
      </w:r>
    </w:p>
    <w:p w:rsidR="006F03F3" w:rsidRPr="000B5E9C" w:rsidRDefault="006F03F3" w:rsidP="006F03F3">
      <w:pPr>
        <w:pStyle w:val="paragraph"/>
      </w:pPr>
      <w:r w:rsidRPr="000B5E9C">
        <w:rPr>
          <w:i/>
        </w:rPr>
        <w:tab/>
      </w:r>
      <w:r w:rsidRPr="000B5E9C">
        <w:t>(d)</w:t>
      </w:r>
      <w:r w:rsidRPr="000B5E9C">
        <w:tab/>
        <w:t>the funds from the issue of the non</w:t>
      </w:r>
      <w:r w:rsidR="000B5E9C">
        <w:noBreakHyphen/>
      </w:r>
      <w:r w:rsidRPr="000B5E9C">
        <w:t xml:space="preserve">share equity interest are raised and applied solely for one or more purposes permitted under </w:t>
      </w:r>
      <w:r w:rsidR="000B5E9C">
        <w:t>subsection (</w:t>
      </w:r>
      <w:r w:rsidRPr="000B5E9C">
        <w:t>2) in relation to the non</w:t>
      </w:r>
      <w:r w:rsidR="000B5E9C">
        <w:noBreakHyphen/>
      </w:r>
      <w:r w:rsidRPr="000B5E9C">
        <w:t>share equity interest.</w:t>
      </w:r>
    </w:p>
    <w:p w:rsidR="006F03F3" w:rsidRPr="000B5E9C" w:rsidRDefault="006F03F3" w:rsidP="006F03F3">
      <w:pPr>
        <w:pStyle w:val="subsection"/>
      </w:pPr>
      <w:r w:rsidRPr="000B5E9C">
        <w:tab/>
        <w:t>(2)</w:t>
      </w:r>
      <w:r w:rsidRPr="000B5E9C">
        <w:tab/>
        <w:t xml:space="preserve">The permitted purposes in relation to the </w:t>
      </w:r>
      <w:r w:rsidR="000B5E9C" w:rsidRPr="000B5E9C">
        <w:rPr>
          <w:position w:val="6"/>
          <w:sz w:val="16"/>
        </w:rPr>
        <w:t>*</w:t>
      </w:r>
      <w:r w:rsidRPr="000B5E9C">
        <w:t>non</w:t>
      </w:r>
      <w:r w:rsidR="000B5E9C">
        <w:noBreakHyphen/>
      </w:r>
      <w:r w:rsidRPr="000B5E9C">
        <w:t xml:space="preserve">share equity interest (the </w:t>
      </w:r>
      <w:r w:rsidRPr="000B5E9C">
        <w:rPr>
          <w:b/>
          <w:i/>
        </w:rPr>
        <w:t>relevant interest</w:t>
      </w:r>
      <w:r w:rsidRPr="000B5E9C">
        <w:t>) are the following:</w:t>
      </w:r>
    </w:p>
    <w:p w:rsidR="006F03F3" w:rsidRPr="000B5E9C" w:rsidRDefault="006F03F3" w:rsidP="006F03F3">
      <w:pPr>
        <w:pStyle w:val="paragraph"/>
      </w:pPr>
      <w:r w:rsidRPr="000B5E9C">
        <w:tab/>
        <w:t>(a)</w:t>
      </w:r>
      <w:r w:rsidRPr="000B5E9C">
        <w:tab/>
        <w:t>the purpose of the business of the ADI carried on at or through the permanent establishment other than the transfer of funds directly or indirectly to:</w:t>
      </w:r>
    </w:p>
    <w:p w:rsidR="006F03F3" w:rsidRPr="000B5E9C" w:rsidRDefault="006F03F3" w:rsidP="006F03F3">
      <w:pPr>
        <w:pStyle w:val="paragraphsub"/>
      </w:pPr>
      <w:r w:rsidRPr="000B5E9C">
        <w:tab/>
        <w:t>(i)</w:t>
      </w:r>
      <w:r w:rsidRPr="000B5E9C">
        <w:tab/>
        <w:t>the Australian head office of the permanent establishment; or</w:t>
      </w:r>
    </w:p>
    <w:p w:rsidR="006F03F3" w:rsidRPr="000B5E9C" w:rsidRDefault="006F03F3" w:rsidP="006F03F3">
      <w:pPr>
        <w:pStyle w:val="paragraphsub"/>
      </w:pPr>
      <w:r w:rsidRPr="000B5E9C">
        <w:tab/>
        <w:t>(ii)</w:t>
      </w:r>
      <w:r w:rsidRPr="000B5E9C">
        <w:tab/>
        <w:t xml:space="preserve">any </w:t>
      </w:r>
      <w:r w:rsidR="000B5E9C" w:rsidRPr="000B5E9C">
        <w:rPr>
          <w:position w:val="6"/>
          <w:sz w:val="16"/>
        </w:rPr>
        <w:t>*</w:t>
      </w:r>
      <w:r w:rsidR="0033532C" w:rsidRPr="000B5E9C">
        <w:t>connected entity</w:t>
      </w:r>
      <w:r w:rsidRPr="000B5E9C">
        <w:t xml:space="preserve"> of the ADI that is an Australian resident; or</w:t>
      </w:r>
    </w:p>
    <w:p w:rsidR="006F03F3" w:rsidRPr="000B5E9C" w:rsidRDefault="006F03F3" w:rsidP="006F03F3">
      <w:pPr>
        <w:pStyle w:val="paragraphsub"/>
      </w:pPr>
      <w:r w:rsidRPr="000B5E9C">
        <w:tab/>
        <w:t>(iii)</w:t>
      </w:r>
      <w:r w:rsidRPr="000B5E9C">
        <w:tab/>
        <w:t xml:space="preserve">a permanent establishment of the ADI, or of a connected entity of the ADI, located in </w:t>
      </w:r>
      <w:smartTag w:uri="urn:schemas-microsoft-com:office:smarttags" w:element="country-region">
        <w:smartTag w:uri="urn:schemas-microsoft-com:office:smarttags" w:element="State">
          <w:r w:rsidRPr="000B5E9C">
            <w:t>Australia</w:t>
          </w:r>
        </w:smartTag>
      </w:smartTag>
      <w:r w:rsidRPr="000B5E9C">
        <w:t>;</w:t>
      </w:r>
    </w:p>
    <w:p w:rsidR="006F03F3" w:rsidRPr="000B5E9C" w:rsidRDefault="006F03F3" w:rsidP="006F03F3">
      <w:pPr>
        <w:pStyle w:val="paragraph"/>
      </w:pPr>
      <w:r w:rsidRPr="000B5E9C">
        <w:tab/>
        <w:t>(b)</w:t>
      </w:r>
      <w:r w:rsidRPr="000B5E9C">
        <w:tab/>
        <w:t>the purpose of redeeming:</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debt interest; or</w:t>
      </w:r>
    </w:p>
    <w:p w:rsidR="006F03F3" w:rsidRPr="000B5E9C" w:rsidRDefault="006F03F3" w:rsidP="006F03F3">
      <w:pPr>
        <w:pStyle w:val="paragraphsub"/>
      </w:pPr>
      <w:r w:rsidRPr="000B5E9C">
        <w:tab/>
        <w:t>(ii)</w:t>
      </w:r>
      <w:r w:rsidRPr="000B5E9C">
        <w:tab/>
        <w:t>a non</w:t>
      </w:r>
      <w:r w:rsidR="000B5E9C">
        <w:noBreakHyphen/>
      </w:r>
      <w:r w:rsidRPr="000B5E9C">
        <w:t>share equity interest;</w:t>
      </w:r>
    </w:p>
    <w:p w:rsidR="006F03F3" w:rsidRPr="000B5E9C" w:rsidRDefault="006F03F3" w:rsidP="006F03F3">
      <w:pPr>
        <w:pStyle w:val="paragraph"/>
      </w:pPr>
      <w:r w:rsidRPr="000B5E9C">
        <w:tab/>
      </w:r>
      <w:r w:rsidRPr="000B5E9C">
        <w:tab/>
        <w:t>that is issued, before the relevant interest is issued, at or through the permanent establishment and is held by a connected entity of the ADI that is an Australian resident;</w:t>
      </w:r>
    </w:p>
    <w:p w:rsidR="006F03F3" w:rsidRPr="000B5E9C" w:rsidRDefault="006F03F3" w:rsidP="006F03F3">
      <w:pPr>
        <w:pStyle w:val="paragraph"/>
      </w:pPr>
      <w:r w:rsidRPr="000B5E9C">
        <w:tab/>
        <w:t>(c)</w:t>
      </w:r>
      <w:r w:rsidRPr="000B5E9C">
        <w:tab/>
        <w:t>the purpose of returning funds to:</w:t>
      </w:r>
    </w:p>
    <w:p w:rsidR="006F03F3" w:rsidRPr="000B5E9C" w:rsidRDefault="006F03F3" w:rsidP="006F03F3">
      <w:pPr>
        <w:pStyle w:val="paragraphsub"/>
      </w:pPr>
      <w:r w:rsidRPr="000B5E9C">
        <w:tab/>
        <w:t>(i)</w:t>
      </w:r>
      <w:r w:rsidRPr="000B5E9C">
        <w:tab/>
        <w:t>the Australian head office of the permanent establishment; or</w:t>
      </w:r>
    </w:p>
    <w:p w:rsidR="006F03F3" w:rsidRPr="000B5E9C" w:rsidRDefault="006F03F3" w:rsidP="006F03F3">
      <w:pPr>
        <w:pStyle w:val="paragraphsub"/>
      </w:pPr>
      <w:r w:rsidRPr="000B5E9C">
        <w:tab/>
        <w:t>(ii)</w:t>
      </w:r>
      <w:r w:rsidRPr="000B5E9C">
        <w:tab/>
        <w:t xml:space="preserve">a permanent establishment of the ADI or of a connected entity of the ADI, located in </w:t>
      </w:r>
      <w:smartTag w:uri="urn:schemas-microsoft-com:office:smarttags" w:element="country-region">
        <w:smartTag w:uri="urn:schemas-microsoft-com:office:smarttags" w:element="State">
          <w:r w:rsidRPr="000B5E9C">
            <w:t>Australia</w:t>
          </w:r>
        </w:smartTag>
      </w:smartTag>
      <w:r w:rsidRPr="000B5E9C">
        <w:t>;</w:t>
      </w:r>
    </w:p>
    <w:p w:rsidR="006F03F3" w:rsidRPr="000B5E9C" w:rsidRDefault="006F03F3" w:rsidP="006F03F3">
      <w:pPr>
        <w:pStyle w:val="paragraph"/>
      </w:pPr>
      <w:r w:rsidRPr="000B5E9C">
        <w:tab/>
      </w:r>
      <w:r w:rsidRPr="000B5E9C">
        <w:tab/>
        <w:t>if the funds are contributed, before the relevant interest is issued, for use in the business of the ADI carried on at or through the permanent establishment.</w:t>
      </w:r>
    </w:p>
    <w:p w:rsidR="006F03F3" w:rsidRPr="000B5E9C" w:rsidRDefault="006F03F3" w:rsidP="006F03F3">
      <w:pPr>
        <w:pStyle w:val="ActHead5"/>
      </w:pPr>
      <w:bookmarkStart w:id="730" w:name="_Toc390165701"/>
      <w:r w:rsidRPr="000B5E9C">
        <w:rPr>
          <w:rStyle w:val="CharSectno"/>
        </w:rPr>
        <w:t>215</w:t>
      </w:r>
      <w:r w:rsidR="000B5E9C">
        <w:rPr>
          <w:rStyle w:val="CharSectno"/>
        </w:rPr>
        <w:noBreakHyphen/>
      </w:r>
      <w:r w:rsidRPr="000B5E9C">
        <w:rPr>
          <w:rStyle w:val="CharSectno"/>
        </w:rPr>
        <w:t>15</w:t>
      </w:r>
      <w:r w:rsidRPr="000B5E9C">
        <w:t xml:space="preserve">  Non</w:t>
      </w:r>
      <w:r w:rsidR="000B5E9C">
        <w:noBreakHyphen/>
      </w:r>
      <w:r w:rsidRPr="000B5E9C">
        <w:t>share dividends are unfrankable if profits are unavailable</w:t>
      </w:r>
      <w:bookmarkEnd w:id="730"/>
    </w:p>
    <w:p w:rsidR="006F03F3" w:rsidRPr="000B5E9C" w:rsidRDefault="006F03F3" w:rsidP="006F03F3">
      <w:pPr>
        <w:pStyle w:val="subsection"/>
      </w:pPr>
      <w:r w:rsidRPr="000B5E9C">
        <w:tab/>
        <w:t>(1)</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pays a </w:t>
      </w:r>
      <w:r w:rsidR="000B5E9C" w:rsidRPr="000B5E9C">
        <w:rPr>
          <w:position w:val="6"/>
          <w:sz w:val="16"/>
        </w:rPr>
        <w:t>*</w:t>
      </w:r>
      <w:r w:rsidRPr="000B5E9C">
        <w:t>non</w:t>
      </w:r>
      <w:r w:rsidR="000B5E9C">
        <w:noBreakHyphen/>
      </w:r>
      <w:r w:rsidRPr="000B5E9C">
        <w:t>share dividend; and</w:t>
      </w:r>
    </w:p>
    <w:p w:rsidR="006F03F3" w:rsidRPr="000B5E9C" w:rsidRDefault="006F03F3" w:rsidP="006F03F3">
      <w:pPr>
        <w:pStyle w:val="paragraph"/>
      </w:pPr>
      <w:r w:rsidRPr="000B5E9C">
        <w:tab/>
        <w:t>(b)</w:t>
      </w:r>
      <w:r w:rsidRPr="000B5E9C">
        <w:tab/>
        <w:t xml:space="preserve">immediately before the payment, the amount of the </w:t>
      </w:r>
      <w:r w:rsidR="000B5E9C" w:rsidRPr="000B5E9C">
        <w:rPr>
          <w:position w:val="6"/>
          <w:sz w:val="16"/>
        </w:rPr>
        <w:t>*</w:t>
      </w:r>
      <w:r w:rsidRPr="000B5E9C">
        <w:t>available frankable profits of the entity is nil, or less than nil;</w:t>
      </w:r>
    </w:p>
    <w:p w:rsidR="006F03F3" w:rsidRPr="000B5E9C" w:rsidRDefault="006F03F3" w:rsidP="006B01AC">
      <w:pPr>
        <w:pStyle w:val="subsection2"/>
      </w:pPr>
      <w:r w:rsidRPr="000B5E9C">
        <w:t>the non</w:t>
      </w:r>
      <w:r w:rsidR="000B5E9C">
        <w:noBreakHyphen/>
      </w:r>
      <w:r w:rsidRPr="000B5E9C">
        <w:t xml:space="preserve">share dividend is </w:t>
      </w:r>
      <w:r w:rsidRPr="000B5E9C">
        <w:rPr>
          <w:b/>
          <w:i/>
        </w:rPr>
        <w:t>unfrankable</w:t>
      </w:r>
      <w:r w:rsidRPr="000B5E9C">
        <w:t>.</w:t>
      </w:r>
    </w:p>
    <w:p w:rsidR="006F03F3" w:rsidRPr="000B5E9C" w:rsidRDefault="006F03F3" w:rsidP="006F03F3">
      <w:pPr>
        <w:pStyle w:val="subsection"/>
      </w:pPr>
      <w:r w:rsidRPr="000B5E9C">
        <w:tab/>
        <w:t>(2)</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pays a </w:t>
      </w:r>
      <w:r w:rsidR="000B5E9C" w:rsidRPr="000B5E9C">
        <w:rPr>
          <w:position w:val="6"/>
          <w:sz w:val="16"/>
        </w:rPr>
        <w:t>*</w:t>
      </w:r>
      <w:r w:rsidRPr="000B5E9C">
        <w:t>non</w:t>
      </w:r>
      <w:r w:rsidR="000B5E9C">
        <w:noBreakHyphen/>
      </w:r>
      <w:r w:rsidRPr="000B5E9C">
        <w:t>share dividend that is not one of a number of non</w:t>
      </w:r>
      <w:r w:rsidR="000B5E9C">
        <w:noBreakHyphen/>
      </w:r>
      <w:r w:rsidRPr="000B5E9C">
        <w:t>share dividends paid at the same time; and</w:t>
      </w:r>
    </w:p>
    <w:p w:rsidR="006F03F3" w:rsidRPr="000B5E9C" w:rsidRDefault="006F03F3" w:rsidP="006F03F3">
      <w:pPr>
        <w:pStyle w:val="paragraph"/>
      </w:pPr>
      <w:r w:rsidRPr="000B5E9C">
        <w:tab/>
        <w:t>(b)</w:t>
      </w:r>
      <w:r w:rsidRPr="000B5E9C">
        <w:tab/>
        <w:t xml:space="preserve">immediately before the payment, the amount of the </w:t>
      </w:r>
      <w:r w:rsidR="000B5E9C" w:rsidRPr="000B5E9C">
        <w:rPr>
          <w:position w:val="6"/>
          <w:sz w:val="16"/>
        </w:rPr>
        <w:t>*</w:t>
      </w:r>
      <w:r w:rsidRPr="000B5E9C">
        <w:t>available frankable profits of the entity, although greater than nil, are less than the amount of the non</w:t>
      </w:r>
      <w:r w:rsidR="000B5E9C">
        <w:noBreakHyphen/>
      </w:r>
      <w:r w:rsidRPr="000B5E9C">
        <w:t>share dividend;</w:t>
      </w:r>
    </w:p>
    <w:p w:rsidR="006F03F3" w:rsidRPr="000B5E9C" w:rsidRDefault="006F03F3" w:rsidP="006B01AC">
      <w:pPr>
        <w:pStyle w:val="subsection2"/>
      </w:pPr>
      <w:r w:rsidRPr="000B5E9C">
        <w:t xml:space="preserve">the entity is taken to have made a </w:t>
      </w:r>
      <w:r w:rsidRPr="000B5E9C">
        <w:rPr>
          <w:b/>
          <w:i/>
        </w:rPr>
        <w:t>frankable</w:t>
      </w:r>
      <w:r w:rsidRPr="000B5E9C">
        <w:t xml:space="preserve"> </w:t>
      </w:r>
      <w:r w:rsidRPr="000B5E9C">
        <w:rPr>
          <w:b/>
          <w:i/>
        </w:rPr>
        <w:t>distribution</w:t>
      </w:r>
      <w:r w:rsidRPr="000B5E9C">
        <w:t xml:space="preserve"> equal to the amount of the available frankable profits. The remainder of the dividend is taken to be an </w:t>
      </w:r>
      <w:r w:rsidRPr="000B5E9C">
        <w:rPr>
          <w:b/>
          <w:i/>
        </w:rPr>
        <w:t>unfrankable</w:t>
      </w:r>
      <w:r w:rsidRPr="000B5E9C">
        <w:t xml:space="preserve"> distribution.</w:t>
      </w:r>
    </w:p>
    <w:p w:rsidR="006F03F3" w:rsidRPr="000B5E9C" w:rsidRDefault="006F03F3" w:rsidP="006F03F3">
      <w:pPr>
        <w:pStyle w:val="subsection"/>
      </w:pPr>
      <w:r w:rsidRPr="000B5E9C">
        <w:tab/>
        <w:t>(3)</w:t>
      </w:r>
      <w:r w:rsidRPr="000B5E9C">
        <w:tab/>
        <w:t>If:</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corporate tax entity pays a </w:t>
      </w:r>
      <w:r w:rsidR="000B5E9C" w:rsidRPr="000B5E9C">
        <w:rPr>
          <w:position w:val="6"/>
          <w:sz w:val="16"/>
        </w:rPr>
        <w:t>*</w:t>
      </w:r>
      <w:r w:rsidRPr="000B5E9C">
        <w:t>non</w:t>
      </w:r>
      <w:r w:rsidR="000B5E9C">
        <w:noBreakHyphen/>
      </w:r>
      <w:r w:rsidRPr="000B5E9C">
        <w:t>share dividend that is one of a number paid at the same time; and</w:t>
      </w:r>
    </w:p>
    <w:p w:rsidR="006F03F3" w:rsidRPr="000B5E9C" w:rsidRDefault="006F03F3" w:rsidP="006F03F3">
      <w:pPr>
        <w:pStyle w:val="paragraph"/>
      </w:pPr>
      <w:r w:rsidRPr="000B5E9C">
        <w:tab/>
        <w:t>(b)</w:t>
      </w:r>
      <w:r w:rsidRPr="000B5E9C">
        <w:tab/>
        <w:t xml:space="preserve">immediately before the payment, the amount of the </w:t>
      </w:r>
      <w:r w:rsidR="000B5E9C" w:rsidRPr="000B5E9C">
        <w:rPr>
          <w:position w:val="6"/>
          <w:sz w:val="16"/>
        </w:rPr>
        <w:t>*</w:t>
      </w:r>
      <w:r w:rsidRPr="000B5E9C">
        <w:t>available frankable profits of the entity, although greater than nil are less than the sum of the amounts of the non</w:t>
      </w:r>
      <w:r w:rsidR="000B5E9C">
        <w:noBreakHyphen/>
      </w:r>
      <w:r w:rsidRPr="000B5E9C">
        <w:t>share dividends;</w:t>
      </w:r>
    </w:p>
    <w:p w:rsidR="006F03F3" w:rsidRPr="000B5E9C" w:rsidRDefault="006F03F3" w:rsidP="006B01AC">
      <w:pPr>
        <w:pStyle w:val="subsection2"/>
      </w:pPr>
      <w:r w:rsidRPr="000B5E9C">
        <w:t xml:space="preserve">the entity is taken to have made a </w:t>
      </w:r>
      <w:r w:rsidRPr="000B5E9C">
        <w:rPr>
          <w:b/>
          <w:i/>
        </w:rPr>
        <w:t>frankable</w:t>
      </w:r>
      <w:r w:rsidRPr="000B5E9C">
        <w:t xml:space="preserve"> </w:t>
      </w:r>
      <w:r w:rsidRPr="000B5E9C">
        <w:rPr>
          <w:b/>
          <w:i/>
        </w:rPr>
        <w:t>distribution</w:t>
      </w:r>
      <w:r w:rsidRPr="000B5E9C">
        <w:t xml:space="preserve"> equal to the amount worked out using the formula:</w:t>
      </w:r>
    </w:p>
    <w:p w:rsidR="00C351B2" w:rsidRPr="000B5E9C" w:rsidRDefault="004533D1" w:rsidP="006F03F3">
      <w:pPr>
        <w:pStyle w:val="Formula"/>
        <w:spacing w:before="60" w:after="60"/>
      </w:pPr>
      <w:r w:rsidRPr="000B5E9C">
        <w:rPr>
          <w:noProof/>
        </w:rPr>
        <w:drawing>
          <wp:inline distT="0" distB="0" distL="0" distR="0" wp14:anchorId="43E314A1" wp14:editId="799B37BB">
            <wp:extent cx="3505200" cy="4857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a:noFill/>
                    </a:ln>
                  </pic:spPr>
                </pic:pic>
              </a:graphicData>
            </a:graphic>
          </wp:inline>
        </w:drawing>
      </w:r>
    </w:p>
    <w:p w:rsidR="006F03F3" w:rsidRPr="000B5E9C" w:rsidRDefault="006F03F3" w:rsidP="006B01AC">
      <w:pPr>
        <w:pStyle w:val="subsection2"/>
      </w:pPr>
      <w:r w:rsidRPr="000B5E9C">
        <w:t xml:space="preserve">The remainder of the dividend is taken to be an </w:t>
      </w:r>
      <w:r w:rsidRPr="000B5E9C">
        <w:rPr>
          <w:b/>
          <w:i/>
        </w:rPr>
        <w:t>unfrankable</w:t>
      </w:r>
      <w:r w:rsidRPr="000B5E9C">
        <w:t xml:space="preserve"> distribution.</w:t>
      </w:r>
    </w:p>
    <w:p w:rsidR="006F03F3" w:rsidRPr="000B5E9C" w:rsidRDefault="006F03F3" w:rsidP="006F03F3">
      <w:pPr>
        <w:pStyle w:val="ActHead5"/>
      </w:pPr>
      <w:bookmarkStart w:id="731" w:name="_Toc390165702"/>
      <w:r w:rsidRPr="000B5E9C">
        <w:rPr>
          <w:rStyle w:val="CharSectno"/>
        </w:rPr>
        <w:t>215</w:t>
      </w:r>
      <w:r w:rsidR="000B5E9C">
        <w:rPr>
          <w:rStyle w:val="CharSectno"/>
        </w:rPr>
        <w:noBreakHyphen/>
      </w:r>
      <w:r w:rsidRPr="000B5E9C">
        <w:rPr>
          <w:rStyle w:val="CharSectno"/>
        </w:rPr>
        <w:t>20</w:t>
      </w:r>
      <w:r w:rsidRPr="000B5E9C">
        <w:t xml:space="preserve">  Working out the available frankable profits</w:t>
      </w:r>
      <w:bookmarkEnd w:id="731"/>
    </w:p>
    <w:p w:rsidR="006F03F3" w:rsidRPr="000B5E9C" w:rsidRDefault="006F03F3" w:rsidP="006F03F3">
      <w:pPr>
        <w:pStyle w:val="subsection"/>
      </w:pPr>
      <w:r w:rsidRPr="000B5E9C">
        <w:tab/>
        <w:t>(1)</w:t>
      </w:r>
      <w:r w:rsidRPr="000B5E9C">
        <w:tab/>
        <w:t xml:space="preserve">Use the following formula to work out the amount of a </w:t>
      </w:r>
      <w:r w:rsidR="000B5E9C" w:rsidRPr="000B5E9C">
        <w:rPr>
          <w:position w:val="6"/>
          <w:sz w:val="16"/>
        </w:rPr>
        <w:t>*</w:t>
      </w:r>
      <w:r w:rsidRPr="000B5E9C">
        <w:t xml:space="preserve">corporate tax entity’s </w:t>
      </w:r>
      <w:r w:rsidRPr="000B5E9C">
        <w:rPr>
          <w:b/>
          <w:i/>
        </w:rPr>
        <w:t>available frankable profits</w:t>
      </w:r>
      <w:r w:rsidRPr="000B5E9C">
        <w:t xml:space="preserve"> at a particular time:</w:t>
      </w:r>
    </w:p>
    <w:p w:rsidR="00C351B2" w:rsidRPr="000B5E9C" w:rsidRDefault="004533D1" w:rsidP="006F03F3">
      <w:pPr>
        <w:pStyle w:val="Formula"/>
        <w:spacing w:before="60" w:after="60"/>
      </w:pPr>
      <w:r w:rsidRPr="000B5E9C">
        <w:rPr>
          <w:noProof/>
        </w:rPr>
        <w:drawing>
          <wp:inline distT="0" distB="0" distL="0" distR="0" wp14:anchorId="312250DC" wp14:editId="0C84C511">
            <wp:extent cx="3581400" cy="342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81400" cy="342900"/>
                    </a:xfrm>
                    <a:prstGeom prst="rect">
                      <a:avLst/>
                    </a:prstGeom>
                    <a:noFill/>
                    <a:ln>
                      <a:noFill/>
                    </a:ln>
                  </pic:spPr>
                </pic:pic>
              </a:graphicData>
            </a:graphic>
          </wp:inline>
        </w:drawing>
      </w:r>
    </w:p>
    <w:p w:rsidR="006F03F3" w:rsidRPr="000B5E9C" w:rsidRDefault="006F03F3" w:rsidP="006B01AC">
      <w:pPr>
        <w:pStyle w:val="subsection2"/>
      </w:pPr>
      <w:r w:rsidRPr="000B5E9C">
        <w:t>where:</w:t>
      </w:r>
    </w:p>
    <w:p w:rsidR="006F03F3" w:rsidRPr="000B5E9C" w:rsidRDefault="006F03F3" w:rsidP="006F03F3">
      <w:pPr>
        <w:pStyle w:val="Definition"/>
      </w:pPr>
      <w:r w:rsidRPr="000B5E9C">
        <w:rPr>
          <w:b/>
          <w:i/>
        </w:rPr>
        <w:t xml:space="preserve">committed share dividends </w:t>
      </w:r>
      <w:r w:rsidRPr="000B5E9C">
        <w:t>means the sum of:</w:t>
      </w:r>
    </w:p>
    <w:p w:rsidR="006F03F3" w:rsidRPr="000B5E9C" w:rsidRDefault="006F03F3" w:rsidP="006F03F3">
      <w:pPr>
        <w:pStyle w:val="paragraph"/>
      </w:pPr>
      <w:r w:rsidRPr="000B5E9C">
        <w:tab/>
        <w:t>(a)</w:t>
      </w:r>
      <w:r w:rsidRPr="000B5E9C">
        <w:tab/>
        <w:t xml:space="preserve">the amounts of any </w:t>
      </w:r>
      <w:r w:rsidR="000B5E9C" w:rsidRPr="000B5E9C">
        <w:rPr>
          <w:position w:val="6"/>
          <w:sz w:val="16"/>
        </w:rPr>
        <w:t>*</w:t>
      </w:r>
      <w:r w:rsidRPr="000B5E9C">
        <w:t xml:space="preserve">distributions that are not </w:t>
      </w:r>
      <w:r w:rsidR="000B5E9C" w:rsidRPr="000B5E9C">
        <w:rPr>
          <w:position w:val="6"/>
          <w:sz w:val="16"/>
        </w:rPr>
        <w:t>*</w:t>
      </w:r>
      <w:r w:rsidRPr="000B5E9C">
        <w:t>non</w:t>
      </w:r>
      <w:r w:rsidR="000B5E9C">
        <w:noBreakHyphen/>
      </w:r>
      <w:r w:rsidRPr="000B5E9C">
        <w:t>share dividends and are paid by the entity at that time; and</w:t>
      </w:r>
    </w:p>
    <w:p w:rsidR="006F03F3" w:rsidRPr="000B5E9C" w:rsidRDefault="006F03F3" w:rsidP="006F03F3">
      <w:pPr>
        <w:pStyle w:val="paragraph"/>
      </w:pPr>
      <w:r w:rsidRPr="000B5E9C">
        <w:tab/>
        <w:t>(b)</w:t>
      </w:r>
      <w:r w:rsidRPr="000B5E9C">
        <w:tab/>
        <w:t>if the entity has announced that it will pay distributions that are not non</w:t>
      </w:r>
      <w:r w:rsidR="000B5E9C">
        <w:noBreakHyphen/>
      </w:r>
      <w:r w:rsidRPr="000B5E9C">
        <w:t>share dividends at a later time, or is committed or has resolved (formally or informally) to paying such distributions at a later time—the amounts of those distributions.</w:t>
      </w:r>
    </w:p>
    <w:p w:rsidR="006F03F3" w:rsidRPr="000B5E9C" w:rsidRDefault="006F03F3" w:rsidP="006F03F3">
      <w:pPr>
        <w:pStyle w:val="Definition"/>
      </w:pPr>
      <w:r w:rsidRPr="000B5E9C">
        <w:rPr>
          <w:b/>
          <w:i/>
        </w:rPr>
        <w:t xml:space="preserve">maximum frankable amount </w:t>
      </w:r>
      <w:r w:rsidRPr="000B5E9C">
        <w:t xml:space="preserve">means the maximum amount of </w:t>
      </w:r>
      <w:r w:rsidR="000B5E9C" w:rsidRPr="000B5E9C">
        <w:rPr>
          <w:position w:val="6"/>
          <w:sz w:val="16"/>
        </w:rPr>
        <w:t>*</w:t>
      </w:r>
      <w:r w:rsidRPr="000B5E9C">
        <w:t xml:space="preserve">frankable </w:t>
      </w:r>
      <w:r w:rsidR="000B5E9C" w:rsidRPr="000B5E9C">
        <w:rPr>
          <w:position w:val="6"/>
          <w:sz w:val="16"/>
        </w:rPr>
        <w:t>*</w:t>
      </w:r>
      <w:r w:rsidRPr="000B5E9C">
        <w:t xml:space="preserve">distributions (other than </w:t>
      </w:r>
      <w:r w:rsidR="000B5E9C" w:rsidRPr="000B5E9C">
        <w:rPr>
          <w:position w:val="6"/>
          <w:sz w:val="16"/>
        </w:rPr>
        <w:t>*</w:t>
      </w:r>
      <w:r w:rsidRPr="000B5E9C">
        <w:t>non</w:t>
      </w:r>
      <w:r w:rsidR="000B5E9C">
        <w:noBreakHyphen/>
      </w:r>
      <w:r w:rsidRPr="000B5E9C">
        <w:t xml:space="preserve">share dividends) that the </w:t>
      </w:r>
      <w:r w:rsidR="000B5E9C" w:rsidRPr="000B5E9C">
        <w:rPr>
          <w:position w:val="6"/>
          <w:sz w:val="16"/>
        </w:rPr>
        <w:t>*</w:t>
      </w:r>
      <w:r w:rsidRPr="000B5E9C">
        <w:t>corporate tax entity could pay at that time having regard to its available profits at that time.</w:t>
      </w:r>
    </w:p>
    <w:p w:rsidR="006F03F3" w:rsidRPr="000B5E9C" w:rsidRDefault="006F03F3" w:rsidP="006F03F3">
      <w:pPr>
        <w:pStyle w:val="Definition"/>
      </w:pPr>
      <w:r w:rsidRPr="000B5E9C">
        <w:rPr>
          <w:b/>
          <w:i/>
        </w:rPr>
        <w:t>undebited non</w:t>
      </w:r>
      <w:r w:rsidR="000B5E9C">
        <w:rPr>
          <w:b/>
          <w:i/>
        </w:rPr>
        <w:noBreakHyphen/>
      </w:r>
      <w:r w:rsidRPr="000B5E9C">
        <w:rPr>
          <w:b/>
          <w:i/>
        </w:rPr>
        <w:t xml:space="preserve">share dividends </w:t>
      </w:r>
      <w:r w:rsidRPr="000B5E9C">
        <w:t xml:space="preserve">means the sum of the amounts of the franked parts of the </w:t>
      </w:r>
      <w:r w:rsidR="000B5E9C" w:rsidRPr="000B5E9C">
        <w:rPr>
          <w:position w:val="6"/>
          <w:sz w:val="16"/>
        </w:rPr>
        <w:t>*</w:t>
      </w:r>
      <w:r w:rsidRPr="000B5E9C">
        <w:t>non</w:t>
      </w:r>
      <w:r w:rsidR="000B5E9C">
        <w:noBreakHyphen/>
      </w:r>
      <w:r w:rsidRPr="000B5E9C">
        <w:t xml:space="preserve">share dividends (worked out under </w:t>
      </w:r>
      <w:r w:rsidR="000B5E9C">
        <w:t>subsection (</w:t>
      </w:r>
      <w:r w:rsidRPr="000B5E9C">
        <w:t>2)) that:</w:t>
      </w:r>
    </w:p>
    <w:p w:rsidR="006F03F3" w:rsidRPr="000B5E9C" w:rsidRDefault="006F03F3" w:rsidP="006F03F3">
      <w:pPr>
        <w:pStyle w:val="paragraph"/>
      </w:pPr>
      <w:r w:rsidRPr="000B5E9C">
        <w:tab/>
        <w:t>(a)</w:t>
      </w:r>
      <w:r w:rsidRPr="000B5E9C">
        <w:tab/>
        <w:t>were not debited to available profits; and</w:t>
      </w:r>
    </w:p>
    <w:p w:rsidR="006F03F3" w:rsidRPr="000B5E9C" w:rsidRDefault="006F03F3" w:rsidP="006F03F3">
      <w:pPr>
        <w:pStyle w:val="paragraph"/>
      </w:pPr>
      <w:r w:rsidRPr="000B5E9C">
        <w:tab/>
        <w:t>(b)</w:t>
      </w:r>
      <w:r w:rsidRPr="000B5E9C">
        <w:tab/>
        <w:t xml:space="preserve">were paid within the preceding 2 income years or were paid under the same </w:t>
      </w:r>
      <w:r w:rsidR="000B5E9C" w:rsidRPr="000B5E9C">
        <w:rPr>
          <w:position w:val="6"/>
          <w:sz w:val="16"/>
        </w:rPr>
        <w:t>*</w:t>
      </w:r>
      <w:r w:rsidRPr="000B5E9C">
        <w:t>scheme under which the entity pays the non</w:t>
      </w:r>
      <w:r w:rsidR="000B5E9C">
        <w:noBreakHyphen/>
      </w:r>
      <w:r w:rsidRPr="000B5E9C">
        <w:t>share dividend.</w:t>
      </w:r>
    </w:p>
    <w:p w:rsidR="006F03F3" w:rsidRPr="000B5E9C" w:rsidRDefault="006F03F3" w:rsidP="006F03F3">
      <w:pPr>
        <w:pStyle w:val="subsection"/>
      </w:pPr>
      <w:r w:rsidRPr="000B5E9C">
        <w:tab/>
        <w:t>(2)</w:t>
      </w:r>
      <w:r w:rsidRPr="000B5E9C">
        <w:tab/>
        <w:t xml:space="preserve">The amount of the </w:t>
      </w:r>
      <w:r w:rsidRPr="000B5E9C">
        <w:rPr>
          <w:b/>
          <w:i/>
        </w:rPr>
        <w:t>franked part</w:t>
      </w:r>
      <w:r w:rsidRPr="000B5E9C">
        <w:t xml:space="preserve"> of a </w:t>
      </w:r>
      <w:r w:rsidR="000B5E9C" w:rsidRPr="000B5E9C">
        <w:rPr>
          <w:position w:val="6"/>
          <w:sz w:val="16"/>
        </w:rPr>
        <w:t>*</w:t>
      </w:r>
      <w:r w:rsidRPr="000B5E9C">
        <w:t>non</w:t>
      </w:r>
      <w:r w:rsidR="000B5E9C">
        <w:noBreakHyphen/>
      </w:r>
      <w:r w:rsidRPr="000B5E9C">
        <w:t>share dividend is worked out using the following formula:</w:t>
      </w:r>
    </w:p>
    <w:p w:rsidR="00C351B2" w:rsidRPr="000B5E9C" w:rsidRDefault="004533D1" w:rsidP="006F03F3">
      <w:pPr>
        <w:pStyle w:val="Formula"/>
        <w:spacing w:before="60" w:after="60"/>
      </w:pPr>
      <w:r w:rsidRPr="000B5E9C">
        <w:rPr>
          <w:noProof/>
        </w:rPr>
        <w:drawing>
          <wp:inline distT="0" distB="0" distL="0" distR="0" wp14:anchorId="154B3180" wp14:editId="00B6C29C">
            <wp:extent cx="2476500" cy="419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p>
    <w:p w:rsidR="006F03F3" w:rsidRPr="000B5E9C" w:rsidRDefault="006F03F3" w:rsidP="006F03F3">
      <w:pPr>
        <w:pStyle w:val="ActHead5"/>
      </w:pPr>
      <w:bookmarkStart w:id="732" w:name="_Toc390165703"/>
      <w:r w:rsidRPr="000B5E9C">
        <w:rPr>
          <w:rStyle w:val="CharSectno"/>
        </w:rPr>
        <w:t>215</w:t>
      </w:r>
      <w:r w:rsidR="000B5E9C">
        <w:rPr>
          <w:rStyle w:val="CharSectno"/>
        </w:rPr>
        <w:noBreakHyphen/>
      </w:r>
      <w:r w:rsidRPr="000B5E9C">
        <w:rPr>
          <w:rStyle w:val="CharSectno"/>
        </w:rPr>
        <w:t>25</w:t>
      </w:r>
      <w:r w:rsidRPr="000B5E9C">
        <w:t xml:space="preserve">  Anticipating available frankable profits</w:t>
      </w:r>
      <w:bookmarkEnd w:id="732"/>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corporate tax entity that pays a </w:t>
      </w:r>
      <w:r w:rsidR="000B5E9C" w:rsidRPr="000B5E9C">
        <w:rPr>
          <w:position w:val="6"/>
          <w:sz w:val="16"/>
        </w:rPr>
        <w:t>*</w:t>
      </w:r>
      <w:r w:rsidRPr="000B5E9C">
        <w:t>non</w:t>
      </w:r>
      <w:r w:rsidR="000B5E9C">
        <w:noBreakHyphen/>
      </w:r>
      <w:r w:rsidRPr="000B5E9C">
        <w:t xml:space="preserve">share dividend may anticipate </w:t>
      </w:r>
      <w:r w:rsidR="000B5E9C" w:rsidRPr="000B5E9C">
        <w:rPr>
          <w:position w:val="6"/>
          <w:sz w:val="16"/>
        </w:rPr>
        <w:t>*</w:t>
      </w:r>
      <w:r w:rsidRPr="000B5E9C">
        <w:t>available frankable profits if:</w:t>
      </w:r>
    </w:p>
    <w:p w:rsidR="006F03F3" w:rsidRPr="000B5E9C" w:rsidRDefault="006F03F3" w:rsidP="006F03F3">
      <w:pPr>
        <w:pStyle w:val="paragraph"/>
      </w:pPr>
      <w:r w:rsidRPr="000B5E9C">
        <w:tab/>
        <w:t>(a)</w:t>
      </w:r>
      <w:r w:rsidRPr="000B5E9C">
        <w:tab/>
        <w:t>the entity:</w:t>
      </w:r>
    </w:p>
    <w:p w:rsidR="006F03F3" w:rsidRPr="000B5E9C" w:rsidRDefault="006F03F3" w:rsidP="006F03F3">
      <w:pPr>
        <w:pStyle w:val="paragraphsub"/>
      </w:pPr>
      <w:r w:rsidRPr="000B5E9C">
        <w:tab/>
        <w:t>(i)</w:t>
      </w:r>
      <w:r w:rsidRPr="000B5E9C">
        <w:tab/>
        <w:t>has announced the payment of; or</w:t>
      </w:r>
    </w:p>
    <w:p w:rsidR="006F03F3" w:rsidRPr="000B5E9C" w:rsidRDefault="006F03F3" w:rsidP="006F03F3">
      <w:pPr>
        <w:pStyle w:val="paragraphsub"/>
      </w:pPr>
      <w:r w:rsidRPr="000B5E9C">
        <w:tab/>
        <w:t>(ii)</w:t>
      </w:r>
      <w:r w:rsidRPr="000B5E9C">
        <w:tab/>
        <w:t>is committed or has resolved (formally or informally) to pay;</w:t>
      </w:r>
    </w:p>
    <w:p w:rsidR="006F03F3" w:rsidRPr="000B5E9C" w:rsidRDefault="006F03F3" w:rsidP="006F03F3">
      <w:pPr>
        <w:pStyle w:val="paragraph"/>
      </w:pPr>
      <w:r w:rsidRPr="000B5E9C">
        <w:tab/>
      </w:r>
      <w:r w:rsidRPr="000B5E9C">
        <w:tab/>
      </w:r>
      <w:r w:rsidR="000B5E9C" w:rsidRPr="000B5E9C">
        <w:rPr>
          <w:position w:val="6"/>
          <w:sz w:val="16"/>
        </w:rPr>
        <w:t>*</w:t>
      </w:r>
      <w:r w:rsidRPr="000B5E9C">
        <w:t>distributions other than non</w:t>
      </w:r>
      <w:r w:rsidR="000B5E9C">
        <w:noBreakHyphen/>
      </w:r>
      <w:r w:rsidRPr="000B5E9C">
        <w:t xml:space="preserve">share dividends (the </w:t>
      </w:r>
      <w:r w:rsidRPr="000B5E9C">
        <w:rPr>
          <w:b/>
          <w:i/>
        </w:rPr>
        <w:t>committed distributions</w:t>
      </w:r>
      <w:r w:rsidRPr="000B5E9C">
        <w:t>) after payment of the non</w:t>
      </w:r>
      <w:r w:rsidR="000B5E9C">
        <w:noBreakHyphen/>
      </w:r>
      <w:r w:rsidRPr="000B5E9C">
        <w:t>share dividend; and</w:t>
      </w:r>
    </w:p>
    <w:p w:rsidR="006F03F3" w:rsidRPr="000B5E9C" w:rsidRDefault="006F03F3" w:rsidP="006F03F3">
      <w:pPr>
        <w:pStyle w:val="paragraph"/>
      </w:pPr>
      <w:r w:rsidRPr="000B5E9C">
        <w:tab/>
        <w:t>(b)</w:t>
      </w:r>
      <w:r w:rsidRPr="000B5E9C">
        <w:tab/>
        <w:t>but for this subsection, section</w:t>
      </w:r>
      <w:r w:rsidR="000B5E9C">
        <w:t> </w:t>
      </w:r>
      <w:r w:rsidRPr="000B5E9C">
        <w:t>215</w:t>
      </w:r>
      <w:r w:rsidR="000B5E9C">
        <w:noBreakHyphen/>
      </w:r>
      <w:r w:rsidRPr="000B5E9C">
        <w:t>15 would apply to the non</w:t>
      </w:r>
      <w:r w:rsidR="000B5E9C">
        <w:noBreakHyphen/>
      </w:r>
      <w:r w:rsidRPr="000B5E9C">
        <w:t>share dividend; and</w:t>
      </w:r>
    </w:p>
    <w:p w:rsidR="006F03F3" w:rsidRPr="000B5E9C" w:rsidRDefault="006F03F3" w:rsidP="006F03F3">
      <w:pPr>
        <w:pStyle w:val="paragraph"/>
      </w:pPr>
      <w:r w:rsidRPr="000B5E9C">
        <w:tab/>
        <w:t>(c)</w:t>
      </w:r>
      <w:r w:rsidRPr="000B5E9C">
        <w:tab/>
        <w:t>the entity’s available frankable profits would be greater than nil at the relevant time if the committed distributions were ignored; and</w:t>
      </w:r>
    </w:p>
    <w:p w:rsidR="006F03F3" w:rsidRPr="000B5E9C" w:rsidRDefault="006F03F3" w:rsidP="006F03F3">
      <w:pPr>
        <w:pStyle w:val="paragraph"/>
      </w:pPr>
      <w:r w:rsidRPr="000B5E9C">
        <w:tab/>
        <w:t>(d)</w:t>
      </w:r>
      <w:r w:rsidRPr="000B5E9C">
        <w:tab/>
        <w:t>it is reasonable to expect that available profits will arise after payment of the non</w:t>
      </w:r>
      <w:r w:rsidR="000B5E9C">
        <w:noBreakHyphen/>
      </w:r>
      <w:r w:rsidRPr="000B5E9C">
        <w:t>share dividend and before payment of the committed distributions; and</w:t>
      </w:r>
    </w:p>
    <w:p w:rsidR="006F03F3" w:rsidRPr="000B5E9C" w:rsidRDefault="006F03F3" w:rsidP="006F03F3">
      <w:pPr>
        <w:pStyle w:val="paragraph"/>
      </w:pPr>
      <w:r w:rsidRPr="000B5E9C">
        <w:tab/>
        <w:t>(e)</w:t>
      </w:r>
      <w:r w:rsidRPr="000B5E9C">
        <w:tab/>
        <w:t xml:space="preserve">it is reasonable to expect that, having regard to the available profits mentioned in </w:t>
      </w:r>
      <w:r w:rsidR="000B5E9C">
        <w:t>paragraph (</w:t>
      </w:r>
      <w:r w:rsidRPr="000B5E9C">
        <w:t xml:space="preserve">d), the amount of the entity’s </w:t>
      </w:r>
      <w:r w:rsidR="000B5E9C" w:rsidRPr="000B5E9C">
        <w:rPr>
          <w:position w:val="6"/>
          <w:sz w:val="16"/>
        </w:rPr>
        <w:t>*</w:t>
      </w:r>
      <w:r w:rsidRPr="000B5E9C">
        <w:t>adjusted available frankable profits immediately after each of the committed distributions is paid will be greater than nil.</w:t>
      </w:r>
    </w:p>
    <w:p w:rsidR="006F03F3" w:rsidRPr="000B5E9C" w:rsidRDefault="006F03F3" w:rsidP="006B01AC">
      <w:pPr>
        <w:pStyle w:val="subsection2"/>
      </w:pPr>
      <w:r w:rsidRPr="000B5E9C">
        <w:t xml:space="preserve">The </w:t>
      </w:r>
      <w:r w:rsidRPr="000B5E9C">
        <w:rPr>
          <w:b/>
          <w:i/>
        </w:rPr>
        <w:t xml:space="preserve">available frankable profits </w:t>
      </w:r>
      <w:r w:rsidRPr="000B5E9C">
        <w:t>immediately before the entity pays the non</w:t>
      </w:r>
      <w:r w:rsidR="000B5E9C">
        <w:noBreakHyphen/>
      </w:r>
      <w:r w:rsidRPr="000B5E9C">
        <w:t xml:space="preserve">share dividend is then the smallest of the amounts of the adjusted available frankable profits mentioned in </w:t>
      </w:r>
      <w:r w:rsidR="000B5E9C">
        <w:t>paragraph (</w:t>
      </w:r>
      <w:r w:rsidRPr="000B5E9C">
        <w:t>e).</w:t>
      </w:r>
    </w:p>
    <w:p w:rsidR="006F03F3" w:rsidRPr="000B5E9C" w:rsidRDefault="006F03F3" w:rsidP="006F03F3">
      <w:pPr>
        <w:pStyle w:val="subsection"/>
      </w:pPr>
      <w:r w:rsidRPr="000B5E9C">
        <w:tab/>
        <w:t>(2)</w:t>
      </w:r>
      <w:r w:rsidRPr="000B5E9C">
        <w:tab/>
        <w:t xml:space="preserve">The entity’s </w:t>
      </w:r>
      <w:r w:rsidRPr="000B5E9C">
        <w:rPr>
          <w:b/>
          <w:i/>
        </w:rPr>
        <w:t>adjusted available frankable profits</w:t>
      </w:r>
      <w:r w:rsidRPr="000B5E9C">
        <w:t xml:space="preserve"> immediately after a committed distribution is paid is the amount that would be its </w:t>
      </w:r>
      <w:r w:rsidR="000B5E9C" w:rsidRPr="000B5E9C">
        <w:rPr>
          <w:position w:val="6"/>
          <w:sz w:val="16"/>
        </w:rPr>
        <w:t>*</w:t>
      </w:r>
      <w:r w:rsidRPr="000B5E9C">
        <w:t xml:space="preserve">available frankable profits at that time if all committed distributions to be paid after that time, and the </w:t>
      </w:r>
      <w:r w:rsidR="000B5E9C" w:rsidRPr="000B5E9C">
        <w:rPr>
          <w:position w:val="6"/>
          <w:sz w:val="16"/>
        </w:rPr>
        <w:t>*</w:t>
      </w:r>
      <w:r w:rsidRPr="000B5E9C">
        <w:t>non</w:t>
      </w:r>
      <w:r w:rsidR="000B5E9C">
        <w:noBreakHyphen/>
      </w:r>
      <w:r w:rsidRPr="000B5E9C">
        <w:t>share dividend, were ignored.</w:t>
      </w:r>
    </w:p>
    <w:p w:rsidR="006F03F3" w:rsidRPr="000B5E9C" w:rsidRDefault="006F03F3" w:rsidP="00D70AAC">
      <w:pPr>
        <w:pStyle w:val="subsection"/>
        <w:keepNext/>
        <w:keepLines/>
      </w:pPr>
      <w:r w:rsidRPr="000B5E9C">
        <w:tab/>
        <w:t>(3)</w:t>
      </w:r>
      <w:r w:rsidRPr="000B5E9C">
        <w:tab/>
        <w:t xml:space="preserve">A </w:t>
      </w:r>
      <w:r w:rsidR="000B5E9C" w:rsidRPr="000B5E9C">
        <w:rPr>
          <w:position w:val="6"/>
          <w:sz w:val="16"/>
        </w:rPr>
        <w:t>*</w:t>
      </w:r>
      <w:r w:rsidRPr="000B5E9C">
        <w:t>franking debit arises for the entity if:</w:t>
      </w:r>
    </w:p>
    <w:p w:rsidR="006F03F3" w:rsidRPr="000B5E9C" w:rsidRDefault="006F03F3" w:rsidP="006F03F3">
      <w:pPr>
        <w:pStyle w:val="paragraph"/>
      </w:pPr>
      <w:r w:rsidRPr="000B5E9C">
        <w:tab/>
        <w:t>(a)</w:t>
      </w:r>
      <w:r w:rsidRPr="000B5E9C">
        <w:tab/>
        <w:t>the entity anticipates</w:t>
      </w:r>
      <w:r w:rsidR="000B5E9C" w:rsidRPr="000B5E9C">
        <w:rPr>
          <w:position w:val="6"/>
          <w:sz w:val="16"/>
        </w:rPr>
        <w:t>*</w:t>
      </w:r>
      <w:r w:rsidRPr="000B5E9C">
        <w:t xml:space="preserve">available frankable profits under </w:t>
      </w:r>
      <w:r w:rsidR="000B5E9C">
        <w:t>subsection (</w:t>
      </w:r>
      <w:r w:rsidRPr="000B5E9C">
        <w:t>1); and</w:t>
      </w:r>
    </w:p>
    <w:p w:rsidR="006F03F3" w:rsidRPr="000B5E9C" w:rsidRDefault="006F03F3" w:rsidP="006F03F3">
      <w:pPr>
        <w:pStyle w:val="paragraph"/>
      </w:pPr>
      <w:r w:rsidRPr="000B5E9C">
        <w:tab/>
        <w:t>(b)</w:t>
      </w:r>
      <w:r w:rsidRPr="000B5E9C">
        <w:tab/>
        <w:t>the available frankable profits of the entity are less than nil:</w:t>
      </w:r>
    </w:p>
    <w:p w:rsidR="006F03F3" w:rsidRPr="000B5E9C" w:rsidRDefault="006F03F3" w:rsidP="006F03F3">
      <w:pPr>
        <w:pStyle w:val="paragraphsub"/>
      </w:pPr>
      <w:r w:rsidRPr="000B5E9C">
        <w:tab/>
        <w:t>(i)</w:t>
      </w:r>
      <w:r w:rsidRPr="000B5E9C">
        <w:tab/>
        <w:t>immediately after the last of the committed distributions is made; or</w:t>
      </w:r>
    </w:p>
    <w:p w:rsidR="006F03F3" w:rsidRPr="000B5E9C" w:rsidRDefault="006F03F3" w:rsidP="006F03F3">
      <w:pPr>
        <w:pStyle w:val="paragraphsub"/>
      </w:pPr>
      <w:r w:rsidRPr="000B5E9C">
        <w:tab/>
        <w:t>(ii)</w:t>
      </w:r>
      <w:r w:rsidRPr="000B5E9C">
        <w:tab/>
        <w:t xml:space="preserve">immediately before the end of the income year following the income year in which the </w:t>
      </w:r>
      <w:r w:rsidR="000B5E9C" w:rsidRPr="000B5E9C">
        <w:rPr>
          <w:position w:val="6"/>
          <w:sz w:val="16"/>
        </w:rPr>
        <w:t>*</w:t>
      </w:r>
      <w:r w:rsidRPr="000B5E9C">
        <w:t>non</w:t>
      </w:r>
      <w:r w:rsidR="000B5E9C">
        <w:noBreakHyphen/>
      </w:r>
      <w:r w:rsidRPr="000B5E9C">
        <w:t>share dividend is paid;</w:t>
      </w:r>
    </w:p>
    <w:p w:rsidR="006F03F3" w:rsidRPr="000B5E9C" w:rsidRDefault="006F03F3" w:rsidP="006B01AC">
      <w:pPr>
        <w:pStyle w:val="subsection2"/>
      </w:pPr>
      <w:r w:rsidRPr="000B5E9C">
        <w:t>whichever is earlier.</w:t>
      </w:r>
    </w:p>
    <w:p w:rsidR="006F03F3" w:rsidRPr="000B5E9C" w:rsidRDefault="006F03F3" w:rsidP="006F03F3">
      <w:pPr>
        <w:pStyle w:val="subsection"/>
      </w:pPr>
      <w:r w:rsidRPr="000B5E9C">
        <w:tab/>
        <w:t>(4)</w:t>
      </w:r>
      <w:r w:rsidRPr="000B5E9C">
        <w:tab/>
        <w:t xml:space="preserve">The </w:t>
      </w:r>
      <w:r w:rsidR="000B5E9C" w:rsidRPr="000B5E9C">
        <w:rPr>
          <w:position w:val="6"/>
          <w:sz w:val="16"/>
        </w:rPr>
        <w:t>*</w:t>
      </w:r>
      <w:r w:rsidRPr="000B5E9C">
        <w:t>franking debit is equal to the lesser of:</w:t>
      </w:r>
    </w:p>
    <w:p w:rsidR="006F03F3" w:rsidRPr="000B5E9C" w:rsidRDefault="006F03F3" w:rsidP="006F03F3">
      <w:pPr>
        <w:pStyle w:val="paragraph"/>
      </w:pPr>
      <w:r w:rsidRPr="000B5E9C">
        <w:tab/>
        <w:t>(a)</w:t>
      </w:r>
      <w:r w:rsidRPr="000B5E9C">
        <w:tab/>
        <w:t xml:space="preserve">the amount by which the </w:t>
      </w:r>
      <w:r w:rsidR="000B5E9C" w:rsidRPr="000B5E9C">
        <w:rPr>
          <w:position w:val="6"/>
          <w:sz w:val="16"/>
        </w:rPr>
        <w:t>*</w:t>
      </w:r>
      <w:r w:rsidRPr="000B5E9C">
        <w:t>available frankable profits is below nil; and</w:t>
      </w:r>
    </w:p>
    <w:p w:rsidR="006F03F3" w:rsidRPr="000B5E9C" w:rsidRDefault="006F03F3" w:rsidP="006F03F3">
      <w:pPr>
        <w:pStyle w:val="paragraph"/>
      </w:pPr>
      <w:r w:rsidRPr="000B5E9C">
        <w:tab/>
        <w:t>(b)</w:t>
      </w:r>
      <w:r w:rsidRPr="000B5E9C">
        <w:tab/>
        <w:t xml:space="preserve">the amount of the franked part of the </w:t>
      </w:r>
      <w:r w:rsidR="000B5E9C" w:rsidRPr="000B5E9C">
        <w:rPr>
          <w:position w:val="6"/>
          <w:sz w:val="16"/>
        </w:rPr>
        <w:t>*</w:t>
      </w:r>
      <w:r w:rsidRPr="000B5E9C">
        <w:t>non</w:t>
      </w:r>
      <w:r w:rsidR="000B5E9C">
        <w:noBreakHyphen/>
      </w:r>
      <w:r w:rsidRPr="000B5E9C">
        <w:t>share dividend (worked out using subsection</w:t>
      </w:r>
      <w:r w:rsidR="000B5E9C">
        <w:t> </w:t>
      </w:r>
      <w:r w:rsidRPr="000B5E9C">
        <w:t>215</w:t>
      </w:r>
      <w:r w:rsidR="000B5E9C">
        <w:noBreakHyphen/>
      </w:r>
      <w:r w:rsidRPr="000B5E9C">
        <w:t>20(2)) or, if more than one non</w:t>
      </w:r>
      <w:r w:rsidR="000B5E9C">
        <w:noBreakHyphen/>
      </w:r>
      <w:r w:rsidRPr="000B5E9C">
        <w:t>share dividend is made at the relevant time, the sum of the amounts of the franked parts of those non</w:t>
      </w:r>
      <w:r w:rsidR="000B5E9C">
        <w:noBreakHyphen/>
      </w:r>
      <w:r w:rsidRPr="000B5E9C">
        <w:t>share dividends.</w:t>
      </w:r>
    </w:p>
    <w:p w:rsidR="006F03F3" w:rsidRPr="000B5E9C" w:rsidRDefault="006F03F3" w:rsidP="006F03F3">
      <w:pPr>
        <w:pStyle w:val="subsection"/>
      </w:pPr>
      <w:r w:rsidRPr="000B5E9C">
        <w:tab/>
        <w:t>(5)</w:t>
      </w:r>
      <w:r w:rsidRPr="000B5E9C">
        <w:tab/>
        <w:t xml:space="preserve">In working out the entity’s </w:t>
      </w:r>
      <w:r w:rsidR="000B5E9C" w:rsidRPr="000B5E9C">
        <w:rPr>
          <w:position w:val="6"/>
          <w:sz w:val="16"/>
        </w:rPr>
        <w:t>*</w:t>
      </w:r>
      <w:r w:rsidRPr="000B5E9C">
        <w:t xml:space="preserve">available frankable profits for the purposes of </w:t>
      </w:r>
      <w:r w:rsidR="000B5E9C">
        <w:t>subsection (</w:t>
      </w:r>
      <w:r w:rsidRPr="000B5E9C">
        <w:t>3) or (4), disregard:</w:t>
      </w:r>
    </w:p>
    <w:p w:rsidR="006F03F3" w:rsidRPr="000B5E9C" w:rsidRDefault="006F03F3" w:rsidP="006F03F3">
      <w:pPr>
        <w:pStyle w:val="paragraph"/>
      </w:pPr>
      <w:r w:rsidRPr="000B5E9C">
        <w:tab/>
        <w:t>(a)</w:t>
      </w:r>
      <w:r w:rsidRPr="000B5E9C">
        <w:tab/>
        <w:t xml:space="preserve">any </w:t>
      </w:r>
      <w:r w:rsidR="000B5E9C" w:rsidRPr="000B5E9C">
        <w:rPr>
          <w:position w:val="6"/>
          <w:sz w:val="16"/>
        </w:rPr>
        <w:t>*</w:t>
      </w:r>
      <w:r w:rsidRPr="000B5E9C">
        <w:t>distributions that:</w:t>
      </w:r>
    </w:p>
    <w:p w:rsidR="006F03F3" w:rsidRPr="000B5E9C" w:rsidRDefault="006F03F3" w:rsidP="006F03F3">
      <w:pPr>
        <w:pStyle w:val="paragraphsub"/>
      </w:pPr>
      <w:r w:rsidRPr="000B5E9C">
        <w:tab/>
        <w:t>(i)</w:t>
      </w:r>
      <w:r w:rsidRPr="000B5E9C">
        <w:tab/>
        <w:t xml:space="preserve">the entity announces, or becomes committed to or resolves (formally or informally) to pay after the payment of the </w:t>
      </w:r>
      <w:r w:rsidR="000B5E9C" w:rsidRPr="000B5E9C">
        <w:rPr>
          <w:position w:val="6"/>
          <w:sz w:val="16"/>
        </w:rPr>
        <w:t>*</w:t>
      </w:r>
      <w:r w:rsidRPr="000B5E9C">
        <w:t>non</w:t>
      </w:r>
      <w:r w:rsidR="000B5E9C">
        <w:noBreakHyphen/>
      </w:r>
      <w:r w:rsidRPr="000B5E9C">
        <w:t>share dividend; and</w:t>
      </w:r>
    </w:p>
    <w:p w:rsidR="006F03F3" w:rsidRPr="000B5E9C" w:rsidRDefault="006F03F3" w:rsidP="006F03F3">
      <w:pPr>
        <w:pStyle w:val="paragraphsub"/>
      </w:pPr>
      <w:r w:rsidRPr="000B5E9C">
        <w:tab/>
        <w:t>(ii)</w:t>
      </w:r>
      <w:r w:rsidRPr="000B5E9C">
        <w:tab/>
        <w:t>have not been paid; and</w:t>
      </w:r>
    </w:p>
    <w:p w:rsidR="006F03F3" w:rsidRPr="000B5E9C" w:rsidRDefault="006F03F3" w:rsidP="006F03F3">
      <w:pPr>
        <w:pStyle w:val="paragraph"/>
      </w:pPr>
      <w:r w:rsidRPr="000B5E9C">
        <w:tab/>
        <w:t>(b)</w:t>
      </w:r>
      <w:r w:rsidRPr="000B5E9C">
        <w:tab/>
        <w:t xml:space="preserve">any estimate made by the entity under </w:t>
      </w:r>
      <w:r w:rsidR="000B5E9C">
        <w:t>subsection (</w:t>
      </w:r>
      <w:r w:rsidRPr="000B5E9C">
        <w:t>1) after the non</w:t>
      </w:r>
      <w:r w:rsidR="000B5E9C">
        <w:noBreakHyphen/>
      </w:r>
      <w:r w:rsidRPr="000B5E9C">
        <w:t>share dividend is paid.</w:t>
      </w:r>
    </w:p>
    <w:p w:rsidR="006F03F3" w:rsidRPr="000B5E9C" w:rsidRDefault="006F03F3" w:rsidP="008C7D08">
      <w:pPr>
        <w:pStyle w:val="ActHead3"/>
        <w:pageBreakBefore/>
      </w:pPr>
      <w:bookmarkStart w:id="733" w:name="_Toc390165704"/>
      <w:r w:rsidRPr="000B5E9C">
        <w:rPr>
          <w:rStyle w:val="CharDivNo"/>
        </w:rPr>
        <w:t>Division</w:t>
      </w:r>
      <w:r w:rsidR="000B5E9C">
        <w:rPr>
          <w:rStyle w:val="CharDivNo"/>
        </w:rPr>
        <w:t> </w:t>
      </w:r>
      <w:r w:rsidRPr="000B5E9C">
        <w:rPr>
          <w:rStyle w:val="CharDivNo"/>
        </w:rPr>
        <w:t>216</w:t>
      </w:r>
      <w:r w:rsidRPr="000B5E9C">
        <w:t>—</w:t>
      </w:r>
      <w:r w:rsidRPr="000B5E9C">
        <w:rPr>
          <w:rStyle w:val="CharDivText"/>
        </w:rPr>
        <w:t>Cum dividend sales and securities lending arrangements</w:t>
      </w:r>
      <w:bookmarkEnd w:id="733"/>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216</w:t>
      </w:r>
      <w:r w:rsidR="000B5E9C">
        <w:noBreakHyphen/>
      </w:r>
      <w:r w:rsidRPr="000B5E9C">
        <w:t>A</w:t>
      </w:r>
      <w:r w:rsidRPr="000B5E9C">
        <w:tab/>
        <w:t>Circumstances where a distribution to a member of a corporate tax entity is treated as having been made to someone else</w:t>
      </w:r>
    </w:p>
    <w:p w:rsidR="006F03F3" w:rsidRPr="000B5E9C" w:rsidRDefault="006F03F3" w:rsidP="006F03F3">
      <w:pPr>
        <w:pStyle w:val="TofSectsSubdiv"/>
      </w:pPr>
      <w:r w:rsidRPr="000B5E9C">
        <w:t>216</w:t>
      </w:r>
      <w:r w:rsidR="000B5E9C">
        <w:noBreakHyphen/>
      </w:r>
      <w:r w:rsidRPr="000B5E9C">
        <w:t>B</w:t>
      </w:r>
      <w:r w:rsidRPr="000B5E9C">
        <w:tab/>
        <w:t>Statements to be made where there is a cum dividend sale or securities lending arrangement</w:t>
      </w:r>
    </w:p>
    <w:p w:rsidR="006F03F3" w:rsidRPr="000B5E9C" w:rsidRDefault="006F03F3" w:rsidP="006F03F3">
      <w:pPr>
        <w:pStyle w:val="ActHead4"/>
      </w:pPr>
      <w:bookmarkStart w:id="734" w:name="_Toc390165705"/>
      <w:r w:rsidRPr="000B5E9C">
        <w:rPr>
          <w:rStyle w:val="CharSubdNo"/>
        </w:rPr>
        <w:t>Subdivision</w:t>
      </w:r>
      <w:r w:rsidR="000B5E9C">
        <w:rPr>
          <w:rStyle w:val="CharSubdNo"/>
        </w:rPr>
        <w:t> </w:t>
      </w:r>
      <w:r w:rsidRPr="000B5E9C">
        <w:rPr>
          <w:rStyle w:val="CharSubdNo"/>
        </w:rPr>
        <w:t>216</w:t>
      </w:r>
      <w:r w:rsidR="000B5E9C">
        <w:rPr>
          <w:rStyle w:val="CharSubdNo"/>
        </w:rPr>
        <w:noBreakHyphen/>
      </w:r>
      <w:r w:rsidRPr="000B5E9C">
        <w:rPr>
          <w:rStyle w:val="CharSubdNo"/>
        </w:rPr>
        <w:t>A</w:t>
      </w:r>
      <w:r w:rsidRPr="000B5E9C">
        <w:t>—</w:t>
      </w:r>
      <w:r w:rsidRPr="000B5E9C">
        <w:rPr>
          <w:rStyle w:val="CharSubdText"/>
        </w:rPr>
        <w:t>Circumstances where a distribution to a member of a corporate tax entity is treated as having been made to someone else</w:t>
      </w:r>
      <w:bookmarkEnd w:id="734"/>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216</w:t>
      </w:r>
      <w:r w:rsidR="000B5E9C">
        <w:noBreakHyphen/>
      </w:r>
      <w:r w:rsidRPr="000B5E9C">
        <w:t>1</w:t>
      </w:r>
      <w:r w:rsidRPr="000B5E9C">
        <w:tab/>
        <w:t>When a distribution made to a member of a corporate tax entity is treated as having been made to someone else</w:t>
      </w:r>
    </w:p>
    <w:p w:rsidR="006F03F3" w:rsidRPr="000B5E9C" w:rsidRDefault="006F03F3" w:rsidP="006F03F3">
      <w:pPr>
        <w:pStyle w:val="TofSectsSection"/>
      </w:pPr>
      <w:r w:rsidRPr="000B5E9C">
        <w:t>216</w:t>
      </w:r>
      <w:r w:rsidR="000B5E9C">
        <w:noBreakHyphen/>
      </w:r>
      <w:r w:rsidRPr="000B5E9C">
        <w:t>5</w:t>
      </w:r>
      <w:r w:rsidRPr="000B5E9C">
        <w:tab/>
        <w:t>First situation (cum dividend sales)</w:t>
      </w:r>
    </w:p>
    <w:p w:rsidR="006F03F3" w:rsidRPr="000B5E9C" w:rsidRDefault="006F03F3" w:rsidP="006F03F3">
      <w:pPr>
        <w:pStyle w:val="TofSectsSection"/>
      </w:pPr>
      <w:r w:rsidRPr="000B5E9C">
        <w:t>216</w:t>
      </w:r>
      <w:r w:rsidR="000B5E9C">
        <w:noBreakHyphen/>
      </w:r>
      <w:r w:rsidRPr="000B5E9C">
        <w:t>10</w:t>
      </w:r>
      <w:r w:rsidRPr="000B5E9C">
        <w:tab/>
        <w:t>Second situation (securities lending arrangements)</w:t>
      </w:r>
    </w:p>
    <w:p w:rsidR="006F03F3" w:rsidRPr="000B5E9C" w:rsidRDefault="006F03F3" w:rsidP="006F03F3">
      <w:pPr>
        <w:pStyle w:val="TofSectsSection"/>
      </w:pPr>
      <w:r w:rsidRPr="000B5E9C">
        <w:t>216</w:t>
      </w:r>
      <w:r w:rsidR="000B5E9C">
        <w:noBreakHyphen/>
      </w:r>
      <w:r w:rsidRPr="000B5E9C">
        <w:t>15</w:t>
      </w:r>
      <w:r w:rsidRPr="000B5E9C">
        <w:tab/>
        <w:t>Distribution closing time</w:t>
      </w:r>
    </w:p>
    <w:p w:rsidR="006F03F3" w:rsidRPr="000B5E9C" w:rsidRDefault="006F03F3" w:rsidP="006F03F3">
      <w:pPr>
        <w:pStyle w:val="ActHead5"/>
      </w:pPr>
      <w:bookmarkStart w:id="735" w:name="_Toc390165706"/>
      <w:r w:rsidRPr="000B5E9C">
        <w:rPr>
          <w:rStyle w:val="CharSectno"/>
        </w:rPr>
        <w:t>216</w:t>
      </w:r>
      <w:r w:rsidR="000B5E9C">
        <w:rPr>
          <w:rStyle w:val="CharSectno"/>
        </w:rPr>
        <w:noBreakHyphen/>
      </w:r>
      <w:r w:rsidRPr="000B5E9C">
        <w:rPr>
          <w:rStyle w:val="CharSectno"/>
        </w:rPr>
        <w:t>1</w:t>
      </w:r>
      <w:r w:rsidRPr="000B5E9C">
        <w:t xml:space="preserve">  When a distribution made to a member of a corporate tax entity is treated as having been made to someone else</w:t>
      </w:r>
      <w:bookmarkEnd w:id="735"/>
    </w:p>
    <w:p w:rsidR="006F03F3" w:rsidRPr="000B5E9C" w:rsidRDefault="006F03F3" w:rsidP="006F03F3">
      <w:pPr>
        <w:pStyle w:val="subsection"/>
      </w:pPr>
      <w:r w:rsidRPr="000B5E9C">
        <w:tab/>
      </w:r>
      <w:r w:rsidRPr="000B5E9C">
        <w:tab/>
        <w:t xml:space="preserve">There are 2 situations in which a </w:t>
      </w:r>
      <w:r w:rsidR="000B5E9C" w:rsidRPr="000B5E9C">
        <w:rPr>
          <w:position w:val="6"/>
          <w:sz w:val="16"/>
        </w:rPr>
        <w:t>*</w:t>
      </w:r>
      <w:r w:rsidRPr="000B5E9C">
        <w:t xml:space="preserve">franked distribution, or a distribution </w:t>
      </w:r>
      <w:r w:rsidR="000B5E9C" w:rsidRPr="000B5E9C">
        <w:rPr>
          <w:position w:val="6"/>
          <w:sz w:val="16"/>
        </w:rPr>
        <w:t>*</w:t>
      </w:r>
      <w:r w:rsidRPr="000B5E9C">
        <w:t xml:space="preserve">franked with an exempting credit, that is made to a </w:t>
      </w:r>
      <w:r w:rsidR="000B5E9C" w:rsidRPr="000B5E9C">
        <w:rPr>
          <w:position w:val="6"/>
          <w:sz w:val="16"/>
        </w:rPr>
        <w:t>*</w:t>
      </w:r>
      <w:r w:rsidRPr="000B5E9C">
        <w:t xml:space="preserve">member of a </w:t>
      </w:r>
      <w:r w:rsidR="000B5E9C" w:rsidRPr="000B5E9C">
        <w:rPr>
          <w:position w:val="6"/>
          <w:sz w:val="16"/>
        </w:rPr>
        <w:t>*</w:t>
      </w:r>
      <w:r w:rsidRPr="000B5E9C">
        <w:t>corporate tax entity is taken to have been made to another entity.</w:t>
      </w:r>
    </w:p>
    <w:p w:rsidR="006F03F3" w:rsidRPr="000B5E9C" w:rsidRDefault="006F03F3" w:rsidP="006F03F3">
      <w:pPr>
        <w:pStyle w:val="ActHead5"/>
      </w:pPr>
      <w:bookmarkStart w:id="736" w:name="_Toc390165707"/>
      <w:r w:rsidRPr="000B5E9C">
        <w:rPr>
          <w:rStyle w:val="CharSectno"/>
        </w:rPr>
        <w:t>216</w:t>
      </w:r>
      <w:r w:rsidR="000B5E9C">
        <w:rPr>
          <w:rStyle w:val="CharSectno"/>
        </w:rPr>
        <w:noBreakHyphen/>
      </w:r>
      <w:r w:rsidRPr="000B5E9C">
        <w:rPr>
          <w:rStyle w:val="CharSectno"/>
        </w:rPr>
        <w:t>5</w:t>
      </w:r>
      <w:r w:rsidRPr="000B5E9C">
        <w:t xml:space="preserve">  First situation (cum dividend sales)</w:t>
      </w:r>
      <w:bookmarkEnd w:id="736"/>
    </w:p>
    <w:p w:rsidR="006F03F3" w:rsidRPr="000B5E9C" w:rsidRDefault="006F03F3" w:rsidP="006F03F3">
      <w:pPr>
        <w:pStyle w:val="subsection"/>
      </w:pPr>
      <w:r w:rsidRPr="000B5E9C">
        <w:tab/>
        <w:t>(1)</w:t>
      </w:r>
      <w:r w:rsidRPr="000B5E9C">
        <w:tab/>
        <w:t>The first situation is one in which:</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corporate tax entity makes a </w:t>
      </w:r>
      <w:r w:rsidR="000B5E9C" w:rsidRPr="000B5E9C">
        <w:rPr>
          <w:position w:val="6"/>
          <w:sz w:val="16"/>
        </w:rPr>
        <w:t>*</w:t>
      </w:r>
      <w:r w:rsidRPr="000B5E9C">
        <w:t xml:space="preserve">franked distribution, or a </w:t>
      </w:r>
      <w:r w:rsidR="000B5E9C" w:rsidRPr="000B5E9C">
        <w:rPr>
          <w:position w:val="6"/>
          <w:sz w:val="16"/>
        </w:rPr>
        <w:t>*</w:t>
      </w:r>
      <w:r w:rsidRPr="000B5E9C">
        <w:t xml:space="preserve">distribution franked with an exempting credit, to a </w:t>
      </w:r>
      <w:r w:rsidR="000B5E9C" w:rsidRPr="000B5E9C">
        <w:rPr>
          <w:position w:val="6"/>
          <w:sz w:val="16"/>
        </w:rPr>
        <w:t>*</w:t>
      </w:r>
      <w:r w:rsidRPr="000B5E9C">
        <w:t xml:space="preserve">member of the entity in respect of a </w:t>
      </w:r>
      <w:r w:rsidR="000B5E9C" w:rsidRPr="000B5E9C">
        <w:rPr>
          <w:position w:val="6"/>
          <w:sz w:val="16"/>
        </w:rPr>
        <w:t>*</w:t>
      </w:r>
      <w:r w:rsidRPr="000B5E9C">
        <w:t>membership interest in the entity; and</w:t>
      </w:r>
    </w:p>
    <w:p w:rsidR="006F03F3" w:rsidRPr="000B5E9C" w:rsidRDefault="006F03F3" w:rsidP="006F03F3">
      <w:pPr>
        <w:pStyle w:val="paragraph"/>
      </w:pPr>
      <w:r w:rsidRPr="000B5E9C">
        <w:tab/>
        <w:t>(b)</w:t>
      </w:r>
      <w:r w:rsidRPr="000B5E9C">
        <w:tab/>
        <w:t xml:space="preserve">at the </w:t>
      </w:r>
      <w:r w:rsidR="000B5E9C" w:rsidRPr="000B5E9C">
        <w:rPr>
          <w:position w:val="6"/>
          <w:sz w:val="16"/>
        </w:rPr>
        <w:t>*</w:t>
      </w:r>
      <w:r w:rsidRPr="000B5E9C">
        <w:t>distribution closing time, the member is under an obligation to transfer the membership interest to another person under a contract for the sale of the membership interest; and</w:t>
      </w:r>
    </w:p>
    <w:p w:rsidR="006F03F3" w:rsidRPr="000B5E9C" w:rsidRDefault="006F03F3" w:rsidP="006F03F3">
      <w:pPr>
        <w:pStyle w:val="paragraph"/>
      </w:pPr>
      <w:r w:rsidRPr="000B5E9C">
        <w:tab/>
        <w:t>(c)</w:t>
      </w:r>
      <w:r w:rsidRPr="000B5E9C">
        <w:tab/>
        <w:t>the contract:</w:t>
      </w:r>
    </w:p>
    <w:p w:rsidR="006F03F3" w:rsidRPr="000B5E9C" w:rsidRDefault="006F03F3" w:rsidP="006F03F3">
      <w:pPr>
        <w:pStyle w:val="paragraphsub"/>
      </w:pPr>
      <w:r w:rsidRPr="000B5E9C">
        <w:tab/>
        <w:t>(i)</w:t>
      </w:r>
      <w:r w:rsidRPr="000B5E9C">
        <w:tab/>
        <w:t>requires that the distribution be paid on to the other person; and</w:t>
      </w:r>
    </w:p>
    <w:p w:rsidR="006F03F3" w:rsidRPr="000B5E9C" w:rsidRDefault="006F03F3" w:rsidP="006F03F3">
      <w:pPr>
        <w:pStyle w:val="paragraphsub"/>
      </w:pPr>
      <w:r w:rsidRPr="000B5E9C">
        <w:tab/>
        <w:t>(ii)</w:t>
      </w:r>
      <w:r w:rsidRPr="000B5E9C">
        <w:tab/>
        <w:t xml:space="preserve">is entered into in the ordinary course of trading on an </w:t>
      </w:r>
      <w:r w:rsidR="000B5E9C" w:rsidRPr="000B5E9C">
        <w:rPr>
          <w:position w:val="6"/>
          <w:sz w:val="16"/>
        </w:rPr>
        <w:t>*</w:t>
      </w:r>
      <w:r w:rsidRPr="000B5E9C">
        <w:t xml:space="preserve">approved stock exchange in </w:t>
      </w:r>
      <w:smartTag w:uri="urn:schemas-microsoft-com:office:smarttags" w:element="country-region">
        <w:smartTag w:uri="urn:schemas-microsoft-com:office:smarttags" w:element="State">
          <w:r w:rsidRPr="000B5E9C">
            <w:t>Australia</w:t>
          </w:r>
        </w:smartTag>
      </w:smartTag>
      <w:r w:rsidRPr="000B5E9C">
        <w:t xml:space="preserve"> or elsewhere.</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 xml:space="preserve">distribution is taken to have been made to the other person as a </w:t>
      </w:r>
      <w:r w:rsidR="000B5E9C" w:rsidRPr="000B5E9C">
        <w:rPr>
          <w:position w:val="6"/>
          <w:sz w:val="16"/>
        </w:rPr>
        <w:t>*</w:t>
      </w:r>
      <w:r w:rsidRPr="000B5E9C">
        <w:t>member of the entity (and not to the member).</w:t>
      </w:r>
    </w:p>
    <w:p w:rsidR="006F03F3" w:rsidRPr="000B5E9C" w:rsidRDefault="006F03F3" w:rsidP="006F03F3">
      <w:pPr>
        <w:pStyle w:val="notetext"/>
      </w:pPr>
      <w:r w:rsidRPr="000B5E9C">
        <w:t>Note:</w:t>
      </w:r>
      <w:r w:rsidRPr="000B5E9C">
        <w:tab/>
        <w:t>As the other person is the entity receiving the distribution, there may be tax effects for the other person under Division</w:t>
      </w:r>
      <w:r w:rsidR="000B5E9C">
        <w:t> </w:t>
      </w:r>
      <w:r w:rsidRPr="000B5E9C">
        <w:t>207 or 208.</w:t>
      </w:r>
    </w:p>
    <w:p w:rsidR="006F03F3" w:rsidRPr="000B5E9C" w:rsidRDefault="006F03F3" w:rsidP="006F03F3">
      <w:pPr>
        <w:pStyle w:val="subsection"/>
      </w:pPr>
      <w:r w:rsidRPr="000B5E9C">
        <w:tab/>
        <w:t>(3)</w:t>
      </w:r>
      <w:r w:rsidRPr="000B5E9C">
        <w:tab/>
        <w:t xml:space="preserve">The </w:t>
      </w:r>
      <w:r w:rsidR="000B5E9C" w:rsidRPr="000B5E9C">
        <w:rPr>
          <w:position w:val="6"/>
          <w:sz w:val="16"/>
        </w:rPr>
        <w:t>*</w:t>
      </w:r>
      <w:r w:rsidRPr="000B5E9C">
        <w:t xml:space="preserve">distribution referred to in </w:t>
      </w:r>
      <w:r w:rsidR="000B5E9C">
        <w:t>paragraph (</w:t>
      </w:r>
      <w:r w:rsidRPr="000B5E9C">
        <w:t>1)(a) includes a distribution that is taken to be made as a result of one or more previous applications of this section or section</w:t>
      </w:r>
      <w:r w:rsidR="000B5E9C">
        <w:t> </w:t>
      </w:r>
      <w:r w:rsidRPr="000B5E9C">
        <w:t>216</w:t>
      </w:r>
      <w:r w:rsidR="000B5E9C">
        <w:noBreakHyphen/>
      </w:r>
      <w:r w:rsidRPr="000B5E9C">
        <w:t>10.</w:t>
      </w:r>
    </w:p>
    <w:p w:rsidR="006F03F3" w:rsidRPr="000B5E9C" w:rsidRDefault="006F03F3" w:rsidP="006F03F3">
      <w:pPr>
        <w:pStyle w:val="ActHead5"/>
      </w:pPr>
      <w:bookmarkStart w:id="737" w:name="_Toc390165708"/>
      <w:r w:rsidRPr="000B5E9C">
        <w:rPr>
          <w:rStyle w:val="CharSectno"/>
        </w:rPr>
        <w:t>216</w:t>
      </w:r>
      <w:r w:rsidR="000B5E9C">
        <w:rPr>
          <w:rStyle w:val="CharSectno"/>
        </w:rPr>
        <w:noBreakHyphen/>
      </w:r>
      <w:r w:rsidRPr="000B5E9C">
        <w:rPr>
          <w:rStyle w:val="CharSectno"/>
        </w:rPr>
        <w:t>10</w:t>
      </w:r>
      <w:r w:rsidRPr="000B5E9C">
        <w:t xml:space="preserve">  Second situation (securities lending arrangements)</w:t>
      </w:r>
      <w:bookmarkEnd w:id="737"/>
    </w:p>
    <w:p w:rsidR="006F03F3" w:rsidRPr="000B5E9C" w:rsidRDefault="006F03F3" w:rsidP="006F03F3">
      <w:pPr>
        <w:pStyle w:val="subsection"/>
      </w:pPr>
      <w:r w:rsidRPr="000B5E9C">
        <w:tab/>
        <w:t>(1)</w:t>
      </w:r>
      <w:r w:rsidRPr="000B5E9C">
        <w:tab/>
        <w:t>The second situation is one in which:</w:t>
      </w:r>
    </w:p>
    <w:p w:rsidR="006F03F3" w:rsidRPr="000B5E9C" w:rsidRDefault="006F03F3" w:rsidP="006F03F3">
      <w:pPr>
        <w:pStyle w:val="paragraph"/>
      </w:pPr>
      <w:r w:rsidRPr="000B5E9C">
        <w:tab/>
        <w:t>(a)</w:t>
      </w:r>
      <w:r w:rsidRPr="000B5E9C">
        <w:tab/>
        <w:t xml:space="preserve">the </w:t>
      </w:r>
      <w:r w:rsidR="000B5E9C" w:rsidRPr="000B5E9C">
        <w:rPr>
          <w:position w:val="6"/>
          <w:sz w:val="16"/>
        </w:rPr>
        <w:t>*</w:t>
      </w:r>
      <w:r w:rsidRPr="000B5E9C">
        <w:t xml:space="preserve">corporate tax entity makes a </w:t>
      </w:r>
      <w:r w:rsidR="000B5E9C" w:rsidRPr="000B5E9C">
        <w:rPr>
          <w:position w:val="6"/>
          <w:sz w:val="16"/>
        </w:rPr>
        <w:t>*</w:t>
      </w:r>
      <w:r w:rsidRPr="000B5E9C">
        <w:t xml:space="preserve">franked distribution, or a </w:t>
      </w:r>
      <w:r w:rsidR="000B5E9C" w:rsidRPr="000B5E9C">
        <w:rPr>
          <w:position w:val="6"/>
          <w:sz w:val="16"/>
        </w:rPr>
        <w:t>*</w:t>
      </w:r>
      <w:r w:rsidRPr="000B5E9C">
        <w:t xml:space="preserve">distribution franked with an exempting credit, to a </w:t>
      </w:r>
      <w:r w:rsidR="000B5E9C" w:rsidRPr="000B5E9C">
        <w:rPr>
          <w:position w:val="6"/>
          <w:sz w:val="16"/>
        </w:rPr>
        <w:t>*</w:t>
      </w:r>
      <w:r w:rsidRPr="000B5E9C">
        <w:t xml:space="preserve">member of the entity in respect of a </w:t>
      </w:r>
      <w:r w:rsidR="000B5E9C" w:rsidRPr="000B5E9C">
        <w:rPr>
          <w:position w:val="6"/>
          <w:sz w:val="16"/>
        </w:rPr>
        <w:t>*</w:t>
      </w:r>
      <w:r w:rsidRPr="000B5E9C">
        <w:t>membership interest in the entity; and</w:t>
      </w:r>
    </w:p>
    <w:p w:rsidR="006F03F3" w:rsidRPr="000B5E9C" w:rsidRDefault="006F03F3" w:rsidP="006F03F3">
      <w:pPr>
        <w:pStyle w:val="paragraph"/>
      </w:pPr>
      <w:r w:rsidRPr="000B5E9C">
        <w:tab/>
        <w:t>(b)</w:t>
      </w:r>
      <w:r w:rsidRPr="000B5E9C">
        <w:tab/>
        <w:t xml:space="preserve">at the time the distribution was made, the member was under an obligation to pay the distribution to another person under a </w:t>
      </w:r>
      <w:r w:rsidR="004B7424" w:rsidRPr="000B5E9C">
        <w:t>securities lending arrangement</w:t>
      </w:r>
      <w:r w:rsidRPr="000B5E9C">
        <w:t>; and</w:t>
      </w:r>
    </w:p>
    <w:p w:rsidR="006F03F3" w:rsidRPr="000B5E9C" w:rsidRDefault="006F03F3" w:rsidP="006F03F3">
      <w:pPr>
        <w:pStyle w:val="paragraph"/>
      </w:pPr>
      <w:r w:rsidRPr="000B5E9C">
        <w:tab/>
        <w:t>(c)</w:t>
      </w:r>
      <w:r w:rsidRPr="000B5E9C">
        <w:tab/>
        <w:t>the obligation was incurred in the member’s capacity as the borrower under the securities lending arrangement; and</w:t>
      </w:r>
    </w:p>
    <w:p w:rsidR="006F03F3" w:rsidRPr="000B5E9C" w:rsidRDefault="006F03F3" w:rsidP="006F03F3">
      <w:pPr>
        <w:pStyle w:val="paragraph"/>
      </w:pPr>
      <w:r w:rsidRPr="000B5E9C">
        <w:tab/>
        <w:t>(d)</w:t>
      </w:r>
      <w:r w:rsidRPr="000B5E9C">
        <w:tab/>
        <w:t xml:space="preserve">the </w:t>
      </w:r>
      <w:r w:rsidR="000B5E9C" w:rsidRPr="000B5E9C">
        <w:rPr>
          <w:position w:val="6"/>
          <w:sz w:val="16"/>
        </w:rPr>
        <w:t>*</w:t>
      </w:r>
      <w:r w:rsidRPr="000B5E9C">
        <w:t>distribution closing time occurred during the borrowing period.</w:t>
      </w:r>
    </w:p>
    <w:p w:rsidR="006F03F3" w:rsidRPr="000B5E9C" w:rsidRDefault="006F03F3" w:rsidP="003770A4">
      <w:pPr>
        <w:pStyle w:val="subsection"/>
        <w:keepNext/>
        <w:keepLines/>
      </w:pPr>
      <w:r w:rsidRPr="000B5E9C">
        <w:tab/>
        <w:t>(2)</w:t>
      </w:r>
      <w:r w:rsidRPr="000B5E9C">
        <w:tab/>
        <w:t xml:space="preserve">The </w:t>
      </w:r>
      <w:r w:rsidR="000B5E9C" w:rsidRPr="000B5E9C">
        <w:rPr>
          <w:position w:val="6"/>
          <w:sz w:val="16"/>
        </w:rPr>
        <w:t>*</w:t>
      </w:r>
      <w:r w:rsidRPr="000B5E9C">
        <w:t xml:space="preserve">distribution is taken to have been made to the other person as a </w:t>
      </w:r>
      <w:r w:rsidR="000B5E9C" w:rsidRPr="000B5E9C">
        <w:rPr>
          <w:position w:val="6"/>
          <w:sz w:val="16"/>
        </w:rPr>
        <w:t>*</w:t>
      </w:r>
      <w:r w:rsidRPr="000B5E9C">
        <w:t>member of the entity (and not to the member).</w:t>
      </w:r>
    </w:p>
    <w:p w:rsidR="006F03F3" w:rsidRPr="000B5E9C" w:rsidRDefault="006F03F3" w:rsidP="006F03F3">
      <w:pPr>
        <w:pStyle w:val="notetext"/>
      </w:pPr>
      <w:r w:rsidRPr="000B5E9C">
        <w:t>Note:</w:t>
      </w:r>
      <w:r w:rsidRPr="000B5E9C">
        <w:tab/>
        <w:t>As the other person is the entity receiving the distribution, there may be tax effects for the other person under Division</w:t>
      </w:r>
      <w:r w:rsidR="000B5E9C">
        <w:t> </w:t>
      </w:r>
      <w:r w:rsidRPr="000B5E9C">
        <w:t>207 or 208.</w:t>
      </w:r>
    </w:p>
    <w:p w:rsidR="006F03F3" w:rsidRPr="000B5E9C" w:rsidRDefault="006F03F3" w:rsidP="006F03F3">
      <w:pPr>
        <w:pStyle w:val="subsection"/>
      </w:pPr>
      <w:r w:rsidRPr="000B5E9C">
        <w:tab/>
        <w:t>(3)</w:t>
      </w:r>
      <w:r w:rsidRPr="000B5E9C">
        <w:tab/>
        <w:t xml:space="preserve">The distribution referred to in </w:t>
      </w:r>
      <w:r w:rsidR="000B5E9C">
        <w:t>paragraph (</w:t>
      </w:r>
      <w:r w:rsidRPr="000B5E9C">
        <w:t>1)(a) includes a distribution that is taken to be made as a result of one or more previous applications of this section or section</w:t>
      </w:r>
      <w:r w:rsidR="000B5E9C">
        <w:t> </w:t>
      </w:r>
      <w:r w:rsidRPr="000B5E9C">
        <w:t>216</w:t>
      </w:r>
      <w:r w:rsidR="000B5E9C">
        <w:noBreakHyphen/>
      </w:r>
      <w:r w:rsidRPr="000B5E9C">
        <w:t>5.</w:t>
      </w:r>
    </w:p>
    <w:p w:rsidR="006F03F3" w:rsidRPr="000B5E9C" w:rsidRDefault="006F03F3" w:rsidP="006F03F3">
      <w:pPr>
        <w:pStyle w:val="ActHead5"/>
      </w:pPr>
      <w:bookmarkStart w:id="738" w:name="_Toc390165709"/>
      <w:r w:rsidRPr="000B5E9C">
        <w:rPr>
          <w:rStyle w:val="CharSectno"/>
        </w:rPr>
        <w:t>216</w:t>
      </w:r>
      <w:r w:rsidR="000B5E9C">
        <w:rPr>
          <w:rStyle w:val="CharSectno"/>
        </w:rPr>
        <w:noBreakHyphen/>
      </w:r>
      <w:r w:rsidRPr="000B5E9C">
        <w:rPr>
          <w:rStyle w:val="CharSectno"/>
        </w:rPr>
        <w:t>15</w:t>
      </w:r>
      <w:r w:rsidRPr="000B5E9C">
        <w:t xml:space="preserve">  Distribution closing time</w:t>
      </w:r>
      <w:bookmarkEnd w:id="738"/>
    </w:p>
    <w:p w:rsidR="006F03F3" w:rsidRPr="000B5E9C" w:rsidRDefault="006F03F3" w:rsidP="006F03F3">
      <w:pPr>
        <w:pStyle w:val="subsection"/>
      </w:pPr>
      <w:r w:rsidRPr="000B5E9C">
        <w:tab/>
      </w:r>
      <w:r w:rsidRPr="000B5E9C">
        <w:tab/>
        <w:t xml:space="preserve">If </w:t>
      </w:r>
      <w:r w:rsidR="000B5E9C" w:rsidRPr="000B5E9C">
        <w:rPr>
          <w:position w:val="6"/>
          <w:sz w:val="16"/>
        </w:rPr>
        <w:t>*</w:t>
      </w:r>
      <w:r w:rsidRPr="000B5E9C">
        <w:t xml:space="preserve">distributions by a </w:t>
      </w:r>
      <w:r w:rsidR="000B5E9C" w:rsidRPr="000B5E9C">
        <w:rPr>
          <w:position w:val="6"/>
          <w:sz w:val="16"/>
        </w:rPr>
        <w:t>*</w:t>
      </w:r>
      <w:r w:rsidRPr="000B5E9C">
        <w:t xml:space="preserve">corporate tax entity are made to those </w:t>
      </w:r>
      <w:r w:rsidR="000B5E9C" w:rsidRPr="000B5E9C">
        <w:rPr>
          <w:position w:val="6"/>
          <w:sz w:val="16"/>
        </w:rPr>
        <w:t>*</w:t>
      </w:r>
      <w:r w:rsidRPr="000B5E9C">
        <w:t xml:space="preserve">members who were members as at a particular time at or before the distribution is made, that time is the </w:t>
      </w:r>
      <w:r w:rsidRPr="000B5E9C">
        <w:rPr>
          <w:b/>
          <w:i/>
        </w:rPr>
        <w:t>distribution closing time</w:t>
      </w:r>
      <w:r w:rsidRPr="000B5E9C">
        <w:t xml:space="preserve"> in relation to those distributions.</w:t>
      </w:r>
    </w:p>
    <w:p w:rsidR="006F03F3" w:rsidRPr="000B5E9C" w:rsidRDefault="006F03F3" w:rsidP="006F03F3">
      <w:pPr>
        <w:pStyle w:val="ActHead4"/>
      </w:pPr>
      <w:bookmarkStart w:id="739" w:name="_Toc390165710"/>
      <w:r w:rsidRPr="000B5E9C">
        <w:rPr>
          <w:rStyle w:val="CharSubdNo"/>
        </w:rPr>
        <w:t>Subdivision</w:t>
      </w:r>
      <w:r w:rsidR="000B5E9C">
        <w:rPr>
          <w:rStyle w:val="CharSubdNo"/>
        </w:rPr>
        <w:t> </w:t>
      </w:r>
      <w:r w:rsidRPr="000B5E9C">
        <w:rPr>
          <w:rStyle w:val="CharSubdNo"/>
        </w:rPr>
        <w:t>216</w:t>
      </w:r>
      <w:r w:rsidR="000B5E9C">
        <w:rPr>
          <w:rStyle w:val="CharSubdNo"/>
        </w:rPr>
        <w:noBreakHyphen/>
      </w:r>
      <w:r w:rsidRPr="000B5E9C">
        <w:rPr>
          <w:rStyle w:val="CharSubdNo"/>
        </w:rPr>
        <w:t>B</w:t>
      </w:r>
      <w:r w:rsidRPr="000B5E9C">
        <w:t>—</w:t>
      </w:r>
      <w:r w:rsidRPr="000B5E9C">
        <w:rPr>
          <w:rStyle w:val="CharSubdText"/>
        </w:rPr>
        <w:t>Statements to be made where there is a cum dividend sale or securities lending arrangement</w:t>
      </w:r>
      <w:bookmarkEnd w:id="739"/>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216</w:t>
      </w:r>
      <w:r w:rsidR="000B5E9C">
        <w:noBreakHyphen/>
      </w:r>
      <w:r w:rsidRPr="000B5E9C">
        <w:t>20</w:t>
      </w:r>
      <w:r w:rsidRPr="000B5E9C">
        <w:tab/>
        <w:t>Cum dividend sale—statement by securities dealer</w:t>
      </w:r>
    </w:p>
    <w:p w:rsidR="006F03F3" w:rsidRPr="000B5E9C" w:rsidRDefault="006F03F3" w:rsidP="006F03F3">
      <w:pPr>
        <w:pStyle w:val="TofSectsSection"/>
      </w:pPr>
      <w:r w:rsidRPr="000B5E9C">
        <w:t>216</w:t>
      </w:r>
      <w:r w:rsidR="000B5E9C">
        <w:noBreakHyphen/>
      </w:r>
      <w:r w:rsidRPr="000B5E9C">
        <w:t>25</w:t>
      </w:r>
      <w:r w:rsidRPr="000B5E9C">
        <w:tab/>
        <w:t>Cum dividend sale—statement by party</w:t>
      </w:r>
    </w:p>
    <w:p w:rsidR="006F03F3" w:rsidRPr="000B5E9C" w:rsidRDefault="006F03F3" w:rsidP="006F03F3">
      <w:pPr>
        <w:pStyle w:val="TofSectsSection"/>
      </w:pPr>
      <w:r w:rsidRPr="000B5E9C">
        <w:t>216</w:t>
      </w:r>
      <w:r w:rsidR="000B5E9C">
        <w:noBreakHyphen/>
      </w:r>
      <w:r w:rsidRPr="000B5E9C">
        <w:t>30</w:t>
      </w:r>
      <w:r w:rsidRPr="000B5E9C">
        <w:tab/>
        <w:t>Securities lending arrangements—statement by borrower</w:t>
      </w:r>
    </w:p>
    <w:p w:rsidR="006F03F3" w:rsidRPr="000B5E9C" w:rsidRDefault="006F03F3" w:rsidP="006F03F3">
      <w:pPr>
        <w:pStyle w:val="ActHead5"/>
      </w:pPr>
      <w:bookmarkStart w:id="740" w:name="_Toc390165711"/>
      <w:r w:rsidRPr="000B5E9C">
        <w:rPr>
          <w:rStyle w:val="CharSectno"/>
        </w:rPr>
        <w:t>216</w:t>
      </w:r>
      <w:r w:rsidR="000B5E9C">
        <w:rPr>
          <w:rStyle w:val="CharSectno"/>
        </w:rPr>
        <w:noBreakHyphen/>
      </w:r>
      <w:r w:rsidRPr="000B5E9C">
        <w:rPr>
          <w:rStyle w:val="CharSectno"/>
        </w:rPr>
        <w:t>20</w:t>
      </w:r>
      <w:r w:rsidRPr="000B5E9C">
        <w:t xml:space="preserve">  Cum dividend sale—statement by securities dealer</w:t>
      </w:r>
      <w:bookmarkEnd w:id="740"/>
    </w:p>
    <w:p w:rsidR="006F03F3" w:rsidRPr="000B5E9C" w:rsidRDefault="006F03F3" w:rsidP="006F03F3">
      <w:pPr>
        <w:pStyle w:val="subsection"/>
      </w:pPr>
      <w:r w:rsidRPr="000B5E9C">
        <w:tab/>
      </w:r>
      <w:r w:rsidRPr="000B5E9C">
        <w:tab/>
        <w:t>If:</w:t>
      </w:r>
    </w:p>
    <w:p w:rsidR="006F03F3" w:rsidRPr="000B5E9C" w:rsidRDefault="006F03F3" w:rsidP="006F03F3">
      <w:pPr>
        <w:pStyle w:val="paragraph"/>
      </w:pPr>
      <w:r w:rsidRPr="000B5E9C">
        <w:tab/>
        <w:t>(a)</w:t>
      </w:r>
      <w:r w:rsidRPr="000B5E9C">
        <w:tab/>
        <w:t>section</w:t>
      </w:r>
      <w:r w:rsidR="000B5E9C">
        <w:t> </w:t>
      </w:r>
      <w:r w:rsidRPr="000B5E9C">
        <w:t>216</w:t>
      </w:r>
      <w:r w:rsidR="000B5E9C">
        <w:noBreakHyphen/>
      </w:r>
      <w:r w:rsidRPr="000B5E9C">
        <w:t xml:space="preserve">5 applies in relation to a </w:t>
      </w:r>
      <w:r w:rsidR="000B5E9C" w:rsidRPr="000B5E9C">
        <w:rPr>
          <w:position w:val="6"/>
          <w:sz w:val="16"/>
        </w:rPr>
        <w:t>*</w:t>
      </w:r>
      <w:r w:rsidRPr="000B5E9C">
        <w:t xml:space="preserve">franked distribution or a </w:t>
      </w:r>
      <w:r w:rsidR="000B5E9C" w:rsidRPr="000B5E9C">
        <w:rPr>
          <w:position w:val="6"/>
          <w:sz w:val="16"/>
        </w:rPr>
        <w:t>*</w:t>
      </w:r>
      <w:r w:rsidRPr="000B5E9C">
        <w:t>distribution franked with an exempting credit (cum dividend sales); and</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securities dealer has acted for a particular party to the contract concerned;</w:t>
      </w:r>
    </w:p>
    <w:p w:rsidR="006F03F3" w:rsidRPr="000B5E9C" w:rsidRDefault="006F03F3" w:rsidP="006B01AC">
      <w:pPr>
        <w:pStyle w:val="subsection2"/>
      </w:pPr>
      <w:r w:rsidRPr="000B5E9C">
        <w:t xml:space="preserve">the securities dealer must, as soon as practicable after the making of the distribution, give to the other party to the contract a statement in the </w:t>
      </w:r>
      <w:r w:rsidR="000B5E9C" w:rsidRPr="000B5E9C">
        <w:rPr>
          <w:position w:val="6"/>
          <w:sz w:val="16"/>
        </w:rPr>
        <w:t>*</w:t>
      </w:r>
      <w:r w:rsidRPr="000B5E9C">
        <w:t>approved form setting out such information in relation to the distribution as is required by the approved form.</w:t>
      </w:r>
    </w:p>
    <w:p w:rsidR="006F03F3" w:rsidRPr="000B5E9C" w:rsidRDefault="006F03F3" w:rsidP="006F03F3">
      <w:pPr>
        <w:pStyle w:val="ActHead5"/>
      </w:pPr>
      <w:bookmarkStart w:id="741" w:name="_Toc390165712"/>
      <w:r w:rsidRPr="000B5E9C">
        <w:rPr>
          <w:rStyle w:val="CharSectno"/>
        </w:rPr>
        <w:t>216</w:t>
      </w:r>
      <w:r w:rsidR="000B5E9C">
        <w:rPr>
          <w:rStyle w:val="CharSectno"/>
        </w:rPr>
        <w:noBreakHyphen/>
      </w:r>
      <w:r w:rsidRPr="000B5E9C">
        <w:rPr>
          <w:rStyle w:val="CharSectno"/>
        </w:rPr>
        <w:t>25</w:t>
      </w:r>
      <w:r w:rsidRPr="000B5E9C">
        <w:t xml:space="preserve">  Cum dividend sale—statement by party</w:t>
      </w:r>
      <w:bookmarkEnd w:id="741"/>
    </w:p>
    <w:p w:rsidR="006F03F3" w:rsidRPr="000B5E9C" w:rsidRDefault="006F03F3" w:rsidP="006F03F3">
      <w:pPr>
        <w:pStyle w:val="subsection"/>
        <w:keepNext/>
      </w:pPr>
      <w:r w:rsidRPr="000B5E9C">
        <w:tab/>
      </w:r>
      <w:r w:rsidRPr="000B5E9C">
        <w:tab/>
        <w:t>If:</w:t>
      </w:r>
    </w:p>
    <w:p w:rsidR="006F03F3" w:rsidRPr="000B5E9C" w:rsidRDefault="006F03F3" w:rsidP="006F03F3">
      <w:pPr>
        <w:pStyle w:val="paragraph"/>
      </w:pPr>
      <w:r w:rsidRPr="000B5E9C">
        <w:tab/>
        <w:t>(a)</w:t>
      </w:r>
      <w:r w:rsidRPr="000B5E9C">
        <w:tab/>
        <w:t>section</w:t>
      </w:r>
      <w:r w:rsidR="000B5E9C">
        <w:t> </w:t>
      </w:r>
      <w:r w:rsidRPr="000B5E9C">
        <w:t>216</w:t>
      </w:r>
      <w:r w:rsidR="000B5E9C">
        <w:noBreakHyphen/>
      </w:r>
      <w:r w:rsidRPr="000B5E9C">
        <w:t xml:space="preserve">5 applies in relation to a </w:t>
      </w:r>
      <w:r w:rsidR="000B5E9C" w:rsidRPr="000B5E9C">
        <w:rPr>
          <w:position w:val="6"/>
          <w:sz w:val="16"/>
        </w:rPr>
        <w:t>*</w:t>
      </w:r>
      <w:r w:rsidRPr="000B5E9C">
        <w:t xml:space="preserve">franked distribution or a </w:t>
      </w:r>
      <w:r w:rsidR="000B5E9C" w:rsidRPr="000B5E9C">
        <w:rPr>
          <w:position w:val="6"/>
          <w:sz w:val="16"/>
        </w:rPr>
        <w:t>*</w:t>
      </w:r>
      <w:r w:rsidRPr="000B5E9C">
        <w:t>distribution franked with an exempting credit (cum dividend sales); and</w:t>
      </w:r>
    </w:p>
    <w:p w:rsidR="006F03F3" w:rsidRPr="000B5E9C" w:rsidRDefault="006F03F3" w:rsidP="006F03F3">
      <w:pPr>
        <w:pStyle w:val="paragraph"/>
      </w:pPr>
      <w:r w:rsidRPr="000B5E9C">
        <w:tab/>
        <w:t>(b)</w:t>
      </w:r>
      <w:r w:rsidRPr="000B5E9C">
        <w:tab/>
        <w:t xml:space="preserve">a particular party to the contract concerned has not had a </w:t>
      </w:r>
      <w:r w:rsidR="000B5E9C" w:rsidRPr="000B5E9C">
        <w:rPr>
          <w:position w:val="6"/>
          <w:sz w:val="16"/>
        </w:rPr>
        <w:t>*</w:t>
      </w:r>
      <w:r w:rsidRPr="000B5E9C">
        <w:t>securities dealer acting for him or her;</w:t>
      </w:r>
    </w:p>
    <w:p w:rsidR="006F03F3" w:rsidRPr="000B5E9C" w:rsidRDefault="006F03F3" w:rsidP="006B01AC">
      <w:pPr>
        <w:pStyle w:val="subsection2"/>
      </w:pPr>
      <w:r w:rsidRPr="000B5E9C">
        <w:t xml:space="preserve">that party must, as soon as practicable after the making of the distribution, give to the other party to the contract a statement in the </w:t>
      </w:r>
      <w:r w:rsidR="000B5E9C" w:rsidRPr="000B5E9C">
        <w:rPr>
          <w:position w:val="6"/>
          <w:sz w:val="16"/>
        </w:rPr>
        <w:t>*</w:t>
      </w:r>
      <w:r w:rsidRPr="000B5E9C">
        <w:t>approved form setting out such information in relation to the distribution as is required by the approved form.</w:t>
      </w:r>
    </w:p>
    <w:p w:rsidR="006F03F3" w:rsidRPr="000B5E9C" w:rsidRDefault="006F03F3" w:rsidP="006F03F3">
      <w:pPr>
        <w:pStyle w:val="ActHead5"/>
      </w:pPr>
      <w:bookmarkStart w:id="742" w:name="_Toc390165713"/>
      <w:r w:rsidRPr="000B5E9C">
        <w:rPr>
          <w:rStyle w:val="CharSectno"/>
        </w:rPr>
        <w:t>216</w:t>
      </w:r>
      <w:r w:rsidR="000B5E9C">
        <w:rPr>
          <w:rStyle w:val="CharSectno"/>
        </w:rPr>
        <w:noBreakHyphen/>
      </w:r>
      <w:r w:rsidRPr="000B5E9C">
        <w:rPr>
          <w:rStyle w:val="CharSectno"/>
        </w:rPr>
        <w:t>30</w:t>
      </w:r>
      <w:r w:rsidRPr="000B5E9C">
        <w:t xml:space="preserve">  Securities lending arrangements—statement by borrower</w:t>
      </w:r>
      <w:bookmarkEnd w:id="742"/>
    </w:p>
    <w:p w:rsidR="006F03F3" w:rsidRPr="000B5E9C" w:rsidRDefault="006F03F3" w:rsidP="006F03F3">
      <w:pPr>
        <w:pStyle w:val="subsection"/>
      </w:pPr>
      <w:r w:rsidRPr="000B5E9C">
        <w:tab/>
      </w:r>
      <w:r w:rsidRPr="000B5E9C">
        <w:tab/>
        <w:t>If section</w:t>
      </w:r>
      <w:r w:rsidR="000B5E9C">
        <w:t> </w:t>
      </w:r>
      <w:r w:rsidRPr="000B5E9C">
        <w:t>216</w:t>
      </w:r>
      <w:r w:rsidR="000B5E9C">
        <w:noBreakHyphen/>
      </w:r>
      <w:r w:rsidRPr="000B5E9C">
        <w:t>10 (</w:t>
      </w:r>
      <w:r w:rsidR="00CB2E61" w:rsidRPr="000B5E9C">
        <w:t>securities lending arrangements</w:t>
      </w:r>
      <w:r w:rsidRPr="000B5E9C">
        <w:t xml:space="preserve">) applies in relation to a </w:t>
      </w:r>
      <w:r w:rsidR="000B5E9C" w:rsidRPr="000B5E9C">
        <w:rPr>
          <w:position w:val="6"/>
          <w:sz w:val="16"/>
        </w:rPr>
        <w:t>*</w:t>
      </w:r>
      <w:r w:rsidRPr="000B5E9C">
        <w:t xml:space="preserve">franked distribution, or a </w:t>
      </w:r>
      <w:r w:rsidR="000B5E9C" w:rsidRPr="000B5E9C">
        <w:rPr>
          <w:position w:val="6"/>
          <w:sz w:val="16"/>
        </w:rPr>
        <w:t>*</w:t>
      </w:r>
      <w:r w:rsidRPr="000B5E9C">
        <w:t xml:space="preserve">distribution franked with an exempting credit, the borrower must, as soon as practicable after the making of the distribution, give to the lender a statement in the </w:t>
      </w:r>
      <w:r w:rsidR="000B5E9C" w:rsidRPr="000B5E9C">
        <w:rPr>
          <w:position w:val="6"/>
          <w:sz w:val="16"/>
        </w:rPr>
        <w:t>*</w:t>
      </w:r>
      <w:r w:rsidRPr="000B5E9C">
        <w:t>approved form setting out such information in relation to the distribution as is required by the approved form.</w:t>
      </w:r>
    </w:p>
    <w:p w:rsidR="006F03F3" w:rsidRPr="000B5E9C" w:rsidRDefault="006F03F3" w:rsidP="008C7D08">
      <w:pPr>
        <w:pStyle w:val="ActHead3"/>
        <w:pageBreakBefore/>
      </w:pPr>
      <w:bookmarkStart w:id="743" w:name="_Toc390165714"/>
      <w:r w:rsidRPr="000B5E9C">
        <w:rPr>
          <w:rStyle w:val="CharDivNo"/>
        </w:rPr>
        <w:t>Division</w:t>
      </w:r>
      <w:r w:rsidR="000B5E9C">
        <w:rPr>
          <w:rStyle w:val="CharDivNo"/>
        </w:rPr>
        <w:t> </w:t>
      </w:r>
      <w:r w:rsidRPr="000B5E9C">
        <w:rPr>
          <w:rStyle w:val="CharDivNo"/>
        </w:rPr>
        <w:t>218</w:t>
      </w:r>
      <w:r w:rsidRPr="000B5E9C">
        <w:t>—</w:t>
      </w:r>
      <w:r w:rsidRPr="000B5E9C">
        <w:rPr>
          <w:rStyle w:val="CharDivText"/>
        </w:rPr>
        <w:t>Application of imputation rules to co</w:t>
      </w:r>
      <w:r w:rsidR="000B5E9C">
        <w:rPr>
          <w:rStyle w:val="CharDivText"/>
        </w:rPr>
        <w:noBreakHyphen/>
      </w:r>
      <w:r w:rsidRPr="000B5E9C">
        <w:rPr>
          <w:rStyle w:val="CharDivText"/>
        </w:rPr>
        <w:t>operative companies</w:t>
      </w:r>
      <w:bookmarkEnd w:id="743"/>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ActHead5"/>
      </w:pPr>
      <w:bookmarkStart w:id="744" w:name="_Toc390165715"/>
      <w:r w:rsidRPr="000B5E9C">
        <w:rPr>
          <w:rStyle w:val="CharSectno"/>
        </w:rPr>
        <w:t>218</w:t>
      </w:r>
      <w:r w:rsidR="000B5E9C">
        <w:rPr>
          <w:rStyle w:val="CharSectno"/>
        </w:rPr>
        <w:noBreakHyphen/>
      </w:r>
      <w:r w:rsidRPr="000B5E9C">
        <w:rPr>
          <w:rStyle w:val="CharSectno"/>
        </w:rPr>
        <w:t>5</w:t>
      </w:r>
      <w:r w:rsidRPr="000B5E9C">
        <w:t xml:space="preserve">  Application of imputation rules to co</w:t>
      </w:r>
      <w:r w:rsidR="000B5E9C">
        <w:noBreakHyphen/>
      </w:r>
      <w:r w:rsidRPr="000B5E9C">
        <w:t>operative companies</w:t>
      </w:r>
      <w:bookmarkEnd w:id="744"/>
    </w:p>
    <w:p w:rsidR="006F03F3" w:rsidRPr="000B5E9C" w:rsidRDefault="006F03F3" w:rsidP="006F03F3">
      <w:pPr>
        <w:pStyle w:val="subsection"/>
      </w:pPr>
      <w:r w:rsidRPr="000B5E9C">
        <w:tab/>
        <w:t>(1)</w:t>
      </w:r>
      <w:r w:rsidRPr="000B5E9C">
        <w:tab/>
        <w:t xml:space="preserve">The </w:t>
      </w:r>
      <w:r w:rsidR="000B5E9C" w:rsidRPr="000B5E9C">
        <w:rPr>
          <w:position w:val="6"/>
          <w:sz w:val="16"/>
        </w:rPr>
        <w:t>*</w:t>
      </w:r>
      <w:r w:rsidRPr="000B5E9C">
        <w:t xml:space="preserve">imputation system applies to a </w:t>
      </w:r>
      <w:r w:rsidR="000B5E9C" w:rsidRPr="000B5E9C">
        <w:rPr>
          <w:position w:val="6"/>
          <w:sz w:val="16"/>
        </w:rPr>
        <w:t>*</w:t>
      </w:r>
      <w:r w:rsidRPr="000B5E9C">
        <w:t>co</w:t>
      </w:r>
      <w:r w:rsidR="000B5E9C">
        <w:noBreakHyphen/>
      </w:r>
      <w:r w:rsidRPr="000B5E9C">
        <w:t>operative company in the same way as it applies to any other company but with the modifications set out in this section.</w:t>
      </w:r>
    </w:p>
    <w:p w:rsidR="006F03F3" w:rsidRPr="000B5E9C" w:rsidRDefault="006F03F3" w:rsidP="006F03F3">
      <w:pPr>
        <w:pStyle w:val="subsection"/>
      </w:pPr>
      <w:r w:rsidRPr="000B5E9C">
        <w:tab/>
        <w:t>(2)</w:t>
      </w:r>
      <w:r w:rsidRPr="000B5E9C">
        <w:tab/>
        <w:t xml:space="preserve">Each reference to a </w:t>
      </w:r>
      <w:r w:rsidR="000B5E9C" w:rsidRPr="000B5E9C">
        <w:rPr>
          <w:position w:val="6"/>
          <w:sz w:val="16"/>
        </w:rPr>
        <w:t>*</w:t>
      </w:r>
      <w:r w:rsidRPr="000B5E9C">
        <w:t>distribution is taken to include a reference to an amount distributed as mentioned in paragraph</w:t>
      </w:r>
      <w:r w:rsidR="000B5E9C">
        <w:t> </w:t>
      </w:r>
      <w:r w:rsidRPr="000B5E9C">
        <w:t xml:space="preserve">120(1)(a) or (b) of the </w:t>
      </w:r>
      <w:r w:rsidRPr="000B5E9C">
        <w:rPr>
          <w:i/>
        </w:rPr>
        <w:t>Income Tax Assessment Act 1936</w:t>
      </w:r>
      <w:r w:rsidRPr="000B5E9C">
        <w:t>.</w:t>
      </w:r>
    </w:p>
    <w:p w:rsidR="006F03F3" w:rsidRPr="000B5E9C" w:rsidRDefault="006F03F3" w:rsidP="006F03F3">
      <w:pPr>
        <w:pStyle w:val="subsection"/>
      </w:pPr>
      <w:r w:rsidRPr="000B5E9C">
        <w:tab/>
        <w:t>(3)</w:t>
      </w:r>
      <w:r w:rsidRPr="000B5E9C">
        <w:tab/>
        <w:t>Despite subsection</w:t>
      </w:r>
      <w:r w:rsidR="000B5E9C">
        <w:t> </w:t>
      </w:r>
      <w:r w:rsidRPr="000B5E9C">
        <w:t>202</w:t>
      </w:r>
      <w:r w:rsidR="000B5E9C">
        <w:noBreakHyphen/>
      </w:r>
      <w:r w:rsidRPr="000B5E9C">
        <w:t xml:space="preserve">75(1) (about giving distribution statements), a </w:t>
      </w:r>
      <w:r w:rsidR="000B5E9C" w:rsidRPr="000B5E9C">
        <w:rPr>
          <w:position w:val="6"/>
          <w:sz w:val="16"/>
        </w:rPr>
        <w:t>*</w:t>
      </w:r>
      <w:r w:rsidRPr="000B5E9C">
        <w:t>co</w:t>
      </w:r>
      <w:r w:rsidR="000B5E9C">
        <w:noBreakHyphen/>
      </w:r>
      <w:r w:rsidRPr="000B5E9C">
        <w:t xml:space="preserve">operative company does not have to give the recipient of a </w:t>
      </w:r>
      <w:r w:rsidR="000B5E9C" w:rsidRPr="000B5E9C">
        <w:rPr>
          <w:position w:val="6"/>
          <w:sz w:val="16"/>
        </w:rPr>
        <w:t>*</w:t>
      </w:r>
      <w:r w:rsidRPr="000B5E9C">
        <w:t xml:space="preserve">frankable distribution a </w:t>
      </w:r>
      <w:r w:rsidR="000B5E9C" w:rsidRPr="000B5E9C">
        <w:rPr>
          <w:position w:val="6"/>
          <w:sz w:val="16"/>
        </w:rPr>
        <w:t>*</w:t>
      </w:r>
      <w:r w:rsidRPr="000B5E9C">
        <w:t xml:space="preserve">distribution statement unless the </w:t>
      </w:r>
      <w:r w:rsidR="000B5E9C" w:rsidRPr="000B5E9C">
        <w:rPr>
          <w:position w:val="6"/>
          <w:sz w:val="16"/>
        </w:rPr>
        <w:t>*</w:t>
      </w:r>
      <w:r w:rsidRPr="000B5E9C">
        <w:t>franking percentage for the distribution is greater than zero.</w:t>
      </w:r>
    </w:p>
    <w:p w:rsidR="006F03F3" w:rsidRPr="000B5E9C" w:rsidRDefault="006F03F3" w:rsidP="008C7D08">
      <w:pPr>
        <w:pStyle w:val="ActHead3"/>
        <w:pageBreakBefore/>
      </w:pPr>
      <w:bookmarkStart w:id="745" w:name="_Toc390165716"/>
      <w:r w:rsidRPr="000B5E9C">
        <w:rPr>
          <w:rStyle w:val="CharDivNo"/>
        </w:rPr>
        <w:t>Division</w:t>
      </w:r>
      <w:r w:rsidR="000B5E9C">
        <w:rPr>
          <w:rStyle w:val="CharDivNo"/>
        </w:rPr>
        <w:t> </w:t>
      </w:r>
      <w:r w:rsidRPr="000B5E9C">
        <w:rPr>
          <w:rStyle w:val="CharDivNo"/>
        </w:rPr>
        <w:t>219</w:t>
      </w:r>
      <w:r w:rsidRPr="000B5E9C">
        <w:t>—</w:t>
      </w:r>
      <w:r w:rsidRPr="000B5E9C">
        <w:rPr>
          <w:rStyle w:val="CharDivText"/>
        </w:rPr>
        <w:t>Imputation for life insurance companies</w:t>
      </w:r>
      <w:bookmarkEnd w:id="745"/>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219</w:t>
      </w:r>
    </w:p>
    <w:p w:rsidR="006F03F3" w:rsidRPr="000B5E9C" w:rsidRDefault="006F03F3" w:rsidP="006F03F3">
      <w:pPr>
        <w:pStyle w:val="TofSectsSubdiv"/>
      </w:pPr>
      <w:r w:rsidRPr="000B5E9C">
        <w:t>219</w:t>
      </w:r>
      <w:r w:rsidR="000B5E9C">
        <w:noBreakHyphen/>
      </w:r>
      <w:r w:rsidRPr="000B5E9C">
        <w:t>A</w:t>
      </w:r>
      <w:r w:rsidRPr="000B5E9C">
        <w:tab/>
        <w:t>Application of imputation rules to life insurance companies</w:t>
      </w:r>
    </w:p>
    <w:p w:rsidR="006F03F3" w:rsidRPr="000B5E9C" w:rsidRDefault="006F03F3" w:rsidP="006F03F3">
      <w:pPr>
        <w:pStyle w:val="TofSectsSubdiv"/>
      </w:pPr>
      <w:r w:rsidRPr="000B5E9C">
        <w:t>219</w:t>
      </w:r>
      <w:r w:rsidR="000B5E9C">
        <w:noBreakHyphen/>
      </w:r>
      <w:r w:rsidRPr="000B5E9C">
        <w:t>B</w:t>
      </w:r>
      <w:r w:rsidRPr="000B5E9C">
        <w:tab/>
        <w:t>Franking accounts of life insurance companies</w:t>
      </w:r>
    </w:p>
    <w:p w:rsidR="006F03F3" w:rsidRPr="000B5E9C" w:rsidRDefault="006F03F3" w:rsidP="006F03F3">
      <w:pPr>
        <w:pStyle w:val="ActHead4"/>
      </w:pPr>
      <w:bookmarkStart w:id="746" w:name="_Toc390165717"/>
      <w:r w:rsidRPr="000B5E9C">
        <w:t>Guide to Division</w:t>
      </w:r>
      <w:r w:rsidR="000B5E9C">
        <w:t> </w:t>
      </w:r>
      <w:r w:rsidRPr="000B5E9C">
        <w:t>219</w:t>
      </w:r>
      <w:bookmarkEnd w:id="746"/>
    </w:p>
    <w:p w:rsidR="006F03F3" w:rsidRPr="000B5E9C" w:rsidRDefault="006F03F3" w:rsidP="006F03F3">
      <w:pPr>
        <w:pStyle w:val="ActHead5"/>
      </w:pPr>
      <w:bookmarkStart w:id="747" w:name="_Toc390165718"/>
      <w:r w:rsidRPr="000B5E9C">
        <w:rPr>
          <w:rStyle w:val="CharSectno"/>
        </w:rPr>
        <w:t>219</w:t>
      </w:r>
      <w:r w:rsidR="000B5E9C">
        <w:rPr>
          <w:rStyle w:val="CharSectno"/>
        </w:rPr>
        <w:noBreakHyphen/>
      </w:r>
      <w:r w:rsidRPr="000B5E9C">
        <w:rPr>
          <w:rStyle w:val="CharSectno"/>
        </w:rPr>
        <w:t>1</w:t>
      </w:r>
      <w:r w:rsidRPr="000B5E9C">
        <w:t xml:space="preserve">  What this Division is about</w:t>
      </w:r>
      <w:bookmarkEnd w:id="747"/>
    </w:p>
    <w:p w:rsidR="006F03F3" w:rsidRPr="000B5E9C" w:rsidRDefault="006F03F3" w:rsidP="006F03F3">
      <w:pPr>
        <w:pStyle w:val="BoxText"/>
      </w:pPr>
      <w:r w:rsidRPr="000B5E9C">
        <w:t>This Division sets out how the imputation rules are applied to a life insurance company.</w:t>
      </w:r>
    </w:p>
    <w:p w:rsidR="006F03F3" w:rsidRPr="000B5E9C" w:rsidRDefault="006F03F3" w:rsidP="006F03F3">
      <w:pPr>
        <w:pStyle w:val="ActHead4"/>
      </w:pPr>
      <w:bookmarkStart w:id="748" w:name="_Toc390165719"/>
      <w:r w:rsidRPr="000B5E9C">
        <w:rPr>
          <w:rStyle w:val="CharSubdNo"/>
        </w:rPr>
        <w:t>Subdivision</w:t>
      </w:r>
      <w:r w:rsidR="000B5E9C">
        <w:rPr>
          <w:rStyle w:val="CharSubdNo"/>
        </w:rPr>
        <w:t> </w:t>
      </w:r>
      <w:r w:rsidRPr="000B5E9C">
        <w:rPr>
          <w:rStyle w:val="CharSubdNo"/>
        </w:rPr>
        <w:t>219</w:t>
      </w:r>
      <w:r w:rsidR="000B5E9C">
        <w:rPr>
          <w:rStyle w:val="CharSubdNo"/>
        </w:rPr>
        <w:noBreakHyphen/>
      </w:r>
      <w:r w:rsidRPr="000B5E9C">
        <w:rPr>
          <w:rStyle w:val="CharSubdNo"/>
        </w:rPr>
        <w:t>A</w:t>
      </w:r>
      <w:r w:rsidRPr="000B5E9C">
        <w:t>—</w:t>
      </w:r>
      <w:r w:rsidRPr="000B5E9C">
        <w:rPr>
          <w:rStyle w:val="CharSubdText"/>
        </w:rPr>
        <w:t>Application of imputation rules to life insurance companies</w:t>
      </w:r>
      <w:bookmarkEnd w:id="748"/>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219</w:t>
      </w:r>
      <w:r w:rsidR="000B5E9C">
        <w:noBreakHyphen/>
      </w:r>
      <w:r w:rsidRPr="000B5E9C">
        <w:t>10</w:t>
      </w:r>
      <w:r w:rsidRPr="000B5E9C">
        <w:tab/>
        <w:t>Application of imputation rules to life insurance companies</w:t>
      </w:r>
    </w:p>
    <w:p w:rsidR="006F03F3" w:rsidRPr="000B5E9C" w:rsidRDefault="006F03F3" w:rsidP="006F03F3">
      <w:pPr>
        <w:pStyle w:val="ActHead5"/>
      </w:pPr>
      <w:bookmarkStart w:id="749" w:name="_Toc390165720"/>
      <w:r w:rsidRPr="000B5E9C">
        <w:rPr>
          <w:rStyle w:val="CharSectno"/>
        </w:rPr>
        <w:t>219</w:t>
      </w:r>
      <w:r w:rsidR="000B5E9C">
        <w:rPr>
          <w:rStyle w:val="CharSectno"/>
        </w:rPr>
        <w:noBreakHyphen/>
      </w:r>
      <w:r w:rsidRPr="000B5E9C">
        <w:rPr>
          <w:rStyle w:val="CharSectno"/>
        </w:rPr>
        <w:t>10</w:t>
      </w:r>
      <w:r w:rsidRPr="000B5E9C">
        <w:t xml:space="preserve">  Application of imputation rules to life insurance companies</w:t>
      </w:r>
      <w:bookmarkEnd w:id="749"/>
    </w:p>
    <w:p w:rsidR="006F03F3" w:rsidRPr="000B5E9C" w:rsidRDefault="006F03F3" w:rsidP="006F03F3">
      <w:pPr>
        <w:pStyle w:val="subsection"/>
      </w:pPr>
      <w:r w:rsidRPr="000B5E9C">
        <w:tab/>
        <w:t>(1)</w:t>
      </w:r>
      <w:r w:rsidRPr="000B5E9C">
        <w:tab/>
        <w:t xml:space="preserve">This Part (except this Division) applies to a </w:t>
      </w:r>
      <w:r w:rsidR="000B5E9C" w:rsidRPr="000B5E9C">
        <w:rPr>
          <w:position w:val="6"/>
          <w:sz w:val="16"/>
        </w:rPr>
        <w:t>*</w:t>
      </w:r>
      <w:r w:rsidRPr="000B5E9C">
        <w:t>life insurance company in the same way as it applies to any other company.</w:t>
      </w:r>
    </w:p>
    <w:p w:rsidR="006F03F3" w:rsidRPr="000B5E9C" w:rsidRDefault="006F03F3" w:rsidP="006F03F3">
      <w:pPr>
        <w:pStyle w:val="subsection"/>
      </w:pPr>
      <w:r w:rsidRPr="000B5E9C">
        <w:tab/>
        <w:t>(2)</w:t>
      </w:r>
      <w:r w:rsidRPr="000B5E9C">
        <w:tab/>
        <w:t>However, that application is subject to the modifications set out in this Division.</w:t>
      </w:r>
    </w:p>
    <w:p w:rsidR="006F03F3" w:rsidRPr="000B5E9C" w:rsidRDefault="006F03F3" w:rsidP="006F03F3">
      <w:pPr>
        <w:pStyle w:val="ActHead4"/>
      </w:pPr>
      <w:bookmarkStart w:id="750" w:name="_Toc390165721"/>
      <w:r w:rsidRPr="000B5E9C">
        <w:rPr>
          <w:rStyle w:val="CharSubdNo"/>
        </w:rPr>
        <w:t>Subdivision</w:t>
      </w:r>
      <w:r w:rsidR="000B5E9C">
        <w:rPr>
          <w:rStyle w:val="CharSubdNo"/>
        </w:rPr>
        <w:t> </w:t>
      </w:r>
      <w:r w:rsidRPr="000B5E9C">
        <w:rPr>
          <w:rStyle w:val="CharSubdNo"/>
        </w:rPr>
        <w:t>219</w:t>
      </w:r>
      <w:r w:rsidR="000B5E9C">
        <w:rPr>
          <w:rStyle w:val="CharSubdNo"/>
        </w:rPr>
        <w:noBreakHyphen/>
      </w:r>
      <w:r w:rsidRPr="000B5E9C">
        <w:rPr>
          <w:rStyle w:val="CharSubdNo"/>
        </w:rPr>
        <w:t>B</w:t>
      </w:r>
      <w:r w:rsidRPr="000B5E9C">
        <w:t>—</w:t>
      </w:r>
      <w:r w:rsidRPr="000B5E9C">
        <w:rPr>
          <w:rStyle w:val="CharSubdText"/>
        </w:rPr>
        <w:t>Franking accounts of life insurance companies</w:t>
      </w:r>
      <w:bookmarkEnd w:id="750"/>
    </w:p>
    <w:p w:rsidR="006F03F3" w:rsidRPr="000B5E9C" w:rsidRDefault="006F03F3" w:rsidP="006F03F3">
      <w:pPr>
        <w:pStyle w:val="TofSectsHeading"/>
        <w:keepNext/>
        <w:keepLines/>
      </w:pPr>
      <w:r w:rsidRPr="000B5E9C">
        <w:t>Table of sections</w:t>
      </w:r>
    </w:p>
    <w:p w:rsidR="006F03F3" w:rsidRPr="000B5E9C" w:rsidRDefault="006F03F3" w:rsidP="006F03F3">
      <w:pPr>
        <w:pStyle w:val="TofSectsSection"/>
        <w:keepNext/>
      </w:pPr>
      <w:r w:rsidRPr="000B5E9C">
        <w:t>219</w:t>
      </w:r>
      <w:r w:rsidR="000B5E9C">
        <w:noBreakHyphen/>
      </w:r>
      <w:r w:rsidRPr="000B5E9C">
        <w:t>15</w:t>
      </w:r>
      <w:r w:rsidRPr="000B5E9C">
        <w:tab/>
        <w:t>Franking credits</w:t>
      </w:r>
    </w:p>
    <w:p w:rsidR="006F03F3" w:rsidRPr="000B5E9C" w:rsidRDefault="006F03F3" w:rsidP="006F03F3">
      <w:pPr>
        <w:pStyle w:val="TofSectsSection"/>
        <w:keepNext/>
      </w:pPr>
      <w:r w:rsidRPr="000B5E9C">
        <w:t>219</w:t>
      </w:r>
      <w:r w:rsidR="000B5E9C">
        <w:noBreakHyphen/>
      </w:r>
      <w:r w:rsidRPr="000B5E9C">
        <w:t>30</w:t>
      </w:r>
      <w:r w:rsidRPr="000B5E9C">
        <w:tab/>
        <w:t>Franking debits</w:t>
      </w:r>
    </w:p>
    <w:p w:rsidR="006F03F3" w:rsidRPr="000B5E9C" w:rsidRDefault="006F03F3" w:rsidP="006F03F3">
      <w:pPr>
        <w:pStyle w:val="TofSectsSection"/>
        <w:keepNext/>
      </w:pPr>
      <w:r w:rsidRPr="000B5E9C">
        <w:t>219</w:t>
      </w:r>
      <w:r w:rsidR="000B5E9C">
        <w:noBreakHyphen/>
      </w:r>
      <w:r w:rsidRPr="000B5E9C">
        <w:t>40</w:t>
      </w:r>
      <w:r w:rsidRPr="000B5E9C">
        <w:tab/>
        <w:t>Residency requirement</w:t>
      </w:r>
    </w:p>
    <w:p w:rsidR="006F03F3" w:rsidRPr="000B5E9C" w:rsidRDefault="006F03F3" w:rsidP="006F03F3">
      <w:pPr>
        <w:pStyle w:val="TofSectsSection"/>
      </w:pPr>
      <w:r w:rsidRPr="000B5E9C">
        <w:t>219</w:t>
      </w:r>
      <w:r w:rsidR="000B5E9C">
        <w:noBreakHyphen/>
      </w:r>
      <w:r w:rsidRPr="000B5E9C">
        <w:t>45</w:t>
      </w:r>
      <w:r w:rsidRPr="000B5E9C">
        <w:tab/>
        <w:t>Assessment day</w:t>
      </w:r>
    </w:p>
    <w:p w:rsidR="006F03F3" w:rsidRPr="000B5E9C" w:rsidRDefault="006F03F3" w:rsidP="006F03F3">
      <w:pPr>
        <w:pStyle w:val="TofSectsSection"/>
      </w:pPr>
      <w:r w:rsidRPr="000B5E9C">
        <w:t>219</w:t>
      </w:r>
      <w:r w:rsidR="000B5E9C">
        <w:noBreakHyphen/>
      </w:r>
      <w:r w:rsidRPr="000B5E9C">
        <w:t>50</w:t>
      </w:r>
      <w:r w:rsidRPr="000B5E9C">
        <w:tab/>
        <w:t>Amount attributable to shareholders’ share of income tax liability</w:t>
      </w:r>
    </w:p>
    <w:p w:rsidR="006F03F3" w:rsidRPr="000B5E9C" w:rsidRDefault="006F03F3" w:rsidP="006F03F3">
      <w:pPr>
        <w:pStyle w:val="TofSectsSection"/>
      </w:pPr>
      <w:r w:rsidRPr="000B5E9C">
        <w:t>219</w:t>
      </w:r>
      <w:r w:rsidR="000B5E9C">
        <w:noBreakHyphen/>
      </w:r>
      <w:r w:rsidRPr="000B5E9C">
        <w:t>55</w:t>
      </w:r>
      <w:r w:rsidRPr="000B5E9C">
        <w:tab/>
        <w:t>Adjustment resulting from an amended assessment</w:t>
      </w:r>
    </w:p>
    <w:p w:rsidR="006F03F3" w:rsidRPr="000B5E9C" w:rsidRDefault="006F03F3" w:rsidP="006F03F3">
      <w:pPr>
        <w:pStyle w:val="TofSectsSection"/>
      </w:pPr>
      <w:r w:rsidRPr="000B5E9C">
        <w:t>219</w:t>
      </w:r>
      <w:r w:rsidR="000B5E9C">
        <w:noBreakHyphen/>
      </w:r>
      <w:r w:rsidRPr="000B5E9C">
        <w:t>70</w:t>
      </w:r>
      <w:r w:rsidRPr="000B5E9C">
        <w:tab/>
        <w:t>Tax offset under section</w:t>
      </w:r>
      <w:r w:rsidR="000B5E9C">
        <w:t> </w:t>
      </w:r>
      <w:r w:rsidRPr="000B5E9C">
        <w:t>205</w:t>
      </w:r>
      <w:r w:rsidR="000B5E9C">
        <w:noBreakHyphen/>
      </w:r>
      <w:r w:rsidRPr="000B5E9C">
        <w:t>70</w:t>
      </w:r>
    </w:p>
    <w:p w:rsidR="006F03F3" w:rsidRPr="000B5E9C" w:rsidRDefault="006F03F3" w:rsidP="006F03F3">
      <w:pPr>
        <w:pStyle w:val="TofSectsSection"/>
      </w:pPr>
      <w:r w:rsidRPr="000B5E9C">
        <w:t>219</w:t>
      </w:r>
      <w:r w:rsidR="000B5E9C">
        <w:noBreakHyphen/>
      </w:r>
      <w:r w:rsidRPr="000B5E9C">
        <w:t>75</w:t>
      </w:r>
      <w:r w:rsidRPr="000B5E9C">
        <w:tab/>
        <w:t>Working out franking credits and franking debits where a tax offset under section</w:t>
      </w:r>
      <w:r w:rsidR="000B5E9C">
        <w:t> </w:t>
      </w:r>
      <w:r w:rsidRPr="000B5E9C">
        <w:t>205</w:t>
      </w:r>
      <w:r w:rsidR="000B5E9C">
        <w:noBreakHyphen/>
      </w:r>
      <w:r w:rsidRPr="000B5E9C">
        <w:t>70 is applied</w:t>
      </w:r>
    </w:p>
    <w:p w:rsidR="006F03F3" w:rsidRPr="000B5E9C" w:rsidRDefault="006F03F3" w:rsidP="006F03F3">
      <w:pPr>
        <w:pStyle w:val="ActHead5"/>
      </w:pPr>
      <w:bookmarkStart w:id="751" w:name="_Toc390165722"/>
      <w:r w:rsidRPr="000B5E9C">
        <w:rPr>
          <w:rStyle w:val="CharSectno"/>
        </w:rPr>
        <w:t>219</w:t>
      </w:r>
      <w:r w:rsidR="000B5E9C">
        <w:rPr>
          <w:rStyle w:val="CharSectno"/>
        </w:rPr>
        <w:noBreakHyphen/>
      </w:r>
      <w:r w:rsidRPr="000B5E9C">
        <w:rPr>
          <w:rStyle w:val="CharSectno"/>
        </w:rPr>
        <w:t>15</w:t>
      </w:r>
      <w:r w:rsidRPr="000B5E9C">
        <w:t xml:space="preserve">  Franking credits</w:t>
      </w:r>
      <w:bookmarkEnd w:id="751"/>
    </w:p>
    <w:p w:rsidR="006F03F3" w:rsidRPr="000B5E9C" w:rsidRDefault="006F03F3" w:rsidP="006F03F3">
      <w:pPr>
        <w:pStyle w:val="subsection"/>
      </w:pPr>
      <w:r w:rsidRPr="000B5E9C">
        <w:tab/>
        <w:t>(1)</w:t>
      </w:r>
      <w:r w:rsidRPr="000B5E9C">
        <w:tab/>
        <w:t>The table in section</w:t>
      </w:r>
      <w:r w:rsidR="000B5E9C">
        <w:t> </w:t>
      </w:r>
      <w:r w:rsidRPr="000B5E9C">
        <w:t>205</w:t>
      </w:r>
      <w:r w:rsidR="000B5E9C">
        <w:noBreakHyphen/>
      </w:r>
      <w:r w:rsidRPr="000B5E9C">
        <w:t xml:space="preserve">15 does not apply to a </w:t>
      </w:r>
      <w:r w:rsidR="000B5E9C" w:rsidRPr="000B5E9C">
        <w:rPr>
          <w:position w:val="6"/>
          <w:sz w:val="16"/>
        </w:rPr>
        <w:t>*</w:t>
      </w:r>
      <w:r w:rsidRPr="000B5E9C">
        <w:t>life insurance company.</w:t>
      </w:r>
    </w:p>
    <w:p w:rsidR="006F03F3" w:rsidRPr="000B5E9C" w:rsidRDefault="006F03F3" w:rsidP="006F03F3">
      <w:pPr>
        <w:pStyle w:val="subsection"/>
      </w:pPr>
      <w:r w:rsidRPr="000B5E9C">
        <w:tab/>
        <w:t>(2)</w:t>
      </w:r>
      <w:r w:rsidRPr="000B5E9C">
        <w:tab/>
        <w:t xml:space="preserve">The following table sets out when a </w:t>
      </w:r>
      <w:r w:rsidR="000B5E9C" w:rsidRPr="000B5E9C">
        <w:rPr>
          <w:position w:val="6"/>
          <w:sz w:val="16"/>
        </w:rPr>
        <w:t>*</w:t>
      </w:r>
      <w:r w:rsidRPr="000B5E9C">
        <w:t xml:space="preserve">franking credit arises under this section in the </w:t>
      </w:r>
      <w:r w:rsidR="000B5E9C" w:rsidRPr="000B5E9C">
        <w:rPr>
          <w:position w:val="6"/>
          <w:sz w:val="16"/>
        </w:rPr>
        <w:t>*</w:t>
      </w:r>
      <w:r w:rsidRPr="000B5E9C">
        <w:t xml:space="preserve">franking account of a </w:t>
      </w:r>
      <w:r w:rsidR="000B5E9C" w:rsidRPr="000B5E9C">
        <w:rPr>
          <w:position w:val="6"/>
          <w:sz w:val="16"/>
        </w:rPr>
        <w:t>*</w:t>
      </w:r>
      <w:r w:rsidRPr="000B5E9C">
        <w:t>life insurance company.</w:t>
      </w:r>
    </w:p>
    <w:p w:rsidR="006F03F3" w:rsidRPr="000B5E9C" w:rsidRDefault="006F03F3" w:rsidP="00855FC3">
      <w:pPr>
        <w:pStyle w:val="Tabletext"/>
        <w:keepNext/>
        <w:keepLines/>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B5E9C">
        <w:trPr>
          <w:cantSplit/>
          <w:tblHeader/>
        </w:trPr>
        <w:tc>
          <w:tcPr>
            <w:tcW w:w="7371" w:type="dxa"/>
            <w:gridSpan w:val="4"/>
            <w:tcBorders>
              <w:top w:val="single" w:sz="12" w:space="0" w:color="auto"/>
              <w:bottom w:val="single" w:sz="6" w:space="0" w:color="auto"/>
            </w:tcBorders>
            <w:shd w:val="clear" w:color="auto" w:fill="auto"/>
          </w:tcPr>
          <w:p w:rsidR="006F03F3" w:rsidRPr="000B5E9C" w:rsidRDefault="006F03F3" w:rsidP="00855FC3">
            <w:pPr>
              <w:pStyle w:val="Tabletext"/>
              <w:keepNext/>
              <w:keepLines/>
            </w:pPr>
            <w:r w:rsidRPr="000B5E9C">
              <w:rPr>
                <w:b/>
              </w:rPr>
              <w:t>Franking credits in the franking account</w:t>
            </w:r>
          </w:p>
        </w:tc>
      </w:tr>
      <w:tr w:rsidR="006F03F3" w:rsidRPr="000B5E9C">
        <w:trPr>
          <w:cantSplit/>
          <w:tblHeader/>
        </w:trPr>
        <w:tc>
          <w:tcPr>
            <w:tcW w:w="708" w:type="dxa"/>
            <w:tcBorders>
              <w:top w:val="single" w:sz="6" w:space="0" w:color="auto"/>
              <w:bottom w:val="single" w:sz="12" w:space="0" w:color="auto"/>
            </w:tcBorders>
            <w:shd w:val="clear" w:color="auto" w:fill="auto"/>
          </w:tcPr>
          <w:p w:rsidR="006F03F3" w:rsidRPr="000B5E9C" w:rsidRDefault="006F03F3" w:rsidP="00855FC3">
            <w:pPr>
              <w:pStyle w:val="Tabletext"/>
              <w:keepNext/>
              <w:keepLines/>
            </w:pPr>
            <w:r w:rsidRPr="000B5E9C">
              <w:rPr>
                <w:b/>
              </w:rPr>
              <w:t>Item</w:t>
            </w:r>
          </w:p>
        </w:tc>
        <w:tc>
          <w:tcPr>
            <w:tcW w:w="2552" w:type="dxa"/>
            <w:tcBorders>
              <w:top w:val="single" w:sz="6" w:space="0" w:color="auto"/>
              <w:bottom w:val="single" w:sz="12" w:space="0" w:color="auto"/>
            </w:tcBorders>
            <w:shd w:val="clear" w:color="auto" w:fill="auto"/>
          </w:tcPr>
          <w:p w:rsidR="006F03F3" w:rsidRPr="000B5E9C" w:rsidRDefault="006F03F3" w:rsidP="00855FC3">
            <w:pPr>
              <w:pStyle w:val="Tabletext"/>
              <w:keepNext/>
              <w:keepLines/>
            </w:pPr>
            <w:r w:rsidRPr="000B5E9C">
              <w:rPr>
                <w:b/>
              </w:rPr>
              <w:t>If:</w:t>
            </w:r>
          </w:p>
        </w:tc>
        <w:tc>
          <w:tcPr>
            <w:tcW w:w="2693" w:type="dxa"/>
            <w:tcBorders>
              <w:top w:val="single" w:sz="6" w:space="0" w:color="auto"/>
              <w:bottom w:val="single" w:sz="12" w:space="0" w:color="auto"/>
            </w:tcBorders>
            <w:shd w:val="clear" w:color="auto" w:fill="auto"/>
          </w:tcPr>
          <w:p w:rsidR="006F03F3" w:rsidRPr="000B5E9C" w:rsidRDefault="006F03F3" w:rsidP="00855FC3">
            <w:pPr>
              <w:pStyle w:val="Tabletext"/>
              <w:keepNext/>
              <w:keepLines/>
            </w:pPr>
            <w:r w:rsidRPr="000B5E9C">
              <w:rPr>
                <w:b/>
              </w:rPr>
              <w:t>A credit of:</w:t>
            </w:r>
          </w:p>
        </w:tc>
        <w:tc>
          <w:tcPr>
            <w:tcW w:w="1418" w:type="dxa"/>
            <w:tcBorders>
              <w:top w:val="single" w:sz="6" w:space="0" w:color="auto"/>
              <w:bottom w:val="single" w:sz="12" w:space="0" w:color="auto"/>
            </w:tcBorders>
            <w:shd w:val="clear" w:color="auto" w:fill="auto"/>
          </w:tcPr>
          <w:p w:rsidR="006F03F3" w:rsidRPr="000B5E9C" w:rsidRDefault="006F03F3" w:rsidP="00855FC3">
            <w:pPr>
              <w:pStyle w:val="Tabletext"/>
              <w:keepNext/>
              <w:keepLines/>
            </w:pPr>
            <w:r w:rsidRPr="000B5E9C">
              <w:rPr>
                <w:b/>
              </w:rPr>
              <w:t>Arises:</w:t>
            </w:r>
          </w:p>
        </w:tc>
      </w:tr>
      <w:tr w:rsidR="006F03F3" w:rsidRPr="000B5E9C">
        <w:trPr>
          <w:cantSplit/>
        </w:trPr>
        <w:tc>
          <w:tcPr>
            <w:tcW w:w="708" w:type="dxa"/>
            <w:tcBorders>
              <w:top w:val="single" w:sz="12" w:space="0" w:color="auto"/>
              <w:bottom w:val="single" w:sz="2" w:space="0" w:color="auto"/>
            </w:tcBorders>
            <w:shd w:val="clear" w:color="auto" w:fill="auto"/>
          </w:tcPr>
          <w:p w:rsidR="006F03F3" w:rsidRPr="000B5E9C" w:rsidRDefault="006F03F3" w:rsidP="00704E38">
            <w:pPr>
              <w:pStyle w:val="Tabletext"/>
              <w:keepLines/>
            </w:pPr>
            <w:r w:rsidRPr="000B5E9C">
              <w:t>1</w:t>
            </w:r>
          </w:p>
        </w:tc>
        <w:tc>
          <w:tcPr>
            <w:tcW w:w="2552" w:type="dxa"/>
            <w:tcBorders>
              <w:top w:val="single" w:sz="12" w:space="0" w:color="auto"/>
              <w:bottom w:val="single" w:sz="2" w:space="0" w:color="auto"/>
            </w:tcBorders>
            <w:shd w:val="clear" w:color="auto" w:fill="auto"/>
          </w:tcPr>
          <w:p w:rsidR="006F03F3" w:rsidRPr="000B5E9C" w:rsidRDefault="006F03F3" w:rsidP="00704E38">
            <w:pPr>
              <w:pStyle w:val="Tabletext"/>
              <w:keepLines/>
            </w:pPr>
            <w:r w:rsidRPr="000B5E9C">
              <w:t xml:space="preserve">the company </w:t>
            </w:r>
            <w:r w:rsidR="000B5E9C" w:rsidRPr="000B5E9C">
              <w:rPr>
                <w:position w:val="6"/>
                <w:sz w:val="16"/>
              </w:rPr>
              <w:t>*</w:t>
            </w:r>
            <w:r w:rsidRPr="000B5E9C">
              <w:t>pays a PAYG instalment; and</w:t>
            </w:r>
          </w:p>
          <w:p w:rsidR="006F03F3" w:rsidRPr="000B5E9C" w:rsidRDefault="006F03F3" w:rsidP="00704E38">
            <w:pPr>
              <w:pStyle w:val="Tabletext"/>
              <w:keepLines/>
            </w:pPr>
            <w:r w:rsidRPr="000B5E9C">
              <w:t xml:space="preserve">the company satisfies the </w:t>
            </w:r>
            <w:r w:rsidR="000B5E9C" w:rsidRPr="000B5E9C">
              <w:rPr>
                <w:position w:val="6"/>
                <w:sz w:val="16"/>
              </w:rPr>
              <w:t>*</w:t>
            </w:r>
            <w:r w:rsidRPr="000B5E9C">
              <w:t>residency requirement for the income year in relation to which the PAYG instalment is paid; and</w:t>
            </w:r>
          </w:p>
          <w:p w:rsidR="006F03F3" w:rsidRPr="000B5E9C" w:rsidRDefault="006F03F3" w:rsidP="00704E38">
            <w:pPr>
              <w:pStyle w:val="Tabletext"/>
              <w:keepLines/>
            </w:pPr>
            <w:r w:rsidRPr="000B5E9C">
              <w:t xml:space="preserve">the payment is made before the company’s </w:t>
            </w:r>
            <w:r w:rsidR="000B5E9C" w:rsidRPr="000B5E9C">
              <w:rPr>
                <w:position w:val="6"/>
                <w:sz w:val="16"/>
              </w:rPr>
              <w:t>*</w:t>
            </w:r>
            <w:r w:rsidRPr="000B5E9C">
              <w:t>assessment day for that income year; and</w:t>
            </w:r>
          </w:p>
          <w:p w:rsidR="006F03F3" w:rsidRPr="000B5E9C" w:rsidRDefault="006F03F3" w:rsidP="00704E38">
            <w:pPr>
              <w:pStyle w:val="Tabletext"/>
              <w:keepLines/>
            </w:pPr>
            <w:r w:rsidRPr="000B5E9C">
              <w:t xml:space="preserve">the company is a </w:t>
            </w:r>
            <w:r w:rsidR="000B5E9C" w:rsidRPr="000B5E9C">
              <w:rPr>
                <w:position w:val="6"/>
                <w:sz w:val="16"/>
              </w:rPr>
              <w:t>*</w:t>
            </w:r>
            <w:r w:rsidRPr="000B5E9C">
              <w:t xml:space="preserve">franking entity for the whole or part of the relevant </w:t>
            </w:r>
            <w:r w:rsidR="000B5E9C" w:rsidRPr="000B5E9C">
              <w:rPr>
                <w:position w:val="6"/>
                <w:sz w:val="16"/>
              </w:rPr>
              <w:t>*</w:t>
            </w:r>
            <w:r w:rsidRPr="000B5E9C">
              <w:t>PAYG instalment period</w:t>
            </w:r>
          </w:p>
        </w:tc>
        <w:tc>
          <w:tcPr>
            <w:tcW w:w="2693" w:type="dxa"/>
            <w:tcBorders>
              <w:top w:val="single" w:sz="12" w:space="0" w:color="auto"/>
              <w:bottom w:val="single" w:sz="2" w:space="0" w:color="auto"/>
            </w:tcBorders>
            <w:shd w:val="clear" w:color="auto" w:fill="auto"/>
          </w:tcPr>
          <w:p w:rsidR="006F03F3" w:rsidRPr="000B5E9C" w:rsidRDefault="006F03F3" w:rsidP="00704E38">
            <w:pPr>
              <w:pStyle w:val="Tabletext"/>
              <w:keepLines/>
            </w:pPr>
            <w:r w:rsidRPr="000B5E9C">
              <w:t>that part of the payment that:</w:t>
            </w:r>
          </w:p>
          <w:p w:rsidR="006F03F3" w:rsidRPr="000B5E9C" w:rsidRDefault="006F03F3" w:rsidP="00704E38">
            <w:pPr>
              <w:pStyle w:val="Tablea"/>
              <w:keepLines/>
            </w:pPr>
            <w:r w:rsidRPr="000B5E9C">
              <w:t xml:space="preserve">(a) the company estimates will be attributable to the </w:t>
            </w:r>
            <w:r w:rsidR="000B5E9C" w:rsidRPr="000B5E9C">
              <w:rPr>
                <w:position w:val="6"/>
                <w:sz w:val="16"/>
              </w:rPr>
              <w:t>*</w:t>
            </w:r>
            <w:r w:rsidRPr="000B5E9C">
              <w:t>shareholders’ share of the income tax liability of the company for that income year; and</w:t>
            </w:r>
          </w:p>
          <w:p w:rsidR="006F03F3" w:rsidRPr="000B5E9C" w:rsidRDefault="006F03F3" w:rsidP="00704E38">
            <w:pPr>
              <w:pStyle w:val="Tablea"/>
              <w:keepLines/>
            </w:pPr>
            <w:r w:rsidRPr="000B5E9C">
              <w:t>(b) is attributable to the period during which the company was a franking entity</w:t>
            </w:r>
          </w:p>
        </w:tc>
        <w:tc>
          <w:tcPr>
            <w:tcW w:w="1418" w:type="dxa"/>
            <w:tcBorders>
              <w:top w:val="single" w:sz="12" w:space="0" w:color="auto"/>
              <w:bottom w:val="single" w:sz="2" w:space="0" w:color="auto"/>
            </w:tcBorders>
            <w:shd w:val="clear" w:color="auto" w:fill="auto"/>
          </w:tcPr>
          <w:p w:rsidR="006F03F3" w:rsidRPr="000B5E9C" w:rsidRDefault="006F03F3" w:rsidP="00704E38">
            <w:pPr>
              <w:pStyle w:val="Tabletext"/>
              <w:keepLines/>
            </w:pPr>
            <w:r w:rsidRPr="000B5E9C">
              <w:t>on the day on which the payment is made (see note 1 to this subsection)</w:t>
            </w:r>
          </w:p>
        </w:tc>
      </w:tr>
      <w:tr w:rsidR="006F03F3" w:rsidRPr="000B5E9C">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company </w:t>
            </w:r>
            <w:r w:rsidR="000B5E9C" w:rsidRPr="000B5E9C">
              <w:rPr>
                <w:position w:val="6"/>
                <w:sz w:val="16"/>
              </w:rPr>
              <w:t>*</w:t>
            </w:r>
            <w:r w:rsidRPr="000B5E9C">
              <w:t>paid a PAYG instalment; and</w:t>
            </w:r>
          </w:p>
          <w:p w:rsidR="006F03F3" w:rsidRPr="000B5E9C" w:rsidRDefault="006F03F3" w:rsidP="006F03F3">
            <w:pPr>
              <w:pStyle w:val="Tabletext"/>
            </w:pPr>
            <w:r w:rsidRPr="000B5E9C">
              <w:t xml:space="preserve">the company satisfied the </w:t>
            </w:r>
            <w:r w:rsidR="000B5E9C" w:rsidRPr="000B5E9C">
              <w:rPr>
                <w:position w:val="6"/>
                <w:sz w:val="16"/>
              </w:rPr>
              <w:t>*</w:t>
            </w:r>
            <w:r w:rsidRPr="000B5E9C">
              <w:t>residency requirement for the income year in relation to which the PAYG instalment was paid; and</w:t>
            </w:r>
          </w:p>
          <w:p w:rsidR="006F03F3" w:rsidRPr="000B5E9C" w:rsidRDefault="006F03F3" w:rsidP="006F03F3">
            <w:pPr>
              <w:pStyle w:val="Tabletext"/>
            </w:pPr>
            <w:r w:rsidRPr="000B5E9C">
              <w:t xml:space="preserve">the payment was made before the company’s </w:t>
            </w:r>
            <w:r w:rsidR="000B5E9C" w:rsidRPr="000B5E9C">
              <w:rPr>
                <w:position w:val="6"/>
                <w:sz w:val="16"/>
              </w:rPr>
              <w:t>*</w:t>
            </w:r>
            <w:r w:rsidRPr="000B5E9C">
              <w:t>assessment day for that income year; and</w:t>
            </w:r>
          </w:p>
          <w:p w:rsidR="006F03F3" w:rsidRPr="000B5E9C" w:rsidRDefault="006F03F3" w:rsidP="006F03F3">
            <w:pPr>
              <w:pStyle w:val="Tabletext"/>
            </w:pPr>
            <w:r w:rsidRPr="000B5E9C">
              <w:t xml:space="preserve">the company was a </w:t>
            </w:r>
            <w:r w:rsidR="000B5E9C" w:rsidRPr="000B5E9C">
              <w:rPr>
                <w:position w:val="6"/>
                <w:sz w:val="16"/>
              </w:rPr>
              <w:t>*</w:t>
            </w:r>
            <w:r w:rsidRPr="000B5E9C">
              <w:t xml:space="preserve">franking entity for the whole or part of the relevant </w:t>
            </w:r>
            <w:r w:rsidR="000B5E9C" w:rsidRPr="000B5E9C">
              <w:rPr>
                <w:position w:val="6"/>
                <w:sz w:val="16"/>
              </w:rPr>
              <w:t>*</w:t>
            </w:r>
            <w:r w:rsidRPr="000B5E9C">
              <w:t>PAYG instalment period</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that part of the payment that is attributable to:</w:t>
            </w:r>
          </w:p>
          <w:p w:rsidR="006F03F3" w:rsidRPr="000B5E9C" w:rsidRDefault="006F03F3" w:rsidP="006F03F3">
            <w:pPr>
              <w:pStyle w:val="Tablea"/>
            </w:pPr>
            <w:r w:rsidRPr="000B5E9C">
              <w:t xml:space="preserve">(a) the </w:t>
            </w:r>
            <w:r w:rsidR="000B5E9C" w:rsidRPr="000B5E9C">
              <w:rPr>
                <w:position w:val="6"/>
                <w:sz w:val="16"/>
              </w:rPr>
              <w:t>*</w:t>
            </w:r>
            <w:r w:rsidRPr="000B5E9C">
              <w:t>shareholders’ share of the income tax liability of the company for that income year; and</w:t>
            </w:r>
          </w:p>
          <w:p w:rsidR="006F03F3" w:rsidRPr="000B5E9C" w:rsidRDefault="006F03F3" w:rsidP="006F03F3">
            <w:pPr>
              <w:pStyle w:val="Tablea"/>
            </w:pPr>
            <w:r w:rsidRPr="000B5E9C">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company’s assessment day for that income year (see note 1 to this subsection)</w:t>
            </w:r>
          </w:p>
        </w:tc>
      </w:tr>
      <w:tr w:rsidR="006F03F3" w:rsidRPr="000B5E9C">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company </w:t>
            </w:r>
            <w:r w:rsidR="000B5E9C" w:rsidRPr="000B5E9C">
              <w:rPr>
                <w:position w:val="6"/>
                <w:sz w:val="16"/>
              </w:rPr>
              <w:t>*</w:t>
            </w:r>
            <w:r w:rsidRPr="000B5E9C">
              <w:t>pays a PAYG instalment; and</w:t>
            </w:r>
          </w:p>
          <w:p w:rsidR="006F03F3" w:rsidRPr="000B5E9C" w:rsidRDefault="006F03F3" w:rsidP="006F03F3">
            <w:pPr>
              <w:pStyle w:val="Tabletext"/>
            </w:pPr>
            <w:r w:rsidRPr="000B5E9C">
              <w:t xml:space="preserve">the company satisfies the </w:t>
            </w:r>
            <w:r w:rsidR="000B5E9C" w:rsidRPr="000B5E9C">
              <w:rPr>
                <w:position w:val="6"/>
                <w:sz w:val="16"/>
              </w:rPr>
              <w:t>*</w:t>
            </w:r>
            <w:r w:rsidRPr="000B5E9C">
              <w:t>residency requirement for the income year in relation to which the PAYG instalment is paid; and</w:t>
            </w:r>
          </w:p>
          <w:p w:rsidR="006F03F3" w:rsidRPr="000B5E9C" w:rsidRDefault="006F03F3" w:rsidP="006F03F3">
            <w:pPr>
              <w:pStyle w:val="Tabletext"/>
            </w:pPr>
            <w:r w:rsidRPr="000B5E9C">
              <w:t xml:space="preserve">the payment is made on or after the company’s </w:t>
            </w:r>
            <w:r w:rsidR="000B5E9C" w:rsidRPr="000B5E9C">
              <w:rPr>
                <w:position w:val="6"/>
                <w:sz w:val="16"/>
              </w:rPr>
              <w:t>*</w:t>
            </w:r>
            <w:r w:rsidRPr="000B5E9C">
              <w:t>assessment day for that income year; and</w:t>
            </w:r>
          </w:p>
          <w:p w:rsidR="006F03F3" w:rsidRPr="000B5E9C" w:rsidRDefault="006F03F3" w:rsidP="006F03F3">
            <w:pPr>
              <w:pStyle w:val="Tabletext"/>
            </w:pPr>
            <w:r w:rsidRPr="000B5E9C">
              <w:t xml:space="preserve">the company is a </w:t>
            </w:r>
            <w:r w:rsidR="000B5E9C" w:rsidRPr="000B5E9C">
              <w:rPr>
                <w:position w:val="6"/>
                <w:sz w:val="16"/>
              </w:rPr>
              <w:t>*</w:t>
            </w:r>
            <w:r w:rsidRPr="000B5E9C">
              <w:t xml:space="preserve">franking entity for the whole or part of the relevant </w:t>
            </w:r>
            <w:r w:rsidR="000B5E9C" w:rsidRPr="000B5E9C">
              <w:rPr>
                <w:position w:val="6"/>
                <w:sz w:val="16"/>
              </w:rPr>
              <w:t>*</w:t>
            </w:r>
            <w:r w:rsidRPr="000B5E9C">
              <w:t>PAYG instalment period</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that part of the payment that is attributable to:</w:t>
            </w:r>
          </w:p>
          <w:p w:rsidR="006F03F3" w:rsidRPr="000B5E9C" w:rsidRDefault="006F03F3" w:rsidP="006F03F3">
            <w:pPr>
              <w:pStyle w:val="Tablea"/>
            </w:pPr>
            <w:r w:rsidRPr="000B5E9C">
              <w:t xml:space="preserve">(a) the </w:t>
            </w:r>
            <w:r w:rsidR="000B5E9C" w:rsidRPr="000B5E9C">
              <w:rPr>
                <w:position w:val="6"/>
                <w:sz w:val="16"/>
              </w:rPr>
              <w:t>*</w:t>
            </w:r>
            <w:r w:rsidRPr="000B5E9C">
              <w:t>shareholders’ share of the income tax liability of the company for that income year; and</w:t>
            </w:r>
          </w:p>
          <w:p w:rsidR="006F03F3" w:rsidRPr="000B5E9C" w:rsidRDefault="006F03F3" w:rsidP="006F03F3">
            <w:pPr>
              <w:pStyle w:val="Tablea"/>
            </w:pPr>
            <w:r w:rsidRPr="000B5E9C">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payment is made</w:t>
            </w:r>
          </w:p>
        </w:tc>
      </w:tr>
      <w:tr w:rsidR="006F03F3" w:rsidRPr="000B5E9C">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4</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company </w:t>
            </w:r>
            <w:r w:rsidR="000B5E9C" w:rsidRPr="000B5E9C">
              <w:rPr>
                <w:position w:val="6"/>
                <w:sz w:val="16"/>
              </w:rPr>
              <w:t>*</w:t>
            </w:r>
            <w:r w:rsidRPr="000B5E9C">
              <w:t>pays income tax; and</w:t>
            </w:r>
          </w:p>
          <w:p w:rsidR="006F03F3" w:rsidRPr="000B5E9C" w:rsidRDefault="006F03F3" w:rsidP="006F03F3">
            <w:pPr>
              <w:pStyle w:val="Tabletext"/>
            </w:pPr>
            <w:r w:rsidRPr="000B5E9C">
              <w:t xml:space="preserve">the company satisfies the </w:t>
            </w:r>
            <w:r w:rsidR="000B5E9C" w:rsidRPr="000B5E9C">
              <w:rPr>
                <w:position w:val="6"/>
                <w:sz w:val="16"/>
              </w:rPr>
              <w:t>*</w:t>
            </w:r>
            <w:r w:rsidRPr="000B5E9C">
              <w:t>residency requirement for the income year for which the tax is paid; and</w:t>
            </w:r>
          </w:p>
          <w:p w:rsidR="006F03F3" w:rsidRPr="000B5E9C" w:rsidRDefault="006F03F3" w:rsidP="006F03F3">
            <w:pPr>
              <w:pStyle w:val="Tabletext"/>
            </w:pPr>
            <w:r w:rsidRPr="000B5E9C">
              <w:t xml:space="preserve">the company is a </w:t>
            </w:r>
            <w:r w:rsidR="000B5E9C" w:rsidRPr="000B5E9C">
              <w:rPr>
                <w:position w:val="6"/>
                <w:sz w:val="16"/>
              </w:rPr>
              <w:t>*</w:t>
            </w:r>
            <w:r w:rsidRPr="000B5E9C">
              <w:t>franking entity for the whole or part of that income year</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that part of the payment that is attributable to:</w:t>
            </w:r>
          </w:p>
          <w:p w:rsidR="006F03F3" w:rsidRPr="000B5E9C" w:rsidRDefault="006F03F3" w:rsidP="006F03F3">
            <w:pPr>
              <w:pStyle w:val="Tablea"/>
            </w:pPr>
            <w:r w:rsidRPr="000B5E9C">
              <w:t xml:space="preserve">(a) the </w:t>
            </w:r>
            <w:r w:rsidR="000B5E9C" w:rsidRPr="000B5E9C">
              <w:rPr>
                <w:position w:val="6"/>
                <w:sz w:val="16"/>
              </w:rPr>
              <w:t>*</w:t>
            </w:r>
            <w:r w:rsidRPr="000B5E9C">
              <w:t>shareholders’ share of the income tax liability of the company for that income year; and</w:t>
            </w:r>
          </w:p>
          <w:p w:rsidR="006F03F3" w:rsidRPr="000B5E9C" w:rsidRDefault="006F03F3" w:rsidP="006F03F3">
            <w:pPr>
              <w:pStyle w:val="Tablea"/>
            </w:pPr>
            <w:r w:rsidRPr="000B5E9C">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payment is made</w:t>
            </w:r>
          </w:p>
        </w:tc>
      </w:tr>
      <w:tr w:rsidR="006F03F3" w:rsidRPr="000B5E9C">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5</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franked distribution is made to the company; and</w:t>
            </w:r>
          </w:p>
          <w:p w:rsidR="006F03F3" w:rsidRPr="000B5E9C" w:rsidRDefault="006F03F3" w:rsidP="006F03F3">
            <w:pPr>
              <w:pStyle w:val="Tabletext"/>
            </w:pPr>
            <w:r w:rsidRPr="000B5E9C">
              <w:t xml:space="preserve">the company satisfies the </w:t>
            </w:r>
            <w:r w:rsidR="000B5E9C" w:rsidRPr="000B5E9C">
              <w:rPr>
                <w:position w:val="6"/>
                <w:sz w:val="16"/>
              </w:rPr>
              <w:t>*</w:t>
            </w:r>
            <w:r w:rsidRPr="000B5E9C">
              <w:t>residency requirement for the income year in which the distribution is made; and</w:t>
            </w:r>
          </w:p>
          <w:p w:rsidR="006F03F3" w:rsidRPr="000B5E9C" w:rsidRDefault="006F03F3" w:rsidP="006F03F3">
            <w:pPr>
              <w:pStyle w:val="Tabletext"/>
            </w:pPr>
            <w:r w:rsidRPr="000B5E9C">
              <w:t xml:space="preserve">the company is a </w:t>
            </w:r>
            <w:r w:rsidR="000B5E9C" w:rsidRPr="000B5E9C">
              <w:rPr>
                <w:position w:val="6"/>
                <w:sz w:val="16"/>
              </w:rPr>
              <w:t>*</w:t>
            </w:r>
            <w:r w:rsidRPr="000B5E9C">
              <w:t>franking entity when it receives the distribution; and</w:t>
            </w:r>
          </w:p>
          <w:p w:rsidR="006F03F3" w:rsidRPr="000B5E9C" w:rsidRDefault="006F03F3" w:rsidP="006F03F3">
            <w:pPr>
              <w:pStyle w:val="Tabletext"/>
            </w:pPr>
            <w:r w:rsidRPr="000B5E9C">
              <w:t xml:space="preserve">the company is entitled to a </w:t>
            </w:r>
            <w:r w:rsidR="000B5E9C" w:rsidRPr="000B5E9C">
              <w:rPr>
                <w:position w:val="6"/>
                <w:sz w:val="16"/>
              </w:rPr>
              <w:t>*</w:t>
            </w:r>
            <w:r w:rsidRPr="000B5E9C">
              <w:t>tax offset under Division</w:t>
            </w:r>
            <w:r w:rsidR="000B5E9C">
              <w:t> </w:t>
            </w:r>
            <w:r w:rsidRPr="000B5E9C">
              <w:t>207 because of the distribution; and</w:t>
            </w:r>
          </w:p>
          <w:p w:rsidR="006F03F3" w:rsidRPr="000B5E9C" w:rsidRDefault="006F03F3" w:rsidP="006F03F3">
            <w:pPr>
              <w:pStyle w:val="Tabletext"/>
            </w:pPr>
            <w:r w:rsidRPr="000B5E9C">
              <w:t xml:space="preserve">the tax offset is not subject to the refundable tax offset rules </w:t>
            </w:r>
            <w:r w:rsidR="001238BC" w:rsidRPr="000B5E9C">
              <w:t>(see Division</w:t>
            </w:r>
            <w:r w:rsidR="000B5E9C">
              <w:t> </w:t>
            </w:r>
            <w:r w:rsidR="001238BC" w:rsidRPr="000B5E9C">
              <w:t>67)</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of the tax offset</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distribution is made</w:t>
            </w:r>
          </w:p>
        </w:tc>
      </w:tr>
      <w:tr w:rsidR="006F03F3" w:rsidRPr="000B5E9C">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6</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 xml:space="preserve">franked distribution </w:t>
            </w:r>
            <w:r w:rsidR="000B5E9C" w:rsidRPr="000B5E9C">
              <w:rPr>
                <w:position w:val="6"/>
                <w:sz w:val="16"/>
              </w:rPr>
              <w:t>*</w:t>
            </w:r>
            <w:r w:rsidRPr="000B5E9C">
              <w:t>flows indirectly to the company through a partnership or the trustee of a trust; and</w:t>
            </w:r>
          </w:p>
          <w:p w:rsidR="006F03F3" w:rsidRPr="000B5E9C" w:rsidRDefault="006F03F3" w:rsidP="006F03F3">
            <w:pPr>
              <w:pStyle w:val="Tabletext"/>
            </w:pPr>
            <w:r w:rsidRPr="000B5E9C">
              <w:t xml:space="preserve">the company is a </w:t>
            </w:r>
            <w:r w:rsidR="000B5E9C" w:rsidRPr="000B5E9C">
              <w:rPr>
                <w:position w:val="6"/>
                <w:sz w:val="16"/>
              </w:rPr>
              <w:t>*</w:t>
            </w:r>
            <w:r w:rsidRPr="000B5E9C">
              <w:t>franking entity when the franked distribution is made; and</w:t>
            </w:r>
          </w:p>
          <w:p w:rsidR="006F03F3" w:rsidRPr="000B5E9C" w:rsidRDefault="006F03F3" w:rsidP="006F03F3">
            <w:pPr>
              <w:pStyle w:val="Tabletext"/>
            </w:pPr>
            <w:r w:rsidRPr="000B5E9C">
              <w:t xml:space="preserve">the company is entitled to a </w:t>
            </w:r>
            <w:r w:rsidR="000B5E9C" w:rsidRPr="000B5E9C">
              <w:rPr>
                <w:position w:val="6"/>
                <w:sz w:val="16"/>
              </w:rPr>
              <w:t>*</w:t>
            </w:r>
            <w:r w:rsidRPr="000B5E9C">
              <w:t>tax offset under Division</w:t>
            </w:r>
            <w:r w:rsidR="000B5E9C">
              <w:t> </w:t>
            </w:r>
            <w:r w:rsidRPr="000B5E9C">
              <w:t>207 because of the distribution; and</w:t>
            </w:r>
          </w:p>
          <w:p w:rsidR="006F03F3" w:rsidRPr="000B5E9C" w:rsidRDefault="006F03F3" w:rsidP="006F03F3">
            <w:pPr>
              <w:pStyle w:val="Tabletext"/>
            </w:pPr>
            <w:r w:rsidRPr="000B5E9C">
              <w:t xml:space="preserve">the tax offset is not subject to the refundable tax offset rules </w:t>
            </w:r>
            <w:r w:rsidR="0028378E" w:rsidRPr="000B5E9C">
              <w:t>(see Division</w:t>
            </w:r>
            <w:r w:rsidR="000B5E9C">
              <w:t> </w:t>
            </w:r>
            <w:r w:rsidR="0028378E" w:rsidRPr="000B5E9C">
              <w:t>67)</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amount of the tax offset</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at the time specified in </w:t>
            </w:r>
            <w:r w:rsidR="000B5E9C">
              <w:t>subsection (</w:t>
            </w:r>
            <w:r w:rsidRPr="000B5E9C">
              <w:t>3)</w:t>
            </w:r>
          </w:p>
        </w:tc>
      </w:tr>
      <w:tr w:rsidR="006F03F3" w:rsidRPr="000B5E9C">
        <w:trPr>
          <w:cantSplit/>
        </w:trPr>
        <w:tc>
          <w:tcPr>
            <w:tcW w:w="708"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7</w:t>
            </w:r>
          </w:p>
        </w:tc>
        <w:tc>
          <w:tcPr>
            <w:tcW w:w="2552"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 xml:space="preserve">the company incurs a liability to pay </w:t>
            </w:r>
            <w:r w:rsidR="000B5E9C" w:rsidRPr="000B5E9C">
              <w:rPr>
                <w:position w:val="6"/>
                <w:sz w:val="16"/>
              </w:rPr>
              <w:t>*</w:t>
            </w:r>
            <w:r w:rsidRPr="000B5E9C">
              <w:t>franking deficit tax under section</w:t>
            </w:r>
            <w:r w:rsidR="000B5E9C">
              <w:t> </w:t>
            </w:r>
            <w:r w:rsidRPr="000B5E9C">
              <w:t>205</w:t>
            </w:r>
            <w:r w:rsidR="000B5E9C">
              <w:noBreakHyphen/>
            </w:r>
            <w:r w:rsidRPr="000B5E9C">
              <w:t>45 or 205</w:t>
            </w:r>
            <w:r w:rsidR="000B5E9C">
              <w:noBreakHyphen/>
            </w:r>
            <w:r w:rsidRPr="000B5E9C">
              <w:t>50</w:t>
            </w:r>
          </w:p>
        </w:tc>
        <w:tc>
          <w:tcPr>
            <w:tcW w:w="2693"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the amount of the liability</w:t>
            </w:r>
          </w:p>
        </w:tc>
        <w:tc>
          <w:tcPr>
            <w:tcW w:w="1418"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immediately after the liability is incurred</w:t>
            </w:r>
          </w:p>
        </w:tc>
      </w:tr>
    </w:tbl>
    <w:p w:rsidR="006F03F3" w:rsidRPr="000B5E9C" w:rsidRDefault="006F03F3" w:rsidP="006F03F3">
      <w:pPr>
        <w:pStyle w:val="notetext"/>
      </w:pPr>
      <w:r w:rsidRPr="000B5E9C">
        <w:t>Note 1:</w:t>
      </w:r>
      <w:r w:rsidRPr="000B5E9C">
        <w:tab/>
        <w:t>On the assessment day, a franking credit that arose under item</w:t>
      </w:r>
      <w:r w:rsidR="000B5E9C">
        <w:t> </w:t>
      </w:r>
      <w:r w:rsidRPr="000B5E9C">
        <w:t>1 of the table:</w:t>
      </w:r>
    </w:p>
    <w:p w:rsidR="006F03F3" w:rsidRPr="009774C2" w:rsidRDefault="009774C2" w:rsidP="009774C2">
      <w:pPr>
        <w:pStyle w:val="notepara"/>
      </w:pPr>
      <w:r>
        <w:t>•</w:t>
      </w:r>
      <w:r>
        <w:tab/>
      </w:r>
      <w:r w:rsidR="006F03F3" w:rsidRPr="009774C2">
        <w:t>is reversed by a franking debit that arises under item</w:t>
      </w:r>
      <w:r w:rsidR="000B5E9C" w:rsidRPr="009774C2">
        <w:t> </w:t>
      </w:r>
      <w:r w:rsidR="006F03F3" w:rsidRPr="009774C2">
        <w:t>1 of the table in section</w:t>
      </w:r>
      <w:r w:rsidR="000B5E9C" w:rsidRPr="009774C2">
        <w:t> </w:t>
      </w:r>
      <w:r w:rsidR="006F03F3" w:rsidRPr="009774C2">
        <w:t>219</w:t>
      </w:r>
      <w:r w:rsidR="000B5E9C" w:rsidRPr="009774C2">
        <w:noBreakHyphen/>
      </w:r>
      <w:r w:rsidR="006F03F3" w:rsidRPr="009774C2">
        <w:t>30; and</w:t>
      </w:r>
    </w:p>
    <w:p w:rsidR="006F03F3" w:rsidRPr="009774C2" w:rsidRDefault="009774C2" w:rsidP="009774C2">
      <w:pPr>
        <w:pStyle w:val="notepara"/>
      </w:pPr>
      <w:r>
        <w:t>•</w:t>
      </w:r>
      <w:r>
        <w:tab/>
      </w:r>
      <w:r w:rsidR="006F03F3" w:rsidRPr="009774C2">
        <w:t>is replaced with a franking credit that arises under item</w:t>
      </w:r>
      <w:r w:rsidR="000B5E9C" w:rsidRPr="009774C2">
        <w:t> </w:t>
      </w:r>
      <w:r w:rsidR="006F03F3" w:rsidRPr="009774C2">
        <w:t>2 of the table in this section.</w:t>
      </w:r>
    </w:p>
    <w:p w:rsidR="006F03F3" w:rsidRPr="000B5E9C" w:rsidRDefault="006F03F3" w:rsidP="006F03F3">
      <w:pPr>
        <w:pStyle w:val="notetext"/>
      </w:pPr>
      <w:r w:rsidRPr="000B5E9C">
        <w:t>Note 2:</w:t>
      </w:r>
      <w:r w:rsidRPr="000B5E9C">
        <w:tab/>
        <w:t>Section</w:t>
      </w:r>
      <w:r w:rsidR="000B5E9C">
        <w:t> </w:t>
      </w:r>
      <w:r w:rsidRPr="000B5E9C">
        <w:t>219</w:t>
      </w:r>
      <w:r w:rsidR="000B5E9C">
        <w:noBreakHyphen/>
      </w:r>
      <w:r w:rsidRPr="000B5E9C">
        <w:t>50 tells you how to work out the part of an amount that is attributable to the shareholders’ share of the income tax liability of the company for the income year.</w:t>
      </w:r>
    </w:p>
    <w:p w:rsidR="006F03F3" w:rsidRPr="000B5E9C" w:rsidRDefault="006F03F3" w:rsidP="006F03F3">
      <w:pPr>
        <w:pStyle w:val="notetext"/>
      </w:pPr>
      <w:r w:rsidRPr="000B5E9C">
        <w:t>Note 3:</w:t>
      </w:r>
      <w:r w:rsidRPr="000B5E9C">
        <w:tab/>
        <w:t>To find out whether a tax offset under Division</w:t>
      </w:r>
      <w:r w:rsidR="000B5E9C">
        <w:t> </w:t>
      </w:r>
      <w:r w:rsidRPr="000B5E9C">
        <w:t>207 is subject to the refundable tax offset rules: see section</w:t>
      </w:r>
      <w:r w:rsidR="000B5E9C">
        <w:t> </w:t>
      </w:r>
      <w:r w:rsidRPr="000B5E9C">
        <w:t>67</w:t>
      </w:r>
      <w:r w:rsidR="000B5E9C">
        <w:noBreakHyphen/>
      </w:r>
      <w:r w:rsidRPr="000B5E9C">
        <w:t>25.</w:t>
      </w:r>
    </w:p>
    <w:p w:rsidR="006F03F3" w:rsidRPr="000B5E9C" w:rsidRDefault="006F03F3" w:rsidP="006F03F3">
      <w:pPr>
        <w:pStyle w:val="subsection"/>
      </w:pPr>
      <w:r w:rsidRPr="000B5E9C">
        <w:tab/>
        <w:t>(3)</w:t>
      </w:r>
      <w:r w:rsidRPr="000B5E9C">
        <w:tab/>
        <w:t xml:space="preserve">A </w:t>
      </w:r>
      <w:r w:rsidR="000B5E9C" w:rsidRPr="000B5E9C">
        <w:rPr>
          <w:position w:val="6"/>
          <w:sz w:val="16"/>
        </w:rPr>
        <w:t>*</w:t>
      </w:r>
      <w:r w:rsidRPr="000B5E9C">
        <w:t>franking credit covered by item</w:t>
      </w:r>
      <w:r w:rsidR="000B5E9C">
        <w:t> </w:t>
      </w:r>
      <w:r w:rsidRPr="000B5E9C">
        <w:t>6 of the table arises at the end of the income year:</w:t>
      </w:r>
    </w:p>
    <w:p w:rsidR="006F03F3" w:rsidRPr="000B5E9C" w:rsidRDefault="006F03F3" w:rsidP="006F03F3">
      <w:pPr>
        <w:pStyle w:val="paragraph"/>
      </w:pPr>
      <w:r w:rsidRPr="000B5E9C">
        <w:tab/>
        <w:t>(a)</w:t>
      </w:r>
      <w:r w:rsidRPr="000B5E9C">
        <w:tab/>
        <w:t>that is an income year of the last partnership or trust interposed between:</w:t>
      </w:r>
    </w:p>
    <w:p w:rsidR="006F03F3" w:rsidRPr="000B5E9C" w:rsidRDefault="006F03F3" w:rsidP="006F03F3">
      <w:pPr>
        <w:pStyle w:val="paragraphsub"/>
      </w:pPr>
      <w:r w:rsidRPr="000B5E9C">
        <w:tab/>
        <w:t>(i)</w:t>
      </w:r>
      <w:r w:rsidRPr="000B5E9C">
        <w:tab/>
        <w:t xml:space="preserve">the </w:t>
      </w:r>
      <w:r w:rsidR="000B5E9C" w:rsidRPr="000B5E9C">
        <w:rPr>
          <w:position w:val="6"/>
          <w:sz w:val="16"/>
        </w:rPr>
        <w:t>*</w:t>
      </w:r>
      <w:r w:rsidRPr="000B5E9C">
        <w:t>life insurance company; and</w:t>
      </w:r>
    </w:p>
    <w:p w:rsidR="006F03F3" w:rsidRPr="000B5E9C" w:rsidRDefault="006F03F3" w:rsidP="006F03F3">
      <w:pPr>
        <w:pStyle w:val="paragraphsub"/>
      </w:pPr>
      <w:r w:rsidRPr="000B5E9C">
        <w:tab/>
        <w:t>(ii)</w:t>
      </w:r>
      <w:r w:rsidRPr="000B5E9C">
        <w:tab/>
        <w:t xml:space="preserve">the </w:t>
      </w:r>
      <w:r w:rsidR="000B5E9C" w:rsidRPr="000B5E9C">
        <w:rPr>
          <w:position w:val="6"/>
          <w:sz w:val="16"/>
        </w:rPr>
        <w:t>*</w:t>
      </w:r>
      <w:r w:rsidRPr="000B5E9C">
        <w:t>corporate tax entity that made the distribution; and</w:t>
      </w:r>
    </w:p>
    <w:p w:rsidR="006F03F3" w:rsidRPr="000B5E9C" w:rsidRDefault="006F03F3" w:rsidP="006F03F3">
      <w:pPr>
        <w:pStyle w:val="paragraph"/>
      </w:pPr>
      <w:r w:rsidRPr="000B5E9C">
        <w:tab/>
        <w:t>(b)</w:t>
      </w:r>
      <w:r w:rsidRPr="000B5E9C">
        <w:tab/>
        <w:t xml:space="preserve">during which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life insurance company.</w:t>
      </w:r>
    </w:p>
    <w:p w:rsidR="006F03F3" w:rsidRPr="000B5E9C" w:rsidRDefault="006F03F3" w:rsidP="006F03F3">
      <w:pPr>
        <w:pStyle w:val="ActHead5"/>
      </w:pPr>
      <w:bookmarkStart w:id="752" w:name="_Toc390165723"/>
      <w:r w:rsidRPr="000B5E9C">
        <w:rPr>
          <w:rStyle w:val="CharSectno"/>
        </w:rPr>
        <w:t>219</w:t>
      </w:r>
      <w:r w:rsidR="000B5E9C">
        <w:rPr>
          <w:rStyle w:val="CharSectno"/>
        </w:rPr>
        <w:noBreakHyphen/>
      </w:r>
      <w:r w:rsidRPr="000B5E9C">
        <w:rPr>
          <w:rStyle w:val="CharSectno"/>
        </w:rPr>
        <w:t>30</w:t>
      </w:r>
      <w:r w:rsidRPr="000B5E9C">
        <w:t xml:space="preserve">  Franking debits</w:t>
      </w:r>
      <w:bookmarkEnd w:id="752"/>
    </w:p>
    <w:p w:rsidR="006F03F3" w:rsidRPr="000B5E9C" w:rsidRDefault="006F03F3" w:rsidP="006F03F3">
      <w:pPr>
        <w:pStyle w:val="subsection"/>
      </w:pPr>
      <w:r w:rsidRPr="000B5E9C">
        <w:tab/>
        <w:t>(1)</w:t>
      </w:r>
      <w:r w:rsidRPr="000B5E9C">
        <w:tab/>
        <w:t>The table in section</w:t>
      </w:r>
      <w:r w:rsidR="000B5E9C">
        <w:t> </w:t>
      </w:r>
      <w:r w:rsidRPr="000B5E9C">
        <w:t>205</w:t>
      </w:r>
      <w:r w:rsidR="000B5E9C">
        <w:noBreakHyphen/>
      </w:r>
      <w:r w:rsidRPr="000B5E9C">
        <w:t xml:space="preserve">30 (except </w:t>
      </w:r>
      <w:r w:rsidR="00B41C58" w:rsidRPr="000B5E9C">
        <w:t>items</w:t>
      </w:r>
      <w:r w:rsidR="000B5E9C">
        <w:t> </w:t>
      </w:r>
      <w:r w:rsidR="00B41C58" w:rsidRPr="000B5E9C">
        <w:t>2 and 3</w:t>
      </w:r>
      <w:r w:rsidRPr="000B5E9C">
        <w:t xml:space="preserve">) applies to a </w:t>
      </w:r>
      <w:r w:rsidR="000B5E9C" w:rsidRPr="000B5E9C">
        <w:rPr>
          <w:position w:val="6"/>
          <w:sz w:val="16"/>
        </w:rPr>
        <w:t>*</w:t>
      </w:r>
      <w:r w:rsidRPr="000B5E9C">
        <w:t>life insurance company in the same way as it applies to any other company.</w:t>
      </w:r>
    </w:p>
    <w:p w:rsidR="006F03F3" w:rsidRPr="000B5E9C" w:rsidRDefault="006F03F3" w:rsidP="006F03F3">
      <w:pPr>
        <w:pStyle w:val="subsection"/>
      </w:pPr>
      <w:r w:rsidRPr="000B5E9C">
        <w:tab/>
        <w:t>(2)</w:t>
      </w:r>
      <w:r w:rsidRPr="000B5E9C">
        <w:tab/>
        <w:t xml:space="preserve">The following table sets out when a </w:t>
      </w:r>
      <w:r w:rsidR="000B5E9C" w:rsidRPr="000B5E9C">
        <w:rPr>
          <w:position w:val="6"/>
          <w:sz w:val="16"/>
        </w:rPr>
        <w:t>*</w:t>
      </w:r>
      <w:r w:rsidRPr="000B5E9C">
        <w:t xml:space="preserve">franking debit arises under this section in the </w:t>
      </w:r>
      <w:r w:rsidR="000B5E9C" w:rsidRPr="000B5E9C">
        <w:rPr>
          <w:position w:val="6"/>
          <w:sz w:val="16"/>
        </w:rPr>
        <w:t>*</w:t>
      </w:r>
      <w:r w:rsidRPr="000B5E9C">
        <w:t xml:space="preserve">franking account of a </w:t>
      </w:r>
      <w:r w:rsidR="000B5E9C" w:rsidRPr="000B5E9C">
        <w:rPr>
          <w:position w:val="6"/>
          <w:sz w:val="16"/>
        </w:rPr>
        <w:t>*</w:t>
      </w:r>
      <w:r w:rsidRPr="000B5E9C">
        <w:t>life insurance company.</w:t>
      </w:r>
    </w:p>
    <w:p w:rsidR="006F03F3" w:rsidRPr="000B5E9C" w:rsidRDefault="006F03F3" w:rsidP="006F03F3">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6F03F3" w:rsidRPr="000B5E9C">
        <w:trPr>
          <w:cantSplit/>
          <w:tblHeader/>
        </w:trPr>
        <w:tc>
          <w:tcPr>
            <w:tcW w:w="7371" w:type="dxa"/>
            <w:gridSpan w:val="4"/>
            <w:tcBorders>
              <w:top w:val="single" w:sz="12" w:space="0" w:color="auto"/>
              <w:bottom w:val="single" w:sz="6" w:space="0" w:color="auto"/>
            </w:tcBorders>
            <w:shd w:val="clear" w:color="auto" w:fill="auto"/>
          </w:tcPr>
          <w:p w:rsidR="006F03F3" w:rsidRPr="000B5E9C" w:rsidRDefault="006F03F3" w:rsidP="006F03F3">
            <w:pPr>
              <w:pStyle w:val="Tabletext"/>
              <w:keepNext/>
            </w:pPr>
            <w:r w:rsidRPr="000B5E9C">
              <w:rPr>
                <w:b/>
              </w:rPr>
              <w:t>Franking debits in the franking account</w:t>
            </w:r>
          </w:p>
        </w:tc>
      </w:tr>
      <w:tr w:rsidR="006F03F3" w:rsidRPr="000B5E9C">
        <w:trPr>
          <w:cantSplit/>
          <w:tblHeader/>
        </w:trPr>
        <w:tc>
          <w:tcPr>
            <w:tcW w:w="708" w:type="dxa"/>
            <w:tcBorders>
              <w:top w:val="single" w:sz="6" w:space="0" w:color="auto"/>
              <w:bottom w:val="single" w:sz="12" w:space="0" w:color="auto"/>
            </w:tcBorders>
            <w:shd w:val="clear" w:color="auto" w:fill="auto"/>
          </w:tcPr>
          <w:p w:rsidR="006F03F3" w:rsidRPr="000B5E9C" w:rsidRDefault="006F03F3" w:rsidP="006F03F3">
            <w:pPr>
              <w:pStyle w:val="Tabletext"/>
              <w:keepNext/>
            </w:pPr>
            <w:r w:rsidRPr="000B5E9C">
              <w:rPr>
                <w:b/>
              </w:rPr>
              <w:t>Item</w:t>
            </w:r>
          </w:p>
        </w:tc>
        <w:tc>
          <w:tcPr>
            <w:tcW w:w="2552" w:type="dxa"/>
            <w:tcBorders>
              <w:top w:val="single" w:sz="6" w:space="0" w:color="auto"/>
              <w:bottom w:val="single" w:sz="12" w:space="0" w:color="auto"/>
            </w:tcBorders>
            <w:shd w:val="clear" w:color="auto" w:fill="auto"/>
          </w:tcPr>
          <w:p w:rsidR="006F03F3" w:rsidRPr="000B5E9C" w:rsidRDefault="006F03F3" w:rsidP="006F03F3">
            <w:pPr>
              <w:pStyle w:val="Tabletext"/>
              <w:keepNext/>
            </w:pPr>
            <w:r w:rsidRPr="000B5E9C">
              <w:rPr>
                <w:b/>
              </w:rPr>
              <w:t>If:</w:t>
            </w:r>
          </w:p>
        </w:tc>
        <w:tc>
          <w:tcPr>
            <w:tcW w:w="2693" w:type="dxa"/>
            <w:tcBorders>
              <w:top w:val="single" w:sz="6" w:space="0" w:color="auto"/>
              <w:bottom w:val="single" w:sz="12" w:space="0" w:color="auto"/>
            </w:tcBorders>
            <w:shd w:val="clear" w:color="auto" w:fill="auto"/>
          </w:tcPr>
          <w:p w:rsidR="006F03F3" w:rsidRPr="000B5E9C" w:rsidRDefault="006F03F3" w:rsidP="006F03F3">
            <w:pPr>
              <w:pStyle w:val="Tabletext"/>
              <w:keepNext/>
            </w:pPr>
            <w:r w:rsidRPr="000B5E9C">
              <w:rPr>
                <w:b/>
              </w:rPr>
              <w:t>A debit of:</w:t>
            </w:r>
          </w:p>
        </w:tc>
        <w:tc>
          <w:tcPr>
            <w:tcW w:w="1418" w:type="dxa"/>
            <w:tcBorders>
              <w:top w:val="single" w:sz="6" w:space="0" w:color="auto"/>
              <w:bottom w:val="single" w:sz="12" w:space="0" w:color="auto"/>
            </w:tcBorders>
            <w:shd w:val="clear" w:color="auto" w:fill="auto"/>
          </w:tcPr>
          <w:p w:rsidR="006F03F3" w:rsidRPr="000B5E9C" w:rsidRDefault="006F03F3" w:rsidP="006F03F3">
            <w:pPr>
              <w:pStyle w:val="Tabletext"/>
              <w:keepNext/>
            </w:pPr>
            <w:r w:rsidRPr="000B5E9C">
              <w:rPr>
                <w:b/>
              </w:rPr>
              <w:t>Arises:</w:t>
            </w:r>
          </w:p>
        </w:tc>
      </w:tr>
      <w:tr w:rsidR="006F03F3" w:rsidRPr="000B5E9C">
        <w:trPr>
          <w:cantSplit/>
        </w:trPr>
        <w:tc>
          <w:tcPr>
            <w:tcW w:w="708"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552"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a </w:t>
            </w:r>
            <w:r w:rsidR="000B5E9C" w:rsidRPr="000B5E9C">
              <w:rPr>
                <w:position w:val="6"/>
                <w:sz w:val="16"/>
              </w:rPr>
              <w:t>*</w:t>
            </w:r>
            <w:r w:rsidRPr="000B5E9C">
              <w:t>franking credit arises for the company under item</w:t>
            </w:r>
            <w:r w:rsidR="000B5E9C">
              <w:t> </w:t>
            </w:r>
            <w:r w:rsidRPr="000B5E9C">
              <w:t>1 of the table in section</w:t>
            </w:r>
            <w:r w:rsidR="000B5E9C">
              <w:t> </w:t>
            </w:r>
            <w:r w:rsidRPr="000B5E9C">
              <w:t>219</w:t>
            </w:r>
            <w:r w:rsidR="000B5E9C">
              <w:noBreakHyphen/>
            </w:r>
            <w:r w:rsidRPr="000B5E9C">
              <w:t>15 (</w:t>
            </w:r>
            <w:r w:rsidR="000B5E9C" w:rsidRPr="000B5E9C">
              <w:rPr>
                <w:position w:val="6"/>
                <w:sz w:val="16"/>
              </w:rPr>
              <w:t>*</w:t>
            </w:r>
            <w:r w:rsidRPr="000B5E9C">
              <w:t>payment of a PAYG instalment)</w:t>
            </w:r>
          </w:p>
        </w:tc>
        <w:tc>
          <w:tcPr>
            <w:tcW w:w="2693"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the amount of the franking credit</w:t>
            </w:r>
          </w:p>
        </w:tc>
        <w:tc>
          <w:tcPr>
            <w:tcW w:w="1418"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 xml:space="preserve">on the company’s </w:t>
            </w:r>
            <w:r w:rsidR="000B5E9C" w:rsidRPr="000B5E9C">
              <w:rPr>
                <w:position w:val="6"/>
                <w:sz w:val="16"/>
              </w:rPr>
              <w:t>*</w:t>
            </w:r>
            <w:r w:rsidRPr="000B5E9C">
              <w:t>assessment day for the income year mentioned in that item</w:t>
            </w:r>
          </w:p>
        </w:tc>
      </w:tr>
      <w:tr w:rsidR="006F03F3" w:rsidRPr="000B5E9C" w:rsidTr="001E1D22">
        <w:trPr>
          <w:cantSplit/>
        </w:trPr>
        <w:tc>
          <w:tcPr>
            <w:tcW w:w="70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552"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company </w:t>
            </w:r>
            <w:r w:rsidR="000B5E9C" w:rsidRPr="000B5E9C">
              <w:rPr>
                <w:position w:val="6"/>
                <w:sz w:val="16"/>
              </w:rPr>
              <w:t>*</w:t>
            </w:r>
            <w:r w:rsidRPr="000B5E9C">
              <w:t>receives a refund of income tax; and</w:t>
            </w:r>
          </w:p>
          <w:p w:rsidR="006F03F3" w:rsidRPr="000B5E9C" w:rsidRDefault="006F03F3" w:rsidP="006F03F3">
            <w:pPr>
              <w:pStyle w:val="Tabletext"/>
            </w:pPr>
            <w:r w:rsidRPr="000B5E9C">
              <w:t xml:space="preserve">the company satisfies the </w:t>
            </w:r>
            <w:r w:rsidR="000B5E9C" w:rsidRPr="000B5E9C">
              <w:rPr>
                <w:position w:val="6"/>
                <w:sz w:val="16"/>
              </w:rPr>
              <w:t>*</w:t>
            </w:r>
            <w:r w:rsidRPr="000B5E9C">
              <w:t>residency requirement for the income year to which the refund relates; and</w:t>
            </w:r>
          </w:p>
          <w:p w:rsidR="006F03F3" w:rsidRPr="000B5E9C" w:rsidRDefault="006F03F3" w:rsidP="006F03F3">
            <w:pPr>
              <w:pStyle w:val="Tabletext"/>
            </w:pPr>
            <w:r w:rsidRPr="000B5E9C">
              <w:t xml:space="preserve">the company was a </w:t>
            </w:r>
            <w:r w:rsidR="000B5E9C" w:rsidRPr="000B5E9C">
              <w:rPr>
                <w:position w:val="6"/>
                <w:sz w:val="16"/>
              </w:rPr>
              <w:t>*</w:t>
            </w:r>
            <w:r w:rsidRPr="000B5E9C">
              <w:t>franking entity for the whole or part of that income year</w:t>
            </w:r>
          </w:p>
        </w:tc>
        <w:tc>
          <w:tcPr>
            <w:tcW w:w="2693"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that part of the refund that is attributable to:</w:t>
            </w:r>
          </w:p>
          <w:p w:rsidR="006F03F3" w:rsidRPr="000B5E9C" w:rsidRDefault="006F03F3" w:rsidP="006F03F3">
            <w:pPr>
              <w:pStyle w:val="Tablea"/>
            </w:pPr>
            <w:r w:rsidRPr="000B5E9C">
              <w:t xml:space="preserve">(a) the </w:t>
            </w:r>
            <w:r w:rsidR="000B5E9C" w:rsidRPr="000B5E9C">
              <w:rPr>
                <w:position w:val="6"/>
                <w:sz w:val="16"/>
              </w:rPr>
              <w:t>*</w:t>
            </w:r>
            <w:r w:rsidRPr="000B5E9C">
              <w:t>shareholders’ share of the income tax liability of the company for that income year; and</w:t>
            </w:r>
          </w:p>
          <w:p w:rsidR="006F03F3" w:rsidRPr="000B5E9C" w:rsidRDefault="006F03F3" w:rsidP="006F03F3">
            <w:pPr>
              <w:pStyle w:val="Tablea"/>
            </w:pPr>
            <w:r w:rsidRPr="000B5E9C">
              <w:t>(b) the period during which the company was a franking entity</w:t>
            </w:r>
          </w:p>
        </w:tc>
        <w:tc>
          <w:tcPr>
            <w:tcW w:w="1418"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on the day on which the refund is received</w:t>
            </w:r>
          </w:p>
        </w:tc>
      </w:tr>
      <w:tr w:rsidR="00B41C58" w:rsidRPr="000B5E9C">
        <w:trPr>
          <w:cantSplit/>
        </w:trPr>
        <w:tc>
          <w:tcPr>
            <w:tcW w:w="708" w:type="dxa"/>
            <w:tcBorders>
              <w:top w:val="single" w:sz="2" w:space="0" w:color="auto"/>
              <w:bottom w:val="single" w:sz="12" w:space="0" w:color="auto"/>
            </w:tcBorders>
            <w:shd w:val="clear" w:color="auto" w:fill="auto"/>
          </w:tcPr>
          <w:p w:rsidR="00B41C58" w:rsidRPr="000B5E9C" w:rsidRDefault="00B41C58" w:rsidP="006F03F3">
            <w:pPr>
              <w:pStyle w:val="Tabletext"/>
            </w:pPr>
            <w:r w:rsidRPr="000B5E9C">
              <w:t>3</w:t>
            </w:r>
          </w:p>
        </w:tc>
        <w:tc>
          <w:tcPr>
            <w:tcW w:w="2552" w:type="dxa"/>
            <w:tcBorders>
              <w:top w:val="single" w:sz="2" w:space="0" w:color="auto"/>
              <w:bottom w:val="single" w:sz="12" w:space="0" w:color="auto"/>
            </w:tcBorders>
            <w:shd w:val="clear" w:color="auto" w:fill="auto"/>
          </w:tcPr>
          <w:p w:rsidR="00B41C58" w:rsidRPr="000B5E9C" w:rsidRDefault="00B41C58" w:rsidP="001408F5">
            <w:pPr>
              <w:pStyle w:val="Tabletext"/>
            </w:pPr>
            <w:r w:rsidRPr="000B5E9C">
              <w:t xml:space="preserve">the company </w:t>
            </w:r>
            <w:r w:rsidR="000B5E9C" w:rsidRPr="000B5E9C">
              <w:rPr>
                <w:position w:val="6"/>
                <w:sz w:val="16"/>
              </w:rPr>
              <w:t>*</w:t>
            </w:r>
            <w:r w:rsidRPr="000B5E9C">
              <w:t xml:space="preserve">receives a </w:t>
            </w:r>
            <w:r w:rsidR="000B5E9C" w:rsidRPr="000B5E9C">
              <w:rPr>
                <w:position w:val="6"/>
                <w:sz w:val="16"/>
              </w:rPr>
              <w:t>*</w:t>
            </w:r>
            <w:r w:rsidRPr="000B5E9C">
              <w:t>tax offset refund; and</w:t>
            </w:r>
          </w:p>
          <w:p w:rsidR="00B41C58" w:rsidRPr="000B5E9C" w:rsidRDefault="00B41C58" w:rsidP="001408F5">
            <w:pPr>
              <w:pStyle w:val="Tabletext"/>
            </w:pPr>
            <w:r w:rsidRPr="000B5E9C">
              <w:t xml:space="preserve">the company does not satisfy the </w:t>
            </w:r>
            <w:r w:rsidR="000B5E9C" w:rsidRPr="000B5E9C">
              <w:rPr>
                <w:position w:val="6"/>
                <w:sz w:val="16"/>
              </w:rPr>
              <w:t>*</w:t>
            </w:r>
            <w:r w:rsidRPr="000B5E9C">
              <w:t>residency requirement for the income year to which the refund relates; and</w:t>
            </w:r>
          </w:p>
          <w:p w:rsidR="00B41C58" w:rsidRPr="000B5E9C" w:rsidRDefault="00B41C58" w:rsidP="001408F5">
            <w:pPr>
              <w:pStyle w:val="Tabletext"/>
            </w:pPr>
            <w:r w:rsidRPr="000B5E9C">
              <w:t xml:space="preserve">the company was a </w:t>
            </w:r>
            <w:r w:rsidR="000B5E9C" w:rsidRPr="000B5E9C">
              <w:rPr>
                <w:position w:val="6"/>
                <w:sz w:val="16"/>
              </w:rPr>
              <w:t>*</w:t>
            </w:r>
            <w:r w:rsidRPr="000B5E9C">
              <w:t>franking entity for the whole or part of that income year; and</w:t>
            </w:r>
          </w:p>
          <w:p w:rsidR="00B41C58" w:rsidRPr="000B5E9C" w:rsidRDefault="00B41C58" w:rsidP="006F03F3">
            <w:pPr>
              <w:pStyle w:val="Tabletext"/>
            </w:pPr>
            <w:r w:rsidRPr="000B5E9C">
              <w:t xml:space="preserve">the company’s </w:t>
            </w:r>
            <w:r w:rsidR="000B5E9C" w:rsidRPr="000B5E9C">
              <w:rPr>
                <w:position w:val="6"/>
                <w:sz w:val="16"/>
              </w:rPr>
              <w:t>*</w:t>
            </w:r>
            <w:r w:rsidRPr="000B5E9C">
              <w:t xml:space="preserve">franking account is in </w:t>
            </w:r>
            <w:r w:rsidR="000B5E9C" w:rsidRPr="000B5E9C">
              <w:rPr>
                <w:position w:val="6"/>
                <w:sz w:val="16"/>
              </w:rPr>
              <w:t>*</w:t>
            </w:r>
            <w:r w:rsidRPr="000B5E9C">
              <w:t>surplus on the day on which the refund is received</w:t>
            </w:r>
          </w:p>
        </w:tc>
        <w:tc>
          <w:tcPr>
            <w:tcW w:w="2693" w:type="dxa"/>
            <w:tcBorders>
              <w:top w:val="single" w:sz="2" w:space="0" w:color="auto"/>
              <w:bottom w:val="single" w:sz="12" w:space="0" w:color="auto"/>
            </w:tcBorders>
            <w:shd w:val="clear" w:color="auto" w:fill="auto"/>
          </w:tcPr>
          <w:p w:rsidR="00B41C58" w:rsidRPr="000B5E9C" w:rsidRDefault="00B41C58" w:rsidP="001408F5">
            <w:pPr>
              <w:pStyle w:val="Tabletext"/>
            </w:pPr>
            <w:r w:rsidRPr="000B5E9C">
              <w:t>the lesser of:</w:t>
            </w:r>
          </w:p>
          <w:p w:rsidR="00B41C58" w:rsidRPr="000B5E9C" w:rsidRDefault="00B41C58" w:rsidP="001408F5">
            <w:pPr>
              <w:pStyle w:val="Tablea"/>
            </w:pPr>
            <w:r w:rsidRPr="000B5E9C">
              <w:t>(a) that part of the refund that is attributable to:</w:t>
            </w:r>
          </w:p>
          <w:p w:rsidR="00B41C58" w:rsidRPr="000B5E9C" w:rsidRDefault="00B41C58" w:rsidP="001408F5">
            <w:pPr>
              <w:pStyle w:val="Tablei"/>
            </w:pPr>
            <w:r w:rsidRPr="000B5E9C">
              <w:t xml:space="preserve">(i) the </w:t>
            </w:r>
            <w:r w:rsidR="000B5E9C" w:rsidRPr="000B5E9C">
              <w:rPr>
                <w:position w:val="6"/>
                <w:sz w:val="16"/>
              </w:rPr>
              <w:t>*</w:t>
            </w:r>
            <w:r w:rsidRPr="000B5E9C">
              <w:t>shareholders’ share of the income tax liability of the company for that income year; and</w:t>
            </w:r>
          </w:p>
          <w:p w:rsidR="00B41C58" w:rsidRPr="000B5E9C" w:rsidRDefault="00B41C58" w:rsidP="001408F5">
            <w:pPr>
              <w:pStyle w:val="Tablei"/>
            </w:pPr>
            <w:r w:rsidRPr="000B5E9C">
              <w:t>(ii) the period during which the company was a franking entity; and</w:t>
            </w:r>
          </w:p>
          <w:p w:rsidR="00B41C58" w:rsidRPr="000B5E9C" w:rsidRDefault="00B41C58" w:rsidP="001E1D22">
            <w:pPr>
              <w:pStyle w:val="Tablea"/>
              <w:rPr>
                <w:rFonts w:cs="Arial"/>
                <w:b/>
                <w:iCs/>
                <w:kern w:val="28"/>
              </w:rPr>
            </w:pPr>
            <w:r w:rsidRPr="000B5E9C">
              <w:t xml:space="preserve">(b) the amount of the </w:t>
            </w:r>
            <w:r w:rsidR="000B5E9C" w:rsidRPr="000B5E9C">
              <w:rPr>
                <w:position w:val="6"/>
                <w:sz w:val="16"/>
              </w:rPr>
              <w:t>*</w:t>
            </w:r>
            <w:r w:rsidRPr="000B5E9C">
              <w:t>franking surplus</w:t>
            </w:r>
          </w:p>
        </w:tc>
        <w:tc>
          <w:tcPr>
            <w:tcW w:w="1418" w:type="dxa"/>
            <w:tcBorders>
              <w:top w:val="single" w:sz="2" w:space="0" w:color="auto"/>
              <w:bottom w:val="single" w:sz="12" w:space="0" w:color="auto"/>
            </w:tcBorders>
            <w:shd w:val="clear" w:color="auto" w:fill="auto"/>
          </w:tcPr>
          <w:p w:rsidR="00B41C58" w:rsidRPr="000B5E9C" w:rsidRDefault="00B41C58" w:rsidP="006F03F3">
            <w:pPr>
              <w:pStyle w:val="Tabletext"/>
            </w:pPr>
            <w:r w:rsidRPr="000B5E9C">
              <w:t>on the day on which the refund is received</w:t>
            </w:r>
          </w:p>
        </w:tc>
      </w:tr>
    </w:tbl>
    <w:p w:rsidR="006F03F3" w:rsidRPr="000B5E9C" w:rsidRDefault="006F03F3" w:rsidP="006F03F3">
      <w:pPr>
        <w:pStyle w:val="notetext"/>
      </w:pPr>
      <w:r w:rsidRPr="000B5E9C">
        <w:t>Note 1:</w:t>
      </w:r>
      <w:r w:rsidRPr="000B5E9C">
        <w:tab/>
        <w:t>On the assessment day, a franking debit that arises under item</w:t>
      </w:r>
      <w:r w:rsidR="000B5E9C">
        <w:t> </w:t>
      </w:r>
      <w:r w:rsidRPr="000B5E9C">
        <w:t>1 of this table reverses the effect of a franking credit that arose under item</w:t>
      </w:r>
      <w:r w:rsidR="000B5E9C">
        <w:t> </w:t>
      </w:r>
      <w:r w:rsidRPr="000B5E9C">
        <w:t>1 of the table in section</w:t>
      </w:r>
      <w:r w:rsidR="000B5E9C">
        <w:t> </w:t>
      </w:r>
      <w:r w:rsidRPr="000B5E9C">
        <w:t>219</w:t>
      </w:r>
      <w:r w:rsidR="000B5E9C">
        <w:noBreakHyphen/>
      </w:r>
      <w:r w:rsidRPr="000B5E9C">
        <w:t>15.</w:t>
      </w:r>
    </w:p>
    <w:p w:rsidR="006F03F3" w:rsidRPr="000B5E9C" w:rsidRDefault="006F03F3" w:rsidP="006F03F3">
      <w:pPr>
        <w:pStyle w:val="notetext"/>
      </w:pPr>
      <w:r w:rsidRPr="000B5E9C">
        <w:t>Note 2:</w:t>
      </w:r>
      <w:r w:rsidRPr="000B5E9C">
        <w:tab/>
        <w:t>Section</w:t>
      </w:r>
      <w:r w:rsidR="000B5E9C">
        <w:t> </w:t>
      </w:r>
      <w:r w:rsidRPr="000B5E9C">
        <w:t>219</w:t>
      </w:r>
      <w:r w:rsidR="000B5E9C">
        <w:noBreakHyphen/>
      </w:r>
      <w:r w:rsidRPr="000B5E9C">
        <w:t>50 tells you how to work out the part of an amount that is attributable to the shareholders’ share of the income tax liability of the company for the income year.</w:t>
      </w:r>
    </w:p>
    <w:p w:rsidR="006F03F3" w:rsidRPr="000B5E9C" w:rsidRDefault="006F03F3" w:rsidP="006F03F3">
      <w:pPr>
        <w:pStyle w:val="ActHead5"/>
      </w:pPr>
      <w:bookmarkStart w:id="753" w:name="_Toc390165724"/>
      <w:r w:rsidRPr="000B5E9C">
        <w:rPr>
          <w:rStyle w:val="CharSectno"/>
        </w:rPr>
        <w:t>219</w:t>
      </w:r>
      <w:r w:rsidR="000B5E9C">
        <w:rPr>
          <w:rStyle w:val="CharSectno"/>
        </w:rPr>
        <w:noBreakHyphen/>
      </w:r>
      <w:r w:rsidRPr="000B5E9C">
        <w:rPr>
          <w:rStyle w:val="CharSectno"/>
        </w:rPr>
        <w:t>40</w:t>
      </w:r>
      <w:r w:rsidRPr="000B5E9C">
        <w:t xml:space="preserve">  Residency requirement</w:t>
      </w:r>
      <w:bookmarkEnd w:id="753"/>
    </w:p>
    <w:p w:rsidR="006F03F3" w:rsidRPr="000B5E9C" w:rsidRDefault="006F03F3" w:rsidP="006F03F3">
      <w:pPr>
        <w:pStyle w:val="subsection"/>
      </w:pPr>
      <w:r w:rsidRPr="000B5E9C">
        <w:tab/>
      </w:r>
      <w:r w:rsidRPr="000B5E9C">
        <w:tab/>
        <w:t>The tables in sections</w:t>
      </w:r>
      <w:r w:rsidR="000B5E9C">
        <w:t> </w:t>
      </w:r>
      <w:r w:rsidRPr="000B5E9C">
        <w:t>219</w:t>
      </w:r>
      <w:r w:rsidR="000B5E9C">
        <w:noBreakHyphen/>
      </w:r>
      <w:r w:rsidRPr="000B5E9C">
        <w:t>15 and 219</w:t>
      </w:r>
      <w:r w:rsidR="000B5E9C">
        <w:noBreakHyphen/>
      </w:r>
      <w:r w:rsidRPr="000B5E9C">
        <w:t>30 are relevant for the purposes of subsection</w:t>
      </w:r>
      <w:r w:rsidR="000B5E9C">
        <w:t> </w:t>
      </w:r>
      <w:r w:rsidRPr="000B5E9C">
        <w:t>205</w:t>
      </w:r>
      <w:r w:rsidR="000B5E9C">
        <w:noBreakHyphen/>
      </w:r>
      <w:r w:rsidRPr="000B5E9C">
        <w:t>25(1) (about the residency requirement).</w:t>
      </w:r>
    </w:p>
    <w:p w:rsidR="006F03F3" w:rsidRPr="000B5E9C" w:rsidRDefault="006F03F3" w:rsidP="006F03F3">
      <w:pPr>
        <w:pStyle w:val="ActHead5"/>
      </w:pPr>
      <w:bookmarkStart w:id="754" w:name="_Toc390165725"/>
      <w:r w:rsidRPr="000B5E9C">
        <w:rPr>
          <w:rStyle w:val="CharSectno"/>
        </w:rPr>
        <w:t>219</w:t>
      </w:r>
      <w:r w:rsidR="000B5E9C">
        <w:rPr>
          <w:rStyle w:val="CharSectno"/>
        </w:rPr>
        <w:noBreakHyphen/>
      </w:r>
      <w:r w:rsidRPr="000B5E9C">
        <w:rPr>
          <w:rStyle w:val="CharSectno"/>
        </w:rPr>
        <w:t>45</w:t>
      </w:r>
      <w:r w:rsidRPr="000B5E9C">
        <w:t xml:space="preserve">  Assessment day</w:t>
      </w:r>
      <w:bookmarkEnd w:id="754"/>
    </w:p>
    <w:p w:rsidR="006F03F3" w:rsidRPr="000B5E9C" w:rsidRDefault="006F03F3" w:rsidP="006F03F3">
      <w:pPr>
        <w:pStyle w:val="subsection"/>
      </w:pPr>
      <w:r w:rsidRPr="000B5E9C">
        <w:tab/>
      </w:r>
      <w:r w:rsidRPr="000B5E9C">
        <w:tab/>
        <w:t xml:space="preserve">A </w:t>
      </w:r>
      <w:r w:rsidR="000B5E9C" w:rsidRPr="000B5E9C">
        <w:rPr>
          <w:position w:val="6"/>
          <w:sz w:val="16"/>
        </w:rPr>
        <w:t>*</w:t>
      </w:r>
      <w:r w:rsidRPr="000B5E9C">
        <w:t xml:space="preserve">life insurance company’s </w:t>
      </w:r>
      <w:r w:rsidRPr="000B5E9C">
        <w:rPr>
          <w:b/>
          <w:i/>
        </w:rPr>
        <w:t xml:space="preserve">assessment day </w:t>
      </w:r>
      <w:r w:rsidRPr="000B5E9C">
        <w:t>for an income year is the earlier of:</w:t>
      </w:r>
    </w:p>
    <w:p w:rsidR="006F03F3" w:rsidRPr="000B5E9C" w:rsidRDefault="006F03F3" w:rsidP="006F03F3">
      <w:pPr>
        <w:pStyle w:val="paragraph"/>
      </w:pPr>
      <w:r w:rsidRPr="000B5E9C">
        <w:tab/>
        <w:t>(a)</w:t>
      </w:r>
      <w:r w:rsidRPr="000B5E9C">
        <w:tab/>
        <w:t xml:space="preserve">the day on which the company furnishes its </w:t>
      </w:r>
      <w:r w:rsidR="000B5E9C" w:rsidRPr="000B5E9C">
        <w:rPr>
          <w:position w:val="6"/>
          <w:sz w:val="16"/>
        </w:rPr>
        <w:t>*</w:t>
      </w:r>
      <w:r w:rsidRPr="000B5E9C">
        <w:t>income tax return for that income year; or</w:t>
      </w:r>
    </w:p>
    <w:p w:rsidR="006F03F3" w:rsidRPr="000B5E9C" w:rsidRDefault="006F03F3" w:rsidP="006F03F3">
      <w:pPr>
        <w:pStyle w:val="paragraph"/>
      </w:pPr>
      <w:r w:rsidRPr="000B5E9C">
        <w:tab/>
        <w:t>(b)</w:t>
      </w:r>
      <w:r w:rsidRPr="000B5E9C">
        <w:tab/>
        <w:t>the day on which the Commissioner makes an assessment of the amount of the company’s taxable income for that income year under section</w:t>
      </w:r>
      <w:r w:rsidR="000B5E9C">
        <w:t> </w:t>
      </w:r>
      <w:r w:rsidRPr="000B5E9C">
        <w:t xml:space="preserve">166 of the </w:t>
      </w:r>
      <w:r w:rsidRPr="000B5E9C">
        <w:rPr>
          <w:i/>
        </w:rPr>
        <w:t>Income Tax Assessment Act 1936</w:t>
      </w:r>
      <w:r w:rsidRPr="000B5E9C">
        <w:t>.</w:t>
      </w:r>
    </w:p>
    <w:p w:rsidR="006F03F3" w:rsidRPr="000B5E9C" w:rsidRDefault="006F03F3" w:rsidP="006F03F3">
      <w:pPr>
        <w:pStyle w:val="ActHead5"/>
      </w:pPr>
      <w:bookmarkStart w:id="755" w:name="_Toc390165726"/>
      <w:r w:rsidRPr="000B5E9C">
        <w:rPr>
          <w:rStyle w:val="CharSectno"/>
        </w:rPr>
        <w:t>219</w:t>
      </w:r>
      <w:r w:rsidR="000B5E9C">
        <w:rPr>
          <w:rStyle w:val="CharSectno"/>
        </w:rPr>
        <w:noBreakHyphen/>
      </w:r>
      <w:r w:rsidRPr="000B5E9C">
        <w:rPr>
          <w:rStyle w:val="CharSectno"/>
        </w:rPr>
        <w:t>50</w:t>
      </w:r>
      <w:r w:rsidRPr="000B5E9C">
        <w:t xml:space="preserve">  Amount attributable to shareholders’ share of income tax liability</w:t>
      </w:r>
      <w:bookmarkEnd w:id="755"/>
    </w:p>
    <w:p w:rsidR="006F03F3" w:rsidRPr="000B5E9C" w:rsidRDefault="006F03F3" w:rsidP="006F03F3">
      <w:pPr>
        <w:pStyle w:val="subsection"/>
      </w:pPr>
      <w:r w:rsidRPr="000B5E9C">
        <w:tab/>
        <w:t>(1)</w:t>
      </w:r>
      <w:r w:rsidRPr="000B5E9C">
        <w:tab/>
      </w:r>
      <w:r w:rsidR="000B5E9C">
        <w:t>Subsection (</w:t>
      </w:r>
      <w:r w:rsidRPr="000B5E9C">
        <w:t xml:space="preserve">2) applies to a </w:t>
      </w:r>
      <w:r w:rsidR="000B5E9C" w:rsidRPr="000B5E9C">
        <w:rPr>
          <w:position w:val="6"/>
          <w:sz w:val="16"/>
        </w:rPr>
        <w:t>*</w:t>
      </w:r>
      <w:r w:rsidRPr="000B5E9C">
        <w:t>life insurance company in relation to the payment or refund mentioned in an item of a table in this Subdivision (except item</w:t>
      </w:r>
      <w:r w:rsidR="000B5E9C">
        <w:t> </w:t>
      </w:r>
      <w:r w:rsidRPr="000B5E9C">
        <w:t>1 of the table in section</w:t>
      </w:r>
      <w:r w:rsidR="000B5E9C">
        <w:t> </w:t>
      </w:r>
      <w:r w:rsidRPr="000B5E9C">
        <w:t>219</w:t>
      </w:r>
      <w:r w:rsidR="000B5E9C">
        <w:noBreakHyphen/>
      </w:r>
      <w:r w:rsidRPr="000B5E9C">
        <w:t>15).</w:t>
      </w:r>
    </w:p>
    <w:p w:rsidR="006F03F3" w:rsidRPr="000B5E9C" w:rsidRDefault="006F03F3" w:rsidP="006F03F3">
      <w:pPr>
        <w:pStyle w:val="notetext"/>
      </w:pPr>
      <w:r w:rsidRPr="000B5E9C">
        <w:t>Note:</w:t>
      </w:r>
      <w:r w:rsidRPr="000B5E9C">
        <w:tab/>
        <w:t>The operation of this section is affected by section</w:t>
      </w:r>
      <w:r w:rsidR="000B5E9C">
        <w:t> </w:t>
      </w:r>
      <w:r w:rsidRPr="000B5E9C">
        <w:t>219</w:t>
      </w:r>
      <w:r w:rsidR="000B5E9C">
        <w:noBreakHyphen/>
      </w:r>
      <w:r w:rsidRPr="000B5E9C">
        <w:t>75 if a tax offset under section</w:t>
      </w:r>
      <w:r w:rsidR="000B5E9C">
        <w:t> </w:t>
      </w:r>
      <w:r w:rsidRPr="000B5E9C">
        <w:t>205</w:t>
      </w:r>
      <w:r w:rsidR="000B5E9C">
        <w:noBreakHyphen/>
      </w:r>
      <w:r w:rsidRPr="000B5E9C">
        <w:t>70 is applied to work out the company’s income tax liability.</w:t>
      </w:r>
    </w:p>
    <w:p w:rsidR="006F03F3" w:rsidRPr="000B5E9C" w:rsidRDefault="006F03F3" w:rsidP="006F03F3">
      <w:pPr>
        <w:pStyle w:val="subsection"/>
      </w:pPr>
      <w:r w:rsidRPr="000B5E9C">
        <w:tab/>
        <w:t>(2)</w:t>
      </w:r>
      <w:r w:rsidRPr="000B5E9C">
        <w:tab/>
        <w:t xml:space="preserve">For the purposes of this Part, the part of the payment or refund that is attributable to the </w:t>
      </w:r>
      <w:r w:rsidR="000B5E9C" w:rsidRPr="000B5E9C">
        <w:rPr>
          <w:position w:val="6"/>
          <w:sz w:val="16"/>
        </w:rPr>
        <w:t>*</w:t>
      </w:r>
      <w:r w:rsidRPr="000B5E9C">
        <w:t>shareholders’ share of the income tax liability of the company for an income year must be worked out as follows:</w:t>
      </w:r>
    </w:p>
    <w:p w:rsidR="006F03F3" w:rsidRPr="000B5E9C" w:rsidRDefault="006F03F3" w:rsidP="006F03F3">
      <w:pPr>
        <w:pStyle w:val="BoxHeadItalic"/>
        <w:keepLines/>
      </w:pPr>
      <w:r w:rsidRPr="000B5E9C">
        <w:t>Method statement</w:t>
      </w:r>
    </w:p>
    <w:p w:rsidR="006F03F3" w:rsidRPr="000B5E9C" w:rsidRDefault="00881394" w:rsidP="006F03F3">
      <w:pPr>
        <w:pStyle w:val="BoxStep"/>
      </w:pPr>
      <w:r w:rsidRPr="000B5E9C">
        <w:rPr>
          <w:szCs w:val="22"/>
        </w:rPr>
        <w:t>Step 1.</w:t>
      </w:r>
      <w:r w:rsidR="006F03F3" w:rsidRPr="000B5E9C">
        <w:tab/>
        <w:t>Work out the part of the company’s total income tax liability for the income year that is attributable to the company’s shareholders.</w:t>
      </w:r>
    </w:p>
    <w:p w:rsidR="006F03F3" w:rsidRPr="000B5E9C" w:rsidRDefault="006F03F3" w:rsidP="006F03F3">
      <w:pPr>
        <w:pStyle w:val="BoxStep"/>
      </w:pPr>
      <w:r w:rsidRPr="000B5E9C">
        <w:tab/>
        <w:t xml:space="preserve">The result of this step is the </w:t>
      </w:r>
      <w:r w:rsidRPr="000B5E9C">
        <w:rPr>
          <w:b/>
          <w:i/>
        </w:rPr>
        <w:t>shareholders’ share</w:t>
      </w:r>
      <w:r w:rsidRPr="000B5E9C">
        <w:t xml:space="preserve"> of the income tax liability of the company for the income year.</w:t>
      </w:r>
    </w:p>
    <w:p w:rsidR="006F03F3" w:rsidRPr="000B5E9C" w:rsidRDefault="00881394" w:rsidP="006F03F3">
      <w:pPr>
        <w:pStyle w:val="BoxStep"/>
      </w:pPr>
      <w:r w:rsidRPr="000B5E9C">
        <w:rPr>
          <w:szCs w:val="22"/>
        </w:rPr>
        <w:t>Step 2.</w:t>
      </w:r>
      <w:r w:rsidR="006F03F3" w:rsidRPr="000B5E9C">
        <w:tab/>
        <w:t>Divide the step 1 result by that total income tax liability.</w:t>
      </w:r>
    </w:p>
    <w:p w:rsidR="006F03F3" w:rsidRPr="000B5E9C" w:rsidRDefault="006F03F3" w:rsidP="006F03F3">
      <w:pPr>
        <w:pStyle w:val="BoxStep"/>
      </w:pPr>
      <w:r w:rsidRPr="000B5E9C">
        <w:tab/>
        <w:t xml:space="preserve">The result of this step is the </w:t>
      </w:r>
      <w:r w:rsidRPr="000B5E9C">
        <w:rPr>
          <w:b/>
          <w:i/>
        </w:rPr>
        <w:t xml:space="preserve">shareholders’ ratio </w:t>
      </w:r>
      <w:r w:rsidRPr="000B5E9C">
        <w:t>for the income year.</w:t>
      </w:r>
    </w:p>
    <w:p w:rsidR="006F03F3" w:rsidRPr="000B5E9C" w:rsidRDefault="00881394" w:rsidP="006F03F3">
      <w:pPr>
        <w:pStyle w:val="BoxStep"/>
      </w:pPr>
      <w:r w:rsidRPr="000B5E9C">
        <w:rPr>
          <w:szCs w:val="22"/>
        </w:rPr>
        <w:t>Step 3.</w:t>
      </w:r>
      <w:r w:rsidR="006F03F3" w:rsidRPr="000B5E9C">
        <w:rPr>
          <w:i/>
        </w:rPr>
        <w:tab/>
      </w:r>
      <w:r w:rsidR="006F03F3" w:rsidRPr="000B5E9C">
        <w:t xml:space="preserve">Multiply the amount of the payment or refund by the </w:t>
      </w:r>
      <w:r w:rsidR="000B5E9C" w:rsidRPr="000B5E9C">
        <w:rPr>
          <w:position w:val="6"/>
          <w:sz w:val="16"/>
        </w:rPr>
        <w:t>*</w:t>
      </w:r>
      <w:r w:rsidR="006F03F3" w:rsidRPr="000B5E9C">
        <w:t>shareholders’ ratio.</w:t>
      </w:r>
    </w:p>
    <w:p w:rsidR="006F03F3" w:rsidRPr="000B5E9C" w:rsidRDefault="006F03F3" w:rsidP="006F03F3">
      <w:pPr>
        <w:pStyle w:val="BoxStep"/>
      </w:pPr>
      <w:r w:rsidRPr="000B5E9C">
        <w:tab/>
        <w:t xml:space="preserve">The result of this step is the part of the payment or refund that is attributable to the </w:t>
      </w:r>
      <w:r w:rsidR="000B5E9C" w:rsidRPr="000B5E9C">
        <w:rPr>
          <w:position w:val="6"/>
          <w:sz w:val="16"/>
        </w:rPr>
        <w:t>*</w:t>
      </w:r>
      <w:r w:rsidRPr="000B5E9C">
        <w:t>shareholders’ share of the income tax liability of the company for the income year.</w:t>
      </w:r>
    </w:p>
    <w:p w:rsidR="006F03F3" w:rsidRPr="000B5E9C" w:rsidRDefault="006F03F3" w:rsidP="006F03F3">
      <w:pPr>
        <w:pStyle w:val="subsection"/>
      </w:pPr>
      <w:r w:rsidRPr="000B5E9C">
        <w:tab/>
        <w:t>(3)</w:t>
      </w:r>
      <w:r w:rsidRPr="000B5E9C">
        <w:tab/>
        <w:t>For the purposes of this Part, the estimate mentioned in item</w:t>
      </w:r>
      <w:r w:rsidR="000B5E9C">
        <w:t> </w:t>
      </w:r>
      <w:r w:rsidRPr="000B5E9C">
        <w:t>1 of the table in section</w:t>
      </w:r>
      <w:r w:rsidR="000B5E9C">
        <w:t> </w:t>
      </w:r>
      <w:r w:rsidRPr="000B5E9C">
        <w:t>219</w:t>
      </w:r>
      <w:r w:rsidR="000B5E9C">
        <w:noBreakHyphen/>
      </w:r>
      <w:r w:rsidRPr="000B5E9C">
        <w:t xml:space="preserve">15 (the part of a payment estimated to be attributable to the </w:t>
      </w:r>
      <w:r w:rsidR="000B5E9C" w:rsidRPr="000B5E9C">
        <w:rPr>
          <w:position w:val="6"/>
          <w:sz w:val="16"/>
        </w:rPr>
        <w:t>*</w:t>
      </w:r>
      <w:r w:rsidRPr="000B5E9C">
        <w:t>shareholders’ share of a company’s income tax liability for an income year) must be worked out on the basis of:</w:t>
      </w:r>
    </w:p>
    <w:p w:rsidR="006F03F3" w:rsidRPr="000B5E9C" w:rsidRDefault="006F03F3" w:rsidP="006F03F3">
      <w:pPr>
        <w:pStyle w:val="paragraph"/>
      </w:pPr>
      <w:r w:rsidRPr="000B5E9C">
        <w:tab/>
        <w:t>(a)</w:t>
      </w:r>
      <w:r w:rsidRPr="000B5E9C">
        <w:tab/>
        <w:t xml:space="preserve">subject to </w:t>
      </w:r>
      <w:r w:rsidR="000B5E9C">
        <w:t>paragraph (</w:t>
      </w:r>
      <w:r w:rsidRPr="000B5E9C">
        <w:t xml:space="preserve">b), the method statement in </w:t>
      </w:r>
      <w:r w:rsidR="000B5E9C">
        <w:t>subsection (</w:t>
      </w:r>
      <w:r w:rsidRPr="000B5E9C">
        <w:t>2); and</w:t>
      </w:r>
    </w:p>
    <w:p w:rsidR="006F03F3" w:rsidRPr="000B5E9C" w:rsidRDefault="006F03F3" w:rsidP="006F03F3">
      <w:pPr>
        <w:pStyle w:val="paragraph"/>
      </w:pPr>
      <w:r w:rsidRPr="000B5E9C">
        <w:tab/>
        <w:t>(b)</w:t>
      </w:r>
      <w:r w:rsidRPr="000B5E9C">
        <w:tab/>
        <w:t xml:space="preserve">the company’s reasonable estimate of the amounts that, on the company’s </w:t>
      </w:r>
      <w:r w:rsidR="000B5E9C" w:rsidRPr="000B5E9C">
        <w:rPr>
          <w:position w:val="6"/>
          <w:sz w:val="16"/>
        </w:rPr>
        <w:t>*</w:t>
      </w:r>
      <w:r w:rsidRPr="000B5E9C">
        <w:t>assessment day for the income year, will be:</w:t>
      </w:r>
    </w:p>
    <w:p w:rsidR="006F03F3" w:rsidRPr="000B5E9C" w:rsidRDefault="006F03F3" w:rsidP="006F03F3">
      <w:pPr>
        <w:pStyle w:val="paragraphsub"/>
      </w:pPr>
      <w:r w:rsidRPr="000B5E9C">
        <w:tab/>
        <w:t>(i)</w:t>
      </w:r>
      <w:r w:rsidRPr="000B5E9C">
        <w:tab/>
        <w:t>its total income tax liability for the income year; and</w:t>
      </w:r>
    </w:p>
    <w:p w:rsidR="006F03F3" w:rsidRPr="000B5E9C" w:rsidRDefault="006F03F3" w:rsidP="006F03F3">
      <w:pPr>
        <w:pStyle w:val="paragraphsub"/>
      </w:pPr>
      <w:r w:rsidRPr="000B5E9C">
        <w:tab/>
        <w:t>(ii)</w:t>
      </w:r>
      <w:r w:rsidRPr="000B5E9C">
        <w:tab/>
        <w:t>the part of that total income tax liability that is attributable to its shareholders.</w:t>
      </w:r>
    </w:p>
    <w:p w:rsidR="006F03F3" w:rsidRPr="000B5E9C" w:rsidRDefault="006F03F3" w:rsidP="006F03F3">
      <w:pPr>
        <w:pStyle w:val="subsection"/>
      </w:pPr>
      <w:r w:rsidRPr="000B5E9C">
        <w:tab/>
        <w:t>(4)</w:t>
      </w:r>
      <w:r w:rsidRPr="000B5E9C">
        <w:tab/>
        <w:t xml:space="preserve">In working out the part of the income tax liability of a </w:t>
      </w:r>
      <w:r w:rsidR="000B5E9C" w:rsidRPr="000B5E9C">
        <w:rPr>
          <w:position w:val="6"/>
          <w:sz w:val="16"/>
        </w:rPr>
        <w:t>*</w:t>
      </w:r>
      <w:r w:rsidRPr="000B5E9C">
        <w:t>life insurance company that is attributable to the shareholders of the company for the purposes of this section, regard is to be had to the accounting records of the company.</w:t>
      </w:r>
    </w:p>
    <w:p w:rsidR="006F03F3" w:rsidRPr="000B5E9C" w:rsidRDefault="006F03F3" w:rsidP="006F03F3">
      <w:pPr>
        <w:pStyle w:val="ActHead5"/>
      </w:pPr>
      <w:bookmarkStart w:id="756" w:name="_Toc390165727"/>
      <w:r w:rsidRPr="000B5E9C">
        <w:rPr>
          <w:rStyle w:val="CharSectno"/>
        </w:rPr>
        <w:t>219</w:t>
      </w:r>
      <w:r w:rsidR="000B5E9C">
        <w:rPr>
          <w:rStyle w:val="CharSectno"/>
        </w:rPr>
        <w:noBreakHyphen/>
      </w:r>
      <w:r w:rsidRPr="000B5E9C">
        <w:rPr>
          <w:rStyle w:val="CharSectno"/>
        </w:rPr>
        <w:t>55</w:t>
      </w:r>
      <w:r w:rsidRPr="000B5E9C">
        <w:t xml:space="preserve">  Adjustment resulting from an amended assessment</w:t>
      </w:r>
      <w:bookmarkEnd w:id="756"/>
    </w:p>
    <w:p w:rsidR="006F03F3" w:rsidRPr="000B5E9C" w:rsidRDefault="006F03F3" w:rsidP="006F03F3">
      <w:pPr>
        <w:pStyle w:val="subsection"/>
      </w:pPr>
      <w:r w:rsidRPr="000B5E9C">
        <w:tab/>
        <w:t>(1)</w:t>
      </w:r>
      <w:r w:rsidRPr="000B5E9C">
        <w:tab/>
        <w:t xml:space="preserve">This section applies in relation to the </w:t>
      </w:r>
      <w:r w:rsidR="000B5E9C" w:rsidRPr="000B5E9C">
        <w:rPr>
          <w:position w:val="6"/>
          <w:sz w:val="16"/>
        </w:rPr>
        <w:t>*</w:t>
      </w:r>
      <w:r w:rsidRPr="000B5E9C">
        <w:t xml:space="preserve">franking account of a </w:t>
      </w:r>
      <w:r w:rsidR="000B5E9C" w:rsidRPr="000B5E9C">
        <w:rPr>
          <w:position w:val="6"/>
          <w:sz w:val="16"/>
        </w:rPr>
        <w:t>*</w:t>
      </w:r>
      <w:r w:rsidRPr="000B5E9C">
        <w:t>life insurance company if:</w:t>
      </w:r>
    </w:p>
    <w:p w:rsidR="006F03F3" w:rsidRPr="000B5E9C" w:rsidRDefault="006F03F3" w:rsidP="006F03F3">
      <w:pPr>
        <w:pStyle w:val="paragraph"/>
      </w:pPr>
      <w:r w:rsidRPr="000B5E9C">
        <w:tab/>
        <w:t>(a)</w:t>
      </w:r>
      <w:r w:rsidRPr="000B5E9C">
        <w:tab/>
        <w:t xml:space="preserve">the assessment of the company’s income tax liability for an income year is amended on a particular day (the </w:t>
      </w:r>
      <w:r w:rsidRPr="000B5E9C">
        <w:rPr>
          <w:b/>
          <w:i/>
        </w:rPr>
        <w:t>adjustment day</w:t>
      </w:r>
      <w:r w:rsidRPr="000B5E9C">
        <w:t>); and</w:t>
      </w:r>
    </w:p>
    <w:p w:rsidR="006F03F3" w:rsidRPr="000B5E9C" w:rsidRDefault="006F03F3" w:rsidP="006F03F3">
      <w:pPr>
        <w:pStyle w:val="paragraph"/>
      </w:pPr>
      <w:r w:rsidRPr="000B5E9C">
        <w:tab/>
        <w:t>(b)</w:t>
      </w:r>
      <w:r w:rsidRPr="000B5E9C">
        <w:tab/>
        <w:t xml:space="preserve">the </w:t>
      </w:r>
      <w:r w:rsidR="000B5E9C" w:rsidRPr="000B5E9C">
        <w:rPr>
          <w:position w:val="6"/>
          <w:sz w:val="16"/>
        </w:rPr>
        <w:t>*</w:t>
      </w:r>
      <w:r w:rsidRPr="000B5E9C">
        <w:t xml:space="preserve">shareholders’ ratio (the </w:t>
      </w:r>
      <w:r w:rsidRPr="000B5E9C">
        <w:rPr>
          <w:b/>
          <w:i/>
        </w:rPr>
        <w:t>new ratio</w:t>
      </w:r>
      <w:r w:rsidRPr="000B5E9C">
        <w:t xml:space="preserve">) based on the amended assessment is different from the shareholders’ ratio used previously in relation to that income year to work out a </w:t>
      </w:r>
      <w:r w:rsidR="000B5E9C" w:rsidRPr="000B5E9C">
        <w:rPr>
          <w:position w:val="6"/>
          <w:sz w:val="16"/>
        </w:rPr>
        <w:t>*</w:t>
      </w:r>
      <w:r w:rsidRPr="000B5E9C">
        <w:t xml:space="preserve">franking credit or </w:t>
      </w:r>
      <w:r w:rsidR="000B5E9C" w:rsidRPr="000B5E9C">
        <w:rPr>
          <w:position w:val="6"/>
          <w:sz w:val="16"/>
        </w:rPr>
        <w:t>*</w:t>
      </w:r>
      <w:r w:rsidRPr="000B5E9C">
        <w:t>franking debit for the company; and</w:t>
      </w:r>
    </w:p>
    <w:p w:rsidR="006F03F3" w:rsidRPr="000B5E9C" w:rsidRDefault="006F03F3" w:rsidP="006F03F3">
      <w:pPr>
        <w:pStyle w:val="paragraph"/>
      </w:pPr>
      <w:r w:rsidRPr="000B5E9C">
        <w:tab/>
        <w:t>(c)</w:t>
      </w:r>
      <w:r w:rsidRPr="000B5E9C">
        <w:tab/>
        <w:t xml:space="preserve">the franking account would have a different balance on the adjustment day if the new ratio had been used to work out all the franking credits and franking debits covered by </w:t>
      </w:r>
      <w:r w:rsidR="000B5E9C">
        <w:t>paragraph (</w:t>
      </w:r>
      <w:r w:rsidRPr="000B5E9C">
        <w:t>b).</w:t>
      </w:r>
    </w:p>
    <w:p w:rsidR="006F03F3" w:rsidRPr="000B5E9C" w:rsidRDefault="006F03F3" w:rsidP="006F03F3">
      <w:pPr>
        <w:pStyle w:val="notetext"/>
      </w:pPr>
      <w:r w:rsidRPr="000B5E9C">
        <w:t>Note:</w:t>
      </w:r>
      <w:r w:rsidRPr="000B5E9C">
        <w:tab/>
        <w:t>The operation of this section is affected by section</w:t>
      </w:r>
      <w:r w:rsidR="000B5E9C">
        <w:t> </w:t>
      </w:r>
      <w:r w:rsidRPr="000B5E9C">
        <w:t>219</w:t>
      </w:r>
      <w:r w:rsidR="000B5E9C">
        <w:noBreakHyphen/>
      </w:r>
      <w:r w:rsidRPr="000B5E9C">
        <w:t>75 if a tax offset under section</w:t>
      </w:r>
      <w:r w:rsidR="000B5E9C">
        <w:t> </w:t>
      </w:r>
      <w:r w:rsidRPr="000B5E9C">
        <w:t>205</w:t>
      </w:r>
      <w:r w:rsidR="000B5E9C">
        <w:noBreakHyphen/>
      </w:r>
      <w:r w:rsidRPr="000B5E9C">
        <w:t>70 is, or has been, applied to work out the company’s income tax liability.</w:t>
      </w:r>
    </w:p>
    <w:p w:rsidR="006F03F3" w:rsidRPr="000B5E9C" w:rsidRDefault="006F03F3" w:rsidP="006F03F3">
      <w:pPr>
        <w:pStyle w:val="subsection"/>
      </w:pPr>
      <w:r w:rsidRPr="000B5E9C">
        <w:tab/>
        <w:t>(2)</w:t>
      </w:r>
      <w:r w:rsidRPr="000B5E9C">
        <w:tab/>
        <w:t xml:space="preserve">On the adjustment day, a </w:t>
      </w:r>
      <w:r w:rsidR="000B5E9C" w:rsidRPr="000B5E9C">
        <w:rPr>
          <w:position w:val="6"/>
          <w:sz w:val="16"/>
        </w:rPr>
        <w:t>*</w:t>
      </w:r>
      <w:r w:rsidRPr="000B5E9C">
        <w:t xml:space="preserve">franking credit or </w:t>
      </w:r>
      <w:r w:rsidR="000B5E9C" w:rsidRPr="000B5E9C">
        <w:rPr>
          <w:position w:val="6"/>
          <w:sz w:val="16"/>
        </w:rPr>
        <w:t>*</w:t>
      </w:r>
      <w:r w:rsidRPr="000B5E9C">
        <w:t xml:space="preserve">franking debit (as appropriate) of the amount worked out under </w:t>
      </w:r>
      <w:r w:rsidR="000B5E9C">
        <w:t>subsection (</w:t>
      </w:r>
      <w:r w:rsidRPr="000B5E9C">
        <w:t xml:space="preserve">3) arises in the </w:t>
      </w:r>
      <w:r w:rsidR="000B5E9C" w:rsidRPr="000B5E9C">
        <w:rPr>
          <w:position w:val="6"/>
          <w:sz w:val="16"/>
        </w:rPr>
        <w:t>*</w:t>
      </w:r>
      <w:r w:rsidRPr="000B5E9C">
        <w:t>franking account.</w:t>
      </w:r>
    </w:p>
    <w:p w:rsidR="006F03F3" w:rsidRPr="000B5E9C" w:rsidRDefault="006F03F3" w:rsidP="006F03F3">
      <w:pPr>
        <w:pStyle w:val="subsection"/>
      </w:pPr>
      <w:r w:rsidRPr="000B5E9C">
        <w:tab/>
        <w:t>(3)</w:t>
      </w:r>
      <w:r w:rsidRPr="000B5E9C">
        <w:tab/>
        <w:t xml:space="preserve">The amount is an adjustment that will bring the </w:t>
      </w:r>
      <w:r w:rsidR="000B5E9C" w:rsidRPr="000B5E9C">
        <w:rPr>
          <w:position w:val="6"/>
          <w:sz w:val="16"/>
        </w:rPr>
        <w:t>*</w:t>
      </w:r>
      <w:r w:rsidRPr="000B5E9C">
        <w:t xml:space="preserve">franking account to the balance that it would have on the adjustment day if the new ratio had been used to work out all the </w:t>
      </w:r>
      <w:r w:rsidR="000B5E9C" w:rsidRPr="000B5E9C">
        <w:rPr>
          <w:position w:val="6"/>
          <w:sz w:val="16"/>
        </w:rPr>
        <w:t>*</w:t>
      </w:r>
      <w:r w:rsidRPr="000B5E9C">
        <w:t xml:space="preserve">franking credits and </w:t>
      </w:r>
      <w:r w:rsidR="000B5E9C" w:rsidRPr="000B5E9C">
        <w:rPr>
          <w:position w:val="6"/>
          <w:sz w:val="16"/>
        </w:rPr>
        <w:t>*</w:t>
      </w:r>
      <w:r w:rsidRPr="000B5E9C">
        <w:t xml:space="preserve">franking debits covered by </w:t>
      </w:r>
      <w:r w:rsidR="000B5E9C">
        <w:t>paragraph (</w:t>
      </w:r>
      <w:r w:rsidRPr="000B5E9C">
        <w:t>1)(b).</w:t>
      </w:r>
    </w:p>
    <w:p w:rsidR="006F03F3" w:rsidRPr="000B5E9C" w:rsidRDefault="006F03F3" w:rsidP="006F03F3">
      <w:pPr>
        <w:pStyle w:val="notetext"/>
      </w:pPr>
      <w:r w:rsidRPr="000B5E9C">
        <w:t>Example:</w:t>
      </w:r>
      <w:r w:rsidRPr="000B5E9C">
        <w:tab/>
        <w:t>On the basis of a shareholders’ ratio of 60% for the income year, franking credits of the amounts of $6,000, $6,000, $6,000 and $6,000 arose under item</w:t>
      </w:r>
      <w:r w:rsidR="000B5E9C">
        <w:t> </w:t>
      </w:r>
      <w:r w:rsidRPr="000B5E9C">
        <w:t>2 of the table in section</w:t>
      </w:r>
      <w:r w:rsidR="000B5E9C">
        <w:t> </w:t>
      </w:r>
      <w:r w:rsidRPr="000B5E9C">
        <w:t>219</w:t>
      </w:r>
      <w:r w:rsidR="000B5E9C">
        <w:noBreakHyphen/>
      </w:r>
      <w:r w:rsidRPr="000B5E9C">
        <w:t>15 for Company X.</w:t>
      </w:r>
    </w:p>
    <w:p w:rsidR="006F03F3" w:rsidRPr="000B5E9C" w:rsidRDefault="006F03F3" w:rsidP="006F03F3">
      <w:pPr>
        <w:pStyle w:val="notetext"/>
      </w:pPr>
      <w:r w:rsidRPr="000B5E9C">
        <w:tab/>
        <w:t>An amended assessment results in a new shareholders’ ratio of 70%. Under this section, a franking credit of $4,000 arises on the day of the amended assessment to bring the balance of the franking account from $24,000 to $28,000, which would be the account’s balance if the new shareholders’ ratio had been used.</w:t>
      </w:r>
    </w:p>
    <w:p w:rsidR="006F03F3" w:rsidRPr="000B5E9C" w:rsidRDefault="006F03F3" w:rsidP="006F03F3">
      <w:pPr>
        <w:pStyle w:val="ActHead5"/>
      </w:pPr>
      <w:bookmarkStart w:id="757" w:name="_Toc390165728"/>
      <w:r w:rsidRPr="000B5E9C">
        <w:rPr>
          <w:rStyle w:val="CharSectno"/>
        </w:rPr>
        <w:t>219</w:t>
      </w:r>
      <w:r w:rsidR="000B5E9C">
        <w:rPr>
          <w:rStyle w:val="CharSectno"/>
        </w:rPr>
        <w:noBreakHyphen/>
      </w:r>
      <w:r w:rsidRPr="000B5E9C">
        <w:rPr>
          <w:rStyle w:val="CharSectno"/>
        </w:rPr>
        <w:t>70</w:t>
      </w:r>
      <w:r w:rsidRPr="000B5E9C">
        <w:t xml:space="preserve">  Tax offset under section</w:t>
      </w:r>
      <w:r w:rsidR="000B5E9C">
        <w:t> </w:t>
      </w:r>
      <w:r w:rsidRPr="000B5E9C">
        <w:t>205</w:t>
      </w:r>
      <w:r w:rsidR="000B5E9C">
        <w:noBreakHyphen/>
      </w:r>
      <w:r w:rsidRPr="000B5E9C">
        <w:t>70</w:t>
      </w:r>
      <w:bookmarkEnd w:id="757"/>
    </w:p>
    <w:p w:rsidR="006F03F3" w:rsidRPr="000B5E9C" w:rsidRDefault="006F03F3" w:rsidP="006F03F3">
      <w:pPr>
        <w:pStyle w:val="subsection"/>
      </w:pPr>
      <w:r w:rsidRPr="000B5E9C">
        <w:tab/>
        <w:t>(1)</w:t>
      </w:r>
      <w:r w:rsidRPr="000B5E9C">
        <w:tab/>
        <w:t>In applying section</w:t>
      </w:r>
      <w:r w:rsidR="000B5E9C">
        <w:t> </w:t>
      </w:r>
      <w:r w:rsidRPr="000B5E9C">
        <w:t>205</w:t>
      </w:r>
      <w:r w:rsidR="000B5E9C">
        <w:noBreakHyphen/>
      </w:r>
      <w:r w:rsidRPr="000B5E9C">
        <w:t xml:space="preserve">70 to a </w:t>
      </w:r>
      <w:r w:rsidR="000B5E9C" w:rsidRPr="000B5E9C">
        <w:rPr>
          <w:position w:val="6"/>
          <w:sz w:val="16"/>
        </w:rPr>
        <w:t>*</w:t>
      </w:r>
      <w:r w:rsidRPr="000B5E9C">
        <w:t>life insurance company, that section has effect as if:</w:t>
      </w:r>
    </w:p>
    <w:p w:rsidR="006F03F3" w:rsidRPr="000B5E9C" w:rsidRDefault="006F03F3" w:rsidP="006F03F3">
      <w:pPr>
        <w:pStyle w:val="paragraph"/>
      </w:pPr>
      <w:r w:rsidRPr="000B5E9C">
        <w:tab/>
        <w:t>(a)</w:t>
      </w:r>
      <w:r w:rsidRPr="000B5E9C">
        <w:tab/>
        <w:t>the reference in paragraph</w:t>
      </w:r>
      <w:r w:rsidR="000B5E9C">
        <w:t> </w:t>
      </w:r>
      <w:r w:rsidRPr="000B5E9C">
        <w:t>205</w:t>
      </w:r>
      <w:r w:rsidR="000B5E9C">
        <w:noBreakHyphen/>
      </w:r>
      <w:r w:rsidRPr="000B5E9C">
        <w:t>70(1)(c) to the amount that would have been an entity’s income tax liability for a previous income year were a reference to the part of such an amount in respect of the company that is attributable to its shareholders; and</w:t>
      </w:r>
    </w:p>
    <w:p w:rsidR="006F03F3" w:rsidRPr="000B5E9C" w:rsidRDefault="006F03F3" w:rsidP="006F03F3">
      <w:pPr>
        <w:pStyle w:val="paragraph"/>
      </w:pPr>
      <w:r w:rsidRPr="000B5E9C">
        <w:tab/>
        <w:t>(b)</w:t>
      </w:r>
      <w:r w:rsidRPr="000B5E9C">
        <w:tab/>
        <w:t>the reference in subsection</w:t>
      </w:r>
      <w:r w:rsidR="000B5E9C">
        <w:t> </w:t>
      </w:r>
      <w:r w:rsidRPr="000B5E9C">
        <w:t>205</w:t>
      </w:r>
      <w:r w:rsidR="000B5E9C">
        <w:noBreakHyphen/>
      </w:r>
      <w:r w:rsidRPr="000B5E9C">
        <w:t>70(3) to the amount that would have been an entity’s income tax liability for the relevant year were a reference to the part of such an amount in respect of the company that is attributable to its shareholders.</w:t>
      </w:r>
    </w:p>
    <w:p w:rsidR="006F03F3" w:rsidRPr="000B5E9C" w:rsidRDefault="006F03F3" w:rsidP="006F03F3">
      <w:pPr>
        <w:pStyle w:val="subsection"/>
      </w:pPr>
      <w:r w:rsidRPr="000B5E9C">
        <w:tab/>
        <w:t>(2)</w:t>
      </w:r>
      <w:r w:rsidRPr="000B5E9C">
        <w:tab/>
        <w:t>In working out the part of an amount that is attributable to the company’s shareholders for the purposes of this section, regard is to be had to the accounting records of the company.</w:t>
      </w:r>
    </w:p>
    <w:p w:rsidR="006F03F3" w:rsidRPr="000B5E9C" w:rsidRDefault="006F03F3" w:rsidP="006F03F3">
      <w:pPr>
        <w:pStyle w:val="notetext"/>
      </w:pPr>
      <w:r w:rsidRPr="000B5E9C">
        <w:t>Example:</w:t>
      </w:r>
      <w:r w:rsidRPr="000B5E9C">
        <w:tab/>
        <w:t>The following apply to a life insurance company that satisfies the residency requirement for an income year:</w:t>
      </w:r>
    </w:p>
    <w:p w:rsidR="006F03F3" w:rsidRPr="009774C2" w:rsidRDefault="009774C2" w:rsidP="009774C2">
      <w:pPr>
        <w:pStyle w:val="notepara"/>
      </w:pPr>
      <w:r>
        <w:t>•</w:t>
      </w:r>
      <w:r>
        <w:tab/>
      </w:r>
      <w:r w:rsidR="006F03F3" w:rsidRPr="009774C2">
        <w:t>the company has a tax offset of $60,000 under section</w:t>
      </w:r>
      <w:r w:rsidR="000B5E9C" w:rsidRPr="009774C2">
        <w:t> </w:t>
      </w:r>
      <w:r w:rsidR="006F03F3" w:rsidRPr="009774C2">
        <w:t>205</w:t>
      </w:r>
      <w:r w:rsidR="000B5E9C" w:rsidRPr="009774C2">
        <w:noBreakHyphen/>
      </w:r>
      <w:r w:rsidR="006F03F3" w:rsidRPr="009774C2">
        <w:t xml:space="preserve">70 (the </w:t>
      </w:r>
      <w:r w:rsidR="006F03F3" w:rsidRPr="009774C2">
        <w:rPr>
          <w:b/>
          <w:i/>
        </w:rPr>
        <w:t>franking deficit offset</w:t>
      </w:r>
      <w:r w:rsidR="006F03F3" w:rsidRPr="009774C2">
        <w:t>) for that year;</w:t>
      </w:r>
    </w:p>
    <w:p w:rsidR="006F03F3" w:rsidRPr="009774C2" w:rsidRDefault="009774C2" w:rsidP="009774C2">
      <w:pPr>
        <w:pStyle w:val="notepara"/>
      </w:pPr>
      <w:r>
        <w:t>•</w:t>
      </w:r>
      <w:r>
        <w:tab/>
      </w:r>
      <w:r w:rsidR="006F03F3" w:rsidRPr="009774C2">
        <w:t>the company’s income tax liability for that year would be $100,000 if the franking deficit offset were disregarded;</w:t>
      </w:r>
    </w:p>
    <w:p w:rsidR="006F03F3" w:rsidRPr="009774C2" w:rsidRDefault="009774C2" w:rsidP="009774C2">
      <w:pPr>
        <w:pStyle w:val="notepara"/>
      </w:pPr>
      <w:r>
        <w:t>•</w:t>
      </w:r>
      <w:r>
        <w:tab/>
      </w:r>
      <w:r w:rsidR="006F03F3" w:rsidRPr="009774C2">
        <w:t xml:space="preserve">20% of the $100,000 is attributable to the company’s shareholders (the </w:t>
      </w:r>
      <w:r w:rsidR="006F03F3" w:rsidRPr="009774C2">
        <w:rPr>
          <w:b/>
          <w:i/>
        </w:rPr>
        <w:t>shareholders’ part</w:t>
      </w:r>
      <w:r w:rsidR="006F03F3" w:rsidRPr="009774C2">
        <w:t>).</w:t>
      </w:r>
    </w:p>
    <w:p w:rsidR="006F03F3" w:rsidRPr="000B5E9C" w:rsidRDefault="006F03F3" w:rsidP="006F03F3">
      <w:pPr>
        <w:pStyle w:val="notetext"/>
      </w:pPr>
      <w:r w:rsidRPr="000B5E9C">
        <w:tab/>
        <w:t>As a result of applying $20,000 of the franking deficit offset to reduce the shareholders’ part to nil, the company’s income tax liability becomes $80,000. The remaining $40,000 of the offset will be included in a franking deficit tax offset for the next income year for which the company satisfies the residency requirement.</w:t>
      </w:r>
    </w:p>
    <w:p w:rsidR="006F03F3" w:rsidRPr="000B5E9C" w:rsidRDefault="006F03F3" w:rsidP="006F03F3">
      <w:pPr>
        <w:pStyle w:val="ActHead5"/>
      </w:pPr>
      <w:bookmarkStart w:id="758" w:name="_Toc390165729"/>
      <w:r w:rsidRPr="000B5E9C">
        <w:rPr>
          <w:rStyle w:val="CharSectno"/>
        </w:rPr>
        <w:t>219</w:t>
      </w:r>
      <w:r w:rsidR="000B5E9C">
        <w:rPr>
          <w:rStyle w:val="CharSectno"/>
        </w:rPr>
        <w:noBreakHyphen/>
      </w:r>
      <w:r w:rsidRPr="000B5E9C">
        <w:rPr>
          <w:rStyle w:val="CharSectno"/>
        </w:rPr>
        <w:t>75</w:t>
      </w:r>
      <w:r w:rsidRPr="000B5E9C">
        <w:t xml:space="preserve">  Working out franking credits and franking debits where a tax offset under section</w:t>
      </w:r>
      <w:r w:rsidR="000B5E9C">
        <w:t> </w:t>
      </w:r>
      <w:r w:rsidRPr="000B5E9C">
        <w:t>205</w:t>
      </w:r>
      <w:r w:rsidR="000B5E9C">
        <w:noBreakHyphen/>
      </w:r>
      <w:r w:rsidRPr="000B5E9C">
        <w:t>70 is applied</w:t>
      </w:r>
      <w:bookmarkEnd w:id="758"/>
    </w:p>
    <w:p w:rsidR="006F03F3" w:rsidRPr="000B5E9C" w:rsidRDefault="006F03F3" w:rsidP="006F03F3">
      <w:pPr>
        <w:pStyle w:val="SubsectionHead"/>
      </w:pPr>
      <w:r w:rsidRPr="000B5E9C">
        <w:t>Revised shareholders’ ratio—modification of section</w:t>
      </w:r>
      <w:r w:rsidR="000B5E9C">
        <w:t> </w:t>
      </w:r>
      <w:r w:rsidRPr="000B5E9C">
        <w:t>219</w:t>
      </w:r>
      <w:r w:rsidR="000B5E9C">
        <w:noBreakHyphen/>
      </w:r>
      <w:r w:rsidRPr="000B5E9C">
        <w:t>50</w:t>
      </w:r>
    </w:p>
    <w:p w:rsidR="006F03F3" w:rsidRPr="000B5E9C" w:rsidRDefault="006F03F3" w:rsidP="006F03F3">
      <w:pPr>
        <w:pStyle w:val="subsection"/>
      </w:pPr>
      <w:r w:rsidRPr="000B5E9C">
        <w:tab/>
        <w:t>(1)</w:t>
      </w:r>
      <w:r w:rsidRPr="000B5E9C">
        <w:tab/>
      </w:r>
      <w:r w:rsidR="000B5E9C">
        <w:t>Subsection (</w:t>
      </w:r>
      <w:r w:rsidRPr="000B5E9C">
        <w:t xml:space="preserve">2) applies to a </w:t>
      </w:r>
      <w:r w:rsidR="000B5E9C" w:rsidRPr="000B5E9C">
        <w:rPr>
          <w:position w:val="6"/>
          <w:sz w:val="16"/>
        </w:rPr>
        <w:t>*</w:t>
      </w:r>
      <w:r w:rsidRPr="000B5E9C">
        <w:t xml:space="preserve">life insurance company if a </w:t>
      </w:r>
      <w:r w:rsidR="000B5E9C" w:rsidRPr="000B5E9C">
        <w:rPr>
          <w:position w:val="6"/>
          <w:sz w:val="16"/>
        </w:rPr>
        <w:t>*</w:t>
      </w:r>
      <w:r w:rsidRPr="000B5E9C">
        <w:t>tax offset under section</w:t>
      </w:r>
      <w:r w:rsidR="000B5E9C">
        <w:t> </w:t>
      </w:r>
      <w:r w:rsidRPr="000B5E9C">
        <w:t>205</w:t>
      </w:r>
      <w:r w:rsidR="000B5E9C">
        <w:noBreakHyphen/>
      </w:r>
      <w:r w:rsidRPr="000B5E9C">
        <w:t>70 is applied to work out the company’s income tax liability for an income year.</w:t>
      </w:r>
    </w:p>
    <w:p w:rsidR="006F03F3" w:rsidRPr="000B5E9C" w:rsidRDefault="006F03F3" w:rsidP="006F03F3">
      <w:pPr>
        <w:pStyle w:val="notetext"/>
      </w:pPr>
      <w:r w:rsidRPr="000B5E9C">
        <w:t>Note:</w:t>
      </w:r>
      <w:r w:rsidRPr="000B5E9C">
        <w:tab/>
        <w:t xml:space="preserve">This means </w:t>
      </w:r>
      <w:r w:rsidR="000B5E9C">
        <w:t>subsection (</w:t>
      </w:r>
      <w:r w:rsidRPr="000B5E9C">
        <w:t>2) applies if the tax offset is applied to reduce the part of the amount mentioned in paragraph</w:t>
      </w:r>
      <w:r w:rsidR="000B5E9C">
        <w:t> </w:t>
      </w:r>
      <w:r w:rsidRPr="000B5E9C">
        <w:t>219</w:t>
      </w:r>
      <w:r w:rsidR="000B5E9C">
        <w:noBreakHyphen/>
      </w:r>
      <w:r w:rsidRPr="000B5E9C">
        <w:t>70(1)(b) in relation to the income year.</w:t>
      </w:r>
    </w:p>
    <w:p w:rsidR="006F03F3" w:rsidRPr="000B5E9C" w:rsidRDefault="006F03F3" w:rsidP="006F03F3">
      <w:pPr>
        <w:pStyle w:val="subsection"/>
      </w:pPr>
      <w:r w:rsidRPr="000B5E9C">
        <w:tab/>
        <w:t>(2)</w:t>
      </w:r>
      <w:r w:rsidRPr="000B5E9C">
        <w:tab/>
        <w:t xml:space="preserve">For the purposes of working out the amount of a </w:t>
      </w:r>
      <w:r w:rsidR="000B5E9C" w:rsidRPr="000B5E9C">
        <w:rPr>
          <w:position w:val="6"/>
          <w:sz w:val="16"/>
        </w:rPr>
        <w:t>*</w:t>
      </w:r>
      <w:r w:rsidRPr="000B5E9C">
        <w:t xml:space="preserve">franking credit or </w:t>
      </w:r>
      <w:r w:rsidR="000B5E9C" w:rsidRPr="000B5E9C">
        <w:rPr>
          <w:position w:val="6"/>
          <w:sz w:val="16"/>
        </w:rPr>
        <w:t>*</w:t>
      </w:r>
      <w:r w:rsidRPr="000B5E9C">
        <w:t>franking debit for the company in relation to the income year (other than a franking credit covered by item</w:t>
      </w:r>
      <w:r w:rsidR="000B5E9C">
        <w:t> </w:t>
      </w:r>
      <w:r w:rsidRPr="000B5E9C">
        <w:t>1 of the table in section</w:t>
      </w:r>
      <w:r w:rsidR="000B5E9C">
        <w:t> </w:t>
      </w:r>
      <w:r w:rsidRPr="000B5E9C">
        <w:t>219</w:t>
      </w:r>
      <w:r w:rsidR="000B5E9C">
        <w:noBreakHyphen/>
      </w:r>
      <w:r w:rsidRPr="000B5E9C">
        <w:t>15), section</w:t>
      </w:r>
      <w:r w:rsidR="000B5E9C">
        <w:t> </w:t>
      </w:r>
      <w:r w:rsidRPr="000B5E9C">
        <w:t>219</w:t>
      </w:r>
      <w:r w:rsidR="000B5E9C">
        <w:noBreakHyphen/>
      </w:r>
      <w:r w:rsidRPr="000B5E9C">
        <w:t>50 has effect as if:</w:t>
      </w:r>
    </w:p>
    <w:p w:rsidR="006F03F3" w:rsidRPr="000B5E9C" w:rsidRDefault="006F03F3" w:rsidP="006F03F3">
      <w:pPr>
        <w:pStyle w:val="paragraph"/>
      </w:pPr>
      <w:r w:rsidRPr="000B5E9C">
        <w:tab/>
        <w:t>(a)</w:t>
      </w:r>
      <w:r w:rsidRPr="000B5E9C">
        <w:tab/>
        <w:t>steps 1 and 2 of the method statement in section</w:t>
      </w:r>
      <w:r w:rsidR="000B5E9C">
        <w:t> </w:t>
      </w:r>
      <w:r w:rsidRPr="000B5E9C">
        <w:t>219</w:t>
      </w:r>
      <w:r w:rsidR="000B5E9C">
        <w:noBreakHyphen/>
      </w:r>
      <w:r w:rsidRPr="000B5E9C">
        <w:t>50 were omitted; and</w:t>
      </w:r>
    </w:p>
    <w:p w:rsidR="006F03F3" w:rsidRPr="000B5E9C" w:rsidRDefault="006F03F3" w:rsidP="006F03F3">
      <w:pPr>
        <w:pStyle w:val="paragraph"/>
      </w:pPr>
      <w:r w:rsidRPr="000B5E9C">
        <w:tab/>
        <w:t>(b)</w:t>
      </w:r>
      <w:r w:rsidRPr="000B5E9C">
        <w:tab/>
        <w:t xml:space="preserve">the reference in step 3 of that method statement to the </w:t>
      </w:r>
      <w:r w:rsidR="000B5E9C" w:rsidRPr="000B5E9C">
        <w:rPr>
          <w:position w:val="6"/>
          <w:sz w:val="16"/>
        </w:rPr>
        <w:t>*</w:t>
      </w:r>
      <w:r w:rsidRPr="000B5E9C">
        <w:t xml:space="preserve">shareholders’ ratio were a reference to the </w:t>
      </w:r>
      <w:r w:rsidRPr="000B5E9C">
        <w:rPr>
          <w:b/>
          <w:i/>
        </w:rPr>
        <w:t>revised shareholders’ ratio</w:t>
      </w:r>
      <w:r w:rsidRPr="000B5E9C">
        <w:t xml:space="preserve"> worked out as follows:</w:t>
      </w:r>
    </w:p>
    <w:p w:rsidR="006F03F3" w:rsidRPr="000B5E9C" w:rsidRDefault="006F03F3" w:rsidP="006F03F3">
      <w:pPr>
        <w:pStyle w:val="BoxHeadItalic"/>
      </w:pPr>
      <w:r w:rsidRPr="000B5E9C">
        <w:t>Method statement</w:t>
      </w:r>
    </w:p>
    <w:p w:rsidR="006F03F3" w:rsidRPr="000B5E9C" w:rsidRDefault="00881394" w:rsidP="006F03F3">
      <w:pPr>
        <w:pStyle w:val="BoxStep"/>
      </w:pPr>
      <w:r w:rsidRPr="000B5E9C">
        <w:rPr>
          <w:szCs w:val="22"/>
        </w:rPr>
        <w:t>Step 1.</w:t>
      </w:r>
      <w:r w:rsidR="006F03F3" w:rsidRPr="000B5E9C">
        <w:tab/>
        <w:t>Work out the remainder (if any) of the part of the amount mentioned in paragraph</w:t>
      </w:r>
      <w:r w:rsidR="000B5E9C">
        <w:t> </w:t>
      </w:r>
      <w:r w:rsidR="006F03F3" w:rsidRPr="000B5E9C">
        <w:t>219</w:t>
      </w:r>
      <w:r w:rsidR="000B5E9C">
        <w:noBreakHyphen/>
      </w:r>
      <w:r w:rsidR="006F03F3" w:rsidRPr="000B5E9C">
        <w:t xml:space="preserve">70(1)(b) after the </w:t>
      </w:r>
      <w:r w:rsidR="000B5E9C" w:rsidRPr="000B5E9C">
        <w:rPr>
          <w:position w:val="6"/>
          <w:sz w:val="16"/>
        </w:rPr>
        <w:t>*</w:t>
      </w:r>
      <w:r w:rsidR="006F03F3" w:rsidRPr="000B5E9C">
        <w:t>tax offset is applied to reduce that part.</w:t>
      </w:r>
    </w:p>
    <w:p w:rsidR="006F03F3" w:rsidRPr="000B5E9C" w:rsidRDefault="006F03F3" w:rsidP="006F03F3">
      <w:pPr>
        <w:pStyle w:val="BoxNote"/>
      </w:pPr>
      <w:r w:rsidRPr="000B5E9C">
        <w:tab/>
        <w:t>Note:</w:t>
      </w:r>
      <w:r w:rsidRPr="000B5E9C">
        <w:tab/>
        <w:t>The part mentioned in paragraph</w:t>
      </w:r>
      <w:r w:rsidR="000B5E9C">
        <w:t> </w:t>
      </w:r>
      <w:r w:rsidRPr="000B5E9C">
        <w:t>219</w:t>
      </w:r>
      <w:r w:rsidR="000B5E9C">
        <w:noBreakHyphen/>
      </w:r>
      <w:r w:rsidRPr="000B5E9C">
        <w:t>70(1)(b) is the part of an amount of the company’s income tax liability for the income year that is attributable to its shareholders.</w:t>
      </w:r>
    </w:p>
    <w:p w:rsidR="006F03F3" w:rsidRPr="000B5E9C" w:rsidRDefault="00881394" w:rsidP="006F03F3">
      <w:pPr>
        <w:pStyle w:val="BoxStep"/>
      </w:pPr>
      <w:r w:rsidRPr="000B5E9C">
        <w:rPr>
          <w:szCs w:val="22"/>
        </w:rPr>
        <w:t>Step 2.</w:t>
      </w:r>
      <w:r w:rsidR="006F03F3" w:rsidRPr="000B5E9C">
        <w:rPr>
          <w:i/>
        </w:rPr>
        <w:tab/>
      </w:r>
      <w:r w:rsidR="006F03F3" w:rsidRPr="000B5E9C">
        <w:t xml:space="preserve">Divide the step 1 result by the company’s total income tax liability for the income year (after applying the </w:t>
      </w:r>
      <w:r w:rsidR="000B5E9C" w:rsidRPr="000B5E9C">
        <w:rPr>
          <w:position w:val="6"/>
          <w:sz w:val="16"/>
        </w:rPr>
        <w:t>*</w:t>
      </w:r>
      <w:r w:rsidR="006F03F3" w:rsidRPr="000B5E9C">
        <w:t>tax offset).</w:t>
      </w:r>
    </w:p>
    <w:p w:rsidR="006F03F3" w:rsidRPr="000B5E9C" w:rsidRDefault="006F03F3" w:rsidP="006F03F3">
      <w:pPr>
        <w:pStyle w:val="BoxStep"/>
      </w:pPr>
      <w:r w:rsidRPr="000B5E9C">
        <w:tab/>
        <w:t xml:space="preserve">The result (which can be nil) is the company’s </w:t>
      </w:r>
      <w:r w:rsidRPr="000B5E9C">
        <w:rPr>
          <w:b/>
          <w:i/>
        </w:rPr>
        <w:t>revised shareholders’ ratio</w:t>
      </w:r>
      <w:r w:rsidRPr="000B5E9C">
        <w:rPr>
          <w:b/>
        </w:rPr>
        <w:t xml:space="preserve"> </w:t>
      </w:r>
      <w:r w:rsidRPr="000B5E9C">
        <w:t>for the income year.</w:t>
      </w:r>
    </w:p>
    <w:p w:rsidR="006F03F3" w:rsidRPr="000B5E9C" w:rsidRDefault="006F03F3" w:rsidP="00983432">
      <w:pPr>
        <w:pStyle w:val="notetext"/>
        <w:keepNext/>
        <w:keepLines/>
      </w:pPr>
      <w:r w:rsidRPr="000B5E9C">
        <w:t>Example:</w:t>
      </w:r>
      <w:r w:rsidRPr="000B5E9C">
        <w:tab/>
        <w:t>For the 2002</w:t>
      </w:r>
      <w:r w:rsidR="000B5E9C">
        <w:noBreakHyphen/>
      </w:r>
      <w:r w:rsidRPr="000B5E9C">
        <w:t>2003 income year X Co (which is a life insurance company) has a tax offset of $68,000 under section</w:t>
      </w:r>
      <w:r w:rsidR="000B5E9C">
        <w:t> </w:t>
      </w:r>
      <w:r w:rsidRPr="000B5E9C">
        <w:t>205</w:t>
      </w:r>
      <w:r w:rsidR="000B5E9C">
        <w:noBreakHyphen/>
      </w:r>
      <w:r w:rsidRPr="000B5E9C">
        <w:t>70. Its income tax liability for that year would have been $400,000 on the assessment day (1</w:t>
      </w:r>
      <w:r w:rsidR="000B5E9C">
        <w:t> </w:t>
      </w:r>
      <w:r w:rsidRPr="000B5E9C">
        <w:t>February 2004) if the tax offset were disregarded. Of that liability, $80,000 is attributable to the shareholders. The step 1 result is therefore $12,000 ($80,000 minus $68,000).</w:t>
      </w:r>
    </w:p>
    <w:p w:rsidR="006F03F3" w:rsidRPr="000B5E9C" w:rsidRDefault="006F03F3" w:rsidP="006F03F3">
      <w:pPr>
        <w:pStyle w:val="notetext"/>
        <w:ind w:firstLine="0"/>
      </w:pPr>
      <w:r w:rsidRPr="000B5E9C">
        <w:t>X Co’s income tax liability after applying the tax offset is $332,000 ($400,000 minus $68,000). The revised shareholders’ ratio is therefore 3/83 ($12,000 divided by $332,000).</w:t>
      </w:r>
    </w:p>
    <w:p w:rsidR="006F03F3" w:rsidRPr="000B5E9C" w:rsidRDefault="006F03F3" w:rsidP="006F03F3">
      <w:pPr>
        <w:pStyle w:val="notetext"/>
        <w:ind w:firstLine="0"/>
      </w:pPr>
      <w:r w:rsidRPr="000B5E9C">
        <w:t>For that income year, the company paid $249,000 of PAYG instalments before the assessment day and $83,000 of income tax one month after that day.</w:t>
      </w:r>
    </w:p>
    <w:p w:rsidR="006F03F3" w:rsidRPr="000B5E9C" w:rsidRDefault="006F03F3" w:rsidP="006F03F3">
      <w:pPr>
        <w:pStyle w:val="notetext"/>
        <w:ind w:firstLine="0"/>
      </w:pPr>
      <w:r w:rsidRPr="000B5E9C">
        <w:t>On the assessment day, a franking credit of $9,000 arises under item</w:t>
      </w:r>
      <w:r w:rsidR="000B5E9C">
        <w:t> </w:t>
      </w:r>
      <w:r w:rsidRPr="000B5E9C">
        <w:t>2 of the table in section</w:t>
      </w:r>
      <w:r w:rsidR="000B5E9C">
        <w:t> </w:t>
      </w:r>
      <w:r w:rsidRPr="000B5E9C">
        <w:t>219</w:t>
      </w:r>
      <w:r w:rsidR="000B5E9C">
        <w:noBreakHyphen/>
      </w:r>
      <w:r w:rsidRPr="000B5E9C">
        <w:t>15 ($249,000 multiplied by 3/83). On the day the additional amount of tax is paid, another franking credit of $3,000 arises under item</w:t>
      </w:r>
      <w:r w:rsidR="000B5E9C">
        <w:t> </w:t>
      </w:r>
      <w:r w:rsidRPr="000B5E9C">
        <w:t>4 of that table ($83,000 multiplied by 3/83).</w:t>
      </w:r>
    </w:p>
    <w:p w:rsidR="006F03F3" w:rsidRPr="000B5E9C" w:rsidRDefault="006F03F3" w:rsidP="006F03F3">
      <w:pPr>
        <w:pStyle w:val="SubsectionHead"/>
      </w:pPr>
      <w:r w:rsidRPr="000B5E9C">
        <w:t>Adjustment resulting from amended assessment—modification of section</w:t>
      </w:r>
      <w:r w:rsidR="000B5E9C">
        <w:t> </w:t>
      </w:r>
      <w:r w:rsidRPr="000B5E9C">
        <w:t>219</w:t>
      </w:r>
      <w:r w:rsidR="000B5E9C">
        <w:noBreakHyphen/>
      </w:r>
      <w:r w:rsidRPr="000B5E9C">
        <w:t>55</w:t>
      </w:r>
    </w:p>
    <w:p w:rsidR="006F03F3" w:rsidRPr="000B5E9C" w:rsidRDefault="006F03F3" w:rsidP="006F03F3">
      <w:pPr>
        <w:pStyle w:val="subsection"/>
      </w:pPr>
      <w:r w:rsidRPr="000B5E9C">
        <w:tab/>
        <w:t>(3)</w:t>
      </w:r>
      <w:r w:rsidRPr="000B5E9C">
        <w:tab/>
      </w:r>
      <w:r w:rsidR="000B5E9C">
        <w:t>Subsection (</w:t>
      </w:r>
      <w:r w:rsidRPr="000B5E9C">
        <w:t xml:space="preserve">4) applies to a </w:t>
      </w:r>
      <w:r w:rsidR="000B5E9C" w:rsidRPr="000B5E9C">
        <w:rPr>
          <w:position w:val="6"/>
          <w:sz w:val="16"/>
        </w:rPr>
        <w:t>*</w:t>
      </w:r>
      <w:r w:rsidRPr="000B5E9C">
        <w:t>life insurance company if:</w:t>
      </w:r>
    </w:p>
    <w:p w:rsidR="006F03F3" w:rsidRPr="000B5E9C" w:rsidRDefault="006F03F3" w:rsidP="006F03F3">
      <w:pPr>
        <w:pStyle w:val="paragraph"/>
      </w:pPr>
      <w:r w:rsidRPr="000B5E9C">
        <w:tab/>
        <w:t>(a)</w:t>
      </w:r>
      <w:r w:rsidRPr="000B5E9C">
        <w:tab/>
        <w:t xml:space="preserve">the assessment of the company’s income tax liability for an income year (the </w:t>
      </w:r>
      <w:r w:rsidRPr="000B5E9C">
        <w:rPr>
          <w:b/>
          <w:i/>
        </w:rPr>
        <w:t>previous assessment</w:t>
      </w:r>
      <w:r w:rsidRPr="000B5E9C">
        <w:t>) is amended; and</w:t>
      </w:r>
    </w:p>
    <w:p w:rsidR="006F03F3" w:rsidRPr="000B5E9C" w:rsidRDefault="006F03F3" w:rsidP="006F03F3">
      <w:pPr>
        <w:pStyle w:val="paragraph"/>
      </w:pPr>
      <w:r w:rsidRPr="000B5E9C">
        <w:tab/>
        <w:t>(b)</w:t>
      </w:r>
      <w:r w:rsidRPr="000B5E9C">
        <w:tab/>
        <w:t>at least one of the following applies:</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tax offset under section</w:t>
      </w:r>
      <w:r w:rsidR="000B5E9C">
        <w:t> </w:t>
      </w:r>
      <w:r w:rsidRPr="000B5E9C">
        <w:t>205</w:t>
      </w:r>
      <w:r w:rsidR="000B5E9C">
        <w:noBreakHyphen/>
      </w:r>
      <w:r w:rsidRPr="000B5E9C">
        <w:t>70 is applied in making that amended assessment;</w:t>
      </w:r>
    </w:p>
    <w:p w:rsidR="006F03F3" w:rsidRPr="000B5E9C" w:rsidRDefault="006F03F3" w:rsidP="006F03F3">
      <w:pPr>
        <w:pStyle w:val="paragraphsub"/>
      </w:pPr>
      <w:r w:rsidRPr="000B5E9C">
        <w:tab/>
        <w:t>(ii)</w:t>
      </w:r>
      <w:r w:rsidRPr="000B5E9C">
        <w:tab/>
        <w:t>a tax offset under section</w:t>
      </w:r>
      <w:r w:rsidR="000B5E9C">
        <w:t> </w:t>
      </w:r>
      <w:r w:rsidRPr="000B5E9C">
        <w:t>205</w:t>
      </w:r>
      <w:r w:rsidR="000B5E9C">
        <w:noBreakHyphen/>
      </w:r>
      <w:r w:rsidRPr="000B5E9C">
        <w:t>70 was applied in making the previous assessment.</w:t>
      </w:r>
    </w:p>
    <w:p w:rsidR="006F03F3" w:rsidRPr="000B5E9C" w:rsidRDefault="006F03F3" w:rsidP="006F03F3">
      <w:pPr>
        <w:pStyle w:val="subsection"/>
      </w:pPr>
      <w:r w:rsidRPr="000B5E9C">
        <w:tab/>
        <w:t>(4)</w:t>
      </w:r>
      <w:r w:rsidRPr="000B5E9C">
        <w:tab/>
        <w:t>Section</w:t>
      </w:r>
      <w:r w:rsidR="000B5E9C">
        <w:t> </w:t>
      </w:r>
      <w:r w:rsidRPr="000B5E9C">
        <w:t>219</w:t>
      </w:r>
      <w:r w:rsidR="000B5E9C">
        <w:noBreakHyphen/>
      </w:r>
      <w:r w:rsidRPr="000B5E9C">
        <w:t>55 has effect in relation to the company as if:</w:t>
      </w:r>
    </w:p>
    <w:p w:rsidR="006F03F3" w:rsidRPr="000B5E9C" w:rsidRDefault="006F03F3" w:rsidP="006F03F3">
      <w:pPr>
        <w:pStyle w:val="paragraph"/>
      </w:pPr>
      <w:r w:rsidRPr="000B5E9C">
        <w:tab/>
        <w:t>(a)</w:t>
      </w:r>
      <w:r w:rsidRPr="000B5E9C">
        <w:tab/>
        <w:t xml:space="preserve">if </w:t>
      </w:r>
      <w:r w:rsidR="000B5E9C">
        <w:t>subparagraph (</w:t>
      </w:r>
      <w:r w:rsidRPr="000B5E9C">
        <w:t>3)(b)(i) of this section applies—a reference in that section to the new ratio were a reference to the revised shareholders’ ratio that is based on the amended assessment; and</w:t>
      </w:r>
    </w:p>
    <w:p w:rsidR="006F03F3" w:rsidRPr="000B5E9C" w:rsidRDefault="006F03F3" w:rsidP="006F03F3">
      <w:pPr>
        <w:pStyle w:val="paragraph"/>
      </w:pPr>
      <w:r w:rsidRPr="000B5E9C">
        <w:tab/>
        <w:t>(b)</w:t>
      </w:r>
      <w:r w:rsidRPr="000B5E9C">
        <w:tab/>
        <w:t xml:space="preserve">if </w:t>
      </w:r>
      <w:r w:rsidR="000B5E9C">
        <w:t>subparagraph (</w:t>
      </w:r>
      <w:r w:rsidRPr="000B5E9C">
        <w:t xml:space="preserve">3)(b)(ii) of this section applies—the reference in </w:t>
      </w:r>
      <w:r w:rsidR="000B5E9C">
        <w:t>paragraph (</w:t>
      </w:r>
      <w:r w:rsidRPr="000B5E9C">
        <w:t xml:space="preserve">1)(b) of that section to the </w:t>
      </w:r>
      <w:r w:rsidR="000B5E9C" w:rsidRPr="000B5E9C">
        <w:rPr>
          <w:position w:val="6"/>
          <w:sz w:val="16"/>
        </w:rPr>
        <w:t>*</w:t>
      </w:r>
      <w:r w:rsidRPr="000B5E9C">
        <w:t>shareholders’ ratio used previously were a reference to the revised shareholders’ ratio that is based on the previous assessment.</w:t>
      </w:r>
    </w:p>
    <w:p w:rsidR="006F03F3" w:rsidRPr="000B5E9C" w:rsidRDefault="006F03F3" w:rsidP="00983432">
      <w:pPr>
        <w:pStyle w:val="notetext"/>
        <w:keepNext/>
        <w:keepLines/>
      </w:pPr>
      <w:r w:rsidRPr="000B5E9C">
        <w:t>Example:</w:t>
      </w:r>
      <w:r w:rsidRPr="000B5E9C">
        <w:tab/>
        <w:t xml:space="preserve">Continuing the example in </w:t>
      </w:r>
      <w:r w:rsidR="000B5E9C">
        <w:t>subsection (</w:t>
      </w:r>
      <w:r w:rsidRPr="000B5E9C">
        <w:t xml:space="preserve">2), the assessment of </w:t>
      </w:r>
      <w:r w:rsidRPr="000B5E9C">
        <w:rPr>
          <w:szCs w:val="18"/>
        </w:rPr>
        <w:t>X Co for the 2002</w:t>
      </w:r>
      <w:r w:rsidR="000B5E9C">
        <w:rPr>
          <w:szCs w:val="18"/>
        </w:rPr>
        <w:noBreakHyphen/>
      </w:r>
      <w:r w:rsidRPr="000B5E9C">
        <w:rPr>
          <w:szCs w:val="18"/>
        </w:rPr>
        <w:t>2003 income year is amended o</w:t>
      </w:r>
      <w:r w:rsidRPr="000B5E9C">
        <w:t>n 31</w:t>
      </w:r>
      <w:r w:rsidR="000B5E9C">
        <w:t> </w:t>
      </w:r>
      <w:r w:rsidRPr="000B5E9C">
        <w:t>March 2004. Under the amended assessment, X Co’s income tax liability would be $300,000 if the tax offset were disregarded.</w:t>
      </w:r>
    </w:p>
    <w:p w:rsidR="006F03F3" w:rsidRPr="000B5E9C" w:rsidRDefault="006F03F3" w:rsidP="006F03F3">
      <w:pPr>
        <w:pStyle w:val="notetext"/>
        <w:ind w:firstLine="0"/>
      </w:pPr>
      <w:r w:rsidRPr="000B5E9C">
        <w:t>Of that liability, $60,000 is attributable to the shareholders. That amount is reduced by the tax offset of $68,000 to nil.</w:t>
      </w:r>
    </w:p>
    <w:p w:rsidR="006F03F3" w:rsidRPr="000B5E9C" w:rsidRDefault="006F03F3" w:rsidP="006F03F3">
      <w:pPr>
        <w:pStyle w:val="notetext"/>
        <w:ind w:firstLine="0"/>
      </w:pPr>
      <w:r w:rsidRPr="000B5E9C">
        <w:t>X Co’s liability to pay income tax is therefore reduced to $240,000 ($300,000 minus $60,000) and it will receive a refund of $92,000 ($332,000 minus $240,000). As the revised shareholders’ ratio has become nil, no franking debit arises from the refund.</w:t>
      </w:r>
    </w:p>
    <w:p w:rsidR="006F03F3" w:rsidRPr="000B5E9C" w:rsidRDefault="006F03F3" w:rsidP="006F03F3">
      <w:pPr>
        <w:pStyle w:val="notetext"/>
        <w:ind w:firstLine="0"/>
      </w:pPr>
      <w:r w:rsidRPr="000B5E9C">
        <w:t>The franking credits that previously arose from the payments of PAYG instalments and income tax would not have arisen if the new revised shareholders’ ratio had been used. Section</w:t>
      </w:r>
      <w:r w:rsidR="000B5E9C">
        <w:t> </w:t>
      </w:r>
      <w:r w:rsidRPr="000B5E9C">
        <w:t>219</w:t>
      </w:r>
      <w:r w:rsidR="000B5E9C">
        <w:noBreakHyphen/>
      </w:r>
      <w:r w:rsidRPr="000B5E9C">
        <w:t xml:space="preserve">55 (as applied by </w:t>
      </w:r>
      <w:r w:rsidR="000B5E9C">
        <w:t>subsection (</w:t>
      </w:r>
      <w:r w:rsidRPr="000B5E9C">
        <w:t>4) of this section) therefore operates to create an adjustment to cancel those franking credits. The adjustment is a franking debit of $12,000 that arises on the day of the amendment of the assessment.</w:t>
      </w:r>
    </w:p>
    <w:p w:rsidR="006F03F3" w:rsidRPr="000B5E9C" w:rsidRDefault="006F03F3" w:rsidP="008C7D08">
      <w:pPr>
        <w:pStyle w:val="ActHead3"/>
        <w:pageBreakBefore/>
      </w:pPr>
      <w:bookmarkStart w:id="759" w:name="_Toc390165730"/>
      <w:r w:rsidRPr="000B5E9C">
        <w:rPr>
          <w:rStyle w:val="CharDivNo"/>
        </w:rPr>
        <w:t>Division</w:t>
      </w:r>
      <w:r w:rsidR="000B5E9C">
        <w:rPr>
          <w:rStyle w:val="CharDivNo"/>
        </w:rPr>
        <w:t> </w:t>
      </w:r>
      <w:r w:rsidRPr="000B5E9C">
        <w:rPr>
          <w:rStyle w:val="CharDivNo"/>
        </w:rPr>
        <w:t>220</w:t>
      </w:r>
      <w:r w:rsidRPr="000B5E9C">
        <w:t>—</w:t>
      </w:r>
      <w:r w:rsidRPr="000B5E9C">
        <w:rPr>
          <w:rStyle w:val="CharDivText"/>
        </w:rPr>
        <w:t>Imputation for NZ resident companies and related companies</w:t>
      </w:r>
      <w:bookmarkEnd w:id="759"/>
    </w:p>
    <w:p w:rsidR="006F03F3" w:rsidRPr="000B5E9C" w:rsidRDefault="006F03F3" w:rsidP="006F03F3">
      <w:pPr>
        <w:pStyle w:val="Header"/>
      </w:pPr>
      <w:r w:rsidRPr="000B5E9C">
        <w:rPr>
          <w:rStyle w:val="CharSubdNo"/>
        </w:rPr>
        <w:t xml:space="preserve"> </w:t>
      </w:r>
      <w:r w:rsidRPr="000B5E9C">
        <w:rPr>
          <w:rStyle w:val="CharSubdText"/>
        </w:rPr>
        <w:t xml:space="preserve"> </w:t>
      </w:r>
    </w:p>
    <w:p w:rsidR="006F03F3" w:rsidRPr="000B5E9C" w:rsidRDefault="006F03F3" w:rsidP="006F03F3">
      <w:pPr>
        <w:pStyle w:val="TofSectsHeading"/>
      </w:pPr>
      <w:r w:rsidRPr="000B5E9C">
        <w:t>Table of Subdivisions</w:t>
      </w:r>
    </w:p>
    <w:p w:rsidR="006F03F3" w:rsidRPr="000B5E9C" w:rsidRDefault="006F03F3" w:rsidP="006F03F3">
      <w:pPr>
        <w:pStyle w:val="TofSectsSubdiv"/>
      </w:pPr>
      <w:r w:rsidRPr="000B5E9C">
        <w:tab/>
        <w:t>Guide to Division</w:t>
      </w:r>
      <w:r w:rsidR="000B5E9C">
        <w:t> </w:t>
      </w:r>
      <w:r w:rsidRPr="000B5E9C">
        <w:t>220</w:t>
      </w:r>
    </w:p>
    <w:p w:rsidR="006F03F3" w:rsidRPr="000B5E9C" w:rsidRDefault="006F03F3" w:rsidP="006F03F3">
      <w:pPr>
        <w:pStyle w:val="TofSectsSubdiv"/>
      </w:pPr>
      <w:r w:rsidRPr="000B5E9C">
        <w:t>220</w:t>
      </w:r>
      <w:r w:rsidR="000B5E9C">
        <w:noBreakHyphen/>
      </w:r>
      <w:r w:rsidRPr="000B5E9C">
        <w:t>A</w:t>
      </w:r>
      <w:r w:rsidRPr="000B5E9C">
        <w:tab/>
        <w:t>Objects of this Division</w:t>
      </w:r>
    </w:p>
    <w:p w:rsidR="006F03F3" w:rsidRPr="000B5E9C" w:rsidRDefault="006F03F3" w:rsidP="006F03F3">
      <w:pPr>
        <w:pStyle w:val="TofSectsSubdiv"/>
      </w:pPr>
      <w:r w:rsidRPr="000B5E9C">
        <w:t>220</w:t>
      </w:r>
      <w:r w:rsidR="000B5E9C">
        <w:noBreakHyphen/>
      </w:r>
      <w:r w:rsidRPr="000B5E9C">
        <w:t>B</w:t>
      </w:r>
      <w:r w:rsidRPr="000B5E9C">
        <w:tab/>
        <w:t>NZ company treated as Australian resident for imputation system if company chooses</w:t>
      </w:r>
    </w:p>
    <w:p w:rsidR="006F03F3" w:rsidRPr="000B5E9C" w:rsidRDefault="006F03F3" w:rsidP="006F03F3">
      <w:pPr>
        <w:pStyle w:val="TofSectsSubdiv"/>
      </w:pPr>
      <w:r w:rsidRPr="000B5E9C">
        <w:t>220</w:t>
      </w:r>
      <w:r w:rsidR="000B5E9C">
        <w:noBreakHyphen/>
      </w:r>
      <w:r w:rsidRPr="000B5E9C">
        <w:t>C</w:t>
      </w:r>
      <w:r w:rsidRPr="000B5E9C">
        <w:tab/>
        <w:t>Modifications of other Divisions of this Part</w:t>
      </w:r>
    </w:p>
    <w:p w:rsidR="006F03F3" w:rsidRPr="000B5E9C" w:rsidRDefault="006F03F3" w:rsidP="006F03F3">
      <w:pPr>
        <w:pStyle w:val="ActHead4"/>
      </w:pPr>
      <w:bookmarkStart w:id="760" w:name="_Toc390165731"/>
      <w:r w:rsidRPr="000B5E9C">
        <w:t>Guide to Division</w:t>
      </w:r>
      <w:r w:rsidR="000B5E9C">
        <w:t> </w:t>
      </w:r>
      <w:r w:rsidRPr="000B5E9C">
        <w:t>220</w:t>
      </w:r>
      <w:bookmarkEnd w:id="760"/>
    </w:p>
    <w:p w:rsidR="006F03F3" w:rsidRPr="000B5E9C" w:rsidRDefault="006F03F3" w:rsidP="006F03F3">
      <w:pPr>
        <w:pStyle w:val="ActHead5"/>
      </w:pPr>
      <w:bookmarkStart w:id="761" w:name="_Toc390165732"/>
      <w:r w:rsidRPr="000B5E9C">
        <w:rPr>
          <w:rStyle w:val="CharSectno"/>
        </w:rPr>
        <w:t>220</w:t>
      </w:r>
      <w:r w:rsidR="000B5E9C">
        <w:rPr>
          <w:rStyle w:val="CharSectno"/>
        </w:rPr>
        <w:noBreakHyphen/>
      </w:r>
      <w:r w:rsidRPr="000B5E9C">
        <w:rPr>
          <w:rStyle w:val="CharSectno"/>
        </w:rPr>
        <w:t>1</w:t>
      </w:r>
      <w:r w:rsidRPr="000B5E9C">
        <w:t xml:space="preserve">  What this Division is about</w:t>
      </w:r>
      <w:bookmarkEnd w:id="761"/>
    </w:p>
    <w:p w:rsidR="006F03F3" w:rsidRPr="000B5E9C" w:rsidRDefault="006F03F3" w:rsidP="006F03F3">
      <w:pPr>
        <w:pStyle w:val="BoxText"/>
      </w:pPr>
      <w:r w:rsidRPr="000B5E9C">
        <w:t xml:space="preserve">A company resident in </w:t>
      </w:r>
      <w:smartTag w:uri="urn:schemas-microsoft-com:office:smarttags" w:element="country-region">
        <w:smartTag w:uri="urn:schemas-microsoft-com:office:smarttags" w:element="State">
          <w:r w:rsidRPr="000B5E9C">
            <w:t>New Zealand</w:t>
          </w:r>
        </w:smartTag>
      </w:smartTag>
      <w:r w:rsidRPr="000B5E9C">
        <w:t xml:space="preserve"> may choose that the imputation system apply in relation to it. If it does, the rest of this Part applies in relation to it as if it were an Australian resident company, but with modifications. Some of the modifications also affect:</w:t>
      </w:r>
    </w:p>
    <w:p w:rsidR="006F03F3" w:rsidRPr="000B5E9C" w:rsidRDefault="006F03F3" w:rsidP="006F03F3">
      <w:pPr>
        <w:pStyle w:val="BoxPara"/>
      </w:pPr>
      <w:r w:rsidRPr="000B5E9C">
        <w:tab/>
        <w:t>(a)</w:t>
      </w:r>
      <w:r w:rsidRPr="000B5E9C">
        <w:tab/>
        <w:t>other companies that are members of the same wholly</w:t>
      </w:r>
      <w:r w:rsidR="000B5E9C">
        <w:noBreakHyphen/>
      </w:r>
      <w:r w:rsidRPr="000B5E9C">
        <w:t>owned group; or</w:t>
      </w:r>
    </w:p>
    <w:p w:rsidR="006F03F3" w:rsidRPr="000B5E9C" w:rsidRDefault="006F03F3" w:rsidP="006F03F3">
      <w:pPr>
        <w:pStyle w:val="BoxPara"/>
      </w:pPr>
      <w:r w:rsidRPr="000B5E9C">
        <w:tab/>
        <w:t>(b)</w:t>
      </w:r>
      <w:r w:rsidRPr="000B5E9C">
        <w:tab/>
        <w:t xml:space="preserve">entities that receive distributions from the company resident in </w:t>
      </w:r>
      <w:smartTag w:uri="urn:schemas-microsoft-com:office:smarttags" w:element="country-region">
        <w:smartTag w:uri="urn:schemas-microsoft-com:office:smarttags" w:element="State">
          <w:r w:rsidRPr="000B5E9C">
            <w:t>New Zealand</w:t>
          </w:r>
        </w:smartTag>
      </w:smartTag>
      <w:r w:rsidRPr="000B5E9C">
        <w:t>.</w:t>
      </w:r>
    </w:p>
    <w:p w:rsidR="006F03F3" w:rsidRPr="000B5E9C" w:rsidRDefault="006F03F3" w:rsidP="006F03F3">
      <w:pPr>
        <w:pStyle w:val="ActHead4"/>
      </w:pPr>
      <w:bookmarkStart w:id="762" w:name="_Toc390165733"/>
      <w:r w:rsidRPr="000B5E9C">
        <w:rPr>
          <w:rStyle w:val="CharSubdNo"/>
        </w:rPr>
        <w:t>Subdivision</w:t>
      </w:r>
      <w:r w:rsidR="000B5E9C">
        <w:rPr>
          <w:rStyle w:val="CharSubdNo"/>
        </w:rPr>
        <w:t> </w:t>
      </w:r>
      <w:r w:rsidRPr="000B5E9C">
        <w:rPr>
          <w:rStyle w:val="CharSubdNo"/>
        </w:rPr>
        <w:t>220</w:t>
      </w:r>
      <w:r w:rsidR="000B5E9C">
        <w:rPr>
          <w:rStyle w:val="CharSubdNo"/>
        </w:rPr>
        <w:noBreakHyphen/>
      </w:r>
      <w:r w:rsidRPr="000B5E9C">
        <w:rPr>
          <w:rStyle w:val="CharSubdNo"/>
        </w:rPr>
        <w:t>A</w:t>
      </w:r>
      <w:r w:rsidRPr="000B5E9C">
        <w:t>—</w:t>
      </w:r>
      <w:r w:rsidRPr="000B5E9C">
        <w:rPr>
          <w:rStyle w:val="CharSubdText"/>
        </w:rPr>
        <w:t>Objects of this Division</w:t>
      </w:r>
      <w:bookmarkEnd w:id="762"/>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220</w:t>
      </w:r>
      <w:r w:rsidR="000B5E9C">
        <w:noBreakHyphen/>
      </w:r>
      <w:r w:rsidRPr="000B5E9C">
        <w:t>15</w:t>
      </w:r>
      <w:r w:rsidRPr="000B5E9C">
        <w:tab/>
        <w:t>Objects</w:t>
      </w:r>
    </w:p>
    <w:p w:rsidR="006F03F3" w:rsidRPr="000B5E9C" w:rsidRDefault="006F03F3" w:rsidP="006F03F3">
      <w:pPr>
        <w:pStyle w:val="TofSectsSection"/>
      </w:pPr>
      <w:r w:rsidRPr="000B5E9C">
        <w:t>220</w:t>
      </w:r>
      <w:r w:rsidR="000B5E9C">
        <w:noBreakHyphen/>
      </w:r>
      <w:r w:rsidRPr="000B5E9C">
        <w:t>20</w:t>
      </w:r>
      <w:r w:rsidRPr="000B5E9C">
        <w:tab/>
        <w:t xml:space="preserve">What is an </w:t>
      </w:r>
      <w:r w:rsidRPr="000B5E9C">
        <w:rPr>
          <w:rStyle w:val="CharBoldItalic"/>
        </w:rPr>
        <w:t>NZ resident</w:t>
      </w:r>
      <w:r w:rsidRPr="000B5E9C">
        <w:t>?</w:t>
      </w:r>
    </w:p>
    <w:p w:rsidR="006F03F3" w:rsidRPr="000B5E9C" w:rsidRDefault="006F03F3" w:rsidP="006F03F3">
      <w:pPr>
        <w:pStyle w:val="ActHead5"/>
      </w:pPr>
      <w:bookmarkStart w:id="763" w:name="_Toc390165734"/>
      <w:r w:rsidRPr="000B5E9C">
        <w:rPr>
          <w:rStyle w:val="CharSectno"/>
        </w:rPr>
        <w:t>220</w:t>
      </w:r>
      <w:r w:rsidR="000B5E9C">
        <w:rPr>
          <w:rStyle w:val="CharSectno"/>
        </w:rPr>
        <w:noBreakHyphen/>
      </w:r>
      <w:r w:rsidRPr="000B5E9C">
        <w:rPr>
          <w:rStyle w:val="CharSectno"/>
        </w:rPr>
        <w:t>15</w:t>
      </w:r>
      <w:r w:rsidRPr="000B5E9C">
        <w:t xml:space="preserve">  Objects</w:t>
      </w:r>
      <w:bookmarkEnd w:id="763"/>
    </w:p>
    <w:p w:rsidR="006F03F3" w:rsidRPr="000B5E9C" w:rsidRDefault="006F03F3" w:rsidP="006F03F3">
      <w:pPr>
        <w:pStyle w:val="subsection"/>
      </w:pPr>
      <w:r w:rsidRPr="000B5E9C">
        <w:tab/>
        <w:t>(1)</w:t>
      </w:r>
      <w:r w:rsidRPr="000B5E9C">
        <w:tab/>
        <w:t>The main objects of this Division are:</w:t>
      </w:r>
    </w:p>
    <w:p w:rsidR="006F03F3" w:rsidRPr="000B5E9C" w:rsidRDefault="006F03F3" w:rsidP="006F03F3">
      <w:pPr>
        <w:pStyle w:val="paragraph"/>
      </w:pPr>
      <w:r w:rsidRPr="000B5E9C">
        <w:tab/>
        <w:t>(a)</w:t>
      </w:r>
      <w:r w:rsidRPr="000B5E9C">
        <w:tab/>
        <w:t xml:space="preserve">to allow a company that is an </w:t>
      </w:r>
      <w:r w:rsidR="000B5E9C" w:rsidRPr="000B5E9C">
        <w:rPr>
          <w:position w:val="6"/>
          <w:sz w:val="16"/>
        </w:rPr>
        <w:t>*</w:t>
      </w:r>
      <w:r w:rsidRPr="000B5E9C">
        <w:t xml:space="preserve">NZ resident to choose that the </w:t>
      </w:r>
      <w:r w:rsidR="000B5E9C" w:rsidRPr="000B5E9C">
        <w:rPr>
          <w:position w:val="6"/>
          <w:sz w:val="16"/>
        </w:rPr>
        <w:t>*</w:t>
      </w:r>
      <w:r w:rsidRPr="000B5E9C">
        <w:t>imputation system apply in relation to it; and</w:t>
      </w:r>
    </w:p>
    <w:p w:rsidR="006F03F3" w:rsidRPr="000B5E9C" w:rsidRDefault="006F03F3" w:rsidP="006F03F3">
      <w:pPr>
        <w:pStyle w:val="paragraph"/>
      </w:pPr>
      <w:r w:rsidRPr="000B5E9C">
        <w:tab/>
        <w:t>(b)</w:t>
      </w:r>
      <w:r w:rsidRPr="000B5E9C">
        <w:tab/>
        <w:t>if the company makes that choice, to apply the rest of this Part in relation to the company generally as if it were an Australian resident.</w:t>
      </w:r>
    </w:p>
    <w:p w:rsidR="006F03F3" w:rsidRPr="000B5E9C" w:rsidRDefault="006F03F3" w:rsidP="006F03F3">
      <w:pPr>
        <w:pStyle w:val="subsection"/>
      </w:pPr>
      <w:r w:rsidRPr="000B5E9C">
        <w:tab/>
        <w:t>(2)</w:t>
      </w:r>
      <w:r w:rsidRPr="000B5E9C">
        <w:tab/>
        <w:t xml:space="preserve">Another object of this Division is to prevent the benefits of the </w:t>
      </w:r>
      <w:r w:rsidR="000B5E9C" w:rsidRPr="000B5E9C">
        <w:rPr>
          <w:position w:val="6"/>
          <w:sz w:val="16"/>
        </w:rPr>
        <w:t>*</w:t>
      </w:r>
      <w:r w:rsidRPr="000B5E9C">
        <w:t xml:space="preserve">imputation system from being inappropriately made available to or through a </w:t>
      </w:r>
      <w:r w:rsidR="000B5E9C" w:rsidRPr="000B5E9C">
        <w:rPr>
          <w:position w:val="6"/>
          <w:sz w:val="16"/>
        </w:rPr>
        <w:t>*</w:t>
      </w:r>
      <w:r w:rsidRPr="000B5E9C">
        <w:t>member of a company that is a foreign resident, by modifying the way in which the rest of this Part applies to:</w:t>
      </w:r>
    </w:p>
    <w:p w:rsidR="006F03F3" w:rsidRPr="000B5E9C" w:rsidRDefault="006F03F3" w:rsidP="006F03F3">
      <w:pPr>
        <w:pStyle w:val="paragraph"/>
      </w:pPr>
      <w:r w:rsidRPr="000B5E9C">
        <w:tab/>
        <w:t>(a)</w:t>
      </w:r>
      <w:r w:rsidRPr="000B5E9C">
        <w:tab/>
        <w:t>a company that has chosen that the system apply in relation to it; and</w:t>
      </w:r>
    </w:p>
    <w:p w:rsidR="006F03F3" w:rsidRPr="000B5E9C" w:rsidRDefault="006F03F3" w:rsidP="006F03F3">
      <w:pPr>
        <w:pStyle w:val="paragraph"/>
      </w:pPr>
      <w:r w:rsidRPr="000B5E9C">
        <w:tab/>
        <w:t>(b)</w:t>
      </w:r>
      <w:r w:rsidRPr="000B5E9C">
        <w:tab/>
        <w:t xml:space="preserve">other companies that are members of the same </w:t>
      </w:r>
      <w:r w:rsidR="000B5E9C" w:rsidRPr="000B5E9C">
        <w:rPr>
          <w:position w:val="6"/>
          <w:sz w:val="16"/>
        </w:rPr>
        <w:t>*</w:t>
      </w:r>
      <w:r w:rsidRPr="000B5E9C">
        <w:t>wholly</w:t>
      </w:r>
      <w:r w:rsidR="000B5E9C">
        <w:noBreakHyphen/>
      </w:r>
      <w:r w:rsidRPr="000B5E9C">
        <w:t>owned group as that company; and</w:t>
      </w:r>
    </w:p>
    <w:p w:rsidR="006F03F3" w:rsidRPr="000B5E9C" w:rsidRDefault="006F03F3" w:rsidP="006F03F3">
      <w:pPr>
        <w:pStyle w:val="paragraph"/>
      </w:pPr>
      <w:r w:rsidRPr="000B5E9C">
        <w:tab/>
        <w:t>(c)</w:t>
      </w:r>
      <w:r w:rsidRPr="000B5E9C">
        <w:tab/>
        <w:t xml:space="preserve">other entities that receive (directly or indirectly) </w:t>
      </w:r>
      <w:r w:rsidR="000B5E9C" w:rsidRPr="000B5E9C">
        <w:rPr>
          <w:position w:val="6"/>
          <w:sz w:val="16"/>
        </w:rPr>
        <w:t>*</w:t>
      </w:r>
      <w:r w:rsidRPr="000B5E9C">
        <w:t>distributions from that company.</w:t>
      </w:r>
    </w:p>
    <w:p w:rsidR="006F03F3" w:rsidRPr="000B5E9C" w:rsidRDefault="006F03F3" w:rsidP="006F03F3">
      <w:pPr>
        <w:pStyle w:val="ActHead5"/>
      </w:pPr>
      <w:bookmarkStart w:id="764" w:name="_Toc390165735"/>
      <w:r w:rsidRPr="000B5E9C">
        <w:rPr>
          <w:rStyle w:val="CharSectno"/>
        </w:rPr>
        <w:t>220</w:t>
      </w:r>
      <w:r w:rsidR="000B5E9C">
        <w:rPr>
          <w:rStyle w:val="CharSectno"/>
        </w:rPr>
        <w:noBreakHyphen/>
      </w:r>
      <w:r w:rsidRPr="000B5E9C">
        <w:rPr>
          <w:rStyle w:val="CharSectno"/>
        </w:rPr>
        <w:t>20</w:t>
      </w:r>
      <w:r w:rsidRPr="000B5E9C">
        <w:t xml:space="preserve">  What is an </w:t>
      </w:r>
      <w:r w:rsidRPr="000B5E9C">
        <w:rPr>
          <w:i/>
        </w:rPr>
        <w:t>NZ resident</w:t>
      </w:r>
      <w:r w:rsidRPr="000B5E9C">
        <w:t>?</w:t>
      </w:r>
      <w:bookmarkEnd w:id="764"/>
    </w:p>
    <w:p w:rsidR="006F03F3" w:rsidRPr="000B5E9C" w:rsidRDefault="006F03F3" w:rsidP="006F03F3">
      <w:pPr>
        <w:pStyle w:val="SubsectionHead"/>
      </w:pPr>
      <w:r w:rsidRPr="000B5E9C">
        <w:t>Company</w:t>
      </w:r>
    </w:p>
    <w:p w:rsidR="006F03F3" w:rsidRPr="000B5E9C" w:rsidRDefault="006F03F3" w:rsidP="006F03F3">
      <w:pPr>
        <w:pStyle w:val="subsection"/>
      </w:pPr>
      <w:r w:rsidRPr="000B5E9C">
        <w:tab/>
        <w:t>(1)</w:t>
      </w:r>
      <w:r w:rsidRPr="000B5E9C">
        <w:tab/>
        <w:t xml:space="preserve">A company is an </w:t>
      </w:r>
      <w:r w:rsidRPr="000B5E9C">
        <w:rPr>
          <w:b/>
          <w:i/>
        </w:rPr>
        <w:t>NZ resident</w:t>
      </w:r>
      <w:r w:rsidRPr="000B5E9C">
        <w:t xml:space="preserve"> if:</w:t>
      </w:r>
    </w:p>
    <w:p w:rsidR="006F03F3" w:rsidRPr="000B5E9C" w:rsidRDefault="006F03F3" w:rsidP="006F03F3">
      <w:pPr>
        <w:pStyle w:val="paragraph"/>
      </w:pPr>
      <w:r w:rsidRPr="000B5E9C">
        <w:tab/>
        <w:t>(a)</w:t>
      </w:r>
      <w:r w:rsidRPr="000B5E9C">
        <w:tab/>
        <w:t xml:space="preserve">the company is incorporated in </w:t>
      </w:r>
      <w:smartTag w:uri="urn:schemas-microsoft-com:office:smarttags" w:element="country-region">
        <w:smartTag w:uri="urn:schemas-microsoft-com:office:smarttags" w:element="State">
          <w:r w:rsidRPr="000B5E9C">
            <w:t>New Zealand</w:t>
          </w:r>
        </w:smartTag>
      </w:smartTag>
      <w:r w:rsidRPr="000B5E9C">
        <w:t>; or</w:t>
      </w:r>
    </w:p>
    <w:p w:rsidR="006F03F3" w:rsidRPr="000B5E9C" w:rsidRDefault="006F03F3" w:rsidP="006F03F3">
      <w:pPr>
        <w:pStyle w:val="paragraph"/>
      </w:pPr>
      <w:r w:rsidRPr="000B5E9C">
        <w:tab/>
        <w:t>(b)</w:t>
      </w:r>
      <w:r w:rsidRPr="000B5E9C">
        <w:tab/>
        <w:t xml:space="preserve">the company is not incorporated in </w:t>
      </w:r>
      <w:smartTag w:uri="urn:schemas-microsoft-com:office:smarttags" w:element="country-region">
        <w:smartTag w:uri="urn:schemas-microsoft-com:office:smarttags" w:element="State">
          <w:r w:rsidRPr="000B5E9C">
            <w:t>New Zealand</w:t>
          </w:r>
        </w:smartTag>
      </w:smartTag>
      <w:r w:rsidRPr="000B5E9C">
        <w:t xml:space="preserve"> but carries on business there and either:</w:t>
      </w:r>
    </w:p>
    <w:p w:rsidR="006F03F3" w:rsidRPr="000B5E9C" w:rsidRDefault="006F03F3" w:rsidP="006F03F3">
      <w:pPr>
        <w:pStyle w:val="paragraphsub"/>
      </w:pPr>
      <w:r w:rsidRPr="000B5E9C">
        <w:tab/>
        <w:t>(i)</w:t>
      </w:r>
      <w:r w:rsidRPr="000B5E9C">
        <w:tab/>
        <w:t>has its central management and control there; or</w:t>
      </w:r>
    </w:p>
    <w:p w:rsidR="006F03F3" w:rsidRPr="000B5E9C" w:rsidRDefault="006F03F3" w:rsidP="006F03F3">
      <w:pPr>
        <w:pStyle w:val="paragraphsub"/>
      </w:pPr>
      <w:r w:rsidRPr="000B5E9C">
        <w:tab/>
        <w:t>(ii)</w:t>
      </w:r>
      <w:r w:rsidRPr="000B5E9C">
        <w:tab/>
        <w:t xml:space="preserve">has its voting power controlled by </w:t>
      </w:r>
      <w:r w:rsidR="000B5E9C" w:rsidRPr="000B5E9C">
        <w:rPr>
          <w:position w:val="6"/>
          <w:sz w:val="16"/>
        </w:rPr>
        <w:t>*</w:t>
      </w:r>
      <w:r w:rsidRPr="000B5E9C">
        <w:t>members who are NZ residents.</w:t>
      </w:r>
    </w:p>
    <w:p w:rsidR="006F03F3" w:rsidRPr="000B5E9C" w:rsidRDefault="006F03F3" w:rsidP="006F03F3">
      <w:pPr>
        <w:pStyle w:val="SubsectionHead"/>
      </w:pPr>
      <w:r w:rsidRPr="000B5E9C">
        <w:t>Natural person</w:t>
      </w:r>
    </w:p>
    <w:p w:rsidR="006F03F3" w:rsidRPr="000B5E9C" w:rsidRDefault="006F03F3" w:rsidP="006F03F3">
      <w:pPr>
        <w:pStyle w:val="subsection"/>
      </w:pPr>
      <w:r w:rsidRPr="000B5E9C">
        <w:tab/>
        <w:t>(2)</w:t>
      </w:r>
      <w:r w:rsidRPr="000B5E9C">
        <w:tab/>
        <w:t xml:space="preserve">A natural person is an </w:t>
      </w:r>
      <w:r w:rsidRPr="000B5E9C">
        <w:rPr>
          <w:b/>
          <w:i/>
        </w:rPr>
        <w:t>NZ resident</w:t>
      </w:r>
      <w:r w:rsidRPr="000B5E9C">
        <w:t xml:space="preserve"> if he or she resides in </w:t>
      </w:r>
      <w:smartTag w:uri="urn:schemas-microsoft-com:office:smarttags" w:element="country-region">
        <w:smartTag w:uri="urn:schemas-microsoft-com:office:smarttags" w:element="State">
          <w:r w:rsidRPr="000B5E9C">
            <w:t>New Zealand</w:t>
          </w:r>
        </w:smartTag>
      </w:smartTag>
      <w:r w:rsidRPr="000B5E9C">
        <w:t>.</w:t>
      </w:r>
    </w:p>
    <w:p w:rsidR="006F03F3" w:rsidRPr="000B5E9C" w:rsidRDefault="006F03F3" w:rsidP="006F03F3">
      <w:pPr>
        <w:pStyle w:val="subsection"/>
      </w:pPr>
      <w:r w:rsidRPr="000B5E9C">
        <w:tab/>
        <w:t>(3)</w:t>
      </w:r>
      <w:r w:rsidRPr="000B5E9C">
        <w:tab/>
        <w:t xml:space="preserve">A natural person is also an </w:t>
      </w:r>
      <w:r w:rsidRPr="000B5E9C">
        <w:rPr>
          <w:b/>
          <w:i/>
        </w:rPr>
        <w:t>NZ resident</w:t>
      </w:r>
      <w:r w:rsidRPr="000B5E9C">
        <w:t xml:space="preserve"> if his or her domicile is in </w:t>
      </w:r>
      <w:smartTag w:uri="urn:schemas-microsoft-com:office:smarttags" w:element="country-region">
        <w:smartTag w:uri="urn:schemas-microsoft-com:office:smarttags" w:element="State">
          <w:r w:rsidRPr="000B5E9C">
            <w:t>New Zealand</w:t>
          </w:r>
        </w:smartTag>
      </w:smartTag>
      <w:r w:rsidRPr="000B5E9C">
        <w:t xml:space="preserve">, unless the Commissioner is satisfied that the person’s permanent place of abode is outside </w:t>
      </w:r>
      <w:smartTag w:uri="urn:schemas-microsoft-com:office:smarttags" w:element="country-region">
        <w:smartTag w:uri="urn:schemas-microsoft-com:office:smarttags" w:element="State">
          <w:r w:rsidRPr="000B5E9C">
            <w:t>New Zealand</w:t>
          </w:r>
        </w:smartTag>
      </w:smartTag>
      <w:r w:rsidRPr="000B5E9C">
        <w:t>.</w:t>
      </w:r>
    </w:p>
    <w:p w:rsidR="006F03F3" w:rsidRPr="000B5E9C" w:rsidRDefault="006F03F3" w:rsidP="006F03F3">
      <w:pPr>
        <w:pStyle w:val="subsection"/>
      </w:pPr>
      <w:r w:rsidRPr="000B5E9C">
        <w:tab/>
        <w:t>(4)</w:t>
      </w:r>
      <w:r w:rsidRPr="000B5E9C">
        <w:tab/>
        <w:t xml:space="preserve">A natural person is also an </w:t>
      </w:r>
      <w:r w:rsidRPr="000B5E9C">
        <w:rPr>
          <w:b/>
          <w:i/>
        </w:rPr>
        <w:t>NZ resident</w:t>
      </w:r>
      <w:r w:rsidRPr="000B5E9C">
        <w:t xml:space="preserve"> if he or she has actually been in </w:t>
      </w:r>
      <w:smartTag w:uri="urn:schemas-microsoft-com:office:smarttags" w:element="country-region">
        <w:smartTag w:uri="urn:schemas-microsoft-com:office:smarttags" w:element="State">
          <w:r w:rsidRPr="000B5E9C">
            <w:t>New Zealand</w:t>
          </w:r>
        </w:smartTag>
      </w:smartTag>
      <w:r w:rsidRPr="000B5E9C">
        <w:t>, continuously or intermittently, during more than half of the income year, unless the Commissioner is satisfied that:</w:t>
      </w:r>
    </w:p>
    <w:p w:rsidR="006F03F3" w:rsidRPr="000B5E9C" w:rsidRDefault="006F03F3" w:rsidP="006F03F3">
      <w:pPr>
        <w:pStyle w:val="paragraph"/>
      </w:pPr>
      <w:r w:rsidRPr="000B5E9C">
        <w:tab/>
        <w:t>(a)</w:t>
      </w:r>
      <w:r w:rsidRPr="000B5E9C">
        <w:tab/>
        <w:t xml:space="preserve">the person’s usual place of abode is outside </w:t>
      </w:r>
      <w:smartTag w:uri="urn:schemas-microsoft-com:office:smarttags" w:element="country-region">
        <w:smartTag w:uri="urn:schemas-microsoft-com:office:smarttags" w:element="State">
          <w:r w:rsidRPr="000B5E9C">
            <w:t>New Zealand</w:t>
          </w:r>
        </w:smartTag>
      </w:smartTag>
      <w:r w:rsidRPr="000B5E9C">
        <w:t>; and</w:t>
      </w:r>
    </w:p>
    <w:p w:rsidR="006F03F3" w:rsidRPr="000B5E9C" w:rsidRDefault="006F03F3" w:rsidP="006F03F3">
      <w:pPr>
        <w:pStyle w:val="paragraph"/>
      </w:pPr>
      <w:r w:rsidRPr="000B5E9C">
        <w:tab/>
        <w:t>(b)</w:t>
      </w:r>
      <w:r w:rsidRPr="000B5E9C">
        <w:tab/>
        <w:t xml:space="preserve">the person does not intend to take up residence in </w:t>
      </w:r>
      <w:smartTag w:uri="urn:schemas-microsoft-com:office:smarttags" w:element="country-region">
        <w:smartTag w:uri="urn:schemas-microsoft-com:office:smarttags" w:element="State">
          <w:r w:rsidRPr="000B5E9C">
            <w:t>New Zealand</w:t>
          </w:r>
        </w:smartTag>
      </w:smartTag>
      <w:r w:rsidRPr="000B5E9C">
        <w:t>.</w:t>
      </w:r>
    </w:p>
    <w:p w:rsidR="006F03F3" w:rsidRPr="000B5E9C" w:rsidRDefault="006F03F3" w:rsidP="006F03F3">
      <w:pPr>
        <w:pStyle w:val="SubsectionHead"/>
      </w:pPr>
      <w:r w:rsidRPr="000B5E9C">
        <w:t>Not an NZ resident if an Australian resident</w:t>
      </w:r>
    </w:p>
    <w:p w:rsidR="006F03F3" w:rsidRPr="000B5E9C" w:rsidRDefault="006F03F3" w:rsidP="006F03F3">
      <w:pPr>
        <w:pStyle w:val="subsection"/>
      </w:pPr>
      <w:r w:rsidRPr="000B5E9C">
        <w:tab/>
        <w:t>(5)</w:t>
      </w:r>
      <w:r w:rsidRPr="000B5E9C">
        <w:tab/>
        <w:t xml:space="preserve">A person is </w:t>
      </w:r>
      <w:r w:rsidRPr="000B5E9C">
        <w:rPr>
          <w:i/>
        </w:rPr>
        <w:t>not</w:t>
      </w:r>
      <w:r w:rsidRPr="000B5E9C">
        <w:t xml:space="preserve"> an </w:t>
      </w:r>
      <w:r w:rsidRPr="000B5E9C">
        <w:rPr>
          <w:b/>
          <w:i/>
        </w:rPr>
        <w:t>NZ resident</w:t>
      </w:r>
      <w:r w:rsidRPr="000B5E9C">
        <w:t xml:space="preserve"> if the person is an Australian resident. This has effect despite </w:t>
      </w:r>
      <w:r w:rsidR="000B5E9C">
        <w:t>subsections (</w:t>
      </w:r>
      <w:r w:rsidRPr="000B5E9C">
        <w:t>1), (2), (3) and (4).</w:t>
      </w:r>
    </w:p>
    <w:p w:rsidR="006F03F3" w:rsidRPr="000B5E9C" w:rsidRDefault="006F03F3" w:rsidP="006F03F3">
      <w:pPr>
        <w:pStyle w:val="ActHead4"/>
      </w:pPr>
      <w:bookmarkStart w:id="765" w:name="_Toc390165736"/>
      <w:r w:rsidRPr="000B5E9C">
        <w:rPr>
          <w:rStyle w:val="CharSubdNo"/>
        </w:rPr>
        <w:t>Subdivision</w:t>
      </w:r>
      <w:r w:rsidR="000B5E9C">
        <w:rPr>
          <w:rStyle w:val="CharSubdNo"/>
        </w:rPr>
        <w:t> </w:t>
      </w:r>
      <w:r w:rsidRPr="000B5E9C">
        <w:rPr>
          <w:rStyle w:val="CharSubdNo"/>
        </w:rPr>
        <w:t>220</w:t>
      </w:r>
      <w:r w:rsidR="000B5E9C">
        <w:rPr>
          <w:rStyle w:val="CharSubdNo"/>
        </w:rPr>
        <w:noBreakHyphen/>
      </w:r>
      <w:r w:rsidRPr="000B5E9C">
        <w:rPr>
          <w:rStyle w:val="CharSubdNo"/>
        </w:rPr>
        <w:t>B</w:t>
      </w:r>
      <w:r w:rsidRPr="000B5E9C">
        <w:t>—</w:t>
      </w:r>
      <w:r w:rsidRPr="000B5E9C">
        <w:rPr>
          <w:rStyle w:val="CharSubdText"/>
        </w:rPr>
        <w:t>NZ company treated as Australian resident for imputation system if company chooses</w:t>
      </w:r>
      <w:bookmarkEnd w:id="765"/>
    </w:p>
    <w:p w:rsidR="006F03F3" w:rsidRPr="000B5E9C" w:rsidRDefault="006F03F3" w:rsidP="006F03F3">
      <w:pPr>
        <w:pStyle w:val="TofSectsHeading"/>
      </w:pPr>
      <w:r w:rsidRPr="000B5E9C">
        <w:t>Table of sections</w:t>
      </w:r>
    </w:p>
    <w:p w:rsidR="006F03F3" w:rsidRPr="000B5E9C" w:rsidRDefault="006F03F3" w:rsidP="006F03F3">
      <w:pPr>
        <w:pStyle w:val="TofSectsSection"/>
      </w:pPr>
      <w:r w:rsidRPr="000B5E9C">
        <w:t>220</w:t>
      </w:r>
      <w:r w:rsidR="000B5E9C">
        <w:noBreakHyphen/>
      </w:r>
      <w:r w:rsidRPr="000B5E9C">
        <w:t>25</w:t>
      </w:r>
      <w:r w:rsidRPr="000B5E9C">
        <w:tab/>
        <w:t>Application of provisions of Part</w:t>
      </w:r>
      <w:r w:rsidR="000B5E9C">
        <w:t> </w:t>
      </w:r>
      <w:r w:rsidRPr="000B5E9C">
        <w:t>3</w:t>
      </w:r>
      <w:r w:rsidR="000B5E9C">
        <w:noBreakHyphen/>
      </w:r>
      <w:r w:rsidRPr="000B5E9C">
        <w:t>6 outside this Division</w:t>
      </w:r>
    </w:p>
    <w:p w:rsidR="006F03F3" w:rsidRPr="000B5E9C" w:rsidRDefault="006F03F3" w:rsidP="006F03F3">
      <w:pPr>
        <w:pStyle w:val="TofSectsSection"/>
      </w:pPr>
      <w:r w:rsidRPr="000B5E9C">
        <w:t>220</w:t>
      </w:r>
      <w:r w:rsidR="000B5E9C">
        <w:noBreakHyphen/>
      </w:r>
      <w:r w:rsidRPr="000B5E9C">
        <w:t>30</w:t>
      </w:r>
      <w:r w:rsidRPr="000B5E9C">
        <w:tab/>
        <w:t xml:space="preserve">What is an </w:t>
      </w:r>
      <w:r w:rsidRPr="000B5E9C">
        <w:rPr>
          <w:rStyle w:val="CharBoldItalic"/>
        </w:rPr>
        <w:t>NZ franking company</w:t>
      </w:r>
      <w:r w:rsidRPr="000B5E9C">
        <w:t>?</w:t>
      </w:r>
    </w:p>
    <w:p w:rsidR="006F03F3" w:rsidRPr="000B5E9C" w:rsidRDefault="006F03F3" w:rsidP="006F03F3">
      <w:pPr>
        <w:pStyle w:val="TofSectsSection"/>
      </w:pPr>
      <w:r w:rsidRPr="000B5E9C">
        <w:t>220</w:t>
      </w:r>
      <w:r w:rsidR="000B5E9C">
        <w:noBreakHyphen/>
      </w:r>
      <w:r w:rsidRPr="000B5E9C">
        <w:t>35</w:t>
      </w:r>
      <w:r w:rsidRPr="000B5E9C">
        <w:tab/>
        <w:t>Making an NZ franking choice</w:t>
      </w:r>
    </w:p>
    <w:p w:rsidR="006F03F3" w:rsidRPr="000B5E9C" w:rsidRDefault="006F03F3" w:rsidP="006F03F3">
      <w:pPr>
        <w:pStyle w:val="TofSectsSection"/>
      </w:pPr>
      <w:r w:rsidRPr="000B5E9C">
        <w:t>220</w:t>
      </w:r>
      <w:r w:rsidR="000B5E9C">
        <w:noBreakHyphen/>
      </w:r>
      <w:r w:rsidRPr="000B5E9C">
        <w:t>40</w:t>
      </w:r>
      <w:r w:rsidRPr="000B5E9C">
        <w:tab/>
        <w:t>When is an NZ franking choice in force?</w:t>
      </w:r>
    </w:p>
    <w:p w:rsidR="006F03F3" w:rsidRPr="000B5E9C" w:rsidRDefault="006F03F3" w:rsidP="006F03F3">
      <w:pPr>
        <w:pStyle w:val="TofSectsSection"/>
      </w:pPr>
      <w:r w:rsidRPr="000B5E9C">
        <w:t>220</w:t>
      </w:r>
      <w:r w:rsidR="000B5E9C">
        <w:noBreakHyphen/>
      </w:r>
      <w:r w:rsidRPr="000B5E9C">
        <w:t>45</w:t>
      </w:r>
      <w:r w:rsidRPr="000B5E9C">
        <w:tab/>
        <w:t>Revoking an NZ franking choice</w:t>
      </w:r>
    </w:p>
    <w:p w:rsidR="006F03F3" w:rsidRPr="000B5E9C" w:rsidRDefault="006F03F3" w:rsidP="006F03F3">
      <w:pPr>
        <w:pStyle w:val="TofSectsSection"/>
      </w:pPr>
      <w:r w:rsidRPr="000B5E9C">
        <w:t>220</w:t>
      </w:r>
      <w:r w:rsidR="000B5E9C">
        <w:noBreakHyphen/>
      </w:r>
      <w:r w:rsidRPr="000B5E9C">
        <w:t>50</w:t>
      </w:r>
      <w:r w:rsidRPr="000B5E9C">
        <w:tab/>
        <w:t>Cancelling an NZ franking choice</w:t>
      </w:r>
    </w:p>
    <w:p w:rsidR="006F03F3" w:rsidRPr="000B5E9C" w:rsidRDefault="006F03F3" w:rsidP="006F03F3">
      <w:pPr>
        <w:pStyle w:val="ActHead5"/>
      </w:pPr>
      <w:bookmarkStart w:id="766" w:name="_Toc390165737"/>
      <w:r w:rsidRPr="000B5E9C">
        <w:rPr>
          <w:rStyle w:val="CharSectno"/>
        </w:rPr>
        <w:t>220</w:t>
      </w:r>
      <w:r w:rsidR="000B5E9C">
        <w:rPr>
          <w:rStyle w:val="CharSectno"/>
        </w:rPr>
        <w:noBreakHyphen/>
      </w:r>
      <w:r w:rsidRPr="000B5E9C">
        <w:rPr>
          <w:rStyle w:val="CharSectno"/>
        </w:rPr>
        <w:t>25</w:t>
      </w:r>
      <w:r w:rsidRPr="000B5E9C">
        <w:t xml:space="preserve">  Application of provisions of Part</w:t>
      </w:r>
      <w:r w:rsidR="000B5E9C">
        <w:t> </w:t>
      </w:r>
      <w:r w:rsidRPr="000B5E9C">
        <w:t>3</w:t>
      </w:r>
      <w:r w:rsidR="000B5E9C">
        <w:noBreakHyphen/>
      </w:r>
      <w:r w:rsidRPr="000B5E9C">
        <w:t>6 outside this Division</w:t>
      </w:r>
      <w:bookmarkEnd w:id="766"/>
    </w:p>
    <w:p w:rsidR="006F03F3" w:rsidRPr="000B5E9C" w:rsidRDefault="006F03F3" w:rsidP="006F03F3">
      <w:pPr>
        <w:pStyle w:val="subsection"/>
      </w:pPr>
      <w:r w:rsidRPr="000B5E9C">
        <w:tab/>
        <w:t>(1)</w:t>
      </w:r>
      <w:r w:rsidRPr="000B5E9C">
        <w:tab/>
        <w:t>The provisions of Part</w:t>
      </w:r>
      <w:r w:rsidR="000B5E9C">
        <w:t> </w:t>
      </w:r>
      <w:r w:rsidRPr="000B5E9C">
        <w:t>3</w:t>
      </w:r>
      <w:r w:rsidR="000B5E9C">
        <w:noBreakHyphen/>
      </w:r>
      <w:r w:rsidRPr="000B5E9C">
        <w:t xml:space="preserve">6 outside this Division apply in relation to a company that is an </w:t>
      </w:r>
      <w:r w:rsidR="000B5E9C" w:rsidRPr="000B5E9C">
        <w:rPr>
          <w:position w:val="6"/>
          <w:sz w:val="16"/>
        </w:rPr>
        <w:t>*</w:t>
      </w:r>
      <w:r w:rsidRPr="000B5E9C">
        <w:t>NZ franking company at a time as if it were an Australian resident at that time.</w:t>
      </w:r>
    </w:p>
    <w:p w:rsidR="006F03F3" w:rsidRPr="000B5E9C" w:rsidRDefault="006F03F3" w:rsidP="006F03F3">
      <w:pPr>
        <w:pStyle w:val="subsection"/>
      </w:pPr>
      <w:r w:rsidRPr="000B5E9C">
        <w:tab/>
        <w:t>(2)</w:t>
      </w:r>
      <w:r w:rsidRPr="000B5E9C">
        <w:tab/>
        <w:t>They apply with the modifications made by the other sections of this Division.</w:t>
      </w:r>
    </w:p>
    <w:p w:rsidR="006F03F3" w:rsidRPr="000B5E9C" w:rsidRDefault="006F03F3" w:rsidP="006F03F3">
      <w:pPr>
        <w:pStyle w:val="ActHead5"/>
      </w:pPr>
      <w:bookmarkStart w:id="767" w:name="_Toc390165738"/>
      <w:r w:rsidRPr="000B5E9C">
        <w:rPr>
          <w:rStyle w:val="CharSectno"/>
        </w:rPr>
        <w:t>220</w:t>
      </w:r>
      <w:r w:rsidR="000B5E9C">
        <w:rPr>
          <w:rStyle w:val="CharSectno"/>
        </w:rPr>
        <w:noBreakHyphen/>
      </w:r>
      <w:r w:rsidRPr="000B5E9C">
        <w:rPr>
          <w:rStyle w:val="CharSectno"/>
        </w:rPr>
        <w:t>30</w:t>
      </w:r>
      <w:r w:rsidRPr="000B5E9C">
        <w:t xml:space="preserve">  What is an </w:t>
      </w:r>
      <w:r w:rsidRPr="000B5E9C">
        <w:rPr>
          <w:i/>
        </w:rPr>
        <w:t>NZ franking company</w:t>
      </w:r>
      <w:r w:rsidRPr="000B5E9C">
        <w:t>?</w:t>
      </w:r>
      <w:bookmarkEnd w:id="767"/>
    </w:p>
    <w:p w:rsidR="006F03F3" w:rsidRPr="000B5E9C" w:rsidRDefault="006F03F3" w:rsidP="006F03F3">
      <w:pPr>
        <w:pStyle w:val="subsection"/>
      </w:pPr>
      <w:r w:rsidRPr="000B5E9C">
        <w:tab/>
      </w:r>
      <w:r w:rsidRPr="000B5E9C">
        <w:tab/>
        <w:t xml:space="preserve">A company is an </w:t>
      </w:r>
      <w:r w:rsidRPr="000B5E9C">
        <w:rPr>
          <w:b/>
          <w:i/>
        </w:rPr>
        <w:t>NZ franking company</w:t>
      </w:r>
      <w:r w:rsidRPr="000B5E9C">
        <w:t xml:space="preserve"> at a time if, at the time, the company is an </w:t>
      </w:r>
      <w:r w:rsidR="000B5E9C" w:rsidRPr="000B5E9C">
        <w:rPr>
          <w:position w:val="6"/>
          <w:sz w:val="16"/>
        </w:rPr>
        <w:t>*</w:t>
      </w:r>
      <w:r w:rsidRPr="000B5E9C">
        <w:t xml:space="preserve">NZ resident and has an </w:t>
      </w:r>
      <w:r w:rsidR="000B5E9C" w:rsidRPr="000B5E9C">
        <w:rPr>
          <w:position w:val="6"/>
          <w:sz w:val="16"/>
        </w:rPr>
        <w:t>*</w:t>
      </w:r>
      <w:r w:rsidRPr="000B5E9C">
        <w:t>NZ franking choice in force.</w:t>
      </w:r>
    </w:p>
    <w:p w:rsidR="006F03F3" w:rsidRPr="000B5E9C" w:rsidRDefault="006F03F3" w:rsidP="006F03F3">
      <w:pPr>
        <w:pStyle w:val="ActHead5"/>
      </w:pPr>
      <w:bookmarkStart w:id="768" w:name="_Toc390165739"/>
      <w:r w:rsidRPr="000B5E9C">
        <w:rPr>
          <w:rStyle w:val="CharSectno"/>
        </w:rPr>
        <w:t>220</w:t>
      </w:r>
      <w:r w:rsidR="000B5E9C">
        <w:rPr>
          <w:rStyle w:val="CharSectno"/>
        </w:rPr>
        <w:noBreakHyphen/>
      </w:r>
      <w:r w:rsidRPr="000B5E9C">
        <w:rPr>
          <w:rStyle w:val="CharSectno"/>
        </w:rPr>
        <w:t>35</w:t>
      </w:r>
      <w:r w:rsidRPr="000B5E9C">
        <w:t xml:space="preserve">  Making an NZ franking choice</w:t>
      </w:r>
      <w:bookmarkEnd w:id="768"/>
    </w:p>
    <w:p w:rsidR="006F03F3" w:rsidRPr="000B5E9C" w:rsidRDefault="006F03F3" w:rsidP="006F03F3">
      <w:pPr>
        <w:pStyle w:val="subsection"/>
      </w:pPr>
      <w:r w:rsidRPr="000B5E9C">
        <w:tab/>
      </w:r>
      <w:r w:rsidRPr="000B5E9C">
        <w:tab/>
        <w:t xml:space="preserve">A company that is an </w:t>
      </w:r>
      <w:r w:rsidR="000B5E9C" w:rsidRPr="000B5E9C">
        <w:rPr>
          <w:position w:val="6"/>
          <w:sz w:val="16"/>
        </w:rPr>
        <w:t>*</w:t>
      </w:r>
      <w:r w:rsidRPr="000B5E9C">
        <w:t xml:space="preserve">NZ resident may, by notice in the </w:t>
      </w:r>
      <w:r w:rsidR="000B5E9C" w:rsidRPr="000B5E9C">
        <w:rPr>
          <w:position w:val="6"/>
          <w:sz w:val="16"/>
        </w:rPr>
        <w:t>*</w:t>
      </w:r>
      <w:r w:rsidRPr="000B5E9C">
        <w:t xml:space="preserve">approved form given to the Commissioner, choose that the </w:t>
      </w:r>
      <w:r w:rsidR="000B5E9C" w:rsidRPr="000B5E9C">
        <w:rPr>
          <w:position w:val="6"/>
          <w:sz w:val="16"/>
        </w:rPr>
        <w:t>*</w:t>
      </w:r>
      <w:r w:rsidRPr="000B5E9C">
        <w:t xml:space="preserve">imputation system is to apply in relation to the company. The choice is an </w:t>
      </w:r>
      <w:r w:rsidRPr="000B5E9C">
        <w:rPr>
          <w:b/>
          <w:i/>
        </w:rPr>
        <w:t>NZ franking choice</w:t>
      </w:r>
      <w:r w:rsidRPr="000B5E9C">
        <w:t>.</w:t>
      </w:r>
    </w:p>
    <w:p w:rsidR="006F03F3" w:rsidRPr="000B5E9C" w:rsidRDefault="006F03F3" w:rsidP="006F03F3">
      <w:pPr>
        <w:pStyle w:val="ActHead5"/>
      </w:pPr>
      <w:bookmarkStart w:id="769" w:name="_Toc390165740"/>
      <w:r w:rsidRPr="000B5E9C">
        <w:rPr>
          <w:rStyle w:val="CharSectno"/>
        </w:rPr>
        <w:t>220</w:t>
      </w:r>
      <w:r w:rsidR="000B5E9C">
        <w:rPr>
          <w:rStyle w:val="CharSectno"/>
        </w:rPr>
        <w:noBreakHyphen/>
      </w:r>
      <w:r w:rsidRPr="000B5E9C">
        <w:rPr>
          <w:rStyle w:val="CharSectno"/>
        </w:rPr>
        <w:t>40</w:t>
      </w:r>
      <w:r w:rsidRPr="000B5E9C">
        <w:t xml:space="preserve">  When is an NZ franking choice in force?</w:t>
      </w:r>
      <w:bookmarkEnd w:id="769"/>
    </w:p>
    <w:p w:rsidR="006F03F3" w:rsidRPr="000B5E9C" w:rsidRDefault="006F03F3" w:rsidP="006F03F3">
      <w:pPr>
        <w:pStyle w:val="subsection"/>
      </w:pPr>
      <w:r w:rsidRPr="000B5E9C">
        <w:tab/>
        <w:t>(1)</w:t>
      </w:r>
      <w:r w:rsidRPr="000B5E9C">
        <w:tab/>
        <w:t xml:space="preserve">A company’s </w:t>
      </w:r>
      <w:r w:rsidR="000B5E9C" w:rsidRPr="000B5E9C">
        <w:rPr>
          <w:position w:val="6"/>
          <w:sz w:val="16"/>
        </w:rPr>
        <w:t>*</w:t>
      </w:r>
      <w:r w:rsidRPr="000B5E9C">
        <w:t>NZ franking choice comes into force:</w:t>
      </w:r>
    </w:p>
    <w:p w:rsidR="006F03F3" w:rsidRPr="000B5E9C" w:rsidRDefault="006F03F3" w:rsidP="006F03F3">
      <w:pPr>
        <w:pStyle w:val="paragraph"/>
      </w:pPr>
      <w:r w:rsidRPr="000B5E9C">
        <w:tab/>
        <w:t>(a)</w:t>
      </w:r>
      <w:r w:rsidRPr="000B5E9C">
        <w:tab/>
        <w:t>at the start of the company’s income year in which the notice was given to the Commissioner; or</w:t>
      </w:r>
    </w:p>
    <w:p w:rsidR="006F03F3" w:rsidRPr="000B5E9C" w:rsidRDefault="006F03F3" w:rsidP="006F03F3">
      <w:pPr>
        <w:pStyle w:val="paragraph"/>
      </w:pPr>
      <w:r w:rsidRPr="000B5E9C">
        <w:tab/>
        <w:t>(b)</w:t>
      </w:r>
      <w:r w:rsidRPr="000B5E9C">
        <w:tab/>
        <w:t>at the start of a later income year specified in the notice.</w:t>
      </w:r>
    </w:p>
    <w:p w:rsidR="006F03F3" w:rsidRPr="000B5E9C" w:rsidRDefault="006F03F3" w:rsidP="006F03F3">
      <w:pPr>
        <w:pStyle w:val="subsection"/>
      </w:pPr>
      <w:r w:rsidRPr="000B5E9C">
        <w:tab/>
        <w:t>(2)</w:t>
      </w:r>
      <w:r w:rsidRPr="000B5E9C">
        <w:tab/>
        <w:t xml:space="preserve">The </w:t>
      </w:r>
      <w:r w:rsidR="000B5E9C" w:rsidRPr="000B5E9C">
        <w:rPr>
          <w:position w:val="6"/>
          <w:sz w:val="16"/>
        </w:rPr>
        <w:t>*</w:t>
      </w:r>
      <w:r w:rsidRPr="000B5E9C">
        <w:t>NZ franking choice continues in force until it is revoked by the company or cancelled by the Commissioner.</w:t>
      </w:r>
    </w:p>
    <w:p w:rsidR="006F03F3" w:rsidRPr="000B5E9C" w:rsidRDefault="006F03F3" w:rsidP="006F03F3">
      <w:pPr>
        <w:pStyle w:val="ActHead5"/>
      </w:pPr>
      <w:bookmarkStart w:id="770" w:name="_Toc390165741"/>
      <w:r w:rsidRPr="000B5E9C">
        <w:rPr>
          <w:rStyle w:val="CharSectno"/>
        </w:rPr>
        <w:t>220</w:t>
      </w:r>
      <w:r w:rsidR="000B5E9C">
        <w:rPr>
          <w:rStyle w:val="CharSectno"/>
        </w:rPr>
        <w:noBreakHyphen/>
      </w:r>
      <w:r w:rsidRPr="000B5E9C">
        <w:rPr>
          <w:rStyle w:val="CharSectno"/>
        </w:rPr>
        <w:t>45</w:t>
      </w:r>
      <w:r w:rsidRPr="000B5E9C">
        <w:t xml:space="preserve">  Revoking an NZ franking choice</w:t>
      </w:r>
      <w:bookmarkEnd w:id="770"/>
    </w:p>
    <w:p w:rsidR="006F03F3" w:rsidRPr="000B5E9C" w:rsidRDefault="006F03F3" w:rsidP="006F03F3">
      <w:pPr>
        <w:pStyle w:val="subsection"/>
      </w:pPr>
      <w:r w:rsidRPr="000B5E9C">
        <w:tab/>
        <w:t>(1)</w:t>
      </w:r>
      <w:r w:rsidRPr="000B5E9C">
        <w:tab/>
        <w:t xml:space="preserve">A company may revoke its </w:t>
      </w:r>
      <w:r w:rsidR="000B5E9C" w:rsidRPr="000B5E9C">
        <w:rPr>
          <w:position w:val="6"/>
          <w:sz w:val="16"/>
        </w:rPr>
        <w:t>*</w:t>
      </w:r>
      <w:r w:rsidRPr="000B5E9C">
        <w:t xml:space="preserve">NZ franking choice by notice in the </w:t>
      </w:r>
      <w:r w:rsidR="000B5E9C" w:rsidRPr="000B5E9C">
        <w:rPr>
          <w:position w:val="6"/>
          <w:sz w:val="16"/>
        </w:rPr>
        <w:t>*</w:t>
      </w:r>
      <w:r w:rsidRPr="000B5E9C">
        <w:t>approved form given to the Commissioner.</w:t>
      </w:r>
    </w:p>
    <w:p w:rsidR="006F03F3" w:rsidRPr="000B5E9C" w:rsidRDefault="006F03F3" w:rsidP="006F03F3">
      <w:pPr>
        <w:pStyle w:val="subsection"/>
      </w:pPr>
      <w:r w:rsidRPr="000B5E9C">
        <w:tab/>
        <w:t>(2)</w:t>
      </w:r>
      <w:r w:rsidRPr="000B5E9C">
        <w:tab/>
        <w:t>To avoid doubt, the revocation takes effect when the notice is given to the Commissioner.</w:t>
      </w:r>
    </w:p>
    <w:p w:rsidR="006F03F3" w:rsidRPr="000B5E9C" w:rsidRDefault="006F03F3" w:rsidP="006F03F3">
      <w:pPr>
        <w:pStyle w:val="ActHead5"/>
      </w:pPr>
      <w:bookmarkStart w:id="771" w:name="_Toc390165742"/>
      <w:r w:rsidRPr="000B5E9C">
        <w:rPr>
          <w:rStyle w:val="CharSectno"/>
        </w:rPr>
        <w:t>220</w:t>
      </w:r>
      <w:r w:rsidR="000B5E9C">
        <w:rPr>
          <w:rStyle w:val="CharSectno"/>
        </w:rPr>
        <w:noBreakHyphen/>
      </w:r>
      <w:r w:rsidRPr="000B5E9C">
        <w:rPr>
          <w:rStyle w:val="CharSectno"/>
        </w:rPr>
        <w:t>50</w:t>
      </w:r>
      <w:r w:rsidRPr="000B5E9C">
        <w:t xml:space="preserve">  Cancelling an NZ franking choice</w:t>
      </w:r>
      <w:bookmarkEnd w:id="771"/>
    </w:p>
    <w:p w:rsidR="006F03F3" w:rsidRPr="000B5E9C" w:rsidRDefault="006F03F3" w:rsidP="006F03F3">
      <w:pPr>
        <w:pStyle w:val="subsection"/>
      </w:pPr>
      <w:r w:rsidRPr="000B5E9C">
        <w:tab/>
        <w:t>(1)</w:t>
      </w:r>
      <w:r w:rsidRPr="000B5E9C">
        <w:tab/>
        <w:t xml:space="preserve">The Commissioner may cancel a company’s </w:t>
      </w:r>
      <w:r w:rsidR="000B5E9C" w:rsidRPr="000B5E9C">
        <w:rPr>
          <w:position w:val="6"/>
          <w:sz w:val="16"/>
        </w:rPr>
        <w:t>*</w:t>
      </w:r>
      <w:r w:rsidRPr="000B5E9C">
        <w:t>NZ franking choice by written notice given to the company, but only if the Commissioner is satisfied that either:</w:t>
      </w:r>
    </w:p>
    <w:p w:rsidR="006F03F3" w:rsidRPr="000B5E9C" w:rsidRDefault="006F03F3" w:rsidP="006F03F3">
      <w:pPr>
        <w:pStyle w:val="paragraph"/>
      </w:pPr>
      <w:r w:rsidRPr="000B5E9C">
        <w:tab/>
        <w:t>(a)</w:t>
      </w:r>
      <w:r w:rsidRPr="000B5E9C">
        <w:tab/>
        <w:t xml:space="preserve">the company was liable to pay </w:t>
      </w:r>
      <w:r w:rsidR="000B5E9C" w:rsidRPr="000B5E9C">
        <w:rPr>
          <w:position w:val="6"/>
          <w:sz w:val="16"/>
        </w:rPr>
        <w:t>*</w:t>
      </w:r>
      <w:r w:rsidRPr="000B5E9C">
        <w:t xml:space="preserve">franking deficit tax or </w:t>
      </w:r>
      <w:r w:rsidR="000B5E9C" w:rsidRPr="000B5E9C">
        <w:rPr>
          <w:position w:val="6"/>
          <w:sz w:val="16"/>
        </w:rPr>
        <w:t>*</w:t>
      </w:r>
      <w:r w:rsidRPr="000B5E9C">
        <w:t>over</w:t>
      </w:r>
      <w:r w:rsidR="000B5E9C">
        <w:noBreakHyphen/>
      </w:r>
      <w:r w:rsidRPr="000B5E9C">
        <w:t>franking tax (whether or not because of section</w:t>
      </w:r>
      <w:r w:rsidR="000B5E9C">
        <w:t> </w:t>
      </w:r>
      <w:r w:rsidRPr="000B5E9C">
        <w:t>220</w:t>
      </w:r>
      <w:r w:rsidR="000B5E9C">
        <w:noBreakHyphen/>
      </w:r>
      <w:r w:rsidRPr="000B5E9C">
        <w:t>800 (about joint and several liability for the tax)) and the company did not pay the tax by the day on which it was due and payable; or</w:t>
      </w:r>
    </w:p>
    <w:p w:rsidR="006F03F3" w:rsidRPr="000B5E9C" w:rsidRDefault="006F03F3" w:rsidP="006F03F3">
      <w:pPr>
        <w:pStyle w:val="paragraph"/>
      </w:pPr>
      <w:r w:rsidRPr="000B5E9C">
        <w:tab/>
        <w:t>(b)</w:t>
      </w:r>
      <w:r w:rsidRPr="000B5E9C">
        <w:tab/>
        <w:t>the company has not complied with subsection</w:t>
      </w:r>
      <w:r w:rsidR="000B5E9C">
        <w:t> </w:t>
      </w:r>
      <w:r w:rsidRPr="000B5E9C">
        <w:t>214</w:t>
      </w:r>
      <w:r w:rsidR="000B5E9C">
        <w:noBreakHyphen/>
      </w:r>
      <w:r w:rsidRPr="000B5E9C">
        <w:t>15(2) or 214</w:t>
      </w:r>
      <w:r w:rsidR="000B5E9C">
        <w:noBreakHyphen/>
      </w:r>
      <w:r w:rsidRPr="000B5E9C">
        <w:t xml:space="preserve">20(2) (about giving the Commissioner a </w:t>
      </w:r>
      <w:r w:rsidR="000B5E9C" w:rsidRPr="000B5E9C">
        <w:rPr>
          <w:position w:val="6"/>
          <w:sz w:val="16"/>
        </w:rPr>
        <w:t>*</w:t>
      </w:r>
      <w:r w:rsidRPr="000B5E9C">
        <w:t>franking return).</w:t>
      </w:r>
    </w:p>
    <w:p w:rsidR="006F03F3" w:rsidRPr="000B5E9C" w:rsidRDefault="006F03F3" w:rsidP="006F03F3">
      <w:pPr>
        <w:pStyle w:val="subsection"/>
      </w:pPr>
      <w:r w:rsidRPr="000B5E9C">
        <w:tab/>
        <w:t>(2)</w:t>
      </w:r>
      <w:r w:rsidRPr="000B5E9C">
        <w:tab/>
        <w:t>To avoid doubt, the cancellation takes effect when the notice is given to the company.</w:t>
      </w:r>
    </w:p>
    <w:p w:rsidR="006F03F3" w:rsidRPr="000B5E9C" w:rsidRDefault="006F03F3" w:rsidP="006F03F3">
      <w:pPr>
        <w:pStyle w:val="SubsectionHead"/>
      </w:pPr>
      <w:r w:rsidRPr="000B5E9C">
        <w:t>Review of cancellation</w:t>
      </w:r>
    </w:p>
    <w:p w:rsidR="006F03F3" w:rsidRPr="000B5E9C" w:rsidRDefault="006F03F3" w:rsidP="006F03F3">
      <w:pPr>
        <w:pStyle w:val="subsection"/>
      </w:pPr>
      <w:r w:rsidRPr="000B5E9C">
        <w:tab/>
        <w:t>(3)</w:t>
      </w:r>
      <w:r w:rsidRPr="000B5E9C">
        <w:tab/>
        <w:t>If the company is dissatisfied with the cancellation of the choice, it may object against the cancellation in the manner set out in Part</w:t>
      </w:r>
      <w:r w:rsidR="00042B36" w:rsidRPr="000B5E9C">
        <w:t> </w:t>
      </w:r>
      <w:r w:rsidRPr="000B5E9C">
        <w:t xml:space="preserve">IVC of the </w:t>
      </w:r>
      <w:r w:rsidRPr="000B5E9C">
        <w:rPr>
          <w:i/>
        </w:rPr>
        <w:t>Taxation Administration Act 1953</w:t>
      </w:r>
      <w:r w:rsidRPr="000B5E9C">
        <w:t>.</w:t>
      </w:r>
    </w:p>
    <w:p w:rsidR="006F03F3" w:rsidRPr="000B5E9C" w:rsidRDefault="006F03F3" w:rsidP="006F03F3">
      <w:pPr>
        <w:pStyle w:val="notetext"/>
      </w:pPr>
      <w:r w:rsidRPr="000B5E9C">
        <w:t>Note:</w:t>
      </w:r>
      <w:r w:rsidRPr="000B5E9C">
        <w:tab/>
        <w:t>That Part provides for review of the cancellation objected against.</w:t>
      </w:r>
    </w:p>
    <w:p w:rsidR="006F03F3" w:rsidRPr="000B5E9C" w:rsidRDefault="006F03F3" w:rsidP="006F03F3">
      <w:pPr>
        <w:pStyle w:val="SubsectionHead"/>
      </w:pPr>
      <w:r w:rsidRPr="000B5E9C">
        <w:t>Effect of cancelling a choice on making another choice in future</w:t>
      </w:r>
    </w:p>
    <w:p w:rsidR="006F03F3" w:rsidRPr="000B5E9C" w:rsidRDefault="006F03F3" w:rsidP="006F03F3">
      <w:pPr>
        <w:pStyle w:val="subsection"/>
      </w:pPr>
      <w:r w:rsidRPr="000B5E9C">
        <w:tab/>
        <w:t>(4)</w:t>
      </w:r>
      <w:r w:rsidRPr="000B5E9C">
        <w:tab/>
        <w:t xml:space="preserve">If the company makes another </w:t>
      </w:r>
      <w:r w:rsidR="000B5E9C" w:rsidRPr="000B5E9C">
        <w:rPr>
          <w:position w:val="6"/>
          <w:sz w:val="16"/>
        </w:rPr>
        <w:t>*</w:t>
      </w:r>
      <w:r w:rsidRPr="000B5E9C">
        <w:t>NZ franking choice, it does not come into force unless the Commissioner consents in writing to the choice coming into force.</w:t>
      </w:r>
    </w:p>
    <w:p w:rsidR="006F03F3" w:rsidRPr="000B5E9C" w:rsidRDefault="006F03F3" w:rsidP="006F03F3">
      <w:pPr>
        <w:pStyle w:val="subsection"/>
      </w:pPr>
      <w:r w:rsidRPr="000B5E9C">
        <w:tab/>
        <w:t>(5)</w:t>
      </w:r>
      <w:r w:rsidRPr="000B5E9C">
        <w:tab/>
        <w:t>In consenting, the Commissioner may specify when the choice is to come into force. The consent has effect according to its terms, despite section</w:t>
      </w:r>
      <w:r w:rsidR="000B5E9C">
        <w:t> </w:t>
      </w:r>
      <w:r w:rsidRPr="000B5E9C">
        <w:t>220</w:t>
      </w:r>
      <w:r w:rsidR="000B5E9C">
        <w:noBreakHyphen/>
      </w:r>
      <w:r w:rsidRPr="000B5E9C">
        <w:t>40.</w:t>
      </w:r>
    </w:p>
    <w:p w:rsidR="006F03F3" w:rsidRPr="000B5E9C" w:rsidRDefault="006F03F3" w:rsidP="006F03F3">
      <w:pPr>
        <w:pStyle w:val="subsection"/>
      </w:pPr>
      <w:r w:rsidRPr="000B5E9C">
        <w:tab/>
        <w:t>(6)</w:t>
      </w:r>
      <w:r w:rsidRPr="000B5E9C">
        <w:tab/>
        <w:t>The Commissioner must give a copy of the consent to the company.</w:t>
      </w:r>
    </w:p>
    <w:p w:rsidR="006F03F3" w:rsidRPr="000B5E9C" w:rsidRDefault="006F03F3" w:rsidP="006F03F3">
      <w:pPr>
        <w:pStyle w:val="ActHead4"/>
      </w:pPr>
      <w:bookmarkStart w:id="772" w:name="_Toc390165743"/>
      <w:r w:rsidRPr="000B5E9C">
        <w:rPr>
          <w:rStyle w:val="CharSubdNo"/>
        </w:rPr>
        <w:t>Subdivision</w:t>
      </w:r>
      <w:r w:rsidR="000B5E9C">
        <w:rPr>
          <w:rStyle w:val="CharSubdNo"/>
        </w:rPr>
        <w:t> </w:t>
      </w:r>
      <w:r w:rsidRPr="000B5E9C">
        <w:rPr>
          <w:rStyle w:val="CharSubdNo"/>
        </w:rPr>
        <w:t>220</w:t>
      </w:r>
      <w:r w:rsidR="000B5E9C">
        <w:rPr>
          <w:rStyle w:val="CharSubdNo"/>
        </w:rPr>
        <w:noBreakHyphen/>
      </w:r>
      <w:r w:rsidRPr="000B5E9C">
        <w:rPr>
          <w:rStyle w:val="CharSubdNo"/>
        </w:rPr>
        <w:t>C</w:t>
      </w:r>
      <w:r w:rsidRPr="000B5E9C">
        <w:t>—</w:t>
      </w:r>
      <w:r w:rsidRPr="000B5E9C">
        <w:rPr>
          <w:rStyle w:val="CharSubdText"/>
        </w:rPr>
        <w:t>Modifications of other Divisions of this Part</w:t>
      </w:r>
      <w:bookmarkEnd w:id="772"/>
    </w:p>
    <w:p w:rsidR="006F03F3" w:rsidRPr="000B5E9C" w:rsidRDefault="006F03F3" w:rsidP="006F03F3">
      <w:pPr>
        <w:pStyle w:val="TofSectsHeading"/>
      </w:pPr>
      <w:r w:rsidRPr="000B5E9C">
        <w:t>Table of sections</w:t>
      </w:r>
    </w:p>
    <w:p w:rsidR="006F03F3" w:rsidRPr="000B5E9C" w:rsidRDefault="006F03F3" w:rsidP="006F03F3">
      <w:pPr>
        <w:pStyle w:val="TofSectsGroupHeading"/>
      </w:pPr>
      <w:r w:rsidRPr="000B5E9C">
        <w:t>Franking NZ franking companies’ distributions</w:t>
      </w:r>
    </w:p>
    <w:p w:rsidR="006F03F3" w:rsidRPr="000B5E9C" w:rsidRDefault="006F03F3" w:rsidP="006F03F3">
      <w:pPr>
        <w:pStyle w:val="TofSectsSection"/>
      </w:pPr>
      <w:r w:rsidRPr="000B5E9C">
        <w:t>220</w:t>
      </w:r>
      <w:r w:rsidR="000B5E9C">
        <w:noBreakHyphen/>
      </w:r>
      <w:r w:rsidRPr="000B5E9C">
        <w:t>100</w:t>
      </w:r>
      <w:r w:rsidRPr="000B5E9C">
        <w:tab/>
        <w:t>Residency requirement for franking</w:t>
      </w:r>
    </w:p>
    <w:p w:rsidR="006F03F3" w:rsidRPr="000B5E9C" w:rsidRDefault="006F03F3" w:rsidP="006F03F3">
      <w:pPr>
        <w:pStyle w:val="TofSectsSection"/>
      </w:pPr>
      <w:r w:rsidRPr="000B5E9C">
        <w:t>220</w:t>
      </w:r>
      <w:r w:rsidR="000B5E9C">
        <w:noBreakHyphen/>
      </w:r>
      <w:r w:rsidRPr="000B5E9C">
        <w:t>105</w:t>
      </w:r>
      <w:r w:rsidRPr="000B5E9C">
        <w:tab/>
        <w:t>Unfrankable distributions by NZ franking companies</w:t>
      </w:r>
    </w:p>
    <w:p w:rsidR="006F03F3" w:rsidRPr="000B5E9C" w:rsidRDefault="006F03F3" w:rsidP="006F03F3">
      <w:pPr>
        <w:pStyle w:val="TofSectsSection"/>
      </w:pPr>
      <w:r w:rsidRPr="000B5E9C">
        <w:t>220</w:t>
      </w:r>
      <w:r w:rsidR="000B5E9C">
        <w:noBreakHyphen/>
      </w:r>
      <w:r w:rsidRPr="000B5E9C">
        <w:t>110</w:t>
      </w:r>
      <w:r w:rsidRPr="000B5E9C">
        <w:tab/>
        <w:t>Maximum franking credit under section</w:t>
      </w:r>
      <w:r w:rsidR="000B5E9C">
        <w:t> </w:t>
      </w:r>
      <w:r w:rsidRPr="000B5E9C">
        <w:t>202</w:t>
      </w:r>
      <w:r w:rsidR="000B5E9C">
        <w:noBreakHyphen/>
      </w:r>
      <w:r w:rsidRPr="000B5E9C">
        <w:t>60</w:t>
      </w:r>
    </w:p>
    <w:p w:rsidR="006F03F3" w:rsidRPr="000B5E9C" w:rsidRDefault="006F03F3" w:rsidP="006F03F3">
      <w:pPr>
        <w:pStyle w:val="TofSectsGroupHeading"/>
      </w:pPr>
      <w:r w:rsidRPr="000B5E9C">
        <w:t>NZ franking companies’ franking accounts etc.</w:t>
      </w:r>
    </w:p>
    <w:p w:rsidR="006F03F3" w:rsidRPr="000B5E9C" w:rsidRDefault="006F03F3" w:rsidP="006F03F3">
      <w:pPr>
        <w:pStyle w:val="TofSectsSection"/>
      </w:pPr>
      <w:r w:rsidRPr="000B5E9C">
        <w:t>220</w:t>
      </w:r>
      <w:r w:rsidR="000B5E9C">
        <w:noBreakHyphen/>
      </w:r>
      <w:r w:rsidRPr="000B5E9C">
        <w:t>205</w:t>
      </w:r>
      <w:r w:rsidRPr="000B5E9C">
        <w:tab/>
        <w:t>Franking credit for payment of NZ franking company’s withholding tax liability</w:t>
      </w:r>
    </w:p>
    <w:p w:rsidR="006F03F3" w:rsidRPr="000B5E9C" w:rsidRDefault="006F03F3" w:rsidP="006F03F3">
      <w:pPr>
        <w:pStyle w:val="TofSectsSection"/>
      </w:pPr>
      <w:r w:rsidRPr="000B5E9C">
        <w:t>220</w:t>
      </w:r>
      <w:r w:rsidR="000B5E9C">
        <w:noBreakHyphen/>
      </w:r>
      <w:r w:rsidRPr="000B5E9C">
        <w:t>210</w:t>
      </w:r>
      <w:r w:rsidRPr="000B5E9C">
        <w:tab/>
        <w:t>Effect of franked distribution to NZ franking company or flowing indirectly to NZ franking company</w:t>
      </w:r>
    </w:p>
    <w:p w:rsidR="006F03F3" w:rsidRPr="000B5E9C" w:rsidRDefault="006F03F3" w:rsidP="006F03F3">
      <w:pPr>
        <w:pStyle w:val="TofSectsSection"/>
      </w:pPr>
      <w:r w:rsidRPr="000B5E9C">
        <w:t>220</w:t>
      </w:r>
      <w:r w:rsidR="000B5E9C">
        <w:noBreakHyphen/>
      </w:r>
      <w:r w:rsidRPr="000B5E9C">
        <w:t>215</w:t>
      </w:r>
      <w:r w:rsidRPr="000B5E9C">
        <w:tab/>
        <w:t>Effect on franking account if NZ franking choice ceases to be in force</w:t>
      </w:r>
    </w:p>
    <w:p w:rsidR="006F03F3" w:rsidRPr="000B5E9C" w:rsidRDefault="006F03F3" w:rsidP="006F03F3">
      <w:pPr>
        <w:pStyle w:val="TofSectsGroupHeading"/>
      </w:pPr>
      <w:r w:rsidRPr="000B5E9C">
        <w:t>Franking accounts of NZ franking company and some of it</w:t>
      </w:r>
      <w:smartTag w:uri="urn:schemas-microsoft-com:office:smarttags" w:element="PersonName">
        <w:r w:rsidRPr="000B5E9C">
          <w:t>s 1</w:t>
        </w:r>
      </w:smartTag>
      <w:r w:rsidRPr="000B5E9C">
        <w:t>00% subsidiaries</w:t>
      </w:r>
    </w:p>
    <w:p w:rsidR="006F03F3" w:rsidRPr="000B5E9C" w:rsidRDefault="006F03F3" w:rsidP="006F03F3">
      <w:pPr>
        <w:pStyle w:val="TofSectsSection"/>
      </w:pPr>
      <w:r w:rsidRPr="000B5E9C">
        <w:t>220</w:t>
      </w:r>
      <w:r w:rsidR="000B5E9C">
        <w:noBreakHyphen/>
      </w:r>
      <w:r w:rsidRPr="000B5E9C">
        <w:t>300</w:t>
      </w:r>
      <w:r w:rsidRPr="000B5E9C">
        <w:tab/>
        <w:t>NZ franking company’s franking account affected by franking accounts of some of it</w:t>
      </w:r>
      <w:smartTag w:uri="urn:schemas-microsoft-com:office:smarttags" w:element="PersonName">
        <w:r w:rsidRPr="000B5E9C">
          <w:t>s 1</w:t>
        </w:r>
      </w:smartTag>
      <w:r w:rsidRPr="000B5E9C">
        <w:t>00% subsidiaries</w:t>
      </w:r>
    </w:p>
    <w:p w:rsidR="00E46195" w:rsidRPr="000B5E9C" w:rsidRDefault="00E46195" w:rsidP="00E46195">
      <w:pPr>
        <w:pStyle w:val="TofSectsGroupHeading"/>
      </w:pPr>
      <w:r w:rsidRPr="000B5E9C">
        <w:t>Effect of NZ franking company making distribution that is non</w:t>
      </w:r>
      <w:r w:rsidR="000B5E9C">
        <w:noBreakHyphen/>
      </w:r>
      <w:r w:rsidRPr="000B5E9C">
        <w:t>assessable and non</w:t>
      </w:r>
      <w:r w:rsidR="000B5E9C">
        <w:noBreakHyphen/>
      </w:r>
      <w:r w:rsidRPr="000B5E9C">
        <w:t>exempt</w:t>
      </w:r>
    </w:p>
    <w:p w:rsidR="00AD52BE" w:rsidRPr="000B5E9C" w:rsidRDefault="00AD52BE" w:rsidP="00AD52BE">
      <w:pPr>
        <w:pStyle w:val="TofSectsSection"/>
      </w:pPr>
      <w:r w:rsidRPr="000B5E9C">
        <w:t>220</w:t>
      </w:r>
      <w:r w:rsidR="000B5E9C">
        <w:noBreakHyphen/>
      </w:r>
      <w:r w:rsidRPr="000B5E9C">
        <w:t>350</w:t>
      </w:r>
      <w:r w:rsidRPr="000B5E9C">
        <w:tab/>
        <w:t>Providing for a franking credit to arise</w:t>
      </w:r>
    </w:p>
    <w:p w:rsidR="006F03F3" w:rsidRPr="000B5E9C" w:rsidRDefault="006F03F3" w:rsidP="006F03F3">
      <w:pPr>
        <w:pStyle w:val="TofSectsGroupHeading"/>
      </w:pPr>
      <w:r w:rsidRPr="000B5E9C">
        <w:t>Effects of supplementary dividend from NZ franking company</w:t>
      </w:r>
    </w:p>
    <w:p w:rsidR="006F03F3" w:rsidRPr="000B5E9C" w:rsidRDefault="006F03F3" w:rsidP="006F03F3">
      <w:pPr>
        <w:pStyle w:val="TofSectsSection"/>
      </w:pPr>
      <w:r w:rsidRPr="000B5E9C">
        <w:t>220</w:t>
      </w:r>
      <w:r w:rsidR="000B5E9C">
        <w:noBreakHyphen/>
      </w:r>
      <w:r w:rsidRPr="000B5E9C">
        <w:t>400</w:t>
      </w:r>
      <w:r w:rsidRPr="000B5E9C">
        <w:tab/>
        <w:t>Gross</w:t>
      </w:r>
      <w:r w:rsidR="000B5E9C">
        <w:noBreakHyphen/>
      </w:r>
      <w:r w:rsidRPr="000B5E9C">
        <w:t>up and tax offset for distribution from NZ franking company reduced by supplementary dividend</w:t>
      </w:r>
    </w:p>
    <w:p w:rsidR="006F03F3" w:rsidRPr="000B5E9C" w:rsidRDefault="006F03F3" w:rsidP="006F03F3">
      <w:pPr>
        <w:pStyle w:val="TofSectsSection"/>
      </w:pPr>
      <w:r w:rsidRPr="000B5E9C">
        <w:t>220</w:t>
      </w:r>
      <w:r w:rsidR="000B5E9C">
        <w:noBreakHyphen/>
      </w:r>
      <w:r w:rsidRPr="000B5E9C">
        <w:t>405</w:t>
      </w:r>
      <w:r w:rsidRPr="000B5E9C">
        <w:tab/>
        <w:t>Franked distribution and supplementary dividend flowing indirectly</w:t>
      </w:r>
    </w:p>
    <w:p w:rsidR="006F03F3" w:rsidRPr="000B5E9C" w:rsidRDefault="006F03F3" w:rsidP="006F03F3">
      <w:pPr>
        <w:pStyle w:val="TofSectsSection"/>
      </w:pPr>
      <w:r w:rsidRPr="000B5E9C">
        <w:t>220</w:t>
      </w:r>
      <w:r w:rsidR="000B5E9C">
        <w:noBreakHyphen/>
      </w:r>
      <w:r w:rsidRPr="000B5E9C">
        <w:t>410</w:t>
      </w:r>
      <w:r w:rsidRPr="000B5E9C">
        <w:tab/>
        <w:t>Franking credit reduced if tax offset reduced</w:t>
      </w:r>
    </w:p>
    <w:p w:rsidR="006F03F3" w:rsidRPr="000B5E9C" w:rsidRDefault="006F03F3" w:rsidP="006F03F3">
      <w:pPr>
        <w:pStyle w:val="TofSectsGroupHeading"/>
      </w:pPr>
      <w:r w:rsidRPr="000B5E9C">
        <w:t>Rules about exempting entities</w:t>
      </w:r>
    </w:p>
    <w:p w:rsidR="006F03F3" w:rsidRPr="000B5E9C" w:rsidRDefault="006F03F3" w:rsidP="006F03F3">
      <w:pPr>
        <w:pStyle w:val="TofSectsSection"/>
      </w:pPr>
      <w:r w:rsidRPr="000B5E9C">
        <w:t>220</w:t>
      </w:r>
      <w:r w:rsidR="000B5E9C">
        <w:noBreakHyphen/>
      </w:r>
      <w:r w:rsidRPr="000B5E9C">
        <w:t>500</w:t>
      </w:r>
      <w:r w:rsidRPr="000B5E9C">
        <w:tab/>
        <w:t>Publicly listed post</w:t>
      </w:r>
      <w:r w:rsidR="000B5E9C">
        <w:noBreakHyphen/>
      </w:r>
      <w:r w:rsidRPr="000B5E9C">
        <w:t>choice NZ franking company and it</w:t>
      </w:r>
      <w:smartTag w:uri="urn:schemas-microsoft-com:office:smarttags" w:element="PersonName">
        <w:r w:rsidRPr="000B5E9C">
          <w:t>s 1</w:t>
        </w:r>
      </w:smartTag>
      <w:r w:rsidRPr="000B5E9C">
        <w:t>00% subsidiaries are not exempting entities</w:t>
      </w:r>
    </w:p>
    <w:p w:rsidR="006F03F3" w:rsidRPr="000B5E9C" w:rsidRDefault="006F03F3" w:rsidP="006F03F3">
      <w:pPr>
        <w:pStyle w:val="TofSectsSection"/>
      </w:pPr>
      <w:r w:rsidRPr="000B5E9C">
        <w:t>220</w:t>
      </w:r>
      <w:r w:rsidR="000B5E9C">
        <w:noBreakHyphen/>
      </w:r>
      <w:r w:rsidRPr="000B5E9C">
        <w:t>505</w:t>
      </w:r>
      <w:r w:rsidRPr="000B5E9C">
        <w:tab/>
        <w:t>Post</w:t>
      </w:r>
      <w:r w:rsidR="000B5E9C">
        <w:noBreakHyphen/>
      </w:r>
      <w:r w:rsidRPr="000B5E9C">
        <w:t>choice NZ franking company is not automatically prescribed person</w:t>
      </w:r>
    </w:p>
    <w:p w:rsidR="006F03F3" w:rsidRPr="000B5E9C" w:rsidRDefault="006F03F3" w:rsidP="006F03F3">
      <w:pPr>
        <w:pStyle w:val="TofSectsSection"/>
      </w:pPr>
      <w:r w:rsidRPr="000B5E9C">
        <w:t>220</w:t>
      </w:r>
      <w:r w:rsidR="000B5E9C">
        <w:noBreakHyphen/>
      </w:r>
      <w:r w:rsidRPr="000B5E9C">
        <w:t>510</w:t>
      </w:r>
      <w:r w:rsidRPr="000B5E9C">
        <w:tab/>
        <w:t>Parent company’s status as prescribed person sets status of all other members of same wholly</w:t>
      </w:r>
      <w:r w:rsidR="000B5E9C">
        <w:noBreakHyphen/>
      </w:r>
      <w:r w:rsidRPr="000B5E9C">
        <w:t>owned group</w:t>
      </w:r>
    </w:p>
    <w:p w:rsidR="006F03F3" w:rsidRPr="000B5E9C" w:rsidRDefault="006F03F3" w:rsidP="006F03F3">
      <w:pPr>
        <w:pStyle w:val="TofSectsGroupHeading"/>
      </w:pPr>
      <w:r w:rsidRPr="000B5E9C">
        <w:t>NZ franking companies’ exempting accounts</w:t>
      </w:r>
    </w:p>
    <w:p w:rsidR="006F03F3" w:rsidRPr="000B5E9C" w:rsidRDefault="006F03F3" w:rsidP="006F03F3">
      <w:pPr>
        <w:pStyle w:val="TofSectsSection"/>
      </w:pPr>
      <w:r w:rsidRPr="000B5E9C">
        <w:t>220</w:t>
      </w:r>
      <w:r w:rsidR="000B5E9C">
        <w:noBreakHyphen/>
      </w:r>
      <w:r w:rsidRPr="000B5E9C">
        <w:t>605</w:t>
      </w:r>
      <w:r w:rsidRPr="000B5E9C">
        <w:tab/>
        <w:t>Effect on exempting account if NZ franking choice ceases to be in force</w:t>
      </w:r>
    </w:p>
    <w:p w:rsidR="006F03F3" w:rsidRPr="000B5E9C" w:rsidRDefault="006F03F3" w:rsidP="006F03F3">
      <w:pPr>
        <w:pStyle w:val="TofSectsGroupHeading"/>
      </w:pPr>
      <w:r w:rsidRPr="000B5E9C">
        <w:t>Tax effect of distribution franked by NZ franking company with an exempting credit</w:t>
      </w:r>
    </w:p>
    <w:p w:rsidR="006F03F3" w:rsidRPr="000B5E9C" w:rsidRDefault="006F03F3" w:rsidP="006F03F3">
      <w:pPr>
        <w:pStyle w:val="TofSectsSection"/>
      </w:pPr>
      <w:r w:rsidRPr="000B5E9C">
        <w:t>220</w:t>
      </w:r>
      <w:r w:rsidR="000B5E9C">
        <w:noBreakHyphen/>
      </w:r>
      <w:r w:rsidRPr="000B5E9C">
        <w:t>700</w:t>
      </w:r>
      <w:r w:rsidRPr="000B5E9C">
        <w:tab/>
        <w:t>Tax effect of distribution franked by NZ franking company with an exempting credit</w:t>
      </w:r>
    </w:p>
    <w:p w:rsidR="006F03F3" w:rsidRPr="000B5E9C" w:rsidRDefault="006F03F3" w:rsidP="00E55BD5">
      <w:pPr>
        <w:pStyle w:val="TofSectsGroupHeading"/>
        <w:keepLines w:val="0"/>
      </w:pPr>
      <w:r w:rsidRPr="000B5E9C">
        <w:t>Joint and several liability for NZ resident company’s unmet franking liabilities</w:t>
      </w:r>
    </w:p>
    <w:p w:rsidR="006F03F3" w:rsidRPr="000B5E9C" w:rsidRDefault="006F03F3" w:rsidP="006F03F3">
      <w:pPr>
        <w:pStyle w:val="TofSectsSection"/>
      </w:pPr>
      <w:r w:rsidRPr="000B5E9C">
        <w:t>220</w:t>
      </w:r>
      <w:r w:rsidR="000B5E9C">
        <w:noBreakHyphen/>
      </w:r>
      <w:r w:rsidRPr="000B5E9C">
        <w:t>800</w:t>
      </w:r>
      <w:r w:rsidRPr="000B5E9C">
        <w:tab/>
        <w:t>Joint and several liability for NZ resident company’s franking tax etc.</w:t>
      </w:r>
    </w:p>
    <w:p w:rsidR="006F03F3" w:rsidRPr="000B5E9C" w:rsidRDefault="006F03F3" w:rsidP="00D70AAC">
      <w:pPr>
        <w:pStyle w:val="ActHead4"/>
      </w:pPr>
      <w:bookmarkStart w:id="773" w:name="_Toc390165744"/>
      <w:r w:rsidRPr="000B5E9C">
        <w:t>Franking NZ franking companies’ distributions</w:t>
      </w:r>
      <w:bookmarkEnd w:id="773"/>
    </w:p>
    <w:p w:rsidR="006F03F3" w:rsidRPr="000B5E9C" w:rsidRDefault="006F03F3" w:rsidP="00D70AAC">
      <w:pPr>
        <w:pStyle w:val="ActHead5"/>
      </w:pPr>
      <w:bookmarkStart w:id="774" w:name="_Toc390165745"/>
      <w:r w:rsidRPr="000B5E9C">
        <w:rPr>
          <w:rStyle w:val="CharSectno"/>
        </w:rPr>
        <w:t>220</w:t>
      </w:r>
      <w:r w:rsidR="000B5E9C">
        <w:rPr>
          <w:rStyle w:val="CharSectno"/>
        </w:rPr>
        <w:noBreakHyphen/>
      </w:r>
      <w:r w:rsidRPr="000B5E9C">
        <w:rPr>
          <w:rStyle w:val="CharSectno"/>
        </w:rPr>
        <w:t>100</w:t>
      </w:r>
      <w:r w:rsidRPr="000B5E9C">
        <w:t xml:space="preserve">  Residency requirement for franking</w:t>
      </w:r>
      <w:bookmarkEnd w:id="774"/>
    </w:p>
    <w:p w:rsidR="006F03F3" w:rsidRPr="000B5E9C" w:rsidRDefault="006F03F3" w:rsidP="00E55BD5">
      <w:pPr>
        <w:pStyle w:val="subsection"/>
        <w:keepLines/>
      </w:pPr>
      <w:r w:rsidRPr="000B5E9C">
        <w:tab/>
        <w:t>(1)</w:t>
      </w:r>
      <w:r w:rsidRPr="000B5E9C">
        <w:tab/>
        <w:t xml:space="preserve">An </w:t>
      </w:r>
      <w:r w:rsidR="000B5E9C" w:rsidRPr="000B5E9C">
        <w:rPr>
          <w:position w:val="6"/>
          <w:sz w:val="16"/>
        </w:rPr>
        <w:t>*</w:t>
      </w:r>
      <w:r w:rsidRPr="000B5E9C">
        <w:t xml:space="preserve">NZ franking company satisfies the </w:t>
      </w:r>
      <w:r w:rsidRPr="000B5E9C">
        <w:rPr>
          <w:b/>
          <w:i/>
        </w:rPr>
        <w:t>residency requirement</w:t>
      </w:r>
      <w:r w:rsidRPr="000B5E9C">
        <w:t xml:space="preserve"> when making a </w:t>
      </w:r>
      <w:r w:rsidR="000B5E9C" w:rsidRPr="000B5E9C">
        <w:rPr>
          <w:position w:val="6"/>
          <w:sz w:val="16"/>
        </w:rPr>
        <w:t>*</w:t>
      </w:r>
      <w:r w:rsidRPr="000B5E9C">
        <w:t xml:space="preserve">distribution only if the distribution is made at least one month after the notice constituting the company’s </w:t>
      </w:r>
      <w:r w:rsidR="000B5E9C" w:rsidRPr="000B5E9C">
        <w:rPr>
          <w:position w:val="6"/>
          <w:sz w:val="16"/>
        </w:rPr>
        <w:t>*</w:t>
      </w:r>
      <w:r w:rsidRPr="000B5E9C">
        <w:t>NZ franking choice was given to the Commissioner.</w:t>
      </w:r>
    </w:p>
    <w:p w:rsidR="006F03F3" w:rsidRPr="000B5E9C" w:rsidRDefault="006F03F3" w:rsidP="00E55BD5">
      <w:pPr>
        <w:pStyle w:val="notetext"/>
        <w:keepLines/>
      </w:pPr>
      <w:r w:rsidRPr="000B5E9C">
        <w:t>Note:</w:t>
      </w:r>
      <w:r w:rsidRPr="000B5E9C">
        <w:tab/>
        <w:t>This section is relevant to both section</w:t>
      </w:r>
      <w:r w:rsidR="000B5E9C">
        <w:t> </w:t>
      </w:r>
      <w:r w:rsidRPr="000B5E9C">
        <w:t>202</w:t>
      </w:r>
      <w:r w:rsidR="000B5E9C">
        <w:noBreakHyphen/>
      </w:r>
      <w:r w:rsidRPr="000B5E9C">
        <w:t>5 and section</w:t>
      </w:r>
      <w:r w:rsidR="000B5E9C">
        <w:t> </w:t>
      </w:r>
      <w:r w:rsidRPr="000B5E9C">
        <w:t>208</w:t>
      </w:r>
      <w:r w:rsidR="000B5E9C">
        <w:noBreakHyphen/>
      </w:r>
      <w:r w:rsidRPr="000B5E9C">
        <w:t>60, which let a company frank a distribution, or frank a distribution with an exempting credit, only if the company satisfies the residency requirement when making the distribution.</w:t>
      </w:r>
    </w:p>
    <w:p w:rsidR="006F03F3" w:rsidRPr="000B5E9C" w:rsidRDefault="006F03F3" w:rsidP="006F03F3">
      <w:pPr>
        <w:pStyle w:val="subsection"/>
      </w:pPr>
      <w:r w:rsidRPr="000B5E9C">
        <w:tab/>
        <w:t>(2)</w:t>
      </w:r>
      <w:r w:rsidRPr="000B5E9C">
        <w:tab/>
        <w:t>Section</w:t>
      </w:r>
      <w:r w:rsidR="000B5E9C">
        <w:t> </w:t>
      </w:r>
      <w:r w:rsidRPr="000B5E9C">
        <w:t>202</w:t>
      </w:r>
      <w:r w:rsidR="000B5E9C">
        <w:noBreakHyphen/>
      </w:r>
      <w:r w:rsidRPr="000B5E9C">
        <w:t>20, as applying because of section</w:t>
      </w:r>
      <w:r w:rsidR="000B5E9C">
        <w:t> </w:t>
      </w:r>
      <w:r w:rsidRPr="000B5E9C">
        <w:t>220</w:t>
      </w:r>
      <w:r w:rsidR="000B5E9C">
        <w:noBreakHyphen/>
      </w:r>
      <w:r w:rsidRPr="000B5E9C">
        <w:t>25, has effect subject to this section.</w:t>
      </w:r>
    </w:p>
    <w:p w:rsidR="006F03F3" w:rsidRPr="000B5E9C" w:rsidRDefault="006F03F3" w:rsidP="006F03F3">
      <w:pPr>
        <w:pStyle w:val="notetext"/>
      </w:pPr>
      <w:r w:rsidRPr="000B5E9C">
        <w:t>Note:</w:t>
      </w:r>
      <w:r w:rsidRPr="000B5E9C">
        <w:tab/>
        <w:t>Section</w:t>
      </w:r>
      <w:r w:rsidR="000B5E9C">
        <w:t> </w:t>
      </w:r>
      <w:r w:rsidRPr="000B5E9C">
        <w:t>202</w:t>
      </w:r>
      <w:r w:rsidR="000B5E9C">
        <w:noBreakHyphen/>
      </w:r>
      <w:r w:rsidRPr="000B5E9C">
        <w:t>20 sets out how a company satisfies the residency requirement when making a distribution.</w:t>
      </w:r>
    </w:p>
    <w:p w:rsidR="006F03F3" w:rsidRPr="000B5E9C" w:rsidRDefault="006F03F3" w:rsidP="006F03F3">
      <w:pPr>
        <w:pStyle w:val="ActHead5"/>
      </w:pPr>
      <w:bookmarkStart w:id="775" w:name="_Toc390165746"/>
      <w:r w:rsidRPr="000B5E9C">
        <w:rPr>
          <w:rStyle w:val="CharSectno"/>
        </w:rPr>
        <w:t>220</w:t>
      </w:r>
      <w:r w:rsidR="000B5E9C">
        <w:rPr>
          <w:rStyle w:val="CharSectno"/>
        </w:rPr>
        <w:noBreakHyphen/>
      </w:r>
      <w:r w:rsidRPr="000B5E9C">
        <w:rPr>
          <w:rStyle w:val="CharSectno"/>
        </w:rPr>
        <w:t>105</w:t>
      </w:r>
      <w:r w:rsidRPr="000B5E9C">
        <w:t xml:space="preserve">  Unfrankable distributions by NZ franking companies</w:t>
      </w:r>
      <w:bookmarkEnd w:id="775"/>
    </w:p>
    <w:p w:rsidR="006F03F3" w:rsidRPr="000B5E9C" w:rsidRDefault="006F03F3" w:rsidP="006F03F3">
      <w:pPr>
        <w:pStyle w:val="subsection"/>
      </w:pPr>
      <w:r w:rsidRPr="000B5E9C">
        <w:tab/>
        <w:t>(1)</w:t>
      </w:r>
      <w:r w:rsidRPr="000B5E9C">
        <w:tab/>
        <w:t xml:space="preserve">These </w:t>
      </w:r>
      <w:r w:rsidR="000B5E9C" w:rsidRPr="000B5E9C">
        <w:rPr>
          <w:position w:val="6"/>
          <w:sz w:val="16"/>
        </w:rPr>
        <w:t>*</w:t>
      </w:r>
      <w:r w:rsidRPr="000B5E9C">
        <w:t xml:space="preserve">distributions by an </w:t>
      </w:r>
      <w:r w:rsidR="000B5E9C" w:rsidRPr="000B5E9C">
        <w:rPr>
          <w:position w:val="6"/>
          <w:sz w:val="16"/>
        </w:rPr>
        <w:t>*</w:t>
      </w:r>
      <w:r w:rsidRPr="000B5E9C">
        <w:t xml:space="preserve">NZ franking company are </w:t>
      </w:r>
      <w:r w:rsidR="000B5E9C" w:rsidRPr="000B5E9C">
        <w:rPr>
          <w:position w:val="6"/>
          <w:sz w:val="16"/>
        </w:rPr>
        <w:t>*</w:t>
      </w:r>
      <w:r w:rsidRPr="000B5E9C">
        <w:t>unfrankable:</w:t>
      </w:r>
    </w:p>
    <w:p w:rsidR="006F03F3" w:rsidRPr="000B5E9C" w:rsidRDefault="006F03F3" w:rsidP="006F03F3">
      <w:pPr>
        <w:pStyle w:val="paragraph"/>
      </w:pPr>
      <w:r w:rsidRPr="000B5E9C">
        <w:tab/>
        <w:t>(a)</w:t>
      </w:r>
      <w:r w:rsidRPr="000B5E9C">
        <w:tab/>
        <w:t xml:space="preserve">a conduit tax relief additional dividend (as defined in section OB1 of the Income Tax Act 1994 of </w:t>
      </w:r>
      <w:smartTag w:uri="urn:schemas-microsoft-com:office:smarttags" w:element="country-region">
        <w:smartTag w:uri="urn:schemas-microsoft-com:office:smarttags" w:element="State">
          <w:r w:rsidRPr="000B5E9C">
            <w:t>New Zealand</w:t>
          </w:r>
        </w:smartTag>
      </w:smartTag>
      <w:r w:rsidRPr="000B5E9C">
        <w:t>);</w:t>
      </w:r>
    </w:p>
    <w:p w:rsidR="006F03F3" w:rsidRPr="000B5E9C" w:rsidRDefault="006F03F3" w:rsidP="006F03F3">
      <w:pPr>
        <w:pStyle w:val="paragraph"/>
      </w:pPr>
      <w:r w:rsidRPr="000B5E9C">
        <w:tab/>
        <w:t>(b)</w:t>
      </w:r>
      <w:r w:rsidRPr="000B5E9C">
        <w:tab/>
        <w:t>a supplementary dividend (as defined in that section).</w:t>
      </w:r>
    </w:p>
    <w:p w:rsidR="006F03F3" w:rsidRPr="000B5E9C" w:rsidRDefault="006F03F3" w:rsidP="006F03F3">
      <w:pPr>
        <w:pStyle w:val="subsection"/>
      </w:pPr>
      <w:r w:rsidRPr="000B5E9C">
        <w:tab/>
        <w:t>(2)</w:t>
      </w:r>
      <w:r w:rsidRPr="000B5E9C">
        <w:tab/>
        <w:t>This section does not limit section</w:t>
      </w:r>
      <w:r w:rsidR="000B5E9C">
        <w:t> </w:t>
      </w:r>
      <w:r w:rsidRPr="000B5E9C">
        <w:t>202</w:t>
      </w:r>
      <w:r w:rsidR="000B5E9C">
        <w:noBreakHyphen/>
      </w:r>
      <w:r w:rsidRPr="000B5E9C">
        <w:t xml:space="preserve">45 (about </w:t>
      </w:r>
      <w:r w:rsidR="000B5E9C" w:rsidRPr="000B5E9C">
        <w:rPr>
          <w:position w:val="6"/>
          <w:sz w:val="16"/>
        </w:rPr>
        <w:t>*</w:t>
      </w:r>
      <w:r w:rsidRPr="000B5E9C">
        <w:t>unfrankable distributions).</w:t>
      </w:r>
    </w:p>
    <w:p w:rsidR="006F03F3" w:rsidRPr="000B5E9C" w:rsidRDefault="006F03F3" w:rsidP="006F03F3">
      <w:pPr>
        <w:pStyle w:val="ActHead5"/>
      </w:pPr>
      <w:bookmarkStart w:id="776" w:name="_Toc390165747"/>
      <w:r w:rsidRPr="000B5E9C">
        <w:rPr>
          <w:rStyle w:val="CharSectno"/>
        </w:rPr>
        <w:t>220</w:t>
      </w:r>
      <w:r w:rsidR="000B5E9C">
        <w:rPr>
          <w:rStyle w:val="CharSectno"/>
        </w:rPr>
        <w:noBreakHyphen/>
      </w:r>
      <w:r w:rsidRPr="000B5E9C">
        <w:rPr>
          <w:rStyle w:val="CharSectno"/>
        </w:rPr>
        <w:t>110</w:t>
      </w:r>
      <w:r w:rsidRPr="000B5E9C">
        <w:t xml:space="preserve">  Maximum franking credit under section</w:t>
      </w:r>
      <w:r w:rsidR="000B5E9C">
        <w:t> </w:t>
      </w:r>
      <w:r w:rsidRPr="000B5E9C">
        <w:t>202</w:t>
      </w:r>
      <w:r w:rsidR="000B5E9C">
        <w:noBreakHyphen/>
      </w:r>
      <w:r w:rsidRPr="000B5E9C">
        <w:t>60</w:t>
      </w:r>
      <w:bookmarkEnd w:id="776"/>
    </w:p>
    <w:p w:rsidR="006F03F3" w:rsidRPr="000B5E9C" w:rsidRDefault="006F03F3" w:rsidP="006F03F3">
      <w:pPr>
        <w:pStyle w:val="subsection"/>
      </w:pPr>
      <w:r w:rsidRPr="000B5E9C">
        <w:tab/>
      </w:r>
      <w:r w:rsidRPr="000B5E9C">
        <w:tab/>
        <w:t xml:space="preserve">For the purposes of working out the </w:t>
      </w:r>
      <w:r w:rsidR="000B5E9C" w:rsidRPr="000B5E9C">
        <w:rPr>
          <w:position w:val="6"/>
          <w:sz w:val="16"/>
        </w:rPr>
        <w:t>*</w:t>
      </w:r>
      <w:r w:rsidRPr="000B5E9C">
        <w:t xml:space="preserve">maximum franking credit for a </w:t>
      </w:r>
      <w:r w:rsidR="000B5E9C" w:rsidRPr="000B5E9C">
        <w:rPr>
          <w:position w:val="6"/>
          <w:sz w:val="16"/>
        </w:rPr>
        <w:t>*</w:t>
      </w:r>
      <w:r w:rsidRPr="000B5E9C">
        <w:t xml:space="preserve">frankable distribution made by an </w:t>
      </w:r>
      <w:r w:rsidR="000B5E9C" w:rsidRPr="000B5E9C">
        <w:rPr>
          <w:position w:val="6"/>
          <w:sz w:val="16"/>
        </w:rPr>
        <w:t>*</w:t>
      </w:r>
      <w:r w:rsidRPr="000B5E9C">
        <w:t xml:space="preserve">NZ franking company in a </w:t>
      </w:r>
      <w:r w:rsidR="000B5E9C" w:rsidRPr="000B5E9C">
        <w:rPr>
          <w:position w:val="6"/>
          <w:sz w:val="16"/>
        </w:rPr>
        <w:t>*</w:t>
      </w:r>
      <w:r w:rsidRPr="000B5E9C">
        <w:t xml:space="preserve">foreign currency, translate the amount of the distribution into Australian currency at the exchange rate applicable at the time of the decision to make the </w:t>
      </w:r>
      <w:r w:rsidR="000B5E9C" w:rsidRPr="000B5E9C">
        <w:rPr>
          <w:position w:val="6"/>
          <w:sz w:val="16"/>
        </w:rPr>
        <w:t>*</w:t>
      </w:r>
      <w:r w:rsidRPr="000B5E9C">
        <w:t>distribution.</w:t>
      </w:r>
    </w:p>
    <w:p w:rsidR="006F03F3" w:rsidRPr="000B5E9C" w:rsidRDefault="006F03F3" w:rsidP="006F03F3">
      <w:pPr>
        <w:pStyle w:val="ActHead4"/>
      </w:pPr>
      <w:bookmarkStart w:id="777" w:name="_Toc390165748"/>
      <w:r w:rsidRPr="000B5E9C">
        <w:t>NZ franking companies’ franking accounts etc.</w:t>
      </w:r>
      <w:bookmarkEnd w:id="777"/>
    </w:p>
    <w:p w:rsidR="006F03F3" w:rsidRPr="000B5E9C" w:rsidRDefault="006F03F3" w:rsidP="006F03F3">
      <w:pPr>
        <w:pStyle w:val="ActHead5"/>
      </w:pPr>
      <w:bookmarkStart w:id="778" w:name="_Toc390165749"/>
      <w:r w:rsidRPr="000B5E9C">
        <w:rPr>
          <w:rStyle w:val="CharSectno"/>
        </w:rPr>
        <w:t>220</w:t>
      </w:r>
      <w:r w:rsidR="000B5E9C">
        <w:rPr>
          <w:rStyle w:val="CharSectno"/>
        </w:rPr>
        <w:noBreakHyphen/>
      </w:r>
      <w:r w:rsidRPr="000B5E9C">
        <w:rPr>
          <w:rStyle w:val="CharSectno"/>
        </w:rPr>
        <w:t>205</w:t>
      </w:r>
      <w:r w:rsidRPr="000B5E9C">
        <w:t xml:space="preserve">  Franking credit for payment of NZ franking company’s withholding tax liability</w:t>
      </w:r>
      <w:bookmarkEnd w:id="778"/>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 xml:space="preserve">franking credit arises in the </w:t>
      </w:r>
      <w:r w:rsidR="000B5E9C" w:rsidRPr="000B5E9C">
        <w:rPr>
          <w:position w:val="6"/>
          <w:sz w:val="16"/>
        </w:rPr>
        <w:t>*</w:t>
      </w:r>
      <w:r w:rsidRPr="000B5E9C">
        <w:t xml:space="preserve">franking account of a company on the day a payment is made of </w:t>
      </w:r>
      <w:r w:rsidR="000B5E9C" w:rsidRPr="000B5E9C">
        <w:rPr>
          <w:position w:val="6"/>
          <w:sz w:val="16"/>
        </w:rPr>
        <w:t>*</w:t>
      </w:r>
      <w:r w:rsidRPr="000B5E9C">
        <w:t>withholding tax that the company is liable under section</w:t>
      </w:r>
      <w:r w:rsidR="000B5E9C">
        <w:t> </w:t>
      </w:r>
      <w:r w:rsidRPr="000B5E9C">
        <w:t xml:space="preserve">128B of the </w:t>
      </w:r>
      <w:r w:rsidRPr="000B5E9C">
        <w:rPr>
          <w:i/>
        </w:rPr>
        <w:t>Income Tax Assessment Act 1936</w:t>
      </w:r>
      <w:r w:rsidRPr="000B5E9C">
        <w:t xml:space="preserve"> to pay, if:</w:t>
      </w:r>
    </w:p>
    <w:p w:rsidR="006F03F3" w:rsidRPr="000B5E9C" w:rsidRDefault="006F03F3" w:rsidP="006F03F3">
      <w:pPr>
        <w:pStyle w:val="paragraph"/>
      </w:pPr>
      <w:r w:rsidRPr="000B5E9C">
        <w:tab/>
        <w:t>(a)</w:t>
      </w:r>
      <w:r w:rsidRPr="000B5E9C">
        <w:tab/>
        <w:t>because of section</w:t>
      </w:r>
      <w:r w:rsidR="000B5E9C">
        <w:t> </w:t>
      </w:r>
      <w:r w:rsidRPr="000B5E9C">
        <w:t>220</w:t>
      </w:r>
      <w:r w:rsidR="000B5E9C">
        <w:noBreakHyphen/>
      </w:r>
      <w:r w:rsidRPr="000B5E9C">
        <w:t xml:space="preserve">25, the company satisfies the </w:t>
      </w:r>
      <w:r w:rsidR="000B5E9C" w:rsidRPr="000B5E9C">
        <w:rPr>
          <w:position w:val="6"/>
          <w:sz w:val="16"/>
        </w:rPr>
        <w:t>*</w:t>
      </w:r>
      <w:r w:rsidRPr="000B5E9C">
        <w:t xml:space="preserve">residency requirement for the income year in which it </w:t>
      </w:r>
      <w:r w:rsidR="000B5E9C" w:rsidRPr="000B5E9C">
        <w:rPr>
          <w:position w:val="6"/>
          <w:sz w:val="16"/>
        </w:rPr>
        <w:t>*</w:t>
      </w:r>
      <w:r w:rsidRPr="000B5E9C">
        <w:t>derived the income on which it was liable to pay the withholding tax; and</w:t>
      </w:r>
    </w:p>
    <w:p w:rsidR="006F03F3" w:rsidRPr="000B5E9C" w:rsidRDefault="006F03F3" w:rsidP="006F03F3">
      <w:pPr>
        <w:pStyle w:val="paragraph"/>
      </w:pPr>
      <w:r w:rsidRPr="000B5E9C">
        <w:tab/>
        <w:t>(b)</w:t>
      </w:r>
      <w:r w:rsidRPr="000B5E9C">
        <w:tab/>
        <w:t xml:space="preserve">the company is a </w:t>
      </w:r>
      <w:r w:rsidR="000B5E9C" w:rsidRPr="000B5E9C">
        <w:rPr>
          <w:position w:val="6"/>
          <w:sz w:val="16"/>
        </w:rPr>
        <w:t>*</w:t>
      </w:r>
      <w:r w:rsidRPr="000B5E9C">
        <w:t>franking entity for the whole or part of that income year.</w:t>
      </w:r>
    </w:p>
    <w:p w:rsidR="006F03F3" w:rsidRPr="000B5E9C" w:rsidRDefault="006F03F3" w:rsidP="006B01AC">
      <w:pPr>
        <w:pStyle w:val="subsection2"/>
      </w:pPr>
      <w:r w:rsidRPr="000B5E9C">
        <w:t>The amount of the credit equals the amount of the payment.</w:t>
      </w:r>
    </w:p>
    <w:p w:rsidR="006F03F3" w:rsidRPr="000B5E9C" w:rsidRDefault="006F03F3" w:rsidP="006F03F3">
      <w:pPr>
        <w:pStyle w:val="subsection"/>
      </w:pPr>
      <w:r w:rsidRPr="000B5E9C">
        <w:tab/>
        <w:t>(2)</w:t>
      </w:r>
      <w:r w:rsidRPr="000B5E9C">
        <w:tab/>
        <w:t xml:space="preserve">For the purposes of determining whether the company satisfies the </w:t>
      </w:r>
      <w:r w:rsidR="000B5E9C" w:rsidRPr="000B5E9C">
        <w:rPr>
          <w:position w:val="6"/>
          <w:sz w:val="16"/>
        </w:rPr>
        <w:t>*</w:t>
      </w:r>
      <w:r w:rsidRPr="000B5E9C">
        <w:t xml:space="preserve">residency requirement for the income year described in </w:t>
      </w:r>
      <w:r w:rsidR="000B5E9C">
        <w:t>paragraph (</w:t>
      </w:r>
      <w:r w:rsidRPr="000B5E9C">
        <w:t>1)(a), section</w:t>
      </w:r>
      <w:r w:rsidR="000B5E9C">
        <w:t> </w:t>
      </w:r>
      <w:r w:rsidRPr="000B5E9C">
        <w:t>205</w:t>
      </w:r>
      <w:r w:rsidR="000B5E9C">
        <w:noBreakHyphen/>
      </w:r>
      <w:r w:rsidRPr="000B5E9C">
        <w:t>25 has effect as if the derivation of the income described in that paragraph were an event specified in a relevant table for the purposes of that section.</w:t>
      </w:r>
    </w:p>
    <w:p w:rsidR="006F03F3" w:rsidRPr="000B5E9C" w:rsidRDefault="006F03F3" w:rsidP="006F03F3">
      <w:pPr>
        <w:pStyle w:val="ActHead5"/>
      </w:pPr>
      <w:bookmarkStart w:id="779" w:name="_Toc390165750"/>
      <w:r w:rsidRPr="000B5E9C">
        <w:rPr>
          <w:rStyle w:val="CharSectno"/>
        </w:rPr>
        <w:t>220</w:t>
      </w:r>
      <w:r w:rsidR="000B5E9C">
        <w:rPr>
          <w:rStyle w:val="CharSectno"/>
        </w:rPr>
        <w:noBreakHyphen/>
      </w:r>
      <w:r w:rsidRPr="000B5E9C">
        <w:rPr>
          <w:rStyle w:val="CharSectno"/>
        </w:rPr>
        <w:t>210</w:t>
      </w:r>
      <w:r w:rsidRPr="000B5E9C">
        <w:t xml:space="preserve">  Effect of franked distribution to NZ franking company or flowing indirectly to NZ franking company</w:t>
      </w:r>
      <w:bookmarkEnd w:id="779"/>
    </w:p>
    <w:p w:rsidR="006F03F3" w:rsidRPr="000B5E9C" w:rsidRDefault="006F03F3" w:rsidP="006F03F3">
      <w:pPr>
        <w:pStyle w:val="SubsectionHead"/>
      </w:pPr>
      <w:r w:rsidRPr="000B5E9C">
        <w:t>No tax offset for NZ franking company</w:t>
      </w:r>
    </w:p>
    <w:p w:rsidR="006F03F3" w:rsidRPr="000B5E9C" w:rsidRDefault="006F03F3" w:rsidP="006F03F3">
      <w:pPr>
        <w:pStyle w:val="subsection"/>
      </w:pPr>
      <w:r w:rsidRPr="000B5E9C">
        <w:tab/>
        <w:t>(1)</w:t>
      </w:r>
      <w:r w:rsidRPr="000B5E9C">
        <w:tab/>
        <w:t xml:space="preserve">An </w:t>
      </w:r>
      <w:r w:rsidR="000B5E9C" w:rsidRPr="000B5E9C">
        <w:rPr>
          <w:position w:val="6"/>
          <w:sz w:val="16"/>
        </w:rPr>
        <w:t>*</w:t>
      </w:r>
      <w:r w:rsidRPr="000B5E9C">
        <w:t xml:space="preserve">NZ franking company to which a </w:t>
      </w:r>
      <w:r w:rsidR="000B5E9C" w:rsidRPr="000B5E9C">
        <w:rPr>
          <w:position w:val="6"/>
          <w:sz w:val="16"/>
        </w:rPr>
        <w:t>*</w:t>
      </w:r>
      <w:r w:rsidRPr="000B5E9C">
        <w:t xml:space="preserve">franked distribution is made or </w:t>
      </w:r>
      <w:r w:rsidR="000B5E9C" w:rsidRPr="000B5E9C">
        <w:rPr>
          <w:position w:val="6"/>
          <w:sz w:val="16"/>
        </w:rPr>
        <w:t>*</w:t>
      </w:r>
      <w:r w:rsidRPr="000B5E9C">
        <w:t>flows indirectly is not entitled under Division</w:t>
      </w:r>
      <w:r w:rsidR="000B5E9C">
        <w:t> </w:t>
      </w:r>
      <w:r w:rsidRPr="000B5E9C">
        <w:t xml:space="preserve">207 to a </w:t>
      </w:r>
      <w:r w:rsidR="000B5E9C" w:rsidRPr="000B5E9C">
        <w:rPr>
          <w:position w:val="6"/>
          <w:sz w:val="16"/>
        </w:rPr>
        <w:t>*</w:t>
      </w:r>
      <w:r w:rsidRPr="000B5E9C">
        <w:t xml:space="preserve">tax offset for the </w:t>
      </w:r>
      <w:r w:rsidR="000B5E9C" w:rsidRPr="000B5E9C">
        <w:rPr>
          <w:position w:val="6"/>
          <w:sz w:val="16"/>
        </w:rPr>
        <w:t>*</w:t>
      </w:r>
      <w:r w:rsidRPr="000B5E9C">
        <w:t>distribution. That Division has effect subject to this section.</w:t>
      </w:r>
    </w:p>
    <w:p w:rsidR="006F03F3" w:rsidRPr="000B5E9C" w:rsidRDefault="006F03F3" w:rsidP="006F03F3">
      <w:pPr>
        <w:pStyle w:val="SubsectionHead"/>
      </w:pPr>
      <w:r w:rsidRPr="000B5E9C">
        <w:t>Denial of tax offset does not stop franking credit or debit arising</w:t>
      </w:r>
    </w:p>
    <w:p w:rsidR="006F03F3" w:rsidRPr="000B5E9C" w:rsidRDefault="006F03F3" w:rsidP="006F03F3">
      <w:pPr>
        <w:pStyle w:val="subsection"/>
      </w:pPr>
      <w:r w:rsidRPr="000B5E9C">
        <w:tab/>
        <w:t>(2)</w:t>
      </w:r>
      <w:r w:rsidRPr="000B5E9C">
        <w:tab/>
        <w:t xml:space="preserve">However, </w:t>
      </w:r>
      <w:r w:rsidR="000B5E9C">
        <w:t>subsection (</w:t>
      </w:r>
      <w:r w:rsidRPr="000B5E9C">
        <w:t xml:space="preserve">1) does not prevent a </w:t>
      </w:r>
      <w:r w:rsidR="000B5E9C" w:rsidRPr="000B5E9C">
        <w:rPr>
          <w:position w:val="6"/>
          <w:sz w:val="16"/>
        </w:rPr>
        <w:t>*</w:t>
      </w:r>
      <w:r w:rsidRPr="000B5E9C">
        <w:t xml:space="preserve">franking credit or </w:t>
      </w:r>
      <w:r w:rsidR="000B5E9C" w:rsidRPr="000B5E9C">
        <w:rPr>
          <w:position w:val="6"/>
          <w:sz w:val="16"/>
        </w:rPr>
        <w:t>*</w:t>
      </w:r>
      <w:r w:rsidRPr="000B5E9C">
        <w:t xml:space="preserve">franking debit from arising in the </w:t>
      </w:r>
      <w:r w:rsidR="000B5E9C" w:rsidRPr="000B5E9C">
        <w:rPr>
          <w:position w:val="6"/>
          <w:sz w:val="16"/>
        </w:rPr>
        <w:t>*</w:t>
      </w:r>
      <w:r w:rsidRPr="000B5E9C">
        <w:t xml:space="preserve">NZ franking company’s </w:t>
      </w:r>
      <w:r w:rsidR="000B5E9C" w:rsidRPr="000B5E9C">
        <w:rPr>
          <w:position w:val="6"/>
          <w:sz w:val="16"/>
        </w:rPr>
        <w:t>*</w:t>
      </w:r>
      <w:r w:rsidRPr="000B5E9C">
        <w:t>franking account under Division</w:t>
      </w:r>
      <w:r w:rsidR="000B5E9C">
        <w:t> </w:t>
      </w:r>
      <w:r w:rsidRPr="000B5E9C">
        <w:t xml:space="preserve">205 or 208. To avoid doubt, the amount of the credit or debit, and the time at which it arises, are the same as they would be apart from </w:t>
      </w:r>
      <w:r w:rsidR="000B5E9C">
        <w:t>subsection (</w:t>
      </w:r>
      <w:r w:rsidRPr="000B5E9C">
        <w:t>1).</w:t>
      </w:r>
    </w:p>
    <w:p w:rsidR="006F03F3" w:rsidRPr="000B5E9C" w:rsidRDefault="006F03F3" w:rsidP="006F03F3">
      <w:pPr>
        <w:pStyle w:val="notetext"/>
      </w:pPr>
      <w:r w:rsidRPr="000B5E9C">
        <w:t>Note:</w:t>
      </w:r>
      <w:r w:rsidRPr="000B5E9C">
        <w:tab/>
        <w:t xml:space="preserve">This has the effect that the amount and timing of the credit or debit are worked out as if the NZ franking company had been entitled to the tax offset that </w:t>
      </w:r>
      <w:r w:rsidR="000B5E9C">
        <w:t>subsection (</w:t>
      </w:r>
      <w:r w:rsidRPr="000B5E9C">
        <w:t>1) prevents the company from being entitled to.</w:t>
      </w:r>
    </w:p>
    <w:p w:rsidR="006F03F3" w:rsidRPr="000B5E9C" w:rsidRDefault="006F03F3" w:rsidP="006F03F3">
      <w:pPr>
        <w:pStyle w:val="ActHead5"/>
      </w:pPr>
      <w:bookmarkStart w:id="780" w:name="_Toc390165751"/>
      <w:r w:rsidRPr="000B5E9C">
        <w:rPr>
          <w:rStyle w:val="CharSectno"/>
        </w:rPr>
        <w:t>220</w:t>
      </w:r>
      <w:r w:rsidR="000B5E9C">
        <w:rPr>
          <w:rStyle w:val="CharSectno"/>
        </w:rPr>
        <w:noBreakHyphen/>
      </w:r>
      <w:r w:rsidRPr="000B5E9C">
        <w:rPr>
          <w:rStyle w:val="CharSectno"/>
        </w:rPr>
        <w:t>215</w:t>
      </w:r>
      <w:r w:rsidRPr="000B5E9C">
        <w:t xml:space="preserve">  Effect on franking account if NZ franking choice ceases to be in force</w:t>
      </w:r>
      <w:bookmarkEnd w:id="780"/>
    </w:p>
    <w:p w:rsidR="006F03F3" w:rsidRPr="000B5E9C" w:rsidRDefault="006F03F3" w:rsidP="006F03F3">
      <w:pPr>
        <w:pStyle w:val="subsection"/>
      </w:pPr>
      <w:r w:rsidRPr="000B5E9C">
        <w:tab/>
        <w:t>(1)</w:t>
      </w:r>
      <w:r w:rsidRPr="000B5E9C">
        <w:tab/>
        <w:t>This section has effect if:</w:t>
      </w:r>
    </w:p>
    <w:p w:rsidR="006F03F3" w:rsidRPr="000B5E9C" w:rsidRDefault="006F03F3" w:rsidP="006F03F3">
      <w:pPr>
        <w:pStyle w:val="paragraph"/>
      </w:pPr>
      <w:r w:rsidRPr="000B5E9C">
        <w:tab/>
        <w:t>(a)</w:t>
      </w:r>
      <w:r w:rsidRPr="000B5E9C">
        <w:tab/>
        <w:t xml:space="preserve">a company has made an </w:t>
      </w:r>
      <w:r w:rsidR="000B5E9C" w:rsidRPr="000B5E9C">
        <w:rPr>
          <w:position w:val="6"/>
          <w:sz w:val="16"/>
        </w:rPr>
        <w:t>*</w:t>
      </w:r>
      <w:r w:rsidRPr="000B5E9C">
        <w:t>NZ franking choice; and</w:t>
      </w:r>
    </w:p>
    <w:p w:rsidR="006F03F3" w:rsidRPr="000B5E9C" w:rsidRDefault="006F03F3" w:rsidP="006F03F3">
      <w:pPr>
        <w:pStyle w:val="paragraph"/>
      </w:pPr>
      <w:r w:rsidRPr="000B5E9C">
        <w:tab/>
        <w:t>(b)</w:t>
      </w:r>
      <w:r w:rsidRPr="000B5E9C">
        <w:tab/>
        <w:t xml:space="preserve">the choice is revoked or cancelled at a time (the </w:t>
      </w:r>
      <w:r w:rsidRPr="000B5E9C">
        <w:rPr>
          <w:b/>
          <w:i/>
        </w:rPr>
        <w:t>end time</w:t>
      </w:r>
      <w:r w:rsidRPr="000B5E9C">
        <w:t>); and</w:t>
      </w:r>
    </w:p>
    <w:p w:rsidR="006F03F3" w:rsidRPr="000B5E9C" w:rsidRDefault="006F03F3" w:rsidP="006F03F3">
      <w:pPr>
        <w:pStyle w:val="paragraph"/>
      </w:pPr>
      <w:r w:rsidRPr="000B5E9C">
        <w:tab/>
        <w:t>(c)</w:t>
      </w:r>
      <w:r w:rsidRPr="000B5E9C">
        <w:tab/>
        <w:t>immediately before the end time the company is a foreign resident.</w:t>
      </w:r>
    </w:p>
    <w:p w:rsidR="006F03F3" w:rsidRPr="000B5E9C" w:rsidRDefault="006F03F3" w:rsidP="006F03F3">
      <w:pPr>
        <w:pStyle w:val="SubsectionHead"/>
      </w:pPr>
      <w:r w:rsidRPr="000B5E9C">
        <w:t>Franking debit if franking surplus just before end time</w:t>
      </w:r>
    </w:p>
    <w:p w:rsidR="006F03F3" w:rsidRPr="000B5E9C" w:rsidRDefault="006F03F3" w:rsidP="006F03F3">
      <w:pPr>
        <w:pStyle w:val="subsection"/>
      </w:pPr>
      <w:r w:rsidRPr="000B5E9C">
        <w:tab/>
        <w:t>(2)</w:t>
      </w:r>
      <w:r w:rsidRPr="000B5E9C">
        <w:tab/>
        <w:t xml:space="preserve">A </w:t>
      </w:r>
      <w:r w:rsidR="000B5E9C" w:rsidRPr="000B5E9C">
        <w:rPr>
          <w:position w:val="6"/>
          <w:sz w:val="16"/>
        </w:rPr>
        <w:t>*</w:t>
      </w:r>
      <w:r w:rsidRPr="000B5E9C">
        <w:t xml:space="preserve">franking debit arises in the company’s </w:t>
      </w:r>
      <w:r w:rsidR="000B5E9C" w:rsidRPr="000B5E9C">
        <w:rPr>
          <w:position w:val="6"/>
          <w:sz w:val="16"/>
        </w:rPr>
        <w:t>*</w:t>
      </w:r>
      <w:r w:rsidRPr="000B5E9C">
        <w:t xml:space="preserve">franking account on the day during which the end time occurs if the account was in </w:t>
      </w:r>
      <w:r w:rsidR="000B5E9C" w:rsidRPr="000B5E9C">
        <w:rPr>
          <w:position w:val="6"/>
          <w:sz w:val="16"/>
        </w:rPr>
        <w:t>*</w:t>
      </w:r>
      <w:r w:rsidRPr="000B5E9C">
        <w:t xml:space="preserve">surplus immediately before that time. The amount of the debit equals the </w:t>
      </w:r>
      <w:r w:rsidR="000B5E9C" w:rsidRPr="000B5E9C">
        <w:rPr>
          <w:position w:val="6"/>
          <w:sz w:val="16"/>
        </w:rPr>
        <w:t>*</w:t>
      </w:r>
      <w:r w:rsidRPr="000B5E9C">
        <w:t>franking surplus.</w:t>
      </w:r>
    </w:p>
    <w:p w:rsidR="006F03F3" w:rsidRPr="000B5E9C" w:rsidRDefault="006F03F3" w:rsidP="006F03F3">
      <w:pPr>
        <w:pStyle w:val="SubsectionHead"/>
      </w:pPr>
      <w:r w:rsidRPr="000B5E9C">
        <w:t>Franking deficit tax if franking deficit just before end time</w:t>
      </w:r>
    </w:p>
    <w:p w:rsidR="006F03F3" w:rsidRPr="000B5E9C" w:rsidRDefault="006F03F3" w:rsidP="006F03F3">
      <w:pPr>
        <w:pStyle w:val="subsection"/>
      </w:pPr>
      <w:r w:rsidRPr="000B5E9C">
        <w:tab/>
        <w:t>(3)</w:t>
      </w:r>
      <w:r w:rsidRPr="000B5E9C">
        <w:tab/>
        <w:t xml:space="preserve">If the company’s </w:t>
      </w:r>
      <w:r w:rsidR="000B5E9C" w:rsidRPr="000B5E9C">
        <w:rPr>
          <w:position w:val="6"/>
          <w:sz w:val="16"/>
        </w:rPr>
        <w:t>*</w:t>
      </w:r>
      <w:r w:rsidRPr="000B5E9C">
        <w:t xml:space="preserve">franking account was in </w:t>
      </w:r>
      <w:r w:rsidR="000B5E9C" w:rsidRPr="000B5E9C">
        <w:rPr>
          <w:position w:val="6"/>
          <w:sz w:val="16"/>
        </w:rPr>
        <w:t>*</w:t>
      </w:r>
      <w:r w:rsidRPr="000B5E9C">
        <w:t>deficit immediately before the end time, subsection</w:t>
      </w:r>
      <w:r w:rsidR="000B5E9C">
        <w:t> </w:t>
      </w:r>
      <w:r w:rsidRPr="000B5E9C">
        <w:t>205</w:t>
      </w:r>
      <w:r w:rsidR="000B5E9C">
        <w:noBreakHyphen/>
      </w:r>
      <w:r w:rsidRPr="000B5E9C">
        <w:t xml:space="preserve">45(3) applies in relation to the company as if it ceased to be a </w:t>
      </w:r>
      <w:r w:rsidR="000B5E9C" w:rsidRPr="000B5E9C">
        <w:rPr>
          <w:position w:val="6"/>
          <w:sz w:val="16"/>
        </w:rPr>
        <w:t>*</w:t>
      </w:r>
      <w:r w:rsidRPr="000B5E9C">
        <w:t>franking entity at the end time.</w:t>
      </w:r>
    </w:p>
    <w:p w:rsidR="006F03F3" w:rsidRPr="000B5E9C" w:rsidRDefault="006F03F3" w:rsidP="006F03F3">
      <w:pPr>
        <w:pStyle w:val="notetext"/>
      </w:pPr>
      <w:r w:rsidRPr="000B5E9C">
        <w:t>Note:</w:t>
      </w:r>
      <w:r w:rsidRPr="000B5E9C">
        <w:tab/>
        <w:t>Subsection</w:t>
      </w:r>
      <w:r w:rsidR="000B5E9C">
        <w:t> </w:t>
      </w:r>
      <w:r w:rsidRPr="000B5E9C">
        <w:t>205</w:t>
      </w:r>
      <w:r w:rsidR="000B5E9C">
        <w:noBreakHyphen/>
      </w:r>
      <w:r w:rsidRPr="000B5E9C">
        <w:t>45(3) makes an entity liable to pay franking deficit tax if the entity ceases to be a franking entity and had a franking deficit immediately before ceasing to be a franking entity.</w:t>
      </w:r>
    </w:p>
    <w:p w:rsidR="006F03F3" w:rsidRPr="000B5E9C" w:rsidRDefault="006F03F3" w:rsidP="006F03F3">
      <w:pPr>
        <w:pStyle w:val="subsection"/>
      </w:pPr>
      <w:r w:rsidRPr="000B5E9C">
        <w:tab/>
        <w:t>(4)</w:t>
      </w:r>
      <w:r w:rsidRPr="000B5E9C">
        <w:tab/>
      </w:r>
      <w:r w:rsidR="000B5E9C">
        <w:t>Subsection (</w:t>
      </w:r>
      <w:r w:rsidRPr="000B5E9C">
        <w:t>3) does not limit the effect of subsection</w:t>
      </w:r>
      <w:r w:rsidR="000B5E9C">
        <w:t> </w:t>
      </w:r>
      <w:r w:rsidRPr="000B5E9C">
        <w:t>205</w:t>
      </w:r>
      <w:r w:rsidR="000B5E9C">
        <w:noBreakHyphen/>
      </w:r>
      <w:r w:rsidRPr="000B5E9C">
        <w:t>45(3).</w:t>
      </w:r>
    </w:p>
    <w:p w:rsidR="006F03F3" w:rsidRPr="000B5E9C" w:rsidRDefault="006F03F3" w:rsidP="006F03F3">
      <w:pPr>
        <w:pStyle w:val="SubsectionHead"/>
      </w:pPr>
      <w:r w:rsidRPr="000B5E9C">
        <w:t>Take account of franking debit arising under section</w:t>
      </w:r>
      <w:r w:rsidR="000B5E9C">
        <w:t> </w:t>
      </w:r>
      <w:r w:rsidRPr="000B5E9C">
        <w:t>220</w:t>
      </w:r>
      <w:r w:rsidR="000B5E9C">
        <w:noBreakHyphen/>
      </w:r>
      <w:r w:rsidRPr="000B5E9C">
        <w:t>605</w:t>
      </w:r>
    </w:p>
    <w:p w:rsidR="006F03F3" w:rsidRPr="000B5E9C" w:rsidRDefault="006F03F3" w:rsidP="006F03F3">
      <w:pPr>
        <w:pStyle w:val="subsection"/>
      </w:pPr>
      <w:r w:rsidRPr="000B5E9C">
        <w:tab/>
        <w:t>(5)</w:t>
      </w:r>
      <w:r w:rsidRPr="000B5E9C">
        <w:tab/>
        <w:t xml:space="preserve">Take account of any </w:t>
      </w:r>
      <w:r w:rsidR="000B5E9C" w:rsidRPr="000B5E9C">
        <w:rPr>
          <w:position w:val="6"/>
          <w:sz w:val="16"/>
        </w:rPr>
        <w:t>*</w:t>
      </w:r>
      <w:r w:rsidRPr="000B5E9C">
        <w:t>franking debit arising under section</w:t>
      </w:r>
      <w:r w:rsidR="000B5E9C">
        <w:t> </w:t>
      </w:r>
      <w:r w:rsidRPr="000B5E9C">
        <w:t>220</w:t>
      </w:r>
      <w:r w:rsidR="000B5E9C">
        <w:noBreakHyphen/>
      </w:r>
      <w:r w:rsidRPr="000B5E9C">
        <w:t xml:space="preserve">605 because of the revocation or cancellation in working out for the purposes of this section whether the company’s </w:t>
      </w:r>
      <w:r w:rsidR="000B5E9C" w:rsidRPr="000B5E9C">
        <w:rPr>
          <w:position w:val="6"/>
          <w:sz w:val="16"/>
        </w:rPr>
        <w:t>*</w:t>
      </w:r>
      <w:r w:rsidRPr="000B5E9C">
        <w:t xml:space="preserve">franking account is in </w:t>
      </w:r>
      <w:r w:rsidR="000B5E9C" w:rsidRPr="000B5E9C">
        <w:rPr>
          <w:position w:val="6"/>
          <w:sz w:val="16"/>
        </w:rPr>
        <w:t>*</w:t>
      </w:r>
      <w:r w:rsidRPr="000B5E9C">
        <w:t xml:space="preserve">surplus or </w:t>
      </w:r>
      <w:r w:rsidR="000B5E9C" w:rsidRPr="000B5E9C">
        <w:rPr>
          <w:position w:val="6"/>
          <w:sz w:val="16"/>
        </w:rPr>
        <w:t>*</w:t>
      </w:r>
      <w:r w:rsidRPr="000B5E9C">
        <w:t>deficit immediately before the end time.</w:t>
      </w:r>
    </w:p>
    <w:p w:rsidR="006F03F3" w:rsidRPr="000B5E9C" w:rsidRDefault="006F03F3" w:rsidP="006F03F3">
      <w:pPr>
        <w:pStyle w:val="notetext"/>
      </w:pPr>
      <w:r w:rsidRPr="000B5E9C">
        <w:t>Note:</w:t>
      </w:r>
      <w:r w:rsidRPr="000B5E9C">
        <w:tab/>
        <w:t>Section</w:t>
      </w:r>
      <w:r w:rsidR="000B5E9C">
        <w:t> </w:t>
      </w:r>
      <w:r w:rsidRPr="000B5E9C">
        <w:t>220</w:t>
      </w:r>
      <w:r w:rsidR="000B5E9C">
        <w:noBreakHyphen/>
      </w:r>
      <w:r w:rsidRPr="000B5E9C">
        <w:t>605 provides for a franking debit to arise in the company’s franking account immediately before the end time if, immediately before the end time, the company was a former exempting entity and its exempting account was in deficit.</w:t>
      </w:r>
    </w:p>
    <w:p w:rsidR="006F03F3" w:rsidRPr="000B5E9C" w:rsidRDefault="006F03F3" w:rsidP="006F03F3">
      <w:pPr>
        <w:pStyle w:val="ActHead4"/>
      </w:pPr>
      <w:bookmarkStart w:id="781" w:name="_Toc390165752"/>
      <w:r w:rsidRPr="000B5E9C">
        <w:t>Franking accounts of NZ franking company and some of it</w:t>
      </w:r>
      <w:smartTag w:uri="urn:schemas-microsoft-com:office:smarttags" w:element="PersonName">
        <w:r w:rsidRPr="000B5E9C">
          <w:t>s 1</w:t>
        </w:r>
      </w:smartTag>
      <w:r w:rsidRPr="000B5E9C">
        <w:t>00% subsidiaries</w:t>
      </w:r>
      <w:bookmarkEnd w:id="781"/>
    </w:p>
    <w:p w:rsidR="006F03F3" w:rsidRPr="000B5E9C" w:rsidRDefault="006F03F3" w:rsidP="006F03F3">
      <w:pPr>
        <w:pStyle w:val="ActHead5"/>
      </w:pPr>
      <w:bookmarkStart w:id="782" w:name="_Toc390165753"/>
      <w:r w:rsidRPr="000B5E9C">
        <w:rPr>
          <w:rStyle w:val="CharSectno"/>
        </w:rPr>
        <w:t>220</w:t>
      </w:r>
      <w:r w:rsidR="000B5E9C">
        <w:rPr>
          <w:rStyle w:val="CharSectno"/>
        </w:rPr>
        <w:noBreakHyphen/>
      </w:r>
      <w:r w:rsidRPr="000B5E9C">
        <w:rPr>
          <w:rStyle w:val="CharSectno"/>
        </w:rPr>
        <w:t>300</w:t>
      </w:r>
      <w:r w:rsidRPr="000B5E9C">
        <w:t xml:space="preserve">  NZ franking company’s franking account affected by franking accounts of some of it</w:t>
      </w:r>
      <w:smartTag w:uri="urn:schemas-microsoft-com:office:smarttags" w:element="PersonName">
        <w:r w:rsidRPr="000B5E9C">
          <w:t>s 1</w:t>
        </w:r>
      </w:smartTag>
      <w:r w:rsidRPr="000B5E9C">
        <w:t>00% subsidiaries</w:t>
      </w:r>
      <w:bookmarkEnd w:id="782"/>
    </w:p>
    <w:p w:rsidR="006F03F3" w:rsidRPr="000B5E9C" w:rsidRDefault="006F03F3" w:rsidP="006F03F3">
      <w:pPr>
        <w:pStyle w:val="subsection"/>
      </w:pPr>
      <w:r w:rsidRPr="000B5E9C">
        <w:tab/>
        <w:t>(1)</w:t>
      </w:r>
      <w:r w:rsidRPr="000B5E9C">
        <w:tab/>
        <w:t xml:space="preserve">This section has effect if all these conditions are met in relation to a company (the </w:t>
      </w:r>
      <w:r w:rsidRPr="000B5E9C">
        <w:rPr>
          <w:b/>
          <w:i/>
        </w:rPr>
        <w:t>franking donor company</w:t>
      </w:r>
      <w:r w:rsidRPr="000B5E9C">
        <w:t>) at a time:</w:t>
      </w:r>
    </w:p>
    <w:p w:rsidR="006F03F3" w:rsidRPr="000B5E9C" w:rsidRDefault="006F03F3" w:rsidP="006F03F3">
      <w:pPr>
        <w:pStyle w:val="paragraph"/>
      </w:pPr>
      <w:r w:rsidRPr="000B5E9C">
        <w:tab/>
        <w:t>(a)</w:t>
      </w:r>
      <w:r w:rsidRPr="000B5E9C">
        <w:tab/>
        <w:t>the franking donor company is at the time:</w:t>
      </w:r>
    </w:p>
    <w:p w:rsidR="006F03F3" w:rsidRPr="000B5E9C" w:rsidRDefault="006F03F3" w:rsidP="006F03F3">
      <w:pPr>
        <w:pStyle w:val="paragraphsub"/>
      </w:pPr>
      <w:r w:rsidRPr="000B5E9C">
        <w:tab/>
        <w:t>(i)</w:t>
      </w:r>
      <w:r w:rsidRPr="000B5E9C">
        <w:tab/>
        <w:t xml:space="preserve">an Australian resident or a </w:t>
      </w:r>
      <w:r w:rsidR="000B5E9C" w:rsidRPr="000B5E9C">
        <w:rPr>
          <w:position w:val="6"/>
          <w:sz w:val="16"/>
        </w:rPr>
        <w:t>*</w:t>
      </w:r>
      <w:r w:rsidRPr="000B5E9C">
        <w:t>post</w:t>
      </w:r>
      <w:r w:rsidR="000B5E9C">
        <w:noBreakHyphen/>
      </w:r>
      <w:r w:rsidRPr="000B5E9C">
        <w:t>choice NZ franking company; and</w:t>
      </w:r>
    </w:p>
    <w:p w:rsidR="006F03F3" w:rsidRPr="000B5E9C" w:rsidRDefault="006F03F3" w:rsidP="006F03F3">
      <w:pPr>
        <w:pStyle w:val="paragraphsub"/>
      </w:pPr>
      <w:r w:rsidRPr="000B5E9C">
        <w:tab/>
        <w:t>(ii)</w:t>
      </w:r>
      <w:r w:rsidRPr="000B5E9C">
        <w:tab/>
        <w:t xml:space="preserve">a </w:t>
      </w:r>
      <w:r w:rsidR="000B5E9C" w:rsidRPr="000B5E9C">
        <w:rPr>
          <w:position w:val="6"/>
          <w:sz w:val="16"/>
        </w:rPr>
        <w:t>*</w:t>
      </w:r>
      <w:r w:rsidRPr="000B5E9C">
        <w:t>100% subsidiary of a post</w:t>
      </w:r>
      <w:r w:rsidR="000B5E9C">
        <w:noBreakHyphen/>
      </w:r>
      <w:r w:rsidRPr="000B5E9C">
        <w:t xml:space="preserve">choice NZ franking company (the </w:t>
      </w:r>
      <w:r w:rsidRPr="000B5E9C">
        <w:rPr>
          <w:b/>
          <w:i/>
        </w:rPr>
        <w:t>parent company</w:t>
      </w:r>
      <w:r w:rsidRPr="000B5E9C">
        <w:t xml:space="preserve">) that is not a 100% subsidiary of another company that is a member of the same </w:t>
      </w:r>
      <w:r w:rsidR="000B5E9C" w:rsidRPr="000B5E9C">
        <w:rPr>
          <w:position w:val="6"/>
          <w:sz w:val="16"/>
        </w:rPr>
        <w:t>*</w:t>
      </w:r>
      <w:r w:rsidRPr="000B5E9C">
        <w:t>wholly</w:t>
      </w:r>
      <w:r w:rsidR="000B5E9C">
        <w:noBreakHyphen/>
      </w:r>
      <w:r w:rsidRPr="000B5E9C">
        <w:t>owned group as the parent company;</w:t>
      </w:r>
    </w:p>
    <w:p w:rsidR="006F03F3" w:rsidRPr="000B5E9C" w:rsidRDefault="006F03F3" w:rsidP="006F03F3">
      <w:pPr>
        <w:pStyle w:val="paragraph"/>
      </w:pPr>
      <w:r w:rsidRPr="000B5E9C">
        <w:tab/>
        <w:t>(b)</w:t>
      </w:r>
      <w:r w:rsidRPr="000B5E9C">
        <w:tab/>
        <w:t>the franking donor company is at the time a 100% subsidiary of a post</w:t>
      </w:r>
      <w:r w:rsidR="000B5E9C">
        <w:noBreakHyphen/>
      </w:r>
      <w:r w:rsidRPr="000B5E9C">
        <w:t xml:space="preserve">choice NZ franking company (the </w:t>
      </w:r>
      <w:r w:rsidRPr="000B5E9C">
        <w:rPr>
          <w:b/>
          <w:i/>
        </w:rPr>
        <w:t>NZ recipient company</w:t>
      </w:r>
      <w:r w:rsidRPr="000B5E9C">
        <w:t>) in relation to which these requirements are met:</w:t>
      </w:r>
    </w:p>
    <w:p w:rsidR="006F03F3" w:rsidRPr="000B5E9C" w:rsidRDefault="006F03F3" w:rsidP="006F03F3">
      <w:pPr>
        <w:pStyle w:val="paragraphsub"/>
      </w:pPr>
      <w:r w:rsidRPr="000B5E9C">
        <w:tab/>
        <w:t>(i)</w:t>
      </w:r>
      <w:r w:rsidRPr="000B5E9C">
        <w:tab/>
        <w:t xml:space="preserve">there must be no companies that are </w:t>
      </w:r>
      <w:r w:rsidR="000B5E9C" w:rsidRPr="000B5E9C">
        <w:rPr>
          <w:position w:val="6"/>
          <w:sz w:val="16"/>
        </w:rPr>
        <w:t>*</w:t>
      </w:r>
      <w:r w:rsidRPr="000B5E9C">
        <w:t>NZ residents and 100% subsidiaries of the NZ recipient company interposed between it and the franking donor company;</w:t>
      </w:r>
    </w:p>
    <w:p w:rsidR="006F03F3" w:rsidRPr="000B5E9C" w:rsidRDefault="006F03F3" w:rsidP="006F03F3">
      <w:pPr>
        <w:pStyle w:val="paragraphsub"/>
      </w:pPr>
      <w:r w:rsidRPr="000B5E9C">
        <w:tab/>
        <w:t>(ii)</w:t>
      </w:r>
      <w:r w:rsidRPr="000B5E9C">
        <w:tab/>
        <w:t>the NZ recipient company must be either the parent company or a 100% subsidiary of the parent company;</w:t>
      </w:r>
    </w:p>
    <w:p w:rsidR="006F03F3" w:rsidRPr="000B5E9C" w:rsidRDefault="006F03F3" w:rsidP="006F03F3">
      <w:pPr>
        <w:pStyle w:val="paragraph"/>
      </w:pPr>
      <w:r w:rsidRPr="000B5E9C">
        <w:tab/>
        <w:t>(c)</w:t>
      </w:r>
      <w:r w:rsidRPr="000B5E9C">
        <w:tab/>
        <w:t>there are interposed between the NZ recipient company and the franking donor company at the time one or more companies, each of which:</w:t>
      </w:r>
    </w:p>
    <w:p w:rsidR="006F03F3" w:rsidRPr="000B5E9C" w:rsidRDefault="006F03F3" w:rsidP="006F03F3">
      <w:pPr>
        <w:pStyle w:val="paragraphsub"/>
      </w:pPr>
      <w:r w:rsidRPr="000B5E9C">
        <w:tab/>
        <w:t>(i)</w:t>
      </w:r>
      <w:r w:rsidRPr="000B5E9C">
        <w:tab/>
        <w:t>is a 100% subsidiary of the NZ recipient company; and</w:t>
      </w:r>
    </w:p>
    <w:p w:rsidR="006F03F3" w:rsidRPr="000B5E9C" w:rsidRDefault="006F03F3" w:rsidP="006F03F3">
      <w:pPr>
        <w:pStyle w:val="paragraphsub"/>
      </w:pPr>
      <w:r w:rsidRPr="000B5E9C">
        <w:tab/>
        <w:t>(ii)</w:t>
      </w:r>
      <w:r w:rsidRPr="000B5E9C">
        <w:tab/>
        <w:t>is neither an Australian resident nor an NZ resident.</w:t>
      </w:r>
    </w:p>
    <w:p w:rsidR="006F03F3" w:rsidRPr="000B5E9C" w:rsidRDefault="006F03F3" w:rsidP="006F03F3">
      <w:pPr>
        <w:pStyle w:val="SubsectionHead"/>
      </w:pPr>
      <w:r w:rsidRPr="000B5E9C">
        <w:t xml:space="preserve">What is a </w:t>
      </w:r>
      <w:r w:rsidRPr="000B5E9C">
        <w:rPr>
          <w:b/>
        </w:rPr>
        <w:t>post</w:t>
      </w:r>
      <w:r w:rsidR="000B5E9C">
        <w:rPr>
          <w:b/>
        </w:rPr>
        <w:noBreakHyphen/>
      </w:r>
      <w:r w:rsidRPr="000B5E9C">
        <w:rPr>
          <w:b/>
        </w:rPr>
        <w:t>choice NZ franking company</w:t>
      </w:r>
      <w:r w:rsidRPr="000B5E9C">
        <w:t>?</w:t>
      </w:r>
    </w:p>
    <w:p w:rsidR="006F03F3" w:rsidRPr="000B5E9C" w:rsidRDefault="006F03F3" w:rsidP="006F03F3">
      <w:pPr>
        <w:pStyle w:val="subsection"/>
      </w:pPr>
      <w:r w:rsidRPr="000B5E9C">
        <w:tab/>
        <w:t>(2)</w:t>
      </w:r>
      <w:r w:rsidRPr="000B5E9C">
        <w:tab/>
        <w:t xml:space="preserve">A company is a </w:t>
      </w:r>
      <w:r w:rsidRPr="000B5E9C">
        <w:rPr>
          <w:b/>
          <w:i/>
        </w:rPr>
        <w:t>post</w:t>
      </w:r>
      <w:r w:rsidR="000B5E9C">
        <w:rPr>
          <w:b/>
          <w:i/>
        </w:rPr>
        <w:noBreakHyphen/>
      </w:r>
      <w:r w:rsidRPr="000B5E9C">
        <w:rPr>
          <w:b/>
          <w:i/>
        </w:rPr>
        <w:t>choice NZ franking company</w:t>
      </w:r>
      <w:r w:rsidRPr="000B5E9C">
        <w:t xml:space="preserve"> at a time if:</w:t>
      </w:r>
    </w:p>
    <w:p w:rsidR="006F03F3" w:rsidRPr="000B5E9C" w:rsidRDefault="006F03F3" w:rsidP="006F03F3">
      <w:pPr>
        <w:pStyle w:val="paragraph"/>
      </w:pPr>
      <w:r w:rsidRPr="000B5E9C">
        <w:tab/>
        <w:t>(a)</w:t>
      </w:r>
      <w:r w:rsidRPr="000B5E9C">
        <w:tab/>
        <w:t xml:space="preserve">at the time, the company is an </w:t>
      </w:r>
      <w:r w:rsidR="000B5E9C" w:rsidRPr="000B5E9C">
        <w:rPr>
          <w:position w:val="6"/>
          <w:sz w:val="16"/>
        </w:rPr>
        <w:t>*</w:t>
      </w:r>
      <w:r w:rsidRPr="000B5E9C">
        <w:t>NZ franking company; and</w:t>
      </w:r>
    </w:p>
    <w:p w:rsidR="006F03F3" w:rsidRPr="000B5E9C" w:rsidRDefault="006F03F3" w:rsidP="006F03F3">
      <w:pPr>
        <w:pStyle w:val="paragraph"/>
      </w:pPr>
      <w:r w:rsidRPr="000B5E9C">
        <w:tab/>
        <w:t>(b)</w:t>
      </w:r>
      <w:r w:rsidRPr="000B5E9C">
        <w:tab/>
        <w:t xml:space="preserve">the notice constituting the </w:t>
      </w:r>
      <w:r w:rsidR="000B5E9C" w:rsidRPr="000B5E9C">
        <w:rPr>
          <w:position w:val="6"/>
          <w:sz w:val="16"/>
        </w:rPr>
        <w:t>*</w:t>
      </w:r>
      <w:r w:rsidRPr="000B5E9C">
        <w:t>NZ franking choice that makes the company an NZ franking company at the time was given to the Commissioner at or before the time.</w:t>
      </w:r>
    </w:p>
    <w:p w:rsidR="006F03F3" w:rsidRPr="000B5E9C" w:rsidRDefault="006F03F3" w:rsidP="006F03F3">
      <w:pPr>
        <w:pStyle w:val="SubsectionHead"/>
      </w:pPr>
      <w:r w:rsidRPr="000B5E9C">
        <w:t>Franking donor company’s franking surplus when conditions met</w:t>
      </w:r>
    </w:p>
    <w:p w:rsidR="006F03F3" w:rsidRPr="000B5E9C" w:rsidRDefault="006F03F3" w:rsidP="006F03F3">
      <w:pPr>
        <w:pStyle w:val="subsection"/>
      </w:pPr>
      <w:r w:rsidRPr="000B5E9C">
        <w:tab/>
        <w:t>(3)</w:t>
      </w:r>
      <w:r w:rsidRPr="000B5E9C">
        <w:tab/>
        <w:t xml:space="preserve">If the franking donor company’s </w:t>
      </w:r>
      <w:r w:rsidR="000B5E9C" w:rsidRPr="000B5E9C">
        <w:rPr>
          <w:position w:val="6"/>
          <w:sz w:val="16"/>
        </w:rPr>
        <w:t>*</w:t>
      </w:r>
      <w:r w:rsidRPr="000B5E9C">
        <w:t xml:space="preserve">franking account is in </w:t>
      </w:r>
      <w:r w:rsidR="000B5E9C" w:rsidRPr="000B5E9C">
        <w:rPr>
          <w:position w:val="6"/>
          <w:sz w:val="16"/>
        </w:rPr>
        <w:t>*</w:t>
      </w:r>
      <w:r w:rsidRPr="000B5E9C">
        <w:t xml:space="preserve">surplus at the first time all the conditions in </w:t>
      </w:r>
      <w:r w:rsidR="000B5E9C">
        <w:t>subsection (</w:t>
      </w:r>
      <w:r w:rsidRPr="000B5E9C">
        <w:t>1) are met:</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franking debit equal to the surplus arises in the franking donor company’s franking account immediately after that time; and</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franking credit equal to the surplus arises in the NZ recipient company’s franking account immediately after that time.</w:t>
      </w:r>
    </w:p>
    <w:p w:rsidR="006F03F3" w:rsidRPr="000B5E9C" w:rsidRDefault="006F03F3" w:rsidP="006F03F3">
      <w:pPr>
        <w:pStyle w:val="SubsectionHead"/>
      </w:pPr>
      <w:r w:rsidRPr="000B5E9C">
        <w:t>Franking donor company’s franking deficit when conditions met</w:t>
      </w:r>
    </w:p>
    <w:p w:rsidR="006F03F3" w:rsidRPr="000B5E9C" w:rsidRDefault="006F03F3" w:rsidP="006F03F3">
      <w:pPr>
        <w:pStyle w:val="subsection"/>
      </w:pPr>
      <w:r w:rsidRPr="000B5E9C">
        <w:tab/>
        <w:t>(4)</w:t>
      </w:r>
      <w:r w:rsidRPr="000B5E9C">
        <w:tab/>
        <w:t xml:space="preserve">If the franking donor company’s </w:t>
      </w:r>
      <w:r w:rsidR="000B5E9C" w:rsidRPr="000B5E9C">
        <w:rPr>
          <w:position w:val="6"/>
          <w:sz w:val="16"/>
        </w:rPr>
        <w:t>*</w:t>
      </w:r>
      <w:r w:rsidRPr="000B5E9C">
        <w:t xml:space="preserve">franking account is in </w:t>
      </w:r>
      <w:r w:rsidR="000B5E9C" w:rsidRPr="000B5E9C">
        <w:rPr>
          <w:position w:val="6"/>
          <w:sz w:val="16"/>
        </w:rPr>
        <w:t>*</w:t>
      </w:r>
      <w:r w:rsidRPr="000B5E9C">
        <w:t xml:space="preserve">deficit at the first time all the conditions in </w:t>
      </w:r>
      <w:r w:rsidR="000B5E9C">
        <w:t>subsection (</w:t>
      </w:r>
      <w:r w:rsidRPr="000B5E9C">
        <w:t>1) are met, subsection</w:t>
      </w:r>
      <w:r w:rsidR="000B5E9C">
        <w:t> </w:t>
      </w:r>
      <w:r w:rsidRPr="000B5E9C">
        <w:t>205</w:t>
      </w:r>
      <w:r w:rsidR="000B5E9C">
        <w:noBreakHyphen/>
      </w:r>
      <w:r w:rsidRPr="000B5E9C">
        <w:t>45(3) applies in relation to the franking donor company as if:</w:t>
      </w:r>
    </w:p>
    <w:p w:rsidR="006F03F3" w:rsidRPr="000B5E9C" w:rsidRDefault="006F03F3" w:rsidP="006F03F3">
      <w:pPr>
        <w:pStyle w:val="paragraph"/>
      </w:pPr>
      <w:r w:rsidRPr="000B5E9C">
        <w:tab/>
        <w:t>(a)</w:t>
      </w:r>
      <w:r w:rsidRPr="000B5E9C">
        <w:tab/>
        <w:t xml:space="preserve">it ceased to be a </w:t>
      </w:r>
      <w:r w:rsidR="000B5E9C" w:rsidRPr="000B5E9C">
        <w:rPr>
          <w:position w:val="6"/>
          <w:sz w:val="16"/>
        </w:rPr>
        <w:t>*</w:t>
      </w:r>
      <w:r w:rsidRPr="000B5E9C">
        <w:t>franking entity at that time; and</w:t>
      </w:r>
    </w:p>
    <w:p w:rsidR="006F03F3" w:rsidRPr="000B5E9C" w:rsidRDefault="006F03F3" w:rsidP="006F03F3">
      <w:pPr>
        <w:pStyle w:val="paragraph"/>
      </w:pPr>
      <w:r w:rsidRPr="000B5E9C">
        <w:tab/>
        <w:t>(b)</w:t>
      </w:r>
      <w:r w:rsidRPr="000B5E9C">
        <w:tab/>
        <w:t>its franking account had been in deficit to the same extent immediately before that cessation.</w:t>
      </w:r>
    </w:p>
    <w:p w:rsidR="006F03F3" w:rsidRPr="000B5E9C" w:rsidRDefault="006F03F3" w:rsidP="006F03F3">
      <w:pPr>
        <w:pStyle w:val="notetext"/>
      </w:pPr>
      <w:r w:rsidRPr="000B5E9C">
        <w:t>Note:</w:t>
      </w:r>
      <w:r w:rsidRPr="000B5E9C">
        <w:tab/>
        <w:t>Subsection</w:t>
      </w:r>
      <w:r w:rsidR="000B5E9C">
        <w:t> </w:t>
      </w:r>
      <w:r w:rsidRPr="000B5E9C">
        <w:t>205</w:t>
      </w:r>
      <w:r w:rsidR="000B5E9C">
        <w:noBreakHyphen/>
      </w:r>
      <w:r w:rsidRPr="000B5E9C">
        <w:t>45(3) makes an entity liable to pay franking deficit tax if the entity ceases to be a franking entity and had a franking deficit immediately before ceasing to be a franking entity.</w:t>
      </w:r>
    </w:p>
    <w:p w:rsidR="006F03F3" w:rsidRPr="000B5E9C" w:rsidRDefault="006F03F3" w:rsidP="006F03F3">
      <w:pPr>
        <w:pStyle w:val="SubsectionHead"/>
      </w:pPr>
      <w:r w:rsidRPr="000B5E9C">
        <w:t>NZ recipient company’s franking account after conditions are met</w:t>
      </w:r>
    </w:p>
    <w:p w:rsidR="006F03F3" w:rsidRPr="000B5E9C" w:rsidRDefault="006F03F3" w:rsidP="006F03F3">
      <w:pPr>
        <w:pStyle w:val="subsection"/>
      </w:pPr>
      <w:r w:rsidRPr="000B5E9C">
        <w:tab/>
        <w:t>(5)</w:t>
      </w:r>
      <w:r w:rsidRPr="000B5E9C">
        <w:tab/>
        <w:t xml:space="preserve">If, apart from </w:t>
      </w:r>
      <w:r w:rsidR="000B5E9C">
        <w:t>paragraph (</w:t>
      </w:r>
      <w:r w:rsidRPr="000B5E9C">
        <w:t xml:space="preserve">a), a </w:t>
      </w:r>
      <w:r w:rsidR="000B5E9C" w:rsidRPr="000B5E9C">
        <w:rPr>
          <w:position w:val="6"/>
          <w:sz w:val="16"/>
        </w:rPr>
        <w:t>*</w:t>
      </w:r>
      <w:r w:rsidRPr="000B5E9C">
        <w:t xml:space="preserve">franking credit or </w:t>
      </w:r>
      <w:r w:rsidR="000B5E9C" w:rsidRPr="000B5E9C">
        <w:rPr>
          <w:position w:val="6"/>
          <w:sz w:val="16"/>
        </w:rPr>
        <w:t>*</w:t>
      </w:r>
      <w:r w:rsidRPr="000B5E9C">
        <w:t xml:space="preserve">franking debit would arise in the franking donor company’s </w:t>
      </w:r>
      <w:r w:rsidR="000B5E9C" w:rsidRPr="000B5E9C">
        <w:rPr>
          <w:position w:val="6"/>
          <w:sz w:val="16"/>
        </w:rPr>
        <w:t>*</w:t>
      </w:r>
      <w:r w:rsidRPr="000B5E9C">
        <w:t xml:space="preserve">franking account at a time (the </w:t>
      </w:r>
      <w:r w:rsidRPr="000B5E9C">
        <w:rPr>
          <w:b/>
          <w:i/>
        </w:rPr>
        <w:t>accounting time</w:t>
      </w:r>
      <w:r w:rsidRPr="000B5E9C">
        <w:t xml:space="preserve">) that is a time when all the conditions in </w:t>
      </w:r>
      <w:r w:rsidR="000B5E9C">
        <w:t>subsection (</w:t>
      </w:r>
      <w:r w:rsidRPr="000B5E9C">
        <w:t>1) are met but after the first time at which all those conditions are met in relation to the franking donor company:</w:t>
      </w:r>
    </w:p>
    <w:p w:rsidR="006F03F3" w:rsidRPr="000B5E9C" w:rsidRDefault="006F03F3" w:rsidP="006F03F3">
      <w:pPr>
        <w:pStyle w:val="paragraph"/>
      </w:pPr>
      <w:r w:rsidRPr="000B5E9C">
        <w:tab/>
        <w:t>(a)</w:t>
      </w:r>
      <w:r w:rsidRPr="000B5E9C">
        <w:tab/>
        <w:t>the credit or debit does not arise in the franking donor company’s franking account; and</w:t>
      </w:r>
    </w:p>
    <w:p w:rsidR="006F03F3" w:rsidRPr="000B5E9C" w:rsidRDefault="006F03F3" w:rsidP="006F03F3">
      <w:pPr>
        <w:pStyle w:val="paragraph"/>
      </w:pPr>
      <w:r w:rsidRPr="000B5E9C">
        <w:tab/>
        <w:t>(b)</w:t>
      </w:r>
      <w:r w:rsidRPr="000B5E9C">
        <w:tab/>
        <w:t>a credit or debit of the same amount arises at the accounting time in the NZ recipient company’s franking account instead.</w:t>
      </w:r>
    </w:p>
    <w:p w:rsidR="006F03F3" w:rsidRPr="000B5E9C" w:rsidRDefault="006F03F3" w:rsidP="006F03F3">
      <w:pPr>
        <w:pStyle w:val="subsection"/>
      </w:pPr>
      <w:r w:rsidRPr="000B5E9C">
        <w:tab/>
        <w:t>(6)</w:t>
      </w:r>
      <w:r w:rsidRPr="000B5E9C">
        <w:tab/>
        <w:t xml:space="preserve">However, </w:t>
      </w:r>
      <w:r w:rsidR="000B5E9C">
        <w:t>subsection (</w:t>
      </w:r>
      <w:r w:rsidRPr="000B5E9C">
        <w:t>5) does not apply in relation to:</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franking debit arising in the franking donor company’s </w:t>
      </w:r>
      <w:r w:rsidR="000B5E9C" w:rsidRPr="000B5E9C">
        <w:rPr>
          <w:position w:val="6"/>
          <w:sz w:val="16"/>
        </w:rPr>
        <w:t>*</w:t>
      </w:r>
      <w:r w:rsidRPr="000B5E9C">
        <w:t xml:space="preserve">franking account under </w:t>
      </w:r>
      <w:r w:rsidR="000B5E9C">
        <w:t>subsection (</w:t>
      </w:r>
      <w:r w:rsidRPr="000B5E9C">
        <w:t>3); or</w:t>
      </w:r>
    </w:p>
    <w:p w:rsidR="006F03F3" w:rsidRPr="000B5E9C" w:rsidRDefault="006F03F3" w:rsidP="006F03F3">
      <w:pPr>
        <w:pStyle w:val="paragraph"/>
      </w:pPr>
      <w:r w:rsidRPr="000B5E9C">
        <w:tab/>
        <w:t>(b)</w:t>
      </w:r>
      <w:r w:rsidRPr="000B5E9C">
        <w:tab/>
        <w:t xml:space="preserve">a </w:t>
      </w:r>
      <w:r w:rsidR="000B5E9C" w:rsidRPr="000B5E9C">
        <w:rPr>
          <w:position w:val="6"/>
          <w:sz w:val="16"/>
        </w:rPr>
        <w:t>*</w:t>
      </w:r>
      <w:r w:rsidRPr="000B5E9C">
        <w:t>franking credit arising in that account because of item</w:t>
      </w:r>
      <w:r w:rsidR="000B5E9C">
        <w:t> </w:t>
      </w:r>
      <w:r w:rsidRPr="000B5E9C">
        <w:t>5 of the table in section</w:t>
      </w:r>
      <w:r w:rsidR="000B5E9C">
        <w:t> </w:t>
      </w:r>
      <w:r w:rsidRPr="000B5E9C">
        <w:t>205</w:t>
      </w:r>
      <w:r w:rsidR="000B5E9C">
        <w:noBreakHyphen/>
      </w:r>
      <w:r w:rsidRPr="000B5E9C">
        <w:t xml:space="preserve">15 in conjunction with </w:t>
      </w:r>
      <w:r w:rsidR="000B5E9C">
        <w:t>subsection (</w:t>
      </w:r>
      <w:r w:rsidRPr="000B5E9C">
        <w:t>4) of this section; or</w:t>
      </w:r>
    </w:p>
    <w:p w:rsidR="006F03F3" w:rsidRPr="000B5E9C" w:rsidRDefault="006F03F3" w:rsidP="006F03F3">
      <w:pPr>
        <w:pStyle w:val="paragraph"/>
      </w:pPr>
      <w:r w:rsidRPr="000B5E9C">
        <w:tab/>
        <w:t>(c)</w:t>
      </w:r>
      <w:r w:rsidRPr="000B5E9C">
        <w:tab/>
        <w:t>a franking debit arising in that account under paragraph</w:t>
      </w:r>
      <w:r w:rsidR="000B5E9C">
        <w:t> </w:t>
      </w:r>
      <w:r w:rsidRPr="000B5E9C">
        <w:t>220</w:t>
      </w:r>
      <w:r w:rsidR="000B5E9C">
        <w:noBreakHyphen/>
      </w:r>
      <w:r w:rsidRPr="000B5E9C">
        <w:t>605(3)(a).</w:t>
      </w:r>
    </w:p>
    <w:p w:rsidR="006F03F3" w:rsidRPr="000B5E9C" w:rsidRDefault="006F03F3" w:rsidP="006F03F3">
      <w:pPr>
        <w:pStyle w:val="notetext"/>
      </w:pPr>
      <w:r w:rsidRPr="000B5E9C">
        <w:t>Note 1:</w:t>
      </w:r>
      <w:r w:rsidRPr="000B5E9C">
        <w:tab/>
        <w:t>Item</w:t>
      </w:r>
      <w:r w:rsidR="000B5E9C">
        <w:t> </w:t>
      </w:r>
      <w:r w:rsidRPr="000B5E9C">
        <w:t>5 of the table in section</w:t>
      </w:r>
      <w:r w:rsidR="000B5E9C">
        <w:t> </w:t>
      </w:r>
      <w:r w:rsidRPr="000B5E9C">
        <w:t>205</w:t>
      </w:r>
      <w:r w:rsidR="000B5E9C">
        <w:noBreakHyphen/>
      </w:r>
      <w:r w:rsidRPr="000B5E9C">
        <w:t xml:space="preserve">15 gives rise to a franking credit immediately after a liability to franking deficit tax arises. </w:t>
      </w:r>
      <w:r w:rsidR="000B5E9C">
        <w:t>Subsection (</w:t>
      </w:r>
      <w:r w:rsidRPr="000B5E9C">
        <w:t>4) of this section causes such a liability to arise under section</w:t>
      </w:r>
      <w:r w:rsidR="000B5E9C">
        <w:t> </w:t>
      </w:r>
      <w:r w:rsidRPr="000B5E9C">
        <w:t>205</w:t>
      </w:r>
      <w:r w:rsidR="000B5E9C">
        <w:noBreakHyphen/>
      </w:r>
      <w:r w:rsidRPr="000B5E9C">
        <w:t>45.</w:t>
      </w:r>
    </w:p>
    <w:p w:rsidR="006F03F3" w:rsidRPr="000B5E9C" w:rsidRDefault="006F03F3" w:rsidP="006F03F3">
      <w:pPr>
        <w:pStyle w:val="notetext"/>
      </w:pPr>
      <w:r w:rsidRPr="000B5E9C">
        <w:t>Note 2:</w:t>
      </w:r>
      <w:r w:rsidRPr="000B5E9C">
        <w:tab/>
        <w:t>Paragraph 220</w:t>
      </w:r>
      <w:r w:rsidR="000B5E9C">
        <w:noBreakHyphen/>
      </w:r>
      <w:r w:rsidRPr="000B5E9C">
        <w:t>605(3)(a) gives rise to a franking debit if the NZ franking choice of a company that is a former exempting entity is revoked or cancelled and the company’s exempting account is in deficit immediately before the revocation or cancellation.</w:t>
      </w:r>
    </w:p>
    <w:p w:rsidR="006F03F3" w:rsidRPr="000B5E9C" w:rsidRDefault="006F03F3" w:rsidP="006F03F3">
      <w:pPr>
        <w:pStyle w:val="SubsectionHead"/>
      </w:pPr>
      <w:r w:rsidRPr="000B5E9C">
        <w:t>Franking donor company’s benchmark franking percentage</w:t>
      </w:r>
    </w:p>
    <w:p w:rsidR="006F03F3" w:rsidRPr="000B5E9C" w:rsidRDefault="006F03F3" w:rsidP="006F03F3">
      <w:pPr>
        <w:pStyle w:val="subsection"/>
      </w:pPr>
      <w:r w:rsidRPr="000B5E9C">
        <w:tab/>
        <w:t>(7)</w:t>
      </w:r>
      <w:r w:rsidRPr="000B5E9C">
        <w:tab/>
      </w:r>
      <w:r w:rsidR="000B5E9C">
        <w:t>Subsection (</w:t>
      </w:r>
      <w:r w:rsidRPr="000B5E9C">
        <w:t xml:space="preserve">5) does not affect the franking donor company’s </w:t>
      </w:r>
      <w:r w:rsidR="000B5E9C" w:rsidRPr="000B5E9C">
        <w:rPr>
          <w:position w:val="6"/>
          <w:sz w:val="16"/>
        </w:rPr>
        <w:t>*</w:t>
      </w:r>
      <w:r w:rsidRPr="000B5E9C">
        <w:t>benchmark franking percentage.</w:t>
      </w:r>
    </w:p>
    <w:p w:rsidR="006F03F3" w:rsidRPr="000B5E9C" w:rsidRDefault="006F03F3" w:rsidP="006F03F3">
      <w:pPr>
        <w:pStyle w:val="SubsectionHead"/>
      </w:pPr>
      <w:r w:rsidRPr="000B5E9C">
        <w:t>Special rules if franking donor company is former exempting entity</w:t>
      </w:r>
    </w:p>
    <w:p w:rsidR="006F03F3" w:rsidRPr="000B5E9C" w:rsidRDefault="006F03F3" w:rsidP="006F03F3">
      <w:pPr>
        <w:pStyle w:val="subsection"/>
      </w:pPr>
      <w:r w:rsidRPr="000B5E9C">
        <w:tab/>
        <w:t>(8)</w:t>
      </w:r>
      <w:r w:rsidRPr="000B5E9C">
        <w:tab/>
        <w:t xml:space="preserve">If the franking donor company becomes a </w:t>
      </w:r>
      <w:r w:rsidR="000B5E9C" w:rsidRPr="000B5E9C">
        <w:rPr>
          <w:position w:val="6"/>
          <w:sz w:val="16"/>
        </w:rPr>
        <w:t>*</w:t>
      </w:r>
      <w:r w:rsidRPr="000B5E9C">
        <w:t xml:space="preserve">former exempting entity at the first time all the conditions in </w:t>
      </w:r>
      <w:r w:rsidR="000B5E9C">
        <w:t>subsection (</w:t>
      </w:r>
      <w:r w:rsidRPr="000B5E9C">
        <w:t>1) are met:</w:t>
      </w:r>
    </w:p>
    <w:p w:rsidR="006F03F3" w:rsidRPr="000B5E9C" w:rsidRDefault="006F03F3" w:rsidP="006F03F3">
      <w:pPr>
        <w:pStyle w:val="paragraph"/>
      </w:pPr>
      <w:r w:rsidRPr="000B5E9C">
        <w:tab/>
        <w:t>(a)</w:t>
      </w:r>
      <w:r w:rsidRPr="000B5E9C">
        <w:tab/>
      </w:r>
      <w:r w:rsidR="000B5E9C">
        <w:t>subsections (</w:t>
      </w:r>
      <w:r w:rsidRPr="000B5E9C">
        <w:t>3) and (4) do not apply; and</w:t>
      </w:r>
    </w:p>
    <w:p w:rsidR="006F03F3" w:rsidRPr="000B5E9C" w:rsidRDefault="006F03F3" w:rsidP="006F03F3">
      <w:pPr>
        <w:pStyle w:val="paragraph"/>
      </w:pPr>
      <w:r w:rsidRPr="000B5E9C">
        <w:tab/>
        <w:t>(b)</w:t>
      </w:r>
      <w:r w:rsidRPr="000B5E9C">
        <w:tab/>
      </w:r>
      <w:r w:rsidR="000B5E9C">
        <w:t>subsection (</w:t>
      </w:r>
      <w:r w:rsidRPr="000B5E9C">
        <w:t>5) does not apply in relation to:</w:t>
      </w:r>
    </w:p>
    <w:p w:rsidR="006F03F3" w:rsidRPr="000B5E9C" w:rsidRDefault="006F03F3" w:rsidP="006F03F3">
      <w:pPr>
        <w:pStyle w:val="paragraphsub"/>
      </w:pPr>
      <w:r w:rsidRPr="000B5E9C">
        <w:tab/>
        <w:t>(i)</w:t>
      </w:r>
      <w:r w:rsidRPr="000B5E9C">
        <w:tab/>
        <w:t xml:space="preserve">a </w:t>
      </w:r>
      <w:r w:rsidR="000B5E9C" w:rsidRPr="000B5E9C">
        <w:rPr>
          <w:position w:val="6"/>
          <w:sz w:val="16"/>
        </w:rPr>
        <w:t>*</w:t>
      </w:r>
      <w:r w:rsidRPr="000B5E9C">
        <w:t xml:space="preserve">franking credit arising in the franking donor company’s </w:t>
      </w:r>
      <w:r w:rsidR="000B5E9C" w:rsidRPr="000B5E9C">
        <w:rPr>
          <w:position w:val="6"/>
          <w:sz w:val="16"/>
        </w:rPr>
        <w:t>*</w:t>
      </w:r>
      <w:r w:rsidRPr="000B5E9C">
        <w:t>franking account under item</w:t>
      </w:r>
      <w:r w:rsidR="000B5E9C">
        <w:t> </w:t>
      </w:r>
      <w:r w:rsidRPr="000B5E9C">
        <w:t>1 of the table in section</w:t>
      </w:r>
      <w:r w:rsidR="000B5E9C">
        <w:t> </w:t>
      </w:r>
      <w:r w:rsidRPr="000B5E9C">
        <w:t>208</w:t>
      </w:r>
      <w:r w:rsidR="000B5E9C">
        <w:noBreakHyphen/>
      </w:r>
      <w:r w:rsidRPr="000B5E9C">
        <w:t>130 immediately after that time; or</w:t>
      </w:r>
    </w:p>
    <w:p w:rsidR="006F03F3" w:rsidRPr="000B5E9C" w:rsidRDefault="006F03F3" w:rsidP="006F03F3">
      <w:pPr>
        <w:pStyle w:val="paragraphsub"/>
      </w:pPr>
      <w:r w:rsidRPr="000B5E9C">
        <w:tab/>
        <w:t>(ii)</w:t>
      </w:r>
      <w:r w:rsidRPr="000B5E9C">
        <w:tab/>
        <w:t xml:space="preserve">a </w:t>
      </w:r>
      <w:r w:rsidR="000B5E9C" w:rsidRPr="000B5E9C">
        <w:rPr>
          <w:position w:val="6"/>
          <w:sz w:val="16"/>
        </w:rPr>
        <w:t>*</w:t>
      </w:r>
      <w:r w:rsidRPr="000B5E9C">
        <w:t>franking debit arising in the franking donor company’s franking account under item</w:t>
      </w:r>
      <w:r w:rsidR="000B5E9C">
        <w:t> </w:t>
      </w:r>
      <w:r w:rsidRPr="000B5E9C">
        <w:t>1 of the table in section</w:t>
      </w:r>
      <w:r w:rsidR="000B5E9C">
        <w:t> </w:t>
      </w:r>
      <w:r w:rsidRPr="000B5E9C">
        <w:t>208</w:t>
      </w:r>
      <w:r w:rsidR="000B5E9C">
        <w:noBreakHyphen/>
      </w:r>
      <w:r w:rsidRPr="000B5E9C">
        <w:t>145 immediately after that time.</w:t>
      </w:r>
    </w:p>
    <w:p w:rsidR="006F03F3" w:rsidRPr="000B5E9C" w:rsidRDefault="006F03F3" w:rsidP="006F03F3">
      <w:pPr>
        <w:pStyle w:val="notetext"/>
      </w:pPr>
      <w:r w:rsidRPr="000B5E9C">
        <w:t>Note:</w:t>
      </w:r>
      <w:r w:rsidRPr="000B5E9C">
        <w:tab/>
      </w:r>
      <w:r w:rsidR="000B5E9C">
        <w:t>Subsection (</w:t>
      </w:r>
      <w:r w:rsidRPr="000B5E9C">
        <w:t>8) ensures that the franking donor company’s franking account has a nil balance immediately after the company becomes a former exempting entity and that there is an appropriate balance in the company’s exempting account that is not made available for use by the NZ recipient company in franking distributions.</w:t>
      </w:r>
    </w:p>
    <w:p w:rsidR="00A4655B" w:rsidRPr="000B5E9C" w:rsidRDefault="00A4655B" w:rsidP="00BF4CA8">
      <w:pPr>
        <w:pStyle w:val="ActHead4"/>
      </w:pPr>
      <w:bookmarkStart w:id="783" w:name="_Toc390165754"/>
      <w:r w:rsidRPr="000B5E9C">
        <w:t>Effect of NZ franking company making distribution that is non</w:t>
      </w:r>
      <w:r w:rsidR="000B5E9C">
        <w:noBreakHyphen/>
      </w:r>
      <w:r w:rsidRPr="000B5E9C">
        <w:t>assessable and non</w:t>
      </w:r>
      <w:r w:rsidR="000B5E9C">
        <w:noBreakHyphen/>
      </w:r>
      <w:r w:rsidRPr="000B5E9C">
        <w:t>exempt</w:t>
      </w:r>
      <w:bookmarkEnd w:id="783"/>
    </w:p>
    <w:p w:rsidR="00A4655B" w:rsidRPr="000B5E9C" w:rsidRDefault="00A4655B" w:rsidP="00BF4CA8">
      <w:pPr>
        <w:pStyle w:val="ActHead5"/>
      </w:pPr>
      <w:bookmarkStart w:id="784" w:name="_Toc390165755"/>
      <w:r w:rsidRPr="000B5E9C">
        <w:rPr>
          <w:rStyle w:val="CharSectno"/>
        </w:rPr>
        <w:t>220</w:t>
      </w:r>
      <w:r w:rsidR="000B5E9C">
        <w:rPr>
          <w:rStyle w:val="CharSectno"/>
        </w:rPr>
        <w:noBreakHyphen/>
      </w:r>
      <w:r w:rsidRPr="000B5E9C">
        <w:rPr>
          <w:rStyle w:val="CharSectno"/>
        </w:rPr>
        <w:t>350</w:t>
      </w:r>
      <w:r w:rsidRPr="000B5E9C">
        <w:t xml:space="preserve">  Providing for a franking credit to arise</w:t>
      </w:r>
      <w:bookmarkEnd w:id="784"/>
    </w:p>
    <w:p w:rsidR="00A4655B" w:rsidRPr="000B5E9C" w:rsidRDefault="00A4655B" w:rsidP="00BF4CA8">
      <w:pPr>
        <w:pStyle w:val="subsection"/>
        <w:keepNext/>
        <w:keepLines/>
      </w:pPr>
      <w:r w:rsidRPr="000B5E9C">
        <w:tab/>
        <w:t>(1)</w:t>
      </w:r>
      <w:r w:rsidRPr="000B5E9C">
        <w:tab/>
        <w:t>This section has effect if:</w:t>
      </w:r>
    </w:p>
    <w:p w:rsidR="00A4655B" w:rsidRPr="000B5E9C" w:rsidRDefault="00A4655B" w:rsidP="00A4655B">
      <w:pPr>
        <w:pStyle w:val="paragraph"/>
      </w:pPr>
      <w:r w:rsidRPr="000B5E9C">
        <w:tab/>
        <w:t>(a)</w:t>
      </w:r>
      <w:r w:rsidRPr="000B5E9C">
        <w:tab/>
        <w:t xml:space="preserve">an </w:t>
      </w:r>
      <w:r w:rsidR="000B5E9C" w:rsidRPr="000B5E9C">
        <w:rPr>
          <w:position w:val="6"/>
          <w:sz w:val="16"/>
        </w:rPr>
        <w:t>*</w:t>
      </w:r>
      <w:r w:rsidRPr="000B5E9C">
        <w:t xml:space="preserve">NZ franking company makes a </w:t>
      </w:r>
      <w:r w:rsidR="000B5E9C" w:rsidRPr="000B5E9C">
        <w:rPr>
          <w:position w:val="6"/>
          <w:sz w:val="16"/>
        </w:rPr>
        <w:t>*</w:t>
      </w:r>
      <w:r w:rsidRPr="000B5E9C">
        <w:t xml:space="preserve">franked distribution to a company (the </w:t>
      </w:r>
      <w:r w:rsidRPr="000B5E9C">
        <w:rPr>
          <w:b/>
          <w:i/>
        </w:rPr>
        <w:t>receiving company</w:t>
      </w:r>
      <w:r w:rsidRPr="000B5E9C">
        <w:t>); and</w:t>
      </w:r>
    </w:p>
    <w:p w:rsidR="00A4655B" w:rsidRPr="000B5E9C" w:rsidRDefault="00A4655B" w:rsidP="00A4655B">
      <w:pPr>
        <w:pStyle w:val="paragraph"/>
      </w:pPr>
      <w:r w:rsidRPr="000B5E9C">
        <w:tab/>
        <w:t>(b)</w:t>
      </w:r>
      <w:r w:rsidRPr="000B5E9C">
        <w:tab/>
        <w:t xml:space="preserve">the distribution does not </w:t>
      </w:r>
      <w:r w:rsidR="000B5E9C" w:rsidRPr="000B5E9C">
        <w:rPr>
          <w:position w:val="6"/>
          <w:sz w:val="16"/>
        </w:rPr>
        <w:t>*</w:t>
      </w:r>
      <w:r w:rsidRPr="000B5E9C">
        <w:t>flow indirectly through the receiving company to another entity; and</w:t>
      </w:r>
    </w:p>
    <w:p w:rsidR="00A4655B" w:rsidRPr="000B5E9C" w:rsidRDefault="00A4655B" w:rsidP="00A4655B">
      <w:pPr>
        <w:pStyle w:val="paragraph"/>
      </w:pPr>
      <w:r w:rsidRPr="000B5E9C">
        <w:tab/>
        <w:t>(c)</w:t>
      </w:r>
      <w:r w:rsidRPr="000B5E9C">
        <w:tab/>
        <w:t>because of section</w:t>
      </w:r>
      <w:r w:rsidR="000B5E9C">
        <w:t> </w:t>
      </w:r>
      <w:r w:rsidRPr="000B5E9C">
        <w:t xml:space="preserve">23AI, 23AJ or 23AK of the </w:t>
      </w:r>
      <w:r w:rsidRPr="000B5E9C">
        <w:rPr>
          <w:i/>
        </w:rPr>
        <w:t>Income Tax Assessment Act 1936</w:t>
      </w:r>
      <w:r w:rsidRPr="000B5E9C">
        <w:t>:</w:t>
      </w:r>
    </w:p>
    <w:p w:rsidR="00A4655B" w:rsidRPr="000B5E9C" w:rsidRDefault="00A4655B" w:rsidP="00A4655B">
      <w:pPr>
        <w:pStyle w:val="paragraphsub"/>
      </w:pPr>
      <w:r w:rsidRPr="000B5E9C">
        <w:tab/>
        <w:t>(i)</w:t>
      </w:r>
      <w:r w:rsidRPr="000B5E9C">
        <w:tab/>
        <w:t xml:space="preserve">all of the distribution is </w:t>
      </w:r>
      <w:r w:rsidR="000B5E9C" w:rsidRPr="000B5E9C">
        <w:rPr>
          <w:position w:val="6"/>
          <w:sz w:val="16"/>
        </w:rPr>
        <w:t>*</w:t>
      </w:r>
      <w:r w:rsidRPr="000B5E9C">
        <w:t xml:space="preserve">exempt income, or is </w:t>
      </w:r>
      <w:r w:rsidR="000B5E9C" w:rsidRPr="000B5E9C">
        <w:rPr>
          <w:position w:val="6"/>
          <w:sz w:val="16"/>
        </w:rPr>
        <w:t>*</w:t>
      </w:r>
      <w:r w:rsidRPr="000B5E9C">
        <w:t>non</w:t>
      </w:r>
      <w:r w:rsidR="000B5E9C">
        <w:noBreakHyphen/>
      </w:r>
      <w:r w:rsidRPr="000B5E9C">
        <w:t>assessable non</w:t>
      </w:r>
      <w:r w:rsidR="000B5E9C">
        <w:noBreakHyphen/>
      </w:r>
      <w:r w:rsidRPr="000B5E9C">
        <w:t>exempt income, in the hands of the receiving company; or</w:t>
      </w:r>
    </w:p>
    <w:p w:rsidR="00A4655B" w:rsidRPr="000B5E9C" w:rsidRDefault="00A4655B" w:rsidP="00A4655B">
      <w:pPr>
        <w:pStyle w:val="paragraphsub"/>
      </w:pPr>
      <w:r w:rsidRPr="000B5E9C">
        <w:tab/>
        <w:t>(ii)</w:t>
      </w:r>
      <w:r w:rsidRPr="000B5E9C">
        <w:tab/>
        <w:t>part of the distribution is exempt income, or is non</w:t>
      </w:r>
      <w:r w:rsidR="000B5E9C">
        <w:noBreakHyphen/>
      </w:r>
      <w:r w:rsidRPr="000B5E9C">
        <w:t>assessable non</w:t>
      </w:r>
      <w:r w:rsidR="000B5E9C">
        <w:noBreakHyphen/>
      </w:r>
      <w:r w:rsidRPr="000B5E9C">
        <w:t>exempt income, in the hands of the receiving company.</w:t>
      </w:r>
    </w:p>
    <w:p w:rsidR="00A4655B" w:rsidRPr="000B5E9C" w:rsidRDefault="00A4655B" w:rsidP="00A4655B">
      <w:pPr>
        <w:pStyle w:val="subsection"/>
      </w:pPr>
      <w:r w:rsidRPr="000B5E9C">
        <w:tab/>
        <w:t>(2)</w:t>
      </w:r>
      <w:r w:rsidRPr="000B5E9C">
        <w:tab/>
        <w:t xml:space="preserve">A </w:t>
      </w:r>
      <w:r w:rsidR="000B5E9C" w:rsidRPr="000B5E9C">
        <w:rPr>
          <w:position w:val="6"/>
          <w:sz w:val="16"/>
        </w:rPr>
        <w:t>*</w:t>
      </w:r>
      <w:r w:rsidRPr="000B5E9C">
        <w:t xml:space="preserve">franking credit arises in the receiving company’s </w:t>
      </w:r>
      <w:r w:rsidR="000B5E9C" w:rsidRPr="000B5E9C">
        <w:rPr>
          <w:position w:val="6"/>
          <w:sz w:val="16"/>
        </w:rPr>
        <w:t>*</w:t>
      </w:r>
      <w:r w:rsidRPr="000B5E9C">
        <w:t>franking account on the day on which the distribution is made.</w:t>
      </w:r>
    </w:p>
    <w:p w:rsidR="00A4655B" w:rsidRPr="000B5E9C" w:rsidRDefault="00A4655B" w:rsidP="00A4655B">
      <w:pPr>
        <w:pStyle w:val="notetext"/>
      </w:pPr>
      <w:r w:rsidRPr="000B5E9C">
        <w:t>Note:</w:t>
      </w:r>
      <w:r w:rsidRPr="000B5E9C">
        <w:tab/>
        <w:t>If only part of the distribution is exempt income or non</w:t>
      </w:r>
      <w:r w:rsidR="000B5E9C">
        <w:noBreakHyphen/>
      </w:r>
      <w:r w:rsidRPr="000B5E9C">
        <w:t>assessable non</w:t>
      </w:r>
      <w:r w:rsidR="000B5E9C">
        <w:noBreakHyphen/>
      </w:r>
      <w:r w:rsidRPr="000B5E9C">
        <w:t>exempt income:</w:t>
      </w:r>
    </w:p>
    <w:p w:rsidR="00A4655B" w:rsidRPr="000B5E9C" w:rsidRDefault="00A4655B" w:rsidP="00463BB7">
      <w:pPr>
        <w:pStyle w:val="notepara"/>
      </w:pPr>
      <w:r w:rsidRPr="000B5E9C">
        <w:t>(a)</w:t>
      </w:r>
      <w:r w:rsidRPr="000B5E9C">
        <w:tab/>
        <w:t>a franking credit in relation to the distribution will arise under this section in relation to the part of the distribution that is exempt income, or that is non</w:t>
      </w:r>
      <w:r w:rsidR="000B5E9C">
        <w:noBreakHyphen/>
      </w:r>
      <w:r w:rsidRPr="000B5E9C">
        <w:t>assessable non</w:t>
      </w:r>
      <w:r w:rsidR="000B5E9C">
        <w:noBreakHyphen/>
      </w:r>
      <w:r w:rsidRPr="000B5E9C">
        <w:t>exempt income; and</w:t>
      </w:r>
    </w:p>
    <w:p w:rsidR="00A4655B" w:rsidRPr="000B5E9C" w:rsidRDefault="00A4655B" w:rsidP="00463BB7">
      <w:pPr>
        <w:pStyle w:val="notepara"/>
      </w:pPr>
      <w:r w:rsidRPr="000B5E9C">
        <w:t>(b)</w:t>
      </w:r>
      <w:r w:rsidRPr="000B5E9C">
        <w:tab/>
        <w:t>another franking credit in relation to the distribution will arise under item</w:t>
      </w:r>
      <w:r w:rsidR="000B5E9C">
        <w:t> </w:t>
      </w:r>
      <w:r w:rsidRPr="000B5E9C">
        <w:t>3 of the table in subsection</w:t>
      </w:r>
      <w:r w:rsidR="000B5E9C">
        <w:t> </w:t>
      </w:r>
      <w:r w:rsidRPr="000B5E9C">
        <w:t>205</w:t>
      </w:r>
      <w:r w:rsidR="000B5E9C">
        <w:noBreakHyphen/>
      </w:r>
      <w:r w:rsidRPr="000B5E9C">
        <w:t>15(1) in relation to the part of the distribution that is not exempt income, or that is not non</w:t>
      </w:r>
      <w:r w:rsidR="000B5E9C">
        <w:noBreakHyphen/>
      </w:r>
      <w:r w:rsidRPr="000B5E9C">
        <w:t>assessable non</w:t>
      </w:r>
      <w:r w:rsidR="000B5E9C">
        <w:noBreakHyphen/>
      </w:r>
      <w:r w:rsidRPr="000B5E9C">
        <w:t>exempt income (see also subsection</w:t>
      </w:r>
      <w:r w:rsidR="000B5E9C">
        <w:t> </w:t>
      </w:r>
      <w:r w:rsidRPr="000B5E9C">
        <w:t>207</w:t>
      </w:r>
      <w:r w:rsidR="000B5E9C">
        <w:noBreakHyphen/>
      </w:r>
      <w:r w:rsidRPr="000B5E9C">
        <w:t>90(2)).</w:t>
      </w:r>
    </w:p>
    <w:p w:rsidR="00A4655B" w:rsidRPr="000B5E9C" w:rsidRDefault="00A4655B" w:rsidP="00A4655B">
      <w:pPr>
        <w:pStyle w:val="subsection"/>
      </w:pPr>
      <w:r w:rsidRPr="000B5E9C">
        <w:tab/>
        <w:t>(3)</w:t>
      </w:r>
      <w:r w:rsidRPr="000B5E9C">
        <w:tab/>
        <w:t xml:space="preserve">The amount of the </w:t>
      </w:r>
      <w:r w:rsidR="000B5E9C" w:rsidRPr="000B5E9C">
        <w:rPr>
          <w:position w:val="6"/>
          <w:sz w:val="16"/>
        </w:rPr>
        <w:t>*</w:t>
      </w:r>
      <w:r w:rsidRPr="000B5E9C">
        <w:t>franking credit that so arises is:</w:t>
      </w:r>
    </w:p>
    <w:p w:rsidR="00A4655B" w:rsidRPr="000B5E9C" w:rsidRDefault="00A4655B" w:rsidP="00A4655B">
      <w:pPr>
        <w:pStyle w:val="paragraph"/>
      </w:pPr>
      <w:r w:rsidRPr="000B5E9C">
        <w:tab/>
        <w:t>(a)</w:t>
      </w:r>
      <w:r w:rsidRPr="000B5E9C">
        <w:tab/>
        <w:t xml:space="preserve">if </w:t>
      </w:r>
      <w:r w:rsidR="000B5E9C">
        <w:t>subparagraph (</w:t>
      </w:r>
      <w:r w:rsidRPr="000B5E9C">
        <w:t xml:space="preserve">1)(c)(i) applies—the amount of the franking credit on the distribution made by the </w:t>
      </w:r>
      <w:r w:rsidR="000B5E9C" w:rsidRPr="000B5E9C">
        <w:rPr>
          <w:position w:val="6"/>
          <w:sz w:val="16"/>
        </w:rPr>
        <w:t>*</w:t>
      </w:r>
      <w:r w:rsidRPr="000B5E9C">
        <w:t>NZ franking company; or</w:t>
      </w:r>
    </w:p>
    <w:p w:rsidR="00A4655B" w:rsidRPr="000B5E9C" w:rsidRDefault="00A4655B" w:rsidP="00A4655B">
      <w:pPr>
        <w:pStyle w:val="paragraph"/>
      </w:pPr>
      <w:r w:rsidRPr="000B5E9C">
        <w:tab/>
        <w:t>(b)</w:t>
      </w:r>
      <w:r w:rsidRPr="000B5E9C">
        <w:tab/>
        <w:t xml:space="preserve">if </w:t>
      </w:r>
      <w:r w:rsidR="000B5E9C">
        <w:t>subparagraph (</w:t>
      </w:r>
      <w:r w:rsidRPr="000B5E9C">
        <w:t>1)(c)(ii) applies—so much of the franking credit on the distribution made by the NZ franking company as is attributable to the part of the distribution referred to in that subparagraph.</w:t>
      </w:r>
    </w:p>
    <w:p w:rsidR="00A4655B" w:rsidRPr="000B5E9C" w:rsidRDefault="00A4655B" w:rsidP="00A4655B">
      <w:pPr>
        <w:pStyle w:val="subsection"/>
      </w:pPr>
      <w:r w:rsidRPr="000B5E9C">
        <w:tab/>
        <w:t>(4)</w:t>
      </w:r>
      <w:r w:rsidRPr="000B5E9C">
        <w:tab/>
        <w:t>The table in subsection</w:t>
      </w:r>
      <w:r w:rsidR="000B5E9C">
        <w:t> </w:t>
      </w:r>
      <w:r w:rsidRPr="000B5E9C">
        <w:t>205</w:t>
      </w:r>
      <w:r w:rsidR="000B5E9C">
        <w:noBreakHyphen/>
      </w:r>
      <w:r w:rsidRPr="000B5E9C">
        <w:t>15(1) has effect subject to this section.</w:t>
      </w:r>
    </w:p>
    <w:p w:rsidR="006F03F3" w:rsidRPr="000B5E9C" w:rsidRDefault="006F03F3" w:rsidP="006F03F3">
      <w:pPr>
        <w:pStyle w:val="ActHead4"/>
      </w:pPr>
      <w:bookmarkStart w:id="785" w:name="_Toc390165756"/>
      <w:r w:rsidRPr="000B5E9C">
        <w:t>Effects of supplementary dividend from NZ franking company</w:t>
      </w:r>
      <w:bookmarkEnd w:id="785"/>
    </w:p>
    <w:p w:rsidR="006F03F3" w:rsidRPr="000B5E9C" w:rsidRDefault="006F03F3" w:rsidP="006F03F3">
      <w:pPr>
        <w:pStyle w:val="ActHead5"/>
      </w:pPr>
      <w:bookmarkStart w:id="786" w:name="_Toc390165757"/>
      <w:r w:rsidRPr="000B5E9C">
        <w:rPr>
          <w:rStyle w:val="CharSectno"/>
        </w:rPr>
        <w:t>220</w:t>
      </w:r>
      <w:r w:rsidR="000B5E9C">
        <w:rPr>
          <w:rStyle w:val="CharSectno"/>
        </w:rPr>
        <w:noBreakHyphen/>
      </w:r>
      <w:r w:rsidRPr="000B5E9C">
        <w:rPr>
          <w:rStyle w:val="CharSectno"/>
        </w:rPr>
        <w:t>400</w:t>
      </w:r>
      <w:r w:rsidRPr="000B5E9C">
        <w:t xml:space="preserve">  Gross</w:t>
      </w:r>
      <w:r w:rsidR="000B5E9C">
        <w:noBreakHyphen/>
      </w:r>
      <w:r w:rsidRPr="000B5E9C">
        <w:t>up and tax offset for distribution from NZ franking company reduced by supplementary dividend</w:t>
      </w:r>
      <w:bookmarkEnd w:id="786"/>
    </w:p>
    <w:p w:rsidR="006F03F3" w:rsidRPr="000B5E9C" w:rsidRDefault="006F03F3" w:rsidP="006F03F3">
      <w:pPr>
        <w:pStyle w:val="subsection"/>
      </w:pPr>
      <w:r w:rsidRPr="000B5E9C">
        <w:tab/>
        <w:t>(1)</w:t>
      </w:r>
      <w:r w:rsidRPr="000B5E9C">
        <w:tab/>
        <w:t>This section has effect if:</w:t>
      </w:r>
    </w:p>
    <w:p w:rsidR="006F03F3" w:rsidRPr="000B5E9C" w:rsidRDefault="006F03F3" w:rsidP="006F03F3">
      <w:pPr>
        <w:pStyle w:val="paragraph"/>
      </w:pPr>
      <w:r w:rsidRPr="000B5E9C">
        <w:tab/>
        <w:t>(a)</w:t>
      </w:r>
      <w:r w:rsidRPr="000B5E9C">
        <w:tab/>
        <w:t xml:space="preserve">an </w:t>
      </w:r>
      <w:r w:rsidR="000B5E9C" w:rsidRPr="000B5E9C">
        <w:rPr>
          <w:position w:val="6"/>
          <w:sz w:val="16"/>
        </w:rPr>
        <w:t>*</w:t>
      </w:r>
      <w:r w:rsidRPr="000B5E9C">
        <w:t>NZ franking company:</w:t>
      </w:r>
    </w:p>
    <w:p w:rsidR="006F03F3" w:rsidRPr="000B5E9C" w:rsidRDefault="006F03F3" w:rsidP="006F03F3">
      <w:pPr>
        <w:pStyle w:val="paragraphsub"/>
      </w:pPr>
      <w:r w:rsidRPr="000B5E9C">
        <w:tab/>
        <w:t>(i)</w:t>
      </w:r>
      <w:r w:rsidRPr="000B5E9C">
        <w:tab/>
        <w:t xml:space="preserve">makes a </w:t>
      </w:r>
      <w:r w:rsidR="000B5E9C" w:rsidRPr="000B5E9C">
        <w:rPr>
          <w:position w:val="6"/>
          <w:sz w:val="16"/>
        </w:rPr>
        <w:t>*</w:t>
      </w:r>
      <w:r w:rsidRPr="000B5E9C">
        <w:t xml:space="preserve">franked distribution to an entity (the </w:t>
      </w:r>
      <w:r w:rsidRPr="000B5E9C">
        <w:rPr>
          <w:b/>
          <w:i/>
        </w:rPr>
        <w:t>recipient</w:t>
      </w:r>
      <w:r w:rsidRPr="000B5E9C">
        <w:t>) in an income year; and</w:t>
      </w:r>
    </w:p>
    <w:p w:rsidR="006F03F3" w:rsidRPr="000B5E9C" w:rsidRDefault="006F03F3" w:rsidP="006F03F3">
      <w:pPr>
        <w:pStyle w:val="paragraphsub"/>
      </w:pPr>
      <w:r w:rsidRPr="000B5E9C">
        <w:tab/>
        <w:t>(ii)</w:t>
      </w:r>
      <w:r w:rsidRPr="000B5E9C">
        <w:tab/>
        <w:t>pays a supplementary dividend (as defined in section OB1 of the Income Tax Act 1994 of New Zealand) to the recipient in connection with the franked distribution; and</w:t>
      </w:r>
    </w:p>
    <w:p w:rsidR="006F03F3" w:rsidRPr="000B5E9C" w:rsidRDefault="006F03F3" w:rsidP="006F03F3">
      <w:pPr>
        <w:pStyle w:val="paragraph"/>
      </w:pPr>
      <w:r w:rsidRPr="000B5E9C">
        <w:tab/>
        <w:t>(b)</w:t>
      </w:r>
      <w:r w:rsidRPr="000B5E9C">
        <w:tab/>
        <w:t>an amount is included in the recipient’s assessable income for the income year under section</w:t>
      </w:r>
      <w:r w:rsidR="000B5E9C">
        <w:t> </w:t>
      </w:r>
      <w:r w:rsidRPr="000B5E9C">
        <w:t>207</w:t>
      </w:r>
      <w:r w:rsidR="000B5E9C">
        <w:noBreakHyphen/>
      </w:r>
      <w:r w:rsidRPr="000B5E9C">
        <w:t xml:space="preserve">20, and the recipient is entitled to a </w:t>
      </w:r>
      <w:r w:rsidR="000B5E9C" w:rsidRPr="000B5E9C">
        <w:rPr>
          <w:position w:val="6"/>
          <w:sz w:val="16"/>
        </w:rPr>
        <w:t>*</w:t>
      </w:r>
      <w:r w:rsidRPr="000B5E9C">
        <w:t>tax offset for the income year under that section or section</w:t>
      </w:r>
      <w:r w:rsidR="000B5E9C">
        <w:t> </w:t>
      </w:r>
      <w:r w:rsidRPr="000B5E9C">
        <w:t>207</w:t>
      </w:r>
      <w:r w:rsidR="000B5E9C">
        <w:noBreakHyphen/>
      </w:r>
      <w:r w:rsidRPr="000B5E9C">
        <w:t>110; and</w:t>
      </w:r>
    </w:p>
    <w:p w:rsidR="006F03F3" w:rsidRPr="000B5E9C" w:rsidRDefault="006F03F3" w:rsidP="006F03F3">
      <w:pPr>
        <w:pStyle w:val="paragraph"/>
      </w:pPr>
      <w:r w:rsidRPr="000B5E9C">
        <w:tab/>
        <w:t>(c)</w:t>
      </w:r>
      <w:r w:rsidRPr="000B5E9C">
        <w:tab/>
        <w:t xml:space="preserve">the recipient is entitled </w:t>
      </w:r>
      <w:r w:rsidR="00B90E8E" w:rsidRPr="000B5E9C">
        <w:t>to a tax offset under Division</w:t>
      </w:r>
      <w:r w:rsidR="000B5E9C">
        <w:t> </w:t>
      </w:r>
      <w:r w:rsidR="00B90E8E" w:rsidRPr="000B5E9C">
        <w:t>770</w:t>
      </w:r>
      <w:r w:rsidRPr="000B5E9C">
        <w:t xml:space="preserve"> because of the inclusion of the </w:t>
      </w:r>
      <w:r w:rsidR="000B5E9C" w:rsidRPr="000B5E9C">
        <w:rPr>
          <w:position w:val="6"/>
          <w:sz w:val="16"/>
        </w:rPr>
        <w:t>*</w:t>
      </w:r>
      <w:r w:rsidRPr="000B5E9C">
        <w:t>distribution in the recipient’s assessable income for the income year.</w:t>
      </w:r>
    </w:p>
    <w:p w:rsidR="006F03F3" w:rsidRPr="000B5E9C" w:rsidRDefault="006F03F3" w:rsidP="006F03F3">
      <w:pPr>
        <w:pStyle w:val="SubsectionHead"/>
      </w:pPr>
      <w:r w:rsidRPr="000B5E9C">
        <w:t>Reduced gross</w:t>
      </w:r>
      <w:r w:rsidR="000B5E9C">
        <w:noBreakHyphen/>
      </w:r>
      <w:r w:rsidRPr="000B5E9C">
        <w:t>up</w:t>
      </w:r>
    </w:p>
    <w:p w:rsidR="006F03F3" w:rsidRPr="000B5E9C" w:rsidRDefault="006F03F3" w:rsidP="006F03F3">
      <w:pPr>
        <w:pStyle w:val="subsection"/>
      </w:pPr>
      <w:r w:rsidRPr="000B5E9C">
        <w:tab/>
        <w:t>(2)</w:t>
      </w:r>
      <w:r w:rsidRPr="000B5E9C">
        <w:tab/>
        <w:t>The amount included in the recipient’s assessable income under section</w:t>
      </w:r>
      <w:r w:rsidR="000B5E9C">
        <w:t> </w:t>
      </w:r>
      <w:r w:rsidRPr="000B5E9C">
        <w:t>207</w:t>
      </w:r>
      <w:r w:rsidR="000B5E9C">
        <w:noBreakHyphen/>
      </w:r>
      <w:r w:rsidRPr="000B5E9C">
        <w:t>20 is reduced by the amount of the supplementary dividend (but not below zero).</w:t>
      </w:r>
    </w:p>
    <w:p w:rsidR="006F03F3" w:rsidRPr="000B5E9C" w:rsidRDefault="006F03F3" w:rsidP="006F03F3">
      <w:pPr>
        <w:pStyle w:val="SubsectionHead"/>
      </w:pPr>
      <w:r w:rsidRPr="000B5E9C">
        <w:t>Reduced tax offset</w:t>
      </w:r>
    </w:p>
    <w:p w:rsidR="006F03F3" w:rsidRPr="000B5E9C" w:rsidRDefault="006F03F3" w:rsidP="006F03F3">
      <w:pPr>
        <w:pStyle w:val="subsection"/>
      </w:pPr>
      <w:r w:rsidRPr="000B5E9C">
        <w:tab/>
        <w:t>(3)</w:t>
      </w:r>
      <w:r w:rsidRPr="000B5E9C">
        <w:tab/>
        <w:t xml:space="preserve">The amount of the </w:t>
      </w:r>
      <w:r w:rsidR="000B5E9C" w:rsidRPr="000B5E9C">
        <w:rPr>
          <w:position w:val="6"/>
          <w:sz w:val="16"/>
        </w:rPr>
        <w:t>*</w:t>
      </w:r>
      <w:r w:rsidRPr="000B5E9C">
        <w:t>tax offset under section</w:t>
      </w:r>
      <w:r w:rsidR="000B5E9C">
        <w:t> </w:t>
      </w:r>
      <w:r w:rsidRPr="000B5E9C">
        <w:t>207</w:t>
      </w:r>
      <w:r w:rsidR="000B5E9C">
        <w:noBreakHyphen/>
      </w:r>
      <w:r w:rsidRPr="000B5E9C">
        <w:t>20 is reduced by the amount of the supplementary dividend (but not below zero).</w:t>
      </w:r>
    </w:p>
    <w:p w:rsidR="006F03F3" w:rsidRPr="000B5E9C" w:rsidRDefault="006F03F3" w:rsidP="006F03F3">
      <w:pPr>
        <w:pStyle w:val="SubsectionHead"/>
      </w:pPr>
      <w:r w:rsidRPr="000B5E9C">
        <w:t>What happens if certain provisions apply</w:t>
      </w:r>
    </w:p>
    <w:p w:rsidR="006F03F3" w:rsidRPr="000B5E9C" w:rsidRDefault="006F03F3" w:rsidP="006F03F3">
      <w:pPr>
        <w:pStyle w:val="subsection"/>
      </w:pPr>
      <w:r w:rsidRPr="000B5E9C">
        <w:tab/>
        <w:t>(4)</w:t>
      </w:r>
      <w:r w:rsidRPr="000B5E9C">
        <w:tab/>
      </w:r>
      <w:r w:rsidR="000B5E9C">
        <w:t>Subsections (</w:t>
      </w:r>
      <w:r w:rsidRPr="000B5E9C">
        <w:t xml:space="preserve">2) and (3) do not apply to the recipient in relation to the </w:t>
      </w:r>
      <w:r w:rsidR="000B5E9C" w:rsidRPr="000B5E9C">
        <w:rPr>
          <w:position w:val="6"/>
          <w:sz w:val="16"/>
        </w:rPr>
        <w:t>*</w:t>
      </w:r>
      <w:r w:rsidRPr="000B5E9C">
        <w:t>franked distribution if one or more of the following provisions also apply to the recipient in relation to the distribution:</w:t>
      </w:r>
    </w:p>
    <w:p w:rsidR="006F03F3" w:rsidRPr="000B5E9C" w:rsidRDefault="006F03F3" w:rsidP="006F03F3">
      <w:pPr>
        <w:pStyle w:val="paragraph"/>
      </w:pPr>
      <w:r w:rsidRPr="000B5E9C">
        <w:tab/>
        <w:t>(a)</w:t>
      </w:r>
      <w:r w:rsidRPr="000B5E9C">
        <w:tab/>
        <w:t>subsection</w:t>
      </w:r>
      <w:r w:rsidR="000B5E9C">
        <w:t> </w:t>
      </w:r>
      <w:r w:rsidRPr="000B5E9C">
        <w:t>207</w:t>
      </w:r>
      <w:r w:rsidR="000B5E9C">
        <w:noBreakHyphen/>
      </w:r>
      <w:r w:rsidRPr="000B5E9C">
        <w:t>90(1);</w:t>
      </w:r>
    </w:p>
    <w:p w:rsidR="006F03F3" w:rsidRPr="000B5E9C" w:rsidRDefault="006F03F3" w:rsidP="006F03F3">
      <w:pPr>
        <w:pStyle w:val="paragraph"/>
      </w:pPr>
      <w:r w:rsidRPr="000B5E9C">
        <w:tab/>
        <w:t>(b)</w:t>
      </w:r>
      <w:r w:rsidRPr="000B5E9C">
        <w:tab/>
        <w:t>subsection</w:t>
      </w:r>
      <w:r w:rsidR="000B5E9C">
        <w:t> </w:t>
      </w:r>
      <w:r w:rsidRPr="000B5E9C">
        <w:t>207</w:t>
      </w:r>
      <w:r w:rsidR="000B5E9C">
        <w:noBreakHyphen/>
      </w:r>
      <w:r w:rsidRPr="000B5E9C">
        <w:t>90(2);</w:t>
      </w:r>
    </w:p>
    <w:p w:rsidR="006F03F3" w:rsidRPr="000B5E9C" w:rsidRDefault="006F03F3" w:rsidP="006F03F3">
      <w:pPr>
        <w:pStyle w:val="paragraph"/>
      </w:pPr>
      <w:r w:rsidRPr="000B5E9C">
        <w:tab/>
        <w:t>(c)</w:t>
      </w:r>
      <w:r w:rsidRPr="000B5E9C">
        <w:tab/>
        <w:t>subsection</w:t>
      </w:r>
      <w:r w:rsidR="000B5E9C">
        <w:t> </w:t>
      </w:r>
      <w:r w:rsidRPr="000B5E9C">
        <w:t>207</w:t>
      </w:r>
      <w:r w:rsidR="000B5E9C">
        <w:noBreakHyphen/>
      </w:r>
      <w:r w:rsidRPr="000B5E9C">
        <w:t>145(1);</w:t>
      </w:r>
    </w:p>
    <w:p w:rsidR="006F03F3" w:rsidRPr="000B5E9C" w:rsidRDefault="006F03F3" w:rsidP="006F03F3">
      <w:pPr>
        <w:pStyle w:val="paragraph"/>
      </w:pPr>
      <w:r w:rsidRPr="000B5E9C">
        <w:tab/>
        <w:t>(d)</w:t>
      </w:r>
      <w:r w:rsidRPr="000B5E9C">
        <w:tab/>
        <w:t>subsection</w:t>
      </w:r>
      <w:r w:rsidR="000B5E9C">
        <w:t> </w:t>
      </w:r>
      <w:r w:rsidRPr="000B5E9C">
        <w:t>207</w:t>
      </w:r>
      <w:r w:rsidR="000B5E9C">
        <w:noBreakHyphen/>
      </w:r>
      <w:r w:rsidRPr="000B5E9C">
        <w:t>145(2).</w:t>
      </w:r>
    </w:p>
    <w:p w:rsidR="006F03F3" w:rsidRPr="000B5E9C" w:rsidRDefault="006F03F3" w:rsidP="006F03F3">
      <w:pPr>
        <w:pStyle w:val="subsection"/>
      </w:pPr>
      <w:r w:rsidRPr="000B5E9C">
        <w:tab/>
        <w:t>(5)</w:t>
      </w:r>
      <w:r w:rsidRPr="000B5E9C">
        <w:tab/>
        <w:t>If subsection</w:t>
      </w:r>
      <w:r w:rsidR="000B5E9C">
        <w:t> </w:t>
      </w:r>
      <w:r w:rsidRPr="000B5E9C">
        <w:t>207</w:t>
      </w:r>
      <w:r w:rsidR="000B5E9C">
        <w:noBreakHyphen/>
      </w:r>
      <w:r w:rsidRPr="000B5E9C">
        <w:t>90(2) or 207</w:t>
      </w:r>
      <w:r w:rsidR="000B5E9C">
        <w:noBreakHyphen/>
      </w:r>
      <w:r w:rsidRPr="000B5E9C">
        <w:t xml:space="preserve">145(2) would also apply to the recipient in relation to the </w:t>
      </w:r>
      <w:r w:rsidR="000B5E9C" w:rsidRPr="000B5E9C">
        <w:rPr>
          <w:position w:val="6"/>
          <w:sz w:val="16"/>
        </w:rPr>
        <w:t>*</w:t>
      </w:r>
      <w:r w:rsidRPr="000B5E9C">
        <w:t>franked distribution, apply that subsection on the basis that:</w:t>
      </w:r>
    </w:p>
    <w:p w:rsidR="006F03F3" w:rsidRPr="000B5E9C" w:rsidRDefault="006F03F3" w:rsidP="006F03F3">
      <w:pPr>
        <w:pStyle w:val="paragraph"/>
      </w:pPr>
      <w:r w:rsidRPr="000B5E9C">
        <w:tab/>
        <w:t>(a)</w:t>
      </w:r>
      <w:r w:rsidRPr="000B5E9C">
        <w:tab/>
        <w:t xml:space="preserve">the amount of the </w:t>
      </w:r>
      <w:r w:rsidR="000B5E9C" w:rsidRPr="000B5E9C">
        <w:rPr>
          <w:position w:val="6"/>
          <w:sz w:val="16"/>
        </w:rPr>
        <w:t>*</w:t>
      </w:r>
      <w:r w:rsidRPr="000B5E9C">
        <w:t>franking credit on the distribution;</w:t>
      </w:r>
    </w:p>
    <w:p w:rsidR="006F03F3" w:rsidRPr="000B5E9C" w:rsidRDefault="006F03F3" w:rsidP="006B01AC">
      <w:pPr>
        <w:pStyle w:val="subsection2"/>
      </w:pPr>
      <w:r w:rsidRPr="000B5E9C">
        <w:t>had been reduced by:</w:t>
      </w:r>
    </w:p>
    <w:p w:rsidR="006F03F3" w:rsidRPr="000B5E9C" w:rsidRDefault="006F03F3" w:rsidP="006F03F3">
      <w:pPr>
        <w:pStyle w:val="paragraph"/>
      </w:pPr>
      <w:r w:rsidRPr="000B5E9C">
        <w:tab/>
        <w:t>(b)</w:t>
      </w:r>
      <w:r w:rsidRPr="000B5E9C">
        <w:tab/>
        <w:t>so much of the supplementary dividend as does not exceed that amount of the franking credit.</w:t>
      </w:r>
    </w:p>
    <w:p w:rsidR="006F03F3" w:rsidRPr="000B5E9C" w:rsidRDefault="006F03F3" w:rsidP="006F03F3">
      <w:pPr>
        <w:pStyle w:val="SubsectionHead"/>
      </w:pPr>
      <w:r w:rsidRPr="000B5E9C">
        <w:t>Relationship with sections</w:t>
      </w:r>
      <w:r w:rsidR="000B5E9C">
        <w:t> </w:t>
      </w:r>
      <w:r w:rsidRPr="000B5E9C">
        <w:t>207</w:t>
      </w:r>
      <w:r w:rsidR="000B5E9C">
        <w:noBreakHyphen/>
      </w:r>
      <w:r w:rsidRPr="000B5E9C">
        <w:t>20, 207</w:t>
      </w:r>
      <w:r w:rsidR="000B5E9C">
        <w:noBreakHyphen/>
      </w:r>
      <w:r w:rsidRPr="000B5E9C">
        <w:t>90 and 207</w:t>
      </w:r>
      <w:r w:rsidR="000B5E9C">
        <w:noBreakHyphen/>
      </w:r>
      <w:r w:rsidRPr="000B5E9C">
        <w:t>145</w:t>
      </w:r>
    </w:p>
    <w:p w:rsidR="006F03F3" w:rsidRPr="000B5E9C" w:rsidRDefault="006F03F3" w:rsidP="006F03F3">
      <w:pPr>
        <w:pStyle w:val="subsection"/>
      </w:pPr>
      <w:r w:rsidRPr="000B5E9C">
        <w:tab/>
        <w:t>(6)</w:t>
      </w:r>
      <w:r w:rsidRPr="000B5E9C">
        <w:tab/>
        <w:t>Sections</w:t>
      </w:r>
      <w:r w:rsidR="000B5E9C">
        <w:t> </w:t>
      </w:r>
      <w:r w:rsidRPr="000B5E9C">
        <w:t>207</w:t>
      </w:r>
      <w:r w:rsidR="000B5E9C">
        <w:noBreakHyphen/>
      </w:r>
      <w:r w:rsidRPr="000B5E9C">
        <w:t>20, 207</w:t>
      </w:r>
      <w:r w:rsidR="000B5E9C">
        <w:noBreakHyphen/>
      </w:r>
      <w:r w:rsidRPr="000B5E9C">
        <w:t>90 and 207</w:t>
      </w:r>
      <w:r w:rsidR="000B5E9C">
        <w:noBreakHyphen/>
      </w:r>
      <w:r w:rsidRPr="000B5E9C">
        <w:t>145 have effect subject to this section.</w:t>
      </w:r>
    </w:p>
    <w:p w:rsidR="006F03F3" w:rsidRPr="000B5E9C" w:rsidRDefault="006F03F3" w:rsidP="006F03F3">
      <w:pPr>
        <w:pStyle w:val="ActHead5"/>
      </w:pPr>
      <w:bookmarkStart w:id="787" w:name="_Toc390165758"/>
      <w:r w:rsidRPr="000B5E9C">
        <w:rPr>
          <w:rStyle w:val="CharSectno"/>
        </w:rPr>
        <w:t>220</w:t>
      </w:r>
      <w:r w:rsidR="000B5E9C">
        <w:rPr>
          <w:rStyle w:val="CharSectno"/>
        </w:rPr>
        <w:noBreakHyphen/>
      </w:r>
      <w:r w:rsidRPr="000B5E9C">
        <w:rPr>
          <w:rStyle w:val="CharSectno"/>
        </w:rPr>
        <w:t>405</w:t>
      </w:r>
      <w:r w:rsidRPr="000B5E9C">
        <w:t xml:space="preserve">  Franked distribution and supplementary dividend flowing indirectly</w:t>
      </w:r>
      <w:bookmarkEnd w:id="787"/>
    </w:p>
    <w:p w:rsidR="006F03F3" w:rsidRPr="000B5E9C" w:rsidRDefault="006F03F3" w:rsidP="006F03F3">
      <w:pPr>
        <w:pStyle w:val="subsection"/>
      </w:pPr>
      <w:r w:rsidRPr="000B5E9C">
        <w:tab/>
        <w:t>(1)</w:t>
      </w:r>
      <w:r w:rsidRPr="000B5E9C">
        <w:tab/>
        <w:t>This section has effect if:</w:t>
      </w:r>
    </w:p>
    <w:p w:rsidR="006F03F3" w:rsidRPr="000B5E9C" w:rsidRDefault="006F03F3" w:rsidP="006F03F3">
      <w:pPr>
        <w:pStyle w:val="paragraph"/>
      </w:pPr>
      <w:r w:rsidRPr="000B5E9C">
        <w:tab/>
        <w:t>(a)</w:t>
      </w:r>
      <w:r w:rsidRPr="000B5E9C">
        <w:tab/>
        <w:t xml:space="preserve">an </w:t>
      </w:r>
      <w:r w:rsidR="000B5E9C" w:rsidRPr="000B5E9C">
        <w:rPr>
          <w:position w:val="6"/>
          <w:sz w:val="16"/>
        </w:rPr>
        <w:t>*</w:t>
      </w:r>
      <w:r w:rsidRPr="000B5E9C">
        <w:t>NZ franking company:</w:t>
      </w:r>
    </w:p>
    <w:p w:rsidR="006F03F3" w:rsidRPr="000B5E9C" w:rsidRDefault="006F03F3" w:rsidP="006F03F3">
      <w:pPr>
        <w:pStyle w:val="paragraphsub"/>
      </w:pPr>
      <w:r w:rsidRPr="000B5E9C">
        <w:tab/>
        <w:t>(i)</w:t>
      </w:r>
      <w:r w:rsidRPr="000B5E9C">
        <w:tab/>
        <w:t xml:space="preserve">makes a </w:t>
      </w:r>
      <w:r w:rsidR="000B5E9C" w:rsidRPr="000B5E9C">
        <w:rPr>
          <w:position w:val="6"/>
          <w:sz w:val="16"/>
        </w:rPr>
        <w:t>*</w:t>
      </w:r>
      <w:r w:rsidRPr="000B5E9C">
        <w:t>franked distribution; and</w:t>
      </w:r>
    </w:p>
    <w:p w:rsidR="006F03F3" w:rsidRPr="000B5E9C" w:rsidRDefault="006F03F3" w:rsidP="006F03F3">
      <w:pPr>
        <w:pStyle w:val="paragraphsub"/>
      </w:pPr>
      <w:r w:rsidRPr="000B5E9C">
        <w:tab/>
        <w:t>(ii)</w:t>
      </w:r>
      <w:r w:rsidRPr="000B5E9C">
        <w:tab/>
        <w:t>pays a supplementary dividend (as defined in section OB1 of the Income Tax Act 1994 of New Zealand) in connection with the franked distribution; and</w:t>
      </w:r>
    </w:p>
    <w:p w:rsidR="006F03F3" w:rsidRPr="000B5E9C" w:rsidRDefault="006F03F3" w:rsidP="006F03F3">
      <w:pPr>
        <w:pStyle w:val="paragraph"/>
      </w:pPr>
      <w:r w:rsidRPr="000B5E9C">
        <w:tab/>
        <w:t>(b)</w:t>
      </w:r>
      <w:r w:rsidRPr="000B5E9C">
        <w:tab/>
        <w:t xml:space="preserve">the franked distribution and the supplementary dividend </w:t>
      </w:r>
      <w:r w:rsidR="000B5E9C" w:rsidRPr="000B5E9C">
        <w:rPr>
          <w:position w:val="6"/>
          <w:sz w:val="16"/>
        </w:rPr>
        <w:t>*</w:t>
      </w:r>
      <w:r w:rsidRPr="000B5E9C">
        <w:t xml:space="preserve">flow indirectly to an entity (the </w:t>
      </w:r>
      <w:r w:rsidRPr="000B5E9C">
        <w:rPr>
          <w:b/>
          <w:i/>
        </w:rPr>
        <w:t>recipient</w:t>
      </w:r>
      <w:r w:rsidRPr="000B5E9C">
        <w:t>) in an income year because the recipient is a partner in a partnership or a beneficiary or trustee of a trust; and</w:t>
      </w:r>
    </w:p>
    <w:p w:rsidR="006F03F3" w:rsidRPr="000B5E9C" w:rsidRDefault="006F03F3" w:rsidP="006F03F3">
      <w:pPr>
        <w:pStyle w:val="paragraph"/>
      </w:pPr>
      <w:r w:rsidRPr="000B5E9C">
        <w:tab/>
        <w:t>(c)</w:t>
      </w:r>
      <w:r w:rsidRPr="000B5E9C">
        <w:tab/>
        <w:t>the recipient is entitled under section</w:t>
      </w:r>
      <w:r w:rsidR="000B5E9C">
        <w:t> </w:t>
      </w:r>
      <w:r w:rsidRPr="000B5E9C">
        <w:t>207</w:t>
      </w:r>
      <w:r w:rsidR="000B5E9C">
        <w:noBreakHyphen/>
      </w:r>
      <w:r w:rsidRPr="000B5E9C">
        <w:t xml:space="preserve">45 to a </w:t>
      </w:r>
      <w:r w:rsidR="000B5E9C" w:rsidRPr="000B5E9C">
        <w:rPr>
          <w:position w:val="6"/>
          <w:sz w:val="16"/>
        </w:rPr>
        <w:t>*</w:t>
      </w:r>
      <w:r w:rsidRPr="000B5E9C">
        <w:t xml:space="preserve">tax offset in connection with the </w:t>
      </w:r>
      <w:r w:rsidR="000B5E9C" w:rsidRPr="000B5E9C">
        <w:rPr>
          <w:position w:val="6"/>
          <w:sz w:val="16"/>
        </w:rPr>
        <w:t>*</w:t>
      </w:r>
      <w:r w:rsidRPr="000B5E9C">
        <w:t>distribution; and</w:t>
      </w:r>
    </w:p>
    <w:p w:rsidR="006F03F3" w:rsidRPr="000B5E9C" w:rsidRDefault="006F03F3" w:rsidP="006F03F3">
      <w:pPr>
        <w:pStyle w:val="paragraph"/>
      </w:pPr>
      <w:r w:rsidRPr="000B5E9C">
        <w:tab/>
        <w:t>(d)</w:t>
      </w:r>
      <w:r w:rsidRPr="000B5E9C">
        <w:tab/>
        <w:t xml:space="preserve">the recipient is entitled </w:t>
      </w:r>
      <w:r w:rsidR="00CA1D60" w:rsidRPr="000B5E9C">
        <w:t>to a tax offset under Division</w:t>
      </w:r>
      <w:r w:rsidR="000B5E9C">
        <w:t> </w:t>
      </w:r>
      <w:r w:rsidR="00CA1D60" w:rsidRPr="000B5E9C">
        <w:t>770</w:t>
      </w:r>
      <w:r w:rsidRPr="000B5E9C">
        <w:t xml:space="preserve"> for the income year because of the distribution.</w:t>
      </w:r>
    </w:p>
    <w:p w:rsidR="006F03F3" w:rsidRPr="000B5E9C" w:rsidRDefault="006F03F3" w:rsidP="006F03F3">
      <w:pPr>
        <w:pStyle w:val="SubsectionHead"/>
      </w:pPr>
      <w:r w:rsidRPr="000B5E9C">
        <w:t>Recipient that is a partner or beneficiary</w:t>
      </w:r>
    </w:p>
    <w:p w:rsidR="006F03F3" w:rsidRPr="000B5E9C" w:rsidRDefault="006F03F3" w:rsidP="006F03F3">
      <w:pPr>
        <w:pStyle w:val="subsection"/>
      </w:pPr>
      <w:r w:rsidRPr="000B5E9C">
        <w:tab/>
        <w:t>(2)</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recipient under subsection</w:t>
      </w:r>
      <w:r w:rsidR="000B5E9C">
        <w:t> </w:t>
      </w:r>
      <w:r w:rsidRPr="000B5E9C">
        <w:t>207</w:t>
      </w:r>
      <w:r w:rsidR="000B5E9C">
        <w:noBreakHyphen/>
      </w:r>
      <w:r w:rsidRPr="000B5E9C">
        <w:t>50(2) or (3), then:</w:t>
      </w:r>
    </w:p>
    <w:p w:rsidR="006F03F3" w:rsidRPr="000B5E9C" w:rsidRDefault="006F03F3" w:rsidP="006F03F3">
      <w:pPr>
        <w:pStyle w:val="paragraph"/>
      </w:pPr>
      <w:r w:rsidRPr="000B5E9C">
        <w:tab/>
        <w:t>(a)</w:t>
      </w:r>
      <w:r w:rsidRPr="000B5E9C">
        <w:tab/>
        <w:t>the recipient can deduct an amount for the income year that is equal to so much of its share of the supplementary dividend as does not exceed:</w:t>
      </w:r>
    </w:p>
    <w:p w:rsidR="006F03F3" w:rsidRPr="000B5E9C" w:rsidRDefault="006F03F3" w:rsidP="006F03F3">
      <w:pPr>
        <w:pStyle w:val="paragraphsub"/>
      </w:pPr>
      <w:r w:rsidRPr="000B5E9C">
        <w:tab/>
        <w:t>(i)</w:t>
      </w:r>
      <w:r w:rsidRPr="000B5E9C">
        <w:tab/>
        <w:t>if the distribution flows indirectly to the recipient under subsection</w:t>
      </w:r>
      <w:r w:rsidR="000B5E9C">
        <w:t> </w:t>
      </w:r>
      <w:r w:rsidRPr="000B5E9C">
        <w:t>207</w:t>
      </w:r>
      <w:r w:rsidR="000B5E9C">
        <w:noBreakHyphen/>
      </w:r>
      <w:r w:rsidRPr="000B5E9C">
        <w:t>50(2)—the recipient’s individual interest in relation to the distribution that is mentioned in that subsection; or</w:t>
      </w:r>
    </w:p>
    <w:p w:rsidR="006F03F3" w:rsidRPr="000B5E9C" w:rsidRDefault="006F03F3" w:rsidP="006F03F3">
      <w:pPr>
        <w:pStyle w:val="paragraphsub"/>
      </w:pPr>
      <w:r w:rsidRPr="000B5E9C">
        <w:tab/>
        <w:t>(ii)</w:t>
      </w:r>
      <w:r w:rsidRPr="000B5E9C">
        <w:tab/>
        <w:t>if the distribution flows indirectly to the recipient under subsection</w:t>
      </w:r>
      <w:r w:rsidR="000B5E9C">
        <w:t> </w:t>
      </w:r>
      <w:r w:rsidRPr="000B5E9C">
        <w:t>207</w:t>
      </w:r>
      <w:r w:rsidR="000B5E9C">
        <w:noBreakHyphen/>
      </w:r>
      <w:r w:rsidRPr="000B5E9C">
        <w:t>50(3)—the recipient’s share amount in relation to the distribution that is mentioned in that subsection; and</w:t>
      </w:r>
    </w:p>
    <w:p w:rsidR="006F03F3" w:rsidRPr="000B5E9C" w:rsidRDefault="006F03F3" w:rsidP="006F03F3">
      <w:pPr>
        <w:pStyle w:val="paragraph"/>
      </w:pPr>
      <w:r w:rsidRPr="000B5E9C">
        <w:tab/>
        <w:t>(b)</w:t>
      </w:r>
      <w:r w:rsidRPr="000B5E9C">
        <w:tab/>
        <w:t xml:space="preserve">the recipient’s </w:t>
      </w:r>
      <w:r w:rsidR="000B5E9C" w:rsidRPr="000B5E9C">
        <w:rPr>
          <w:position w:val="6"/>
          <w:sz w:val="16"/>
        </w:rPr>
        <w:t>*</w:t>
      </w:r>
      <w:r w:rsidRPr="000B5E9C">
        <w:t>tax offset under section</w:t>
      </w:r>
      <w:r w:rsidR="000B5E9C">
        <w:t> </w:t>
      </w:r>
      <w:r w:rsidRPr="000B5E9C">
        <w:t>207</w:t>
      </w:r>
      <w:r w:rsidR="000B5E9C">
        <w:noBreakHyphen/>
      </w:r>
      <w:r w:rsidRPr="000B5E9C">
        <w:t xml:space="preserve">45 is reduced by so much of the deduction under </w:t>
      </w:r>
      <w:r w:rsidR="000B5E9C">
        <w:t>paragraph (</w:t>
      </w:r>
      <w:r w:rsidRPr="000B5E9C">
        <w:t xml:space="preserve">a) as does not exceed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Recipient that is a trustee</w:t>
      </w:r>
    </w:p>
    <w:p w:rsidR="006F03F3" w:rsidRPr="000B5E9C" w:rsidRDefault="006F03F3" w:rsidP="006F03F3">
      <w:pPr>
        <w:pStyle w:val="subsection"/>
      </w:pPr>
      <w:r w:rsidRPr="000B5E9C">
        <w:tab/>
        <w:t>(3)</w:t>
      </w:r>
      <w:r w:rsidRPr="000B5E9C">
        <w:tab/>
        <w:t xml:space="preserve">If the </w:t>
      </w:r>
      <w:r w:rsidR="000B5E9C" w:rsidRPr="000B5E9C">
        <w:rPr>
          <w:position w:val="6"/>
          <w:sz w:val="16"/>
        </w:rPr>
        <w:t>*</w:t>
      </w:r>
      <w:r w:rsidRPr="000B5E9C">
        <w:t xml:space="preserve">franked distribution </w:t>
      </w:r>
      <w:r w:rsidR="000B5E9C" w:rsidRPr="000B5E9C">
        <w:rPr>
          <w:position w:val="6"/>
          <w:sz w:val="16"/>
        </w:rPr>
        <w:t>*</w:t>
      </w:r>
      <w:r w:rsidRPr="000B5E9C">
        <w:t>flows indirectly to the recipient under subsection</w:t>
      </w:r>
      <w:r w:rsidR="000B5E9C">
        <w:t> </w:t>
      </w:r>
      <w:r w:rsidRPr="000B5E9C">
        <w:t>207</w:t>
      </w:r>
      <w:r w:rsidR="000B5E9C">
        <w:noBreakHyphen/>
      </w:r>
      <w:r w:rsidRPr="000B5E9C">
        <w:t>50(4), then:</w:t>
      </w:r>
    </w:p>
    <w:p w:rsidR="006F03F3" w:rsidRPr="000B5E9C" w:rsidRDefault="006F03F3" w:rsidP="006F03F3">
      <w:pPr>
        <w:pStyle w:val="paragraph"/>
      </w:pPr>
      <w:r w:rsidRPr="000B5E9C">
        <w:tab/>
        <w:t>(a)</w:t>
      </w:r>
      <w:r w:rsidRPr="000B5E9C">
        <w:tab/>
        <w:t>the share amount mentioned in that subsection in relation to the distribution is reduced by so much of the recipient’s share of the supplementary dividend as does not exceed that share amount; and</w:t>
      </w:r>
    </w:p>
    <w:p w:rsidR="006F03F3" w:rsidRPr="000B5E9C" w:rsidRDefault="006F03F3" w:rsidP="006F03F3">
      <w:pPr>
        <w:pStyle w:val="paragraph"/>
      </w:pPr>
      <w:r w:rsidRPr="000B5E9C">
        <w:tab/>
        <w:t>(b)</w:t>
      </w:r>
      <w:r w:rsidRPr="000B5E9C">
        <w:tab/>
        <w:t xml:space="preserve">the recipient’s </w:t>
      </w:r>
      <w:r w:rsidR="000B5E9C" w:rsidRPr="000B5E9C">
        <w:rPr>
          <w:position w:val="6"/>
          <w:sz w:val="16"/>
        </w:rPr>
        <w:t>*</w:t>
      </w:r>
      <w:r w:rsidRPr="000B5E9C">
        <w:t>tax offset under section</w:t>
      </w:r>
      <w:r w:rsidR="000B5E9C">
        <w:t> </w:t>
      </w:r>
      <w:r w:rsidRPr="000B5E9C">
        <w:t>207</w:t>
      </w:r>
      <w:r w:rsidR="000B5E9C">
        <w:noBreakHyphen/>
      </w:r>
      <w:r w:rsidRPr="000B5E9C">
        <w:t xml:space="preserve">45 is reduced by so much of the reduction under </w:t>
      </w:r>
      <w:r w:rsidR="000B5E9C">
        <w:t>paragraph (</w:t>
      </w:r>
      <w:r w:rsidRPr="000B5E9C">
        <w:t xml:space="preserve">a) as does not exceed its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F03F3">
      <w:pPr>
        <w:pStyle w:val="SubsectionHead"/>
      </w:pPr>
      <w:r w:rsidRPr="000B5E9C">
        <w:t>What happens if certain provisions apply</w:t>
      </w:r>
    </w:p>
    <w:p w:rsidR="006F03F3" w:rsidRPr="000B5E9C" w:rsidRDefault="006F03F3" w:rsidP="006F03F3">
      <w:pPr>
        <w:pStyle w:val="subsection"/>
      </w:pPr>
      <w:r w:rsidRPr="000B5E9C">
        <w:tab/>
        <w:t>(4)</w:t>
      </w:r>
      <w:r w:rsidRPr="000B5E9C">
        <w:tab/>
      </w:r>
      <w:r w:rsidR="000B5E9C">
        <w:t>Subsection (</w:t>
      </w:r>
      <w:r w:rsidRPr="000B5E9C">
        <w:t xml:space="preserve">2) or (3) (as appropriate) does not apply to the recipient in relation to the </w:t>
      </w:r>
      <w:r w:rsidR="000B5E9C" w:rsidRPr="000B5E9C">
        <w:rPr>
          <w:position w:val="6"/>
          <w:sz w:val="16"/>
        </w:rPr>
        <w:t>*</w:t>
      </w:r>
      <w:r w:rsidRPr="000B5E9C">
        <w:t>franked distribution if one or more of the following provisions also apply to the recipient in relation to the distribution:</w:t>
      </w:r>
    </w:p>
    <w:p w:rsidR="006F03F3" w:rsidRPr="000B5E9C" w:rsidRDefault="006F03F3" w:rsidP="006F03F3">
      <w:pPr>
        <w:pStyle w:val="paragraph"/>
      </w:pPr>
      <w:r w:rsidRPr="000B5E9C">
        <w:tab/>
        <w:t>(a)</w:t>
      </w:r>
      <w:r w:rsidRPr="000B5E9C">
        <w:tab/>
        <w:t>subsection</w:t>
      </w:r>
      <w:r w:rsidR="000B5E9C">
        <w:t> </w:t>
      </w:r>
      <w:r w:rsidRPr="000B5E9C">
        <w:t>207</w:t>
      </w:r>
      <w:r w:rsidR="000B5E9C">
        <w:noBreakHyphen/>
      </w:r>
      <w:r w:rsidRPr="000B5E9C">
        <w:t>95(1);</w:t>
      </w:r>
    </w:p>
    <w:p w:rsidR="006F03F3" w:rsidRPr="000B5E9C" w:rsidRDefault="006F03F3" w:rsidP="006F03F3">
      <w:pPr>
        <w:pStyle w:val="paragraph"/>
      </w:pPr>
      <w:r w:rsidRPr="000B5E9C">
        <w:tab/>
        <w:t>(b)</w:t>
      </w:r>
      <w:r w:rsidRPr="000B5E9C">
        <w:tab/>
        <w:t>subsection</w:t>
      </w:r>
      <w:r w:rsidR="000B5E9C">
        <w:t> </w:t>
      </w:r>
      <w:r w:rsidRPr="000B5E9C">
        <w:t>207</w:t>
      </w:r>
      <w:r w:rsidR="000B5E9C">
        <w:noBreakHyphen/>
      </w:r>
      <w:r w:rsidRPr="000B5E9C">
        <w:t>95(5);</w:t>
      </w:r>
    </w:p>
    <w:p w:rsidR="006F03F3" w:rsidRPr="000B5E9C" w:rsidRDefault="006F03F3" w:rsidP="006F03F3">
      <w:pPr>
        <w:pStyle w:val="paragraph"/>
      </w:pPr>
      <w:r w:rsidRPr="000B5E9C">
        <w:tab/>
        <w:t>(c)</w:t>
      </w:r>
      <w:r w:rsidRPr="000B5E9C">
        <w:tab/>
        <w:t>subsection</w:t>
      </w:r>
      <w:r w:rsidR="000B5E9C">
        <w:t> </w:t>
      </w:r>
      <w:r w:rsidRPr="000B5E9C">
        <w:t>207</w:t>
      </w:r>
      <w:r w:rsidR="000B5E9C">
        <w:noBreakHyphen/>
      </w:r>
      <w:r w:rsidRPr="000B5E9C">
        <w:t>150(1);</w:t>
      </w:r>
    </w:p>
    <w:p w:rsidR="006F03F3" w:rsidRPr="000B5E9C" w:rsidRDefault="006F03F3" w:rsidP="006F03F3">
      <w:pPr>
        <w:pStyle w:val="paragraph"/>
      </w:pPr>
      <w:r w:rsidRPr="000B5E9C">
        <w:tab/>
        <w:t>(d)</w:t>
      </w:r>
      <w:r w:rsidRPr="000B5E9C">
        <w:tab/>
        <w:t>subsection</w:t>
      </w:r>
      <w:r w:rsidR="000B5E9C">
        <w:t> </w:t>
      </w:r>
      <w:r w:rsidRPr="000B5E9C">
        <w:t>207</w:t>
      </w:r>
      <w:r w:rsidR="000B5E9C">
        <w:noBreakHyphen/>
      </w:r>
      <w:r w:rsidRPr="000B5E9C">
        <w:t>150(5).</w:t>
      </w:r>
    </w:p>
    <w:p w:rsidR="006F03F3" w:rsidRPr="000B5E9C" w:rsidRDefault="006F03F3" w:rsidP="006F03F3">
      <w:pPr>
        <w:pStyle w:val="subsection"/>
      </w:pPr>
      <w:r w:rsidRPr="000B5E9C">
        <w:tab/>
        <w:t>(5)</w:t>
      </w:r>
      <w:r w:rsidRPr="000B5E9C">
        <w:tab/>
        <w:t>If subsection</w:t>
      </w:r>
      <w:r w:rsidR="000B5E9C">
        <w:t> </w:t>
      </w:r>
      <w:r w:rsidRPr="000B5E9C">
        <w:t>207</w:t>
      </w:r>
      <w:r w:rsidR="000B5E9C">
        <w:noBreakHyphen/>
      </w:r>
      <w:r w:rsidRPr="000B5E9C">
        <w:t>90(5) or 207</w:t>
      </w:r>
      <w:r w:rsidR="000B5E9C">
        <w:noBreakHyphen/>
      </w:r>
      <w:r w:rsidRPr="000B5E9C">
        <w:t xml:space="preserve">150(5) would also apply to the recipient in relation to the </w:t>
      </w:r>
      <w:r w:rsidR="000B5E9C" w:rsidRPr="000B5E9C">
        <w:rPr>
          <w:position w:val="6"/>
          <w:sz w:val="16"/>
        </w:rPr>
        <w:t>*</w:t>
      </w:r>
      <w:r w:rsidRPr="000B5E9C">
        <w:t>franked distribution, apply that subsection on the basis that:</w:t>
      </w:r>
    </w:p>
    <w:p w:rsidR="006F03F3" w:rsidRPr="000B5E9C" w:rsidRDefault="006F03F3" w:rsidP="006F03F3">
      <w:pPr>
        <w:pStyle w:val="paragraph"/>
      </w:pPr>
      <w:r w:rsidRPr="000B5E9C">
        <w:tab/>
        <w:t>(a)</w:t>
      </w:r>
      <w:r w:rsidRPr="000B5E9C">
        <w:tab/>
        <w:t xml:space="preserve">the amount of the recipient’s </w:t>
      </w:r>
      <w:r w:rsidR="000B5E9C" w:rsidRPr="000B5E9C">
        <w:rPr>
          <w:position w:val="6"/>
          <w:sz w:val="16"/>
        </w:rPr>
        <w:t>*</w:t>
      </w:r>
      <w:r w:rsidRPr="000B5E9C">
        <w:t xml:space="preserve">share of the </w:t>
      </w:r>
      <w:r w:rsidR="000B5E9C" w:rsidRPr="000B5E9C">
        <w:rPr>
          <w:position w:val="6"/>
          <w:sz w:val="16"/>
        </w:rPr>
        <w:t>*</w:t>
      </w:r>
      <w:r w:rsidRPr="000B5E9C">
        <w:t>franking credit on the distribution;</w:t>
      </w:r>
    </w:p>
    <w:p w:rsidR="006F03F3" w:rsidRPr="000B5E9C" w:rsidRDefault="006F03F3" w:rsidP="006B01AC">
      <w:pPr>
        <w:pStyle w:val="subsection2"/>
      </w:pPr>
      <w:r w:rsidRPr="000B5E9C">
        <w:t>had been reduced by:</w:t>
      </w:r>
    </w:p>
    <w:p w:rsidR="006F03F3" w:rsidRPr="000B5E9C" w:rsidRDefault="006F03F3" w:rsidP="006F03F3">
      <w:pPr>
        <w:pStyle w:val="paragraph"/>
      </w:pPr>
      <w:r w:rsidRPr="000B5E9C">
        <w:tab/>
        <w:t>(b)</w:t>
      </w:r>
      <w:r w:rsidRPr="000B5E9C">
        <w:tab/>
        <w:t>so much of the recipient’s share of the supplementary dividend as does not exceed the amount of that share of the franking credit.</w:t>
      </w:r>
    </w:p>
    <w:p w:rsidR="006F03F3" w:rsidRPr="000B5E9C" w:rsidRDefault="006F03F3" w:rsidP="006F03F3">
      <w:pPr>
        <w:pStyle w:val="SubsectionHead"/>
      </w:pPr>
      <w:r w:rsidRPr="000B5E9C">
        <w:t>When does a supplementary dividend flow to an entity?</w:t>
      </w:r>
    </w:p>
    <w:p w:rsidR="006F03F3" w:rsidRPr="000B5E9C" w:rsidRDefault="006F03F3" w:rsidP="006F03F3">
      <w:pPr>
        <w:pStyle w:val="subsection"/>
      </w:pPr>
      <w:r w:rsidRPr="000B5E9C">
        <w:tab/>
        <w:t>(6)</w:t>
      </w:r>
      <w:r w:rsidRPr="000B5E9C">
        <w:tab/>
        <w:t xml:space="preserve">A supplementary dividend </w:t>
      </w:r>
      <w:r w:rsidRPr="000B5E9C">
        <w:rPr>
          <w:b/>
          <w:i/>
        </w:rPr>
        <w:t>flows indirectly</w:t>
      </w:r>
      <w:r w:rsidRPr="000B5E9C">
        <w:t xml:space="preserve"> to an entity if it would have </w:t>
      </w:r>
      <w:r w:rsidR="000B5E9C" w:rsidRPr="000B5E9C">
        <w:rPr>
          <w:position w:val="6"/>
          <w:sz w:val="16"/>
        </w:rPr>
        <w:t>*</w:t>
      </w:r>
      <w:r w:rsidRPr="000B5E9C">
        <w:t>flowed indirectly to the entity under subsection</w:t>
      </w:r>
      <w:r w:rsidR="000B5E9C">
        <w:t> </w:t>
      </w:r>
      <w:r w:rsidRPr="000B5E9C">
        <w:t>207</w:t>
      </w:r>
      <w:r w:rsidR="000B5E9C">
        <w:noBreakHyphen/>
      </w:r>
      <w:r w:rsidRPr="000B5E9C">
        <w:t>50(2), (3) or (4), if:</w:t>
      </w:r>
    </w:p>
    <w:p w:rsidR="006F03F3" w:rsidRPr="000B5E9C" w:rsidRDefault="006F03F3" w:rsidP="006F03F3">
      <w:pPr>
        <w:pStyle w:val="paragraph"/>
      </w:pPr>
      <w:r w:rsidRPr="000B5E9C">
        <w:tab/>
        <w:t>(a)</w:t>
      </w:r>
      <w:r w:rsidRPr="000B5E9C">
        <w:tab/>
        <w:t xml:space="preserve">the dividend had been a </w:t>
      </w:r>
      <w:r w:rsidR="000B5E9C" w:rsidRPr="000B5E9C">
        <w:rPr>
          <w:position w:val="6"/>
          <w:sz w:val="16"/>
        </w:rPr>
        <w:t>*</w:t>
      </w:r>
      <w:r w:rsidRPr="000B5E9C">
        <w:t>franked distribution; and</w:t>
      </w:r>
    </w:p>
    <w:p w:rsidR="006F03F3" w:rsidRPr="000B5E9C" w:rsidRDefault="006F03F3" w:rsidP="006F03F3">
      <w:pPr>
        <w:pStyle w:val="paragraph"/>
      </w:pPr>
      <w:r w:rsidRPr="000B5E9C">
        <w:tab/>
        <w:t>(b)</w:t>
      </w:r>
      <w:r w:rsidRPr="000B5E9C">
        <w:tab/>
        <w:t xml:space="preserve">a reference in that subsection to the entity’s </w:t>
      </w:r>
      <w:r w:rsidR="000B5E9C" w:rsidRPr="000B5E9C">
        <w:rPr>
          <w:position w:val="6"/>
          <w:sz w:val="16"/>
        </w:rPr>
        <w:t>*</w:t>
      </w:r>
      <w:r w:rsidRPr="000B5E9C">
        <w:t>share of the franked distribution had been a reference to the entity’s share of the supplementary dividend.</w:t>
      </w:r>
    </w:p>
    <w:p w:rsidR="006F03F3" w:rsidRPr="000B5E9C" w:rsidRDefault="006F03F3" w:rsidP="006F03F3">
      <w:pPr>
        <w:pStyle w:val="SubsectionHead"/>
      </w:pPr>
      <w:r w:rsidRPr="000B5E9C">
        <w:t>Share of supplementary dividend</w:t>
      </w:r>
    </w:p>
    <w:p w:rsidR="006F03F3" w:rsidRPr="000B5E9C" w:rsidRDefault="006F03F3" w:rsidP="006F03F3">
      <w:pPr>
        <w:pStyle w:val="subsection"/>
      </w:pPr>
      <w:r w:rsidRPr="000B5E9C">
        <w:tab/>
        <w:t>(7)</w:t>
      </w:r>
      <w:r w:rsidRPr="000B5E9C">
        <w:tab/>
        <w:t xml:space="preserve">The entity’s </w:t>
      </w:r>
      <w:r w:rsidRPr="000B5E9C">
        <w:rPr>
          <w:b/>
          <w:i/>
        </w:rPr>
        <w:t>share of the supplementary dividend</w:t>
      </w:r>
      <w:r w:rsidRPr="000B5E9C">
        <w:t xml:space="preserve"> is worked out as follows:</w:t>
      </w:r>
    </w:p>
    <w:p w:rsidR="00C351B2" w:rsidRPr="000B5E9C" w:rsidRDefault="004533D1" w:rsidP="006F03F3">
      <w:pPr>
        <w:pStyle w:val="Formula"/>
      </w:pPr>
      <w:r w:rsidRPr="000B5E9C">
        <w:rPr>
          <w:noProof/>
        </w:rPr>
        <w:drawing>
          <wp:inline distT="0" distB="0" distL="0" distR="0" wp14:anchorId="511F9502" wp14:editId="43A45DAB">
            <wp:extent cx="3190875" cy="571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6F03F3" w:rsidRPr="000B5E9C" w:rsidRDefault="006F03F3" w:rsidP="006F03F3">
      <w:pPr>
        <w:pStyle w:val="subsection"/>
      </w:pPr>
      <w:r w:rsidRPr="000B5E9C">
        <w:tab/>
        <w:t>(8)</w:t>
      </w:r>
      <w:r w:rsidRPr="000B5E9C">
        <w:tab/>
        <w:t>Nothing in this section has the effect of including in the entity’s assessable income its share of the supplementary dividend.</w:t>
      </w:r>
    </w:p>
    <w:p w:rsidR="006F03F3" w:rsidRPr="000B5E9C" w:rsidRDefault="006F03F3" w:rsidP="006F03F3">
      <w:pPr>
        <w:pStyle w:val="SubsectionHead"/>
      </w:pPr>
      <w:r w:rsidRPr="000B5E9C">
        <w:t>Relationship with Subdivisions</w:t>
      </w:r>
      <w:r w:rsidR="000B5E9C">
        <w:t> </w:t>
      </w:r>
      <w:r w:rsidRPr="000B5E9C">
        <w:t>207</w:t>
      </w:r>
      <w:r w:rsidR="000B5E9C">
        <w:noBreakHyphen/>
      </w:r>
      <w:r w:rsidRPr="000B5E9C">
        <w:t>B, 207</w:t>
      </w:r>
      <w:r w:rsidR="000B5E9C">
        <w:noBreakHyphen/>
      </w:r>
      <w:r w:rsidRPr="000B5E9C">
        <w:t>D, 207</w:t>
      </w:r>
      <w:r w:rsidR="000B5E9C">
        <w:noBreakHyphen/>
      </w:r>
      <w:r w:rsidRPr="000B5E9C">
        <w:t>E and 207</w:t>
      </w:r>
      <w:r w:rsidR="000B5E9C">
        <w:noBreakHyphen/>
      </w:r>
      <w:r w:rsidRPr="000B5E9C">
        <w:t>F</w:t>
      </w:r>
    </w:p>
    <w:p w:rsidR="006F03F3" w:rsidRPr="000B5E9C" w:rsidRDefault="006F03F3" w:rsidP="006F03F3">
      <w:pPr>
        <w:pStyle w:val="subsection"/>
      </w:pPr>
      <w:r w:rsidRPr="000B5E9C">
        <w:tab/>
        <w:t>(9)</w:t>
      </w:r>
      <w:r w:rsidRPr="000B5E9C">
        <w:tab/>
        <w:t>Subdivisions</w:t>
      </w:r>
      <w:r w:rsidR="000B5E9C">
        <w:t> </w:t>
      </w:r>
      <w:r w:rsidRPr="000B5E9C">
        <w:t>207</w:t>
      </w:r>
      <w:r w:rsidR="000B5E9C">
        <w:noBreakHyphen/>
      </w:r>
      <w:r w:rsidRPr="000B5E9C">
        <w:t>B, 207</w:t>
      </w:r>
      <w:r w:rsidR="000B5E9C">
        <w:noBreakHyphen/>
      </w:r>
      <w:r w:rsidRPr="000B5E9C">
        <w:t>D, 207</w:t>
      </w:r>
      <w:r w:rsidR="000B5E9C">
        <w:noBreakHyphen/>
      </w:r>
      <w:r w:rsidRPr="000B5E9C">
        <w:t>E and 207</w:t>
      </w:r>
      <w:r w:rsidR="000B5E9C">
        <w:noBreakHyphen/>
      </w:r>
      <w:r w:rsidRPr="000B5E9C">
        <w:t>F have effect subject to this section.</w:t>
      </w:r>
    </w:p>
    <w:p w:rsidR="006F03F3" w:rsidRPr="000B5E9C" w:rsidRDefault="006F03F3" w:rsidP="006F03F3">
      <w:pPr>
        <w:pStyle w:val="ActHead5"/>
      </w:pPr>
      <w:bookmarkStart w:id="788" w:name="_Toc390165759"/>
      <w:r w:rsidRPr="000B5E9C">
        <w:rPr>
          <w:rStyle w:val="CharSectno"/>
        </w:rPr>
        <w:t>220</w:t>
      </w:r>
      <w:r w:rsidR="000B5E9C">
        <w:rPr>
          <w:rStyle w:val="CharSectno"/>
        </w:rPr>
        <w:noBreakHyphen/>
      </w:r>
      <w:r w:rsidRPr="000B5E9C">
        <w:rPr>
          <w:rStyle w:val="CharSectno"/>
        </w:rPr>
        <w:t>410</w:t>
      </w:r>
      <w:r w:rsidRPr="000B5E9C">
        <w:t xml:space="preserve">  Franking credit reduced if tax offset reduced</w:t>
      </w:r>
      <w:bookmarkEnd w:id="788"/>
    </w:p>
    <w:p w:rsidR="006F03F3" w:rsidRPr="000B5E9C" w:rsidRDefault="006F03F3" w:rsidP="006F03F3">
      <w:pPr>
        <w:pStyle w:val="subsection"/>
      </w:pPr>
      <w:r w:rsidRPr="000B5E9C">
        <w:tab/>
        <w:t>(1)</w:t>
      </w:r>
      <w:r w:rsidRPr="000B5E9C">
        <w:tab/>
        <w:t>If, under section</w:t>
      </w:r>
      <w:r w:rsidR="000B5E9C">
        <w:t> </w:t>
      </w:r>
      <w:r w:rsidRPr="000B5E9C">
        <w:t>220</w:t>
      </w:r>
      <w:r w:rsidR="000B5E9C">
        <w:noBreakHyphen/>
      </w:r>
      <w:r w:rsidRPr="000B5E9C">
        <w:t>400 or 220</w:t>
      </w:r>
      <w:r w:rsidR="000B5E9C">
        <w:noBreakHyphen/>
      </w:r>
      <w:r w:rsidRPr="000B5E9C">
        <w:t xml:space="preserve">405, a </w:t>
      </w:r>
      <w:r w:rsidR="000B5E9C" w:rsidRPr="000B5E9C">
        <w:rPr>
          <w:position w:val="6"/>
          <w:sz w:val="16"/>
        </w:rPr>
        <w:t>*</w:t>
      </w:r>
      <w:r w:rsidRPr="000B5E9C">
        <w:t xml:space="preserve">corporate tax entity’s </w:t>
      </w:r>
      <w:r w:rsidR="000B5E9C" w:rsidRPr="000B5E9C">
        <w:rPr>
          <w:position w:val="6"/>
          <w:sz w:val="16"/>
        </w:rPr>
        <w:t>*</w:t>
      </w:r>
      <w:r w:rsidRPr="000B5E9C">
        <w:t xml:space="preserve">tax offset (the </w:t>
      </w:r>
      <w:r w:rsidRPr="000B5E9C">
        <w:rPr>
          <w:b/>
          <w:i/>
        </w:rPr>
        <w:t>reduced tax offset</w:t>
      </w:r>
      <w:r w:rsidRPr="000B5E9C">
        <w:t xml:space="preserve">) for the </w:t>
      </w:r>
      <w:r w:rsidR="000B5E9C" w:rsidRPr="000B5E9C">
        <w:rPr>
          <w:position w:val="6"/>
          <w:sz w:val="16"/>
        </w:rPr>
        <w:t>*</w:t>
      </w:r>
      <w:r w:rsidRPr="000B5E9C">
        <w:t xml:space="preserve">franked distribution described in that section is less than it would be apart from that section, the </w:t>
      </w:r>
      <w:r w:rsidR="000B5E9C" w:rsidRPr="000B5E9C">
        <w:rPr>
          <w:position w:val="6"/>
          <w:sz w:val="16"/>
        </w:rPr>
        <w:t>*</w:t>
      </w:r>
      <w:r w:rsidRPr="000B5E9C">
        <w:t xml:space="preserve">franking credit arising in that entity’s </w:t>
      </w:r>
      <w:r w:rsidR="000B5E9C" w:rsidRPr="000B5E9C">
        <w:rPr>
          <w:position w:val="6"/>
          <w:sz w:val="16"/>
        </w:rPr>
        <w:t>*</w:t>
      </w:r>
      <w:r w:rsidRPr="000B5E9C">
        <w:t xml:space="preserve">franking account because of the </w:t>
      </w:r>
      <w:r w:rsidR="000B5E9C" w:rsidRPr="000B5E9C">
        <w:rPr>
          <w:position w:val="6"/>
          <w:sz w:val="16"/>
        </w:rPr>
        <w:t>*</w:t>
      </w:r>
      <w:r w:rsidRPr="000B5E9C">
        <w:t>distribution is equal to the reduced tax offset.</w:t>
      </w:r>
    </w:p>
    <w:p w:rsidR="006F03F3" w:rsidRPr="000B5E9C" w:rsidRDefault="006F03F3" w:rsidP="006F03F3">
      <w:pPr>
        <w:pStyle w:val="subsection"/>
      </w:pPr>
      <w:r w:rsidRPr="000B5E9C">
        <w:tab/>
        <w:t>(2)</w:t>
      </w:r>
      <w:r w:rsidRPr="000B5E9C">
        <w:tab/>
        <w:t>The following provisions have effect subject to this section:</w:t>
      </w:r>
    </w:p>
    <w:p w:rsidR="006F03F3" w:rsidRPr="000B5E9C" w:rsidRDefault="006F03F3" w:rsidP="006F03F3">
      <w:pPr>
        <w:pStyle w:val="paragraph"/>
      </w:pPr>
      <w:r w:rsidRPr="000B5E9C">
        <w:tab/>
        <w:t>(a)</w:t>
      </w:r>
      <w:r w:rsidRPr="000B5E9C">
        <w:tab/>
        <w:t>items</w:t>
      </w:r>
      <w:r w:rsidR="000B5E9C">
        <w:t> </w:t>
      </w:r>
      <w:r w:rsidRPr="000B5E9C">
        <w:t>3 and 4 of the table in section</w:t>
      </w:r>
      <w:r w:rsidR="000B5E9C">
        <w:t> </w:t>
      </w:r>
      <w:r w:rsidRPr="000B5E9C">
        <w:t>205</w:t>
      </w:r>
      <w:r w:rsidR="000B5E9C">
        <w:noBreakHyphen/>
      </w:r>
      <w:r w:rsidRPr="000B5E9C">
        <w:t>15;</w:t>
      </w:r>
    </w:p>
    <w:p w:rsidR="006F03F3" w:rsidRPr="000B5E9C" w:rsidRDefault="006F03F3" w:rsidP="006F03F3">
      <w:pPr>
        <w:pStyle w:val="paragraph"/>
      </w:pPr>
      <w:r w:rsidRPr="000B5E9C">
        <w:tab/>
        <w:t>(b)</w:t>
      </w:r>
      <w:r w:rsidRPr="000B5E9C">
        <w:tab/>
        <w:t>items</w:t>
      </w:r>
      <w:r w:rsidR="000B5E9C">
        <w:t> </w:t>
      </w:r>
      <w:r w:rsidRPr="000B5E9C">
        <w:t>5 and 6 of the table in section</w:t>
      </w:r>
      <w:r w:rsidR="000B5E9C">
        <w:t> </w:t>
      </w:r>
      <w:r w:rsidRPr="000B5E9C">
        <w:t>219</w:t>
      </w:r>
      <w:r w:rsidR="000B5E9C">
        <w:noBreakHyphen/>
      </w:r>
      <w:r w:rsidRPr="000B5E9C">
        <w:t>15.</w:t>
      </w:r>
    </w:p>
    <w:p w:rsidR="006F03F3" w:rsidRPr="000B5E9C" w:rsidRDefault="006F03F3" w:rsidP="006F03F3">
      <w:pPr>
        <w:pStyle w:val="notetext"/>
      </w:pPr>
      <w:r w:rsidRPr="000B5E9C">
        <w:t>Note:</w:t>
      </w:r>
      <w:r w:rsidRPr="000B5E9C">
        <w:tab/>
        <w:t>Each of those items gives rise to a franking credit for a franked distribution if the recipient is entitled under Division</w:t>
      </w:r>
      <w:r w:rsidR="000B5E9C">
        <w:t> </w:t>
      </w:r>
      <w:r w:rsidRPr="000B5E9C">
        <w:t>207 to a tax offset for the distribution. Those items provide that the amount of the credit equals the amount of that offset.</w:t>
      </w:r>
    </w:p>
    <w:p w:rsidR="006F03F3" w:rsidRPr="000B5E9C" w:rsidRDefault="006F03F3" w:rsidP="006F03F3">
      <w:pPr>
        <w:pStyle w:val="ActHead4"/>
      </w:pPr>
      <w:bookmarkStart w:id="789" w:name="_Toc390165760"/>
      <w:r w:rsidRPr="000B5E9C">
        <w:t>Rules about exempting entities</w:t>
      </w:r>
      <w:bookmarkEnd w:id="789"/>
    </w:p>
    <w:p w:rsidR="006F03F3" w:rsidRPr="000B5E9C" w:rsidRDefault="006F03F3" w:rsidP="006F03F3">
      <w:pPr>
        <w:pStyle w:val="ActHead5"/>
      </w:pPr>
      <w:bookmarkStart w:id="790" w:name="_Toc390165761"/>
      <w:r w:rsidRPr="000B5E9C">
        <w:rPr>
          <w:rStyle w:val="CharSectno"/>
        </w:rPr>
        <w:t>220</w:t>
      </w:r>
      <w:r w:rsidR="000B5E9C">
        <w:rPr>
          <w:rStyle w:val="CharSectno"/>
        </w:rPr>
        <w:noBreakHyphen/>
      </w:r>
      <w:r w:rsidRPr="000B5E9C">
        <w:rPr>
          <w:rStyle w:val="CharSectno"/>
        </w:rPr>
        <w:t>500</w:t>
      </w:r>
      <w:r w:rsidRPr="000B5E9C">
        <w:t xml:space="preserve">  Publicly listed post</w:t>
      </w:r>
      <w:r w:rsidR="000B5E9C">
        <w:noBreakHyphen/>
      </w:r>
      <w:r w:rsidRPr="000B5E9C">
        <w:t>choice NZ franking company and its 100% subsidiaries are not exempting entities</w:t>
      </w:r>
      <w:bookmarkEnd w:id="790"/>
    </w:p>
    <w:p w:rsidR="006F03F3" w:rsidRPr="000B5E9C" w:rsidRDefault="006F03F3" w:rsidP="006F03F3">
      <w:pPr>
        <w:pStyle w:val="subsection"/>
      </w:pPr>
      <w:r w:rsidRPr="000B5E9C">
        <w:tab/>
        <w:t>(1)</w:t>
      </w:r>
      <w:r w:rsidRPr="000B5E9C">
        <w:tab/>
        <w:t xml:space="preserve">A company is not an </w:t>
      </w:r>
      <w:r w:rsidR="000B5E9C" w:rsidRPr="000B5E9C">
        <w:rPr>
          <w:position w:val="6"/>
          <w:sz w:val="16"/>
        </w:rPr>
        <w:t>*</w:t>
      </w:r>
      <w:r w:rsidRPr="000B5E9C">
        <w:t>exempting entity at a particular time if:</w:t>
      </w:r>
    </w:p>
    <w:p w:rsidR="006F03F3" w:rsidRPr="000B5E9C" w:rsidRDefault="006F03F3" w:rsidP="006F03F3">
      <w:pPr>
        <w:pStyle w:val="paragraph"/>
      </w:pPr>
      <w:r w:rsidRPr="000B5E9C">
        <w:tab/>
        <w:t>(a)</w:t>
      </w:r>
      <w:r w:rsidRPr="000B5E9C">
        <w:tab/>
        <w:t xml:space="preserve">it is a </w:t>
      </w:r>
      <w:r w:rsidR="000B5E9C" w:rsidRPr="000B5E9C">
        <w:rPr>
          <w:position w:val="6"/>
          <w:sz w:val="16"/>
        </w:rPr>
        <w:t>*</w:t>
      </w:r>
      <w:r w:rsidRPr="000B5E9C">
        <w:t>post</w:t>
      </w:r>
      <w:r w:rsidR="000B5E9C">
        <w:noBreakHyphen/>
      </w:r>
      <w:r w:rsidRPr="000B5E9C">
        <w:t>choice NZ franking company at the time; and</w:t>
      </w:r>
    </w:p>
    <w:p w:rsidR="006F03F3" w:rsidRPr="000B5E9C" w:rsidRDefault="006F03F3" w:rsidP="006F03F3">
      <w:pPr>
        <w:pStyle w:val="paragraph"/>
      </w:pPr>
      <w:r w:rsidRPr="000B5E9C">
        <w:tab/>
        <w:t>(b)</w:t>
      </w:r>
      <w:r w:rsidRPr="000B5E9C">
        <w:tab/>
        <w:t xml:space="preserve">the company is a </w:t>
      </w:r>
      <w:r w:rsidR="000B5E9C" w:rsidRPr="000B5E9C">
        <w:rPr>
          <w:position w:val="6"/>
          <w:sz w:val="16"/>
        </w:rPr>
        <w:t>*</w:t>
      </w:r>
      <w:r w:rsidRPr="000B5E9C">
        <w:t>listed public company at the time.</w:t>
      </w:r>
    </w:p>
    <w:p w:rsidR="006F03F3" w:rsidRPr="000B5E9C" w:rsidRDefault="006F03F3" w:rsidP="006F03F3">
      <w:pPr>
        <w:pStyle w:val="subsection"/>
      </w:pPr>
      <w:r w:rsidRPr="000B5E9C">
        <w:tab/>
        <w:t>(2)</w:t>
      </w:r>
      <w:r w:rsidRPr="000B5E9C">
        <w:tab/>
        <w:t xml:space="preserve">A company (the </w:t>
      </w:r>
      <w:r w:rsidRPr="000B5E9C">
        <w:rPr>
          <w:b/>
          <w:i/>
        </w:rPr>
        <w:t>non</w:t>
      </w:r>
      <w:r w:rsidR="000B5E9C">
        <w:rPr>
          <w:b/>
          <w:i/>
        </w:rPr>
        <w:noBreakHyphen/>
      </w:r>
      <w:r w:rsidRPr="000B5E9C">
        <w:rPr>
          <w:b/>
          <w:i/>
        </w:rPr>
        <w:t>exempting company</w:t>
      </w:r>
      <w:r w:rsidRPr="000B5E9C">
        <w:t xml:space="preserve">) is not an </w:t>
      </w:r>
      <w:r w:rsidR="000B5E9C" w:rsidRPr="000B5E9C">
        <w:rPr>
          <w:position w:val="6"/>
          <w:sz w:val="16"/>
        </w:rPr>
        <w:t>*</w:t>
      </w:r>
      <w:r w:rsidRPr="000B5E9C">
        <w:t>exempting entity at a particular time if at the time:</w:t>
      </w:r>
    </w:p>
    <w:p w:rsidR="006F03F3" w:rsidRPr="000B5E9C" w:rsidRDefault="006F03F3" w:rsidP="006F03F3">
      <w:pPr>
        <w:pStyle w:val="paragraph"/>
      </w:pPr>
      <w:r w:rsidRPr="000B5E9C">
        <w:tab/>
        <w:t>(a)</w:t>
      </w:r>
      <w:r w:rsidRPr="000B5E9C">
        <w:tab/>
        <w:t>the non</w:t>
      </w:r>
      <w:r w:rsidR="000B5E9C">
        <w:noBreakHyphen/>
      </w:r>
      <w:r w:rsidRPr="000B5E9C">
        <w:t xml:space="preserve">exempting company is a </w:t>
      </w:r>
      <w:r w:rsidR="000B5E9C" w:rsidRPr="000B5E9C">
        <w:rPr>
          <w:position w:val="6"/>
          <w:sz w:val="16"/>
        </w:rPr>
        <w:t>*</w:t>
      </w:r>
      <w:r w:rsidRPr="000B5E9C">
        <w:t xml:space="preserve">100% subsidiary of a company (the </w:t>
      </w:r>
      <w:r w:rsidRPr="000B5E9C">
        <w:rPr>
          <w:b/>
          <w:i/>
        </w:rPr>
        <w:t>listed company</w:t>
      </w:r>
      <w:r w:rsidRPr="000B5E9C">
        <w:t xml:space="preserve">) that is not an exempting entity because of </w:t>
      </w:r>
      <w:r w:rsidR="000B5E9C">
        <w:t>subsection (</w:t>
      </w:r>
      <w:r w:rsidRPr="000B5E9C">
        <w:t>1); and</w:t>
      </w:r>
    </w:p>
    <w:p w:rsidR="006F03F3" w:rsidRPr="000B5E9C" w:rsidRDefault="006F03F3" w:rsidP="006F03F3">
      <w:pPr>
        <w:pStyle w:val="paragraph"/>
      </w:pPr>
      <w:r w:rsidRPr="000B5E9C">
        <w:tab/>
        <w:t>(b)</w:t>
      </w:r>
      <w:r w:rsidRPr="000B5E9C">
        <w:tab/>
        <w:t>the non</w:t>
      </w:r>
      <w:r w:rsidR="000B5E9C">
        <w:noBreakHyphen/>
      </w:r>
      <w:r w:rsidRPr="000B5E9C">
        <w:t xml:space="preserve">exempting company is an Australian resident or a </w:t>
      </w:r>
      <w:r w:rsidR="000B5E9C" w:rsidRPr="000B5E9C">
        <w:rPr>
          <w:position w:val="6"/>
          <w:sz w:val="16"/>
        </w:rPr>
        <w:t>*</w:t>
      </w:r>
      <w:r w:rsidRPr="000B5E9C">
        <w:t>post</w:t>
      </w:r>
      <w:r w:rsidR="000B5E9C">
        <w:noBreakHyphen/>
      </w:r>
      <w:r w:rsidRPr="000B5E9C">
        <w:t>choice NZ franking company; and</w:t>
      </w:r>
    </w:p>
    <w:p w:rsidR="006F03F3" w:rsidRPr="000B5E9C" w:rsidRDefault="006F03F3" w:rsidP="006F03F3">
      <w:pPr>
        <w:pStyle w:val="paragraph"/>
      </w:pPr>
      <w:r w:rsidRPr="000B5E9C">
        <w:tab/>
        <w:t>(c)</w:t>
      </w:r>
      <w:r w:rsidRPr="000B5E9C">
        <w:tab/>
        <w:t>if:</w:t>
      </w:r>
    </w:p>
    <w:p w:rsidR="006F03F3" w:rsidRPr="000B5E9C" w:rsidRDefault="006F03F3" w:rsidP="006F03F3">
      <w:pPr>
        <w:pStyle w:val="paragraphsub"/>
      </w:pPr>
      <w:r w:rsidRPr="000B5E9C">
        <w:tab/>
        <w:t>(i)</w:t>
      </w:r>
      <w:r w:rsidRPr="000B5E9C">
        <w:tab/>
        <w:t>there are one or more companies interposed between the non</w:t>
      </w:r>
      <w:r w:rsidR="000B5E9C">
        <w:noBreakHyphen/>
      </w:r>
      <w:r w:rsidRPr="000B5E9C">
        <w:t>exempting company and the listed company; and</w:t>
      </w:r>
    </w:p>
    <w:p w:rsidR="006F03F3" w:rsidRPr="000B5E9C" w:rsidRDefault="006F03F3" w:rsidP="006F03F3">
      <w:pPr>
        <w:pStyle w:val="paragraphsub"/>
      </w:pPr>
      <w:r w:rsidRPr="000B5E9C">
        <w:tab/>
        <w:t>(ii)</w:t>
      </w:r>
      <w:r w:rsidRPr="000B5E9C">
        <w:tab/>
        <w:t xml:space="preserve">one or more of the interposed companies are </w:t>
      </w:r>
      <w:r w:rsidR="000B5E9C" w:rsidRPr="000B5E9C">
        <w:rPr>
          <w:position w:val="6"/>
          <w:sz w:val="16"/>
        </w:rPr>
        <w:t>*</w:t>
      </w:r>
      <w:r w:rsidRPr="000B5E9C">
        <w:t>NZ residents;</w:t>
      </w:r>
    </w:p>
    <w:p w:rsidR="006F03F3" w:rsidRPr="000B5E9C" w:rsidRDefault="006F03F3" w:rsidP="006F03F3">
      <w:pPr>
        <w:pStyle w:val="paragraph"/>
      </w:pPr>
      <w:r w:rsidRPr="000B5E9C">
        <w:tab/>
      </w:r>
      <w:r w:rsidRPr="000B5E9C">
        <w:tab/>
        <w:t>all of the interposed companies that are NZ residents are post</w:t>
      </w:r>
      <w:r w:rsidR="000B5E9C">
        <w:noBreakHyphen/>
      </w:r>
      <w:r w:rsidRPr="000B5E9C">
        <w:t>choice NZ franking companies.</w:t>
      </w:r>
    </w:p>
    <w:p w:rsidR="006F03F3" w:rsidRPr="000B5E9C" w:rsidRDefault="006F03F3" w:rsidP="006F03F3">
      <w:pPr>
        <w:pStyle w:val="subsection"/>
      </w:pPr>
      <w:r w:rsidRPr="000B5E9C">
        <w:tab/>
        <w:t>(3)</w:t>
      </w:r>
      <w:r w:rsidRPr="000B5E9C">
        <w:tab/>
        <w:t>This section has effect despite section</w:t>
      </w:r>
      <w:r w:rsidR="000B5E9C">
        <w:t> </w:t>
      </w:r>
      <w:r w:rsidRPr="000B5E9C">
        <w:t>208</w:t>
      </w:r>
      <w:r w:rsidR="000B5E9C">
        <w:noBreakHyphen/>
      </w:r>
      <w:r w:rsidRPr="000B5E9C">
        <w:t xml:space="preserve">20 (about an entity being an </w:t>
      </w:r>
      <w:r w:rsidR="000B5E9C" w:rsidRPr="000B5E9C">
        <w:rPr>
          <w:position w:val="6"/>
          <w:sz w:val="16"/>
        </w:rPr>
        <w:t>*</w:t>
      </w:r>
      <w:r w:rsidRPr="000B5E9C">
        <w:t>exempting entity).</w:t>
      </w:r>
    </w:p>
    <w:p w:rsidR="006F03F3" w:rsidRPr="000B5E9C" w:rsidRDefault="006F03F3" w:rsidP="006F03F3">
      <w:pPr>
        <w:pStyle w:val="ActHead5"/>
      </w:pPr>
      <w:bookmarkStart w:id="791" w:name="_Toc390165762"/>
      <w:r w:rsidRPr="000B5E9C">
        <w:rPr>
          <w:rStyle w:val="CharSectno"/>
        </w:rPr>
        <w:t>220</w:t>
      </w:r>
      <w:r w:rsidR="000B5E9C">
        <w:rPr>
          <w:rStyle w:val="CharSectno"/>
        </w:rPr>
        <w:noBreakHyphen/>
      </w:r>
      <w:r w:rsidRPr="000B5E9C">
        <w:rPr>
          <w:rStyle w:val="CharSectno"/>
        </w:rPr>
        <w:t>505</w:t>
      </w:r>
      <w:r w:rsidRPr="000B5E9C">
        <w:t xml:space="preserve">  Post</w:t>
      </w:r>
      <w:r w:rsidR="000B5E9C">
        <w:noBreakHyphen/>
      </w:r>
      <w:r w:rsidRPr="000B5E9C">
        <w:t>choice NZ franking company is not automatically prescribed person</w:t>
      </w:r>
      <w:bookmarkEnd w:id="791"/>
    </w:p>
    <w:p w:rsidR="006F03F3" w:rsidRPr="000B5E9C" w:rsidRDefault="006F03F3" w:rsidP="006F03F3">
      <w:pPr>
        <w:pStyle w:val="subsection"/>
      </w:pPr>
      <w:r w:rsidRPr="000B5E9C">
        <w:tab/>
        <w:t>(1)</w:t>
      </w:r>
      <w:r w:rsidRPr="000B5E9C">
        <w:tab/>
        <w:t xml:space="preserve">A </w:t>
      </w:r>
      <w:r w:rsidR="000B5E9C" w:rsidRPr="000B5E9C">
        <w:rPr>
          <w:position w:val="6"/>
          <w:sz w:val="16"/>
        </w:rPr>
        <w:t>*</w:t>
      </w:r>
      <w:r w:rsidRPr="000B5E9C">
        <w:t>post</w:t>
      </w:r>
      <w:r w:rsidR="000B5E9C">
        <w:noBreakHyphen/>
      </w:r>
      <w:r w:rsidRPr="000B5E9C">
        <w:t>choice NZ franking company is not a prescribed person under section</w:t>
      </w:r>
      <w:r w:rsidR="000B5E9C">
        <w:t> </w:t>
      </w:r>
      <w:r w:rsidRPr="000B5E9C">
        <w:t>208</w:t>
      </w:r>
      <w:r w:rsidR="000B5E9C">
        <w:noBreakHyphen/>
      </w:r>
      <w:r w:rsidRPr="000B5E9C">
        <w:t xml:space="preserve">40 for the purposes of working out whether another </w:t>
      </w:r>
      <w:r w:rsidR="000B5E9C" w:rsidRPr="000B5E9C">
        <w:rPr>
          <w:position w:val="6"/>
          <w:sz w:val="16"/>
        </w:rPr>
        <w:t>*</w:t>
      </w:r>
      <w:r w:rsidRPr="000B5E9C">
        <w:t xml:space="preserve">corporate tax entity is an </w:t>
      </w:r>
      <w:r w:rsidR="000B5E9C" w:rsidRPr="000B5E9C">
        <w:rPr>
          <w:position w:val="6"/>
          <w:sz w:val="16"/>
        </w:rPr>
        <w:t>*</w:t>
      </w:r>
      <w:r w:rsidRPr="000B5E9C">
        <w:t>exempting entity at a particular time because it is effectively owned by prescribed persons within the meaning of section</w:t>
      </w:r>
      <w:r w:rsidR="000B5E9C">
        <w:t> </w:t>
      </w:r>
      <w:r w:rsidRPr="000B5E9C">
        <w:t>208</w:t>
      </w:r>
      <w:r w:rsidR="000B5E9C">
        <w:noBreakHyphen/>
      </w:r>
      <w:r w:rsidRPr="000B5E9C">
        <w:t>25.</w:t>
      </w:r>
    </w:p>
    <w:p w:rsidR="006F03F3" w:rsidRPr="000B5E9C" w:rsidRDefault="006F03F3" w:rsidP="006F03F3">
      <w:pPr>
        <w:pStyle w:val="subsection"/>
      </w:pPr>
      <w:r w:rsidRPr="000B5E9C">
        <w:tab/>
        <w:t>(2)</w:t>
      </w:r>
      <w:r w:rsidRPr="000B5E9C">
        <w:tab/>
        <w:t>However, this section does not prevent the company from being taken under section</w:t>
      </w:r>
      <w:r w:rsidR="000B5E9C">
        <w:t> </w:t>
      </w:r>
      <w:r w:rsidRPr="000B5E9C">
        <w:t>208</w:t>
      </w:r>
      <w:r w:rsidR="000B5E9C">
        <w:noBreakHyphen/>
      </w:r>
      <w:r w:rsidRPr="000B5E9C">
        <w:t>45 to be a prescribed person for those purposes.</w:t>
      </w:r>
    </w:p>
    <w:p w:rsidR="006F03F3" w:rsidRPr="000B5E9C" w:rsidRDefault="006F03F3" w:rsidP="006F03F3">
      <w:pPr>
        <w:pStyle w:val="ActHead5"/>
      </w:pPr>
      <w:bookmarkStart w:id="792" w:name="_Toc390165763"/>
      <w:r w:rsidRPr="000B5E9C">
        <w:rPr>
          <w:rStyle w:val="CharSectno"/>
        </w:rPr>
        <w:t>220</w:t>
      </w:r>
      <w:r w:rsidR="000B5E9C">
        <w:rPr>
          <w:rStyle w:val="CharSectno"/>
        </w:rPr>
        <w:noBreakHyphen/>
      </w:r>
      <w:r w:rsidRPr="000B5E9C">
        <w:rPr>
          <w:rStyle w:val="CharSectno"/>
        </w:rPr>
        <w:t>510</w:t>
      </w:r>
      <w:r w:rsidRPr="000B5E9C">
        <w:t xml:space="preserve">  Parent company’s status as prescribed person sets status of all other members of same wholly</w:t>
      </w:r>
      <w:r w:rsidR="000B5E9C">
        <w:noBreakHyphen/>
      </w:r>
      <w:r w:rsidRPr="000B5E9C">
        <w:t>owned group</w:t>
      </w:r>
      <w:bookmarkEnd w:id="792"/>
    </w:p>
    <w:p w:rsidR="006F03F3" w:rsidRPr="000B5E9C" w:rsidRDefault="006F03F3" w:rsidP="006F03F3">
      <w:pPr>
        <w:pStyle w:val="subsection"/>
      </w:pPr>
      <w:r w:rsidRPr="000B5E9C">
        <w:tab/>
        <w:t>(1)</w:t>
      </w:r>
      <w:r w:rsidRPr="000B5E9C">
        <w:tab/>
        <w:t xml:space="preserve">This section has effect for the purposes of working out whether a company is an </w:t>
      </w:r>
      <w:r w:rsidR="000B5E9C" w:rsidRPr="000B5E9C">
        <w:rPr>
          <w:position w:val="6"/>
          <w:sz w:val="16"/>
        </w:rPr>
        <w:t>*</w:t>
      </w:r>
      <w:r w:rsidRPr="000B5E9C">
        <w:t>exempting entity at a particular time because it is effectively owned by prescribed persons within the meaning of section</w:t>
      </w:r>
      <w:r w:rsidR="000B5E9C">
        <w:t> </w:t>
      </w:r>
      <w:r w:rsidRPr="000B5E9C">
        <w:t>208</w:t>
      </w:r>
      <w:r w:rsidR="000B5E9C">
        <w:noBreakHyphen/>
      </w:r>
      <w:r w:rsidRPr="000B5E9C">
        <w:t>25, if:</w:t>
      </w:r>
    </w:p>
    <w:p w:rsidR="006F03F3" w:rsidRPr="000B5E9C" w:rsidRDefault="006F03F3" w:rsidP="006F03F3">
      <w:pPr>
        <w:pStyle w:val="paragraph"/>
      </w:pPr>
      <w:r w:rsidRPr="000B5E9C">
        <w:tab/>
        <w:t>(a)</w:t>
      </w:r>
      <w:r w:rsidRPr="000B5E9C">
        <w:tab/>
        <w:t xml:space="preserve">at the time the company is a </w:t>
      </w:r>
      <w:r w:rsidR="000B5E9C" w:rsidRPr="000B5E9C">
        <w:rPr>
          <w:position w:val="6"/>
          <w:sz w:val="16"/>
        </w:rPr>
        <w:t>*</w:t>
      </w:r>
      <w:r w:rsidRPr="000B5E9C">
        <w:t xml:space="preserve">100% subsidiary of another company (the </w:t>
      </w:r>
      <w:r w:rsidRPr="000B5E9C">
        <w:rPr>
          <w:b/>
          <w:i/>
        </w:rPr>
        <w:t>parent company</w:t>
      </w:r>
      <w:r w:rsidRPr="000B5E9C">
        <w:t xml:space="preserve">) that is not a 100% subsidiary of another member of the same </w:t>
      </w:r>
      <w:r w:rsidR="000B5E9C" w:rsidRPr="000B5E9C">
        <w:rPr>
          <w:position w:val="6"/>
          <w:sz w:val="16"/>
        </w:rPr>
        <w:t>*</w:t>
      </w:r>
      <w:r w:rsidRPr="000B5E9C">
        <w:t>wholly</w:t>
      </w:r>
      <w:r w:rsidR="000B5E9C">
        <w:noBreakHyphen/>
      </w:r>
      <w:r w:rsidRPr="000B5E9C">
        <w:t>owned group; and</w:t>
      </w:r>
    </w:p>
    <w:p w:rsidR="006F03F3" w:rsidRPr="000B5E9C" w:rsidRDefault="006F03F3" w:rsidP="006F03F3">
      <w:pPr>
        <w:pStyle w:val="paragraph"/>
      </w:pPr>
      <w:r w:rsidRPr="000B5E9C">
        <w:tab/>
        <w:t>(b)</w:t>
      </w:r>
      <w:r w:rsidRPr="000B5E9C">
        <w:tab/>
        <w:t xml:space="preserve">at the time the parent company is a </w:t>
      </w:r>
      <w:r w:rsidR="000B5E9C" w:rsidRPr="000B5E9C">
        <w:rPr>
          <w:position w:val="6"/>
          <w:sz w:val="16"/>
        </w:rPr>
        <w:t>*</w:t>
      </w:r>
      <w:r w:rsidRPr="000B5E9C">
        <w:t>post</w:t>
      </w:r>
      <w:r w:rsidR="000B5E9C">
        <w:noBreakHyphen/>
      </w:r>
      <w:r w:rsidRPr="000B5E9C">
        <w:t>choice NZ franking company; and</w:t>
      </w:r>
    </w:p>
    <w:p w:rsidR="006F03F3" w:rsidRPr="000B5E9C" w:rsidRDefault="006F03F3" w:rsidP="006F03F3">
      <w:pPr>
        <w:pStyle w:val="paragraph"/>
      </w:pPr>
      <w:r w:rsidRPr="000B5E9C">
        <w:tab/>
        <w:t>(c)</w:t>
      </w:r>
      <w:r w:rsidRPr="000B5E9C">
        <w:tab/>
        <w:t xml:space="preserve">there is at least one company (the </w:t>
      </w:r>
      <w:r w:rsidRPr="000B5E9C">
        <w:rPr>
          <w:b/>
          <w:i/>
        </w:rPr>
        <w:t>non</w:t>
      </w:r>
      <w:r w:rsidR="000B5E9C">
        <w:rPr>
          <w:b/>
          <w:i/>
        </w:rPr>
        <w:noBreakHyphen/>
      </w:r>
      <w:r w:rsidRPr="000B5E9C">
        <w:rPr>
          <w:b/>
          <w:i/>
        </w:rPr>
        <w:t>Tasman company</w:t>
      </w:r>
      <w:r w:rsidRPr="000B5E9C">
        <w:t>) that meets all these conditions:</w:t>
      </w:r>
    </w:p>
    <w:p w:rsidR="006F03F3" w:rsidRPr="000B5E9C" w:rsidRDefault="006F03F3" w:rsidP="006F03F3">
      <w:pPr>
        <w:pStyle w:val="paragraphsub"/>
      </w:pPr>
      <w:r w:rsidRPr="000B5E9C">
        <w:tab/>
        <w:t>(i)</w:t>
      </w:r>
      <w:r w:rsidRPr="000B5E9C">
        <w:tab/>
        <w:t>the non</w:t>
      </w:r>
      <w:r w:rsidR="000B5E9C">
        <w:noBreakHyphen/>
      </w:r>
      <w:r w:rsidRPr="000B5E9C">
        <w:t xml:space="preserve">Tasman company is neither an Australian resident nor an </w:t>
      </w:r>
      <w:r w:rsidR="000B5E9C" w:rsidRPr="000B5E9C">
        <w:rPr>
          <w:position w:val="6"/>
          <w:sz w:val="16"/>
        </w:rPr>
        <w:t>*</w:t>
      </w:r>
      <w:r w:rsidRPr="000B5E9C">
        <w:t>NZ resident at the time;</w:t>
      </w:r>
    </w:p>
    <w:p w:rsidR="006F03F3" w:rsidRPr="000B5E9C" w:rsidRDefault="006F03F3" w:rsidP="006F03F3">
      <w:pPr>
        <w:pStyle w:val="paragraphsub"/>
      </w:pPr>
      <w:r w:rsidRPr="000B5E9C">
        <w:tab/>
        <w:t>(ii)</w:t>
      </w:r>
      <w:r w:rsidRPr="000B5E9C">
        <w:tab/>
        <w:t>the non</w:t>
      </w:r>
      <w:r w:rsidR="000B5E9C">
        <w:noBreakHyphen/>
      </w:r>
      <w:r w:rsidRPr="000B5E9C">
        <w:t>Tasman company is a member of the same wholly</w:t>
      </w:r>
      <w:r w:rsidR="000B5E9C">
        <w:noBreakHyphen/>
      </w:r>
      <w:r w:rsidRPr="000B5E9C">
        <w:t>owned group at the time;</w:t>
      </w:r>
    </w:p>
    <w:p w:rsidR="006F03F3" w:rsidRPr="000B5E9C" w:rsidRDefault="006F03F3" w:rsidP="00D70AAC">
      <w:pPr>
        <w:pStyle w:val="paragraphsub"/>
        <w:keepNext/>
        <w:keepLines/>
      </w:pPr>
      <w:r w:rsidRPr="000B5E9C">
        <w:tab/>
        <w:t>(iii)</w:t>
      </w:r>
      <w:r w:rsidRPr="000B5E9C">
        <w:tab/>
        <w:t>the non</w:t>
      </w:r>
      <w:r w:rsidR="000B5E9C">
        <w:noBreakHyphen/>
      </w:r>
      <w:r w:rsidRPr="000B5E9C">
        <w:t>Tasman company is interposed between the parent company and a company that, at the time, is an Australian resident or a post</w:t>
      </w:r>
      <w:r w:rsidR="000B5E9C">
        <w:noBreakHyphen/>
      </w:r>
      <w:r w:rsidRPr="000B5E9C">
        <w:t>choice NZ franking company.</w:t>
      </w:r>
    </w:p>
    <w:p w:rsidR="006F03F3" w:rsidRPr="000B5E9C" w:rsidRDefault="006F03F3" w:rsidP="006F03F3">
      <w:pPr>
        <w:pStyle w:val="subsection"/>
      </w:pPr>
      <w:r w:rsidRPr="000B5E9C">
        <w:tab/>
        <w:t>(2)</w:t>
      </w:r>
      <w:r w:rsidRPr="000B5E9C">
        <w:tab/>
        <w:t xml:space="preserve">At the time, each company that is a </w:t>
      </w:r>
      <w:r w:rsidR="000B5E9C" w:rsidRPr="000B5E9C">
        <w:rPr>
          <w:position w:val="6"/>
          <w:sz w:val="16"/>
        </w:rPr>
        <w:t>*</w:t>
      </w:r>
      <w:r w:rsidRPr="000B5E9C">
        <w:t>100% subsidiary of the parent company is a prescribed person if the parent company is a prescribed person at the time for those purposes because of section</w:t>
      </w:r>
      <w:r w:rsidR="000B5E9C">
        <w:t> </w:t>
      </w:r>
      <w:r w:rsidRPr="000B5E9C">
        <w:t>208</w:t>
      </w:r>
      <w:r w:rsidR="000B5E9C">
        <w:noBreakHyphen/>
      </w:r>
      <w:r w:rsidRPr="000B5E9C">
        <w:t>40 or 208</w:t>
      </w:r>
      <w:r w:rsidR="000B5E9C">
        <w:noBreakHyphen/>
      </w:r>
      <w:r w:rsidRPr="000B5E9C">
        <w:t>45 (taking account of section</w:t>
      </w:r>
      <w:r w:rsidR="000B5E9C">
        <w:t> </w:t>
      </w:r>
      <w:r w:rsidRPr="000B5E9C">
        <w:t>220</w:t>
      </w:r>
      <w:r w:rsidR="000B5E9C">
        <w:noBreakHyphen/>
      </w:r>
      <w:r w:rsidRPr="000B5E9C">
        <w:t>505, if relevant).</w:t>
      </w:r>
    </w:p>
    <w:p w:rsidR="006F03F3" w:rsidRPr="000B5E9C" w:rsidRDefault="006F03F3" w:rsidP="006F03F3">
      <w:pPr>
        <w:pStyle w:val="subsection"/>
      </w:pPr>
      <w:r w:rsidRPr="000B5E9C">
        <w:tab/>
        <w:t>(3)</w:t>
      </w:r>
      <w:r w:rsidRPr="000B5E9C">
        <w:tab/>
        <w:t xml:space="preserve">At the time, each company that is a </w:t>
      </w:r>
      <w:r w:rsidR="000B5E9C" w:rsidRPr="000B5E9C">
        <w:rPr>
          <w:position w:val="6"/>
          <w:sz w:val="16"/>
        </w:rPr>
        <w:t>*</w:t>
      </w:r>
      <w:r w:rsidRPr="000B5E9C">
        <w:t xml:space="preserve">100% subsidiary of the parent company is </w:t>
      </w:r>
      <w:r w:rsidRPr="000B5E9C">
        <w:rPr>
          <w:i/>
        </w:rPr>
        <w:t>not</w:t>
      </w:r>
      <w:r w:rsidRPr="000B5E9C">
        <w:t xml:space="preserve"> a prescribed person if the parent company is </w:t>
      </w:r>
      <w:r w:rsidRPr="000B5E9C">
        <w:rPr>
          <w:i/>
        </w:rPr>
        <w:t>not</w:t>
      </w:r>
      <w:r w:rsidRPr="000B5E9C">
        <w:t xml:space="preserve"> a prescribed person for those purposes because of section</w:t>
      </w:r>
      <w:r w:rsidR="000B5E9C">
        <w:t> </w:t>
      </w:r>
      <w:r w:rsidRPr="000B5E9C">
        <w:t>208</w:t>
      </w:r>
      <w:r w:rsidR="000B5E9C">
        <w:noBreakHyphen/>
      </w:r>
      <w:r w:rsidRPr="000B5E9C">
        <w:t>40 or 208</w:t>
      </w:r>
      <w:r w:rsidR="000B5E9C">
        <w:noBreakHyphen/>
      </w:r>
      <w:r w:rsidRPr="000B5E9C">
        <w:t>45 (taking account of section</w:t>
      </w:r>
      <w:r w:rsidR="000B5E9C">
        <w:t> </w:t>
      </w:r>
      <w:r w:rsidRPr="000B5E9C">
        <w:t>220</w:t>
      </w:r>
      <w:r w:rsidR="000B5E9C">
        <w:noBreakHyphen/>
      </w:r>
      <w:r w:rsidRPr="000B5E9C">
        <w:t>505, if relevant).</w:t>
      </w:r>
    </w:p>
    <w:p w:rsidR="006F03F3" w:rsidRPr="000B5E9C" w:rsidRDefault="006F03F3" w:rsidP="006F03F3">
      <w:pPr>
        <w:pStyle w:val="subsection"/>
      </w:pPr>
      <w:r w:rsidRPr="000B5E9C">
        <w:tab/>
        <w:t>(4)</w:t>
      </w:r>
      <w:r w:rsidRPr="000B5E9C">
        <w:tab/>
        <w:t>This section has effect despite sections</w:t>
      </w:r>
      <w:r w:rsidR="000B5E9C">
        <w:t> </w:t>
      </w:r>
      <w:r w:rsidRPr="000B5E9C">
        <w:t>208</w:t>
      </w:r>
      <w:r w:rsidR="000B5E9C">
        <w:noBreakHyphen/>
      </w:r>
      <w:r w:rsidRPr="000B5E9C">
        <w:t>40, 208</w:t>
      </w:r>
      <w:r w:rsidR="000B5E9C">
        <w:noBreakHyphen/>
      </w:r>
      <w:r w:rsidRPr="000B5E9C">
        <w:t>45 and 220</w:t>
      </w:r>
      <w:r w:rsidR="000B5E9C">
        <w:noBreakHyphen/>
      </w:r>
      <w:r w:rsidRPr="000B5E9C">
        <w:t xml:space="preserve">505 so far as those sections apply in relation to a </w:t>
      </w:r>
      <w:r w:rsidR="000B5E9C" w:rsidRPr="000B5E9C">
        <w:rPr>
          <w:position w:val="6"/>
          <w:sz w:val="16"/>
        </w:rPr>
        <w:t>*</w:t>
      </w:r>
      <w:r w:rsidRPr="000B5E9C">
        <w:t>100% subsidiary of the parent company.</w:t>
      </w:r>
    </w:p>
    <w:p w:rsidR="006F03F3" w:rsidRPr="000B5E9C" w:rsidRDefault="006F03F3" w:rsidP="006F03F3">
      <w:pPr>
        <w:pStyle w:val="ActHead4"/>
      </w:pPr>
      <w:bookmarkStart w:id="793" w:name="_Toc390165764"/>
      <w:r w:rsidRPr="000B5E9C">
        <w:t>NZ franking companies’ exempting accounts</w:t>
      </w:r>
      <w:bookmarkEnd w:id="793"/>
    </w:p>
    <w:p w:rsidR="006F03F3" w:rsidRPr="000B5E9C" w:rsidRDefault="006F03F3" w:rsidP="006F03F3">
      <w:pPr>
        <w:pStyle w:val="ActHead5"/>
      </w:pPr>
      <w:bookmarkStart w:id="794" w:name="_Toc390165765"/>
      <w:r w:rsidRPr="000B5E9C">
        <w:rPr>
          <w:rStyle w:val="CharSectno"/>
        </w:rPr>
        <w:t>220</w:t>
      </w:r>
      <w:r w:rsidR="000B5E9C">
        <w:rPr>
          <w:rStyle w:val="CharSectno"/>
        </w:rPr>
        <w:noBreakHyphen/>
      </w:r>
      <w:r w:rsidRPr="000B5E9C">
        <w:rPr>
          <w:rStyle w:val="CharSectno"/>
        </w:rPr>
        <w:t>605</w:t>
      </w:r>
      <w:r w:rsidRPr="000B5E9C">
        <w:t xml:space="preserve">  Effect on exempting account if NZ franking choice ceases to be in force</w:t>
      </w:r>
      <w:bookmarkEnd w:id="794"/>
    </w:p>
    <w:p w:rsidR="006F03F3" w:rsidRPr="000B5E9C" w:rsidRDefault="006F03F3" w:rsidP="006F03F3">
      <w:pPr>
        <w:pStyle w:val="subsection"/>
      </w:pPr>
      <w:r w:rsidRPr="000B5E9C">
        <w:tab/>
        <w:t>(1)</w:t>
      </w:r>
      <w:r w:rsidRPr="000B5E9C">
        <w:tab/>
        <w:t>This section has effect if:</w:t>
      </w:r>
    </w:p>
    <w:p w:rsidR="006F03F3" w:rsidRPr="000B5E9C" w:rsidRDefault="006F03F3" w:rsidP="006F03F3">
      <w:pPr>
        <w:pStyle w:val="paragraph"/>
      </w:pPr>
      <w:r w:rsidRPr="000B5E9C">
        <w:tab/>
        <w:t>(a)</w:t>
      </w:r>
      <w:r w:rsidRPr="000B5E9C">
        <w:tab/>
        <w:t xml:space="preserve">a company has made an </w:t>
      </w:r>
      <w:r w:rsidR="000B5E9C" w:rsidRPr="000B5E9C">
        <w:rPr>
          <w:position w:val="6"/>
          <w:sz w:val="16"/>
        </w:rPr>
        <w:t>*</w:t>
      </w:r>
      <w:r w:rsidRPr="000B5E9C">
        <w:t>NZ franking choice; and</w:t>
      </w:r>
    </w:p>
    <w:p w:rsidR="006F03F3" w:rsidRPr="000B5E9C" w:rsidRDefault="006F03F3" w:rsidP="006F03F3">
      <w:pPr>
        <w:pStyle w:val="paragraph"/>
      </w:pPr>
      <w:r w:rsidRPr="000B5E9C">
        <w:tab/>
        <w:t>(b)</w:t>
      </w:r>
      <w:r w:rsidRPr="000B5E9C">
        <w:tab/>
        <w:t xml:space="preserve">the choice is revoked or cancelled at a time (the </w:t>
      </w:r>
      <w:r w:rsidRPr="000B5E9C">
        <w:rPr>
          <w:b/>
          <w:i/>
        </w:rPr>
        <w:t>end time</w:t>
      </w:r>
      <w:r w:rsidRPr="000B5E9C">
        <w:t>); and</w:t>
      </w:r>
    </w:p>
    <w:p w:rsidR="006F03F3" w:rsidRPr="000B5E9C" w:rsidRDefault="006F03F3" w:rsidP="006F03F3">
      <w:pPr>
        <w:pStyle w:val="paragraph"/>
      </w:pPr>
      <w:r w:rsidRPr="000B5E9C">
        <w:tab/>
        <w:t>(c)</w:t>
      </w:r>
      <w:r w:rsidRPr="000B5E9C">
        <w:tab/>
        <w:t>immediately before the end time:</w:t>
      </w:r>
    </w:p>
    <w:p w:rsidR="006F03F3" w:rsidRPr="000B5E9C" w:rsidRDefault="006F03F3" w:rsidP="006F03F3">
      <w:pPr>
        <w:pStyle w:val="paragraphsub"/>
      </w:pPr>
      <w:r w:rsidRPr="000B5E9C">
        <w:tab/>
        <w:t>(i)</w:t>
      </w:r>
      <w:r w:rsidRPr="000B5E9C">
        <w:tab/>
        <w:t>the company is a foreign resident; and</w:t>
      </w:r>
    </w:p>
    <w:p w:rsidR="006F03F3" w:rsidRPr="000B5E9C" w:rsidRDefault="006F03F3" w:rsidP="006F03F3">
      <w:pPr>
        <w:pStyle w:val="paragraphsub"/>
      </w:pPr>
      <w:r w:rsidRPr="000B5E9C">
        <w:tab/>
        <w:t>(ii)</w:t>
      </w:r>
      <w:r w:rsidRPr="000B5E9C">
        <w:tab/>
        <w:t xml:space="preserve">the company is a </w:t>
      </w:r>
      <w:r w:rsidR="000B5E9C" w:rsidRPr="000B5E9C">
        <w:rPr>
          <w:position w:val="6"/>
          <w:sz w:val="16"/>
        </w:rPr>
        <w:t>*</w:t>
      </w:r>
      <w:r w:rsidRPr="000B5E9C">
        <w:t>former exempting entity.</w:t>
      </w:r>
    </w:p>
    <w:p w:rsidR="006F03F3" w:rsidRPr="000B5E9C" w:rsidRDefault="006F03F3" w:rsidP="006F03F3">
      <w:pPr>
        <w:pStyle w:val="SubsectionHead"/>
      </w:pPr>
      <w:r w:rsidRPr="000B5E9C">
        <w:t>Exempting debit if exempting surplus just before end time</w:t>
      </w:r>
    </w:p>
    <w:p w:rsidR="006F03F3" w:rsidRPr="000B5E9C" w:rsidRDefault="006F03F3" w:rsidP="006F03F3">
      <w:pPr>
        <w:pStyle w:val="subsection"/>
      </w:pPr>
      <w:r w:rsidRPr="000B5E9C">
        <w:tab/>
        <w:t>(2)</w:t>
      </w:r>
      <w:r w:rsidRPr="000B5E9C">
        <w:tab/>
        <w:t xml:space="preserve">An </w:t>
      </w:r>
      <w:r w:rsidR="000B5E9C" w:rsidRPr="000B5E9C">
        <w:rPr>
          <w:position w:val="6"/>
          <w:sz w:val="16"/>
        </w:rPr>
        <w:t>*</w:t>
      </w:r>
      <w:r w:rsidRPr="000B5E9C">
        <w:t xml:space="preserve">exempting debit arises in the company’s </w:t>
      </w:r>
      <w:r w:rsidR="000B5E9C" w:rsidRPr="000B5E9C">
        <w:rPr>
          <w:position w:val="6"/>
          <w:sz w:val="16"/>
        </w:rPr>
        <w:t>*</w:t>
      </w:r>
      <w:r w:rsidRPr="000B5E9C">
        <w:t xml:space="preserve">exempting account at the end time if the account was in </w:t>
      </w:r>
      <w:r w:rsidR="000B5E9C" w:rsidRPr="000B5E9C">
        <w:rPr>
          <w:position w:val="6"/>
          <w:sz w:val="16"/>
        </w:rPr>
        <w:t>*</w:t>
      </w:r>
      <w:r w:rsidRPr="000B5E9C">
        <w:t xml:space="preserve">surplus immediately before that time. The amount of the debit equals the </w:t>
      </w:r>
      <w:r w:rsidR="000B5E9C" w:rsidRPr="000B5E9C">
        <w:rPr>
          <w:position w:val="6"/>
          <w:sz w:val="16"/>
        </w:rPr>
        <w:t>*</w:t>
      </w:r>
      <w:r w:rsidRPr="000B5E9C">
        <w:t>exempting surplus.</w:t>
      </w:r>
    </w:p>
    <w:p w:rsidR="006F03F3" w:rsidRPr="000B5E9C" w:rsidRDefault="006F03F3" w:rsidP="006F03F3">
      <w:pPr>
        <w:pStyle w:val="SubsectionHead"/>
      </w:pPr>
      <w:r w:rsidRPr="000B5E9C">
        <w:t>If exempting deficit just before end time</w:t>
      </w:r>
    </w:p>
    <w:p w:rsidR="006F03F3" w:rsidRPr="000B5E9C" w:rsidRDefault="006F03F3" w:rsidP="006F03F3">
      <w:pPr>
        <w:pStyle w:val="subsection"/>
      </w:pPr>
      <w:r w:rsidRPr="000B5E9C">
        <w:tab/>
        <w:t>(3)</w:t>
      </w:r>
      <w:r w:rsidRPr="000B5E9C">
        <w:tab/>
        <w:t xml:space="preserve">If the company’s </w:t>
      </w:r>
      <w:r w:rsidR="000B5E9C" w:rsidRPr="000B5E9C">
        <w:rPr>
          <w:position w:val="6"/>
          <w:sz w:val="16"/>
        </w:rPr>
        <w:t>*</w:t>
      </w:r>
      <w:r w:rsidRPr="000B5E9C">
        <w:t xml:space="preserve">exempting account was in </w:t>
      </w:r>
      <w:r w:rsidR="000B5E9C" w:rsidRPr="000B5E9C">
        <w:rPr>
          <w:position w:val="6"/>
          <w:sz w:val="16"/>
        </w:rPr>
        <w:t>*</w:t>
      </w:r>
      <w:r w:rsidRPr="000B5E9C">
        <w:t>deficit immediately before the end time:</w:t>
      </w:r>
    </w:p>
    <w:p w:rsidR="006F03F3" w:rsidRPr="000B5E9C" w:rsidRDefault="006F03F3" w:rsidP="006F03F3">
      <w:pPr>
        <w:pStyle w:val="paragraph"/>
      </w:pPr>
      <w:r w:rsidRPr="000B5E9C">
        <w:tab/>
        <w:t>(a)</w:t>
      </w:r>
      <w:r w:rsidRPr="000B5E9C">
        <w:tab/>
        <w:t xml:space="preserve">a </w:t>
      </w:r>
      <w:r w:rsidR="000B5E9C" w:rsidRPr="000B5E9C">
        <w:rPr>
          <w:position w:val="6"/>
          <w:sz w:val="16"/>
        </w:rPr>
        <w:t>*</w:t>
      </w:r>
      <w:r w:rsidRPr="000B5E9C">
        <w:t xml:space="preserve">franking debit equal to that deficit arises in the company’s </w:t>
      </w:r>
      <w:r w:rsidR="000B5E9C" w:rsidRPr="000B5E9C">
        <w:rPr>
          <w:position w:val="6"/>
          <w:sz w:val="16"/>
        </w:rPr>
        <w:t>*</w:t>
      </w:r>
      <w:r w:rsidRPr="000B5E9C">
        <w:t>franking account immediately before the end time; and</w:t>
      </w:r>
    </w:p>
    <w:p w:rsidR="006F03F3" w:rsidRPr="000B5E9C" w:rsidRDefault="006F03F3" w:rsidP="006F03F3">
      <w:pPr>
        <w:pStyle w:val="paragraph"/>
      </w:pPr>
      <w:r w:rsidRPr="000B5E9C">
        <w:tab/>
        <w:t>(b)</w:t>
      </w:r>
      <w:r w:rsidRPr="000B5E9C">
        <w:tab/>
        <w:t xml:space="preserve">an </w:t>
      </w:r>
      <w:r w:rsidR="000B5E9C" w:rsidRPr="000B5E9C">
        <w:rPr>
          <w:position w:val="6"/>
          <w:sz w:val="16"/>
        </w:rPr>
        <w:t>*</w:t>
      </w:r>
      <w:r w:rsidRPr="000B5E9C">
        <w:t>exempting credit equal to that deficit arises in the company’s exempting account at the end time.</w:t>
      </w:r>
    </w:p>
    <w:p w:rsidR="006F03F3" w:rsidRPr="000B5E9C" w:rsidRDefault="006F03F3" w:rsidP="006F03F3">
      <w:pPr>
        <w:pStyle w:val="ActHead4"/>
      </w:pPr>
      <w:bookmarkStart w:id="795" w:name="_Toc390165766"/>
      <w:r w:rsidRPr="000B5E9C">
        <w:t>Tax effect of distribution franked by NZ franking company with an exempting credit</w:t>
      </w:r>
      <w:bookmarkEnd w:id="795"/>
    </w:p>
    <w:p w:rsidR="006F03F3" w:rsidRPr="000B5E9C" w:rsidRDefault="006F03F3" w:rsidP="006F03F3">
      <w:pPr>
        <w:pStyle w:val="ActHead5"/>
      </w:pPr>
      <w:bookmarkStart w:id="796" w:name="_Toc390165767"/>
      <w:r w:rsidRPr="000B5E9C">
        <w:rPr>
          <w:rStyle w:val="CharSectno"/>
        </w:rPr>
        <w:t>220</w:t>
      </w:r>
      <w:r w:rsidR="000B5E9C">
        <w:rPr>
          <w:rStyle w:val="CharSectno"/>
        </w:rPr>
        <w:noBreakHyphen/>
      </w:r>
      <w:r w:rsidRPr="000B5E9C">
        <w:rPr>
          <w:rStyle w:val="CharSectno"/>
        </w:rPr>
        <w:t>700</w:t>
      </w:r>
      <w:r w:rsidRPr="000B5E9C">
        <w:t xml:space="preserve">  Tax effect of distribution franked by NZ franking company with an exempting credit</w:t>
      </w:r>
      <w:bookmarkEnd w:id="796"/>
    </w:p>
    <w:p w:rsidR="006F03F3" w:rsidRPr="000B5E9C" w:rsidRDefault="006F03F3" w:rsidP="006F03F3">
      <w:pPr>
        <w:pStyle w:val="subsection"/>
      </w:pPr>
      <w:r w:rsidRPr="000B5E9C">
        <w:tab/>
        <w:t>(1)</w:t>
      </w:r>
      <w:r w:rsidRPr="000B5E9C">
        <w:tab/>
        <w:t xml:space="preserve">This section has effect if an </w:t>
      </w:r>
      <w:r w:rsidR="000B5E9C" w:rsidRPr="000B5E9C">
        <w:rPr>
          <w:position w:val="6"/>
          <w:sz w:val="16"/>
        </w:rPr>
        <w:t>*</w:t>
      </w:r>
      <w:r w:rsidRPr="000B5E9C">
        <w:t xml:space="preserve">NZ franking company </w:t>
      </w:r>
      <w:r w:rsidR="000B5E9C" w:rsidRPr="000B5E9C">
        <w:rPr>
          <w:position w:val="6"/>
          <w:sz w:val="16"/>
        </w:rPr>
        <w:t>*</w:t>
      </w:r>
      <w:r w:rsidRPr="000B5E9C">
        <w:t xml:space="preserve">franks with an exempting credit a </w:t>
      </w:r>
      <w:r w:rsidR="000B5E9C" w:rsidRPr="000B5E9C">
        <w:rPr>
          <w:position w:val="6"/>
          <w:sz w:val="16"/>
        </w:rPr>
        <w:t>*</w:t>
      </w:r>
      <w:r w:rsidRPr="000B5E9C">
        <w:t xml:space="preserve">distribution the company makes when it is a </w:t>
      </w:r>
      <w:r w:rsidR="000B5E9C" w:rsidRPr="000B5E9C">
        <w:rPr>
          <w:position w:val="6"/>
          <w:sz w:val="16"/>
        </w:rPr>
        <w:t>*</w:t>
      </w:r>
      <w:r w:rsidRPr="000B5E9C">
        <w:t>former exempting entity.</w:t>
      </w:r>
    </w:p>
    <w:p w:rsidR="006F03F3" w:rsidRPr="000B5E9C" w:rsidRDefault="006F03F3" w:rsidP="006F03F3">
      <w:pPr>
        <w:pStyle w:val="subsection"/>
      </w:pPr>
      <w:r w:rsidRPr="000B5E9C">
        <w:tab/>
        <w:t>(2)</w:t>
      </w:r>
      <w:r w:rsidRPr="000B5E9C">
        <w:tab/>
        <w:t>If, under Subdivision</w:t>
      </w:r>
      <w:r w:rsidR="000B5E9C">
        <w:t> </w:t>
      </w:r>
      <w:r w:rsidRPr="000B5E9C">
        <w:t>208</w:t>
      </w:r>
      <w:r w:rsidR="000B5E9C">
        <w:noBreakHyphen/>
      </w:r>
      <w:r w:rsidRPr="000B5E9C">
        <w:t>H, Division</w:t>
      </w:r>
      <w:r w:rsidR="000B5E9C">
        <w:t> </w:t>
      </w:r>
      <w:r w:rsidRPr="000B5E9C">
        <w:t xml:space="preserve">207 applies in relation to the </w:t>
      </w:r>
      <w:r w:rsidR="000B5E9C" w:rsidRPr="000B5E9C">
        <w:rPr>
          <w:position w:val="6"/>
          <w:sz w:val="16"/>
        </w:rPr>
        <w:t>*</w:t>
      </w:r>
      <w:r w:rsidRPr="000B5E9C">
        <w:t>distribution, it applies subject to the provisions of this Division that modify the effect of that Division.</w:t>
      </w:r>
    </w:p>
    <w:p w:rsidR="006F03F3" w:rsidRPr="000B5E9C" w:rsidRDefault="006F03F3" w:rsidP="006F03F3">
      <w:pPr>
        <w:pStyle w:val="notetext"/>
      </w:pPr>
      <w:r w:rsidRPr="000B5E9C">
        <w:t>Note 1:</w:t>
      </w:r>
      <w:r w:rsidRPr="000B5E9C">
        <w:tab/>
        <w:t>Subdivision</w:t>
      </w:r>
      <w:r w:rsidR="000B5E9C">
        <w:t> </w:t>
      </w:r>
      <w:r w:rsidRPr="000B5E9C">
        <w:t>208</w:t>
      </w:r>
      <w:r w:rsidR="000B5E9C">
        <w:noBreakHyphen/>
      </w:r>
      <w:r w:rsidRPr="000B5E9C">
        <w:t>H provides in some cases for the tax effect of a distribution franked with an exempting credit by applying Division</w:t>
      </w:r>
      <w:r w:rsidR="000B5E9C">
        <w:t> </w:t>
      </w:r>
      <w:r w:rsidRPr="000B5E9C">
        <w:t>207 as if the distribution were a franked distribution.</w:t>
      </w:r>
    </w:p>
    <w:p w:rsidR="006F03F3" w:rsidRPr="000B5E9C" w:rsidRDefault="006F03F3" w:rsidP="006F03F3">
      <w:pPr>
        <w:pStyle w:val="notetext"/>
      </w:pPr>
      <w:r w:rsidRPr="000B5E9C">
        <w:t>Note 2:</w:t>
      </w:r>
      <w:r w:rsidRPr="000B5E9C">
        <w:tab/>
        <w:t>Sections</w:t>
      </w:r>
      <w:r w:rsidR="000B5E9C">
        <w:t> </w:t>
      </w:r>
      <w:r w:rsidRPr="000B5E9C">
        <w:t>220</w:t>
      </w:r>
      <w:r w:rsidR="000B5E9C">
        <w:noBreakHyphen/>
      </w:r>
      <w:r w:rsidRPr="000B5E9C">
        <w:t>400 and 220</w:t>
      </w:r>
      <w:r w:rsidR="000B5E9C">
        <w:noBreakHyphen/>
      </w:r>
      <w:r w:rsidRPr="000B5E9C">
        <w:t>405 modify the effect of Division</w:t>
      </w:r>
      <w:r w:rsidR="000B5E9C">
        <w:t> </w:t>
      </w:r>
      <w:r w:rsidRPr="000B5E9C">
        <w:t>207 so far as it relates to the tax effect of distributions by NZ franking companies that pay supplementary dividends in connection with the distributions.</w:t>
      </w:r>
    </w:p>
    <w:p w:rsidR="006F03F3" w:rsidRPr="000B5E9C" w:rsidRDefault="006F03F3" w:rsidP="006F03F3">
      <w:pPr>
        <w:pStyle w:val="subsection"/>
      </w:pPr>
      <w:r w:rsidRPr="000B5E9C">
        <w:tab/>
        <w:t>(3)</w:t>
      </w:r>
      <w:r w:rsidRPr="000B5E9C">
        <w:tab/>
        <w:t>Subdivision</w:t>
      </w:r>
      <w:r w:rsidR="000B5E9C">
        <w:t> </w:t>
      </w:r>
      <w:r w:rsidRPr="000B5E9C">
        <w:t>208</w:t>
      </w:r>
      <w:r w:rsidR="000B5E9C">
        <w:noBreakHyphen/>
      </w:r>
      <w:r w:rsidRPr="000B5E9C">
        <w:t>H has effect subject to this section.</w:t>
      </w:r>
    </w:p>
    <w:p w:rsidR="006F03F3" w:rsidRPr="000B5E9C" w:rsidRDefault="006F03F3" w:rsidP="006F03F3">
      <w:pPr>
        <w:pStyle w:val="ActHead4"/>
      </w:pPr>
      <w:bookmarkStart w:id="797" w:name="_Toc390165768"/>
      <w:r w:rsidRPr="000B5E9C">
        <w:t>Joint and several liability for NZ resident company’s unmet franking liabilities</w:t>
      </w:r>
      <w:bookmarkEnd w:id="797"/>
    </w:p>
    <w:p w:rsidR="006F03F3" w:rsidRPr="000B5E9C" w:rsidRDefault="006F03F3" w:rsidP="006F03F3">
      <w:pPr>
        <w:pStyle w:val="ActHead5"/>
      </w:pPr>
      <w:bookmarkStart w:id="798" w:name="_Toc390165769"/>
      <w:r w:rsidRPr="000B5E9C">
        <w:rPr>
          <w:rStyle w:val="CharSectno"/>
        </w:rPr>
        <w:t>220</w:t>
      </w:r>
      <w:r w:rsidR="000B5E9C">
        <w:rPr>
          <w:rStyle w:val="CharSectno"/>
        </w:rPr>
        <w:noBreakHyphen/>
      </w:r>
      <w:r w:rsidRPr="000B5E9C">
        <w:rPr>
          <w:rStyle w:val="CharSectno"/>
        </w:rPr>
        <w:t>800</w:t>
      </w:r>
      <w:r w:rsidRPr="000B5E9C">
        <w:t xml:space="preserve">  Joint and several liability for NZ resident company’s franking tax etc.</w:t>
      </w:r>
      <w:bookmarkEnd w:id="798"/>
    </w:p>
    <w:p w:rsidR="006F03F3" w:rsidRPr="000B5E9C" w:rsidRDefault="006F03F3" w:rsidP="006F03F3">
      <w:pPr>
        <w:pStyle w:val="subsection"/>
      </w:pPr>
      <w:r w:rsidRPr="000B5E9C">
        <w:tab/>
        <w:t>(1)</w:t>
      </w:r>
      <w:r w:rsidRPr="000B5E9C">
        <w:tab/>
        <w:t>This section has effect if:</w:t>
      </w:r>
    </w:p>
    <w:p w:rsidR="006F03F3" w:rsidRPr="000B5E9C" w:rsidRDefault="006F03F3" w:rsidP="006F03F3">
      <w:pPr>
        <w:pStyle w:val="paragraph"/>
      </w:pPr>
      <w:r w:rsidRPr="000B5E9C">
        <w:tab/>
        <w:t>(a)</w:t>
      </w:r>
      <w:r w:rsidRPr="000B5E9C">
        <w:tab/>
        <w:t xml:space="preserve">a company (the </w:t>
      </w:r>
      <w:r w:rsidRPr="000B5E9C">
        <w:rPr>
          <w:b/>
          <w:i/>
        </w:rPr>
        <w:t>defaulter</w:t>
      </w:r>
      <w:r w:rsidRPr="000B5E9C">
        <w:t xml:space="preserve">) became liable under another section to pay an amount described in </w:t>
      </w:r>
      <w:r w:rsidR="000B5E9C">
        <w:t>subsection (</w:t>
      </w:r>
      <w:r w:rsidRPr="000B5E9C">
        <w:t xml:space="preserve">2) because the company was an </w:t>
      </w:r>
      <w:r w:rsidR="000B5E9C" w:rsidRPr="000B5E9C">
        <w:rPr>
          <w:position w:val="6"/>
          <w:sz w:val="16"/>
        </w:rPr>
        <w:t>*</w:t>
      </w:r>
      <w:r w:rsidRPr="000B5E9C">
        <w:t>NZ franking company; and</w:t>
      </w:r>
    </w:p>
    <w:p w:rsidR="006F03F3" w:rsidRPr="000B5E9C" w:rsidRDefault="006F03F3" w:rsidP="006F03F3">
      <w:pPr>
        <w:pStyle w:val="paragraph"/>
      </w:pPr>
      <w:r w:rsidRPr="000B5E9C">
        <w:tab/>
        <w:t>(b)</w:t>
      </w:r>
      <w:r w:rsidRPr="000B5E9C">
        <w:tab/>
        <w:t xml:space="preserve">the amount was unpaid by the time (the </w:t>
      </w:r>
      <w:r w:rsidRPr="000B5E9C">
        <w:rPr>
          <w:b/>
          <w:i/>
        </w:rPr>
        <w:t>defaulter’s due time</w:t>
      </w:r>
      <w:r w:rsidRPr="000B5E9C">
        <w:t>) it was due and payable by the defaulter; and</w:t>
      </w:r>
    </w:p>
    <w:p w:rsidR="006F03F3" w:rsidRPr="000B5E9C" w:rsidRDefault="006F03F3" w:rsidP="006F03F3">
      <w:pPr>
        <w:pStyle w:val="paragraph"/>
      </w:pPr>
      <w:r w:rsidRPr="000B5E9C">
        <w:tab/>
        <w:t>(c)</w:t>
      </w:r>
      <w:r w:rsidRPr="000B5E9C">
        <w:tab/>
        <w:t xml:space="preserve">at any time during the period for the amount (see </w:t>
      </w:r>
      <w:r w:rsidR="000B5E9C">
        <w:t>subsection (</w:t>
      </w:r>
      <w:r w:rsidRPr="000B5E9C">
        <w:t xml:space="preserve">2)), the defaulter was a member of the same </w:t>
      </w:r>
      <w:r w:rsidR="000B5E9C" w:rsidRPr="000B5E9C">
        <w:rPr>
          <w:position w:val="6"/>
          <w:sz w:val="16"/>
        </w:rPr>
        <w:t>*</w:t>
      </w:r>
      <w:r w:rsidRPr="000B5E9C">
        <w:t>wholly</w:t>
      </w:r>
      <w:r w:rsidR="000B5E9C">
        <w:noBreakHyphen/>
      </w:r>
      <w:r w:rsidRPr="000B5E9C">
        <w:t xml:space="preserve">owned group as one or more other companies (each of which is a </w:t>
      </w:r>
      <w:r w:rsidRPr="000B5E9C">
        <w:rPr>
          <w:b/>
          <w:i/>
        </w:rPr>
        <w:t>contributor</w:t>
      </w:r>
      <w:r w:rsidRPr="000B5E9C">
        <w:t>).</w:t>
      </w:r>
    </w:p>
    <w:p w:rsidR="006F03F3" w:rsidRPr="000B5E9C" w:rsidRDefault="006F03F3" w:rsidP="006F03F3">
      <w:pPr>
        <w:pStyle w:val="subsection"/>
      </w:pPr>
      <w:r w:rsidRPr="000B5E9C">
        <w:tab/>
        <w:t>(2)</w:t>
      </w:r>
      <w:r w:rsidRPr="000B5E9C">
        <w:tab/>
        <w:t xml:space="preserve">For the purposes of </w:t>
      </w:r>
      <w:r w:rsidR="000B5E9C">
        <w:t>subsection (</w:t>
      </w:r>
      <w:r w:rsidRPr="000B5E9C">
        <w:t>1), the amount and period are shown in the table:</w:t>
      </w:r>
    </w:p>
    <w:p w:rsidR="006F03F3" w:rsidRPr="000B5E9C" w:rsidRDefault="006F03F3" w:rsidP="006F03F3">
      <w:pPr>
        <w:pStyle w:val="Tabletext"/>
        <w:keepNext/>
      </w:pPr>
    </w:p>
    <w:tbl>
      <w:tblPr>
        <w:tblW w:w="0" w:type="auto"/>
        <w:tblInd w:w="113" w:type="dxa"/>
        <w:tblLayout w:type="fixed"/>
        <w:tblLook w:val="0000" w:firstRow="0" w:lastRow="0" w:firstColumn="0" w:lastColumn="0" w:noHBand="0" w:noVBand="0"/>
      </w:tblPr>
      <w:tblGrid>
        <w:gridCol w:w="655"/>
        <w:gridCol w:w="2750"/>
        <w:gridCol w:w="3681"/>
      </w:tblGrid>
      <w:tr w:rsidR="006F03F3" w:rsidRPr="000B5E9C">
        <w:trPr>
          <w:cantSplit/>
          <w:tblHeader/>
        </w:trPr>
        <w:tc>
          <w:tcPr>
            <w:tcW w:w="7086" w:type="dxa"/>
            <w:gridSpan w:val="3"/>
            <w:tcBorders>
              <w:top w:val="single" w:sz="12" w:space="0" w:color="auto"/>
              <w:bottom w:val="single" w:sz="6" w:space="0" w:color="auto"/>
            </w:tcBorders>
            <w:shd w:val="clear" w:color="auto" w:fill="auto"/>
          </w:tcPr>
          <w:p w:rsidR="006F03F3" w:rsidRPr="000B5E9C" w:rsidRDefault="006F03F3" w:rsidP="006F03F3">
            <w:pPr>
              <w:pStyle w:val="Tabletext"/>
              <w:keepNext/>
              <w:rPr>
                <w:b/>
              </w:rPr>
            </w:pPr>
            <w:r w:rsidRPr="000B5E9C">
              <w:rPr>
                <w:b/>
              </w:rPr>
              <w:t>Amount and period</w:t>
            </w:r>
          </w:p>
        </w:tc>
      </w:tr>
      <w:tr w:rsidR="006F03F3" w:rsidRPr="000B5E9C">
        <w:trPr>
          <w:cantSplit/>
          <w:tblHeader/>
        </w:trPr>
        <w:tc>
          <w:tcPr>
            <w:tcW w:w="655"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Item</w:t>
            </w:r>
          </w:p>
        </w:tc>
        <w:tc>
          <w:tcPr>
            <w:tcW w:w="2750"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For an amount of this kind:</w:t>
            </w:r>
          </w:p>
        </w:tc>
        <w:tc>
          <w:tcPr>
            <w:tcW w:w="3681" w:type="dxa"/>
            <w:tcBorders>
              <w:top w:val="single" w:sz="6" w:space="0" w:color="auto"/>
              <w:bottom w:val="single" w:sz="12" w:space="0" w:color="auto"/>
            </w:tcBorders>
            <w:shd w:val="clear" w:color="auto" w:fill="auto"/>
          </w:tcPr>
          <w:p w:rsidR="006F03F3" w:rsidRPr="000B5E9C" w:rsidRDefault="006F03F3" w:rsidP="006F03F3">
            <w:pPr>
              <w:pStyle w:val="Tabletext"/>
              <w:keepNext/>
              <w:rPr>
                <w:b/>
              </w:rPr>
            </w:pPr>
            <w:r w:rsidRPr="000B5E9C">
              <w:rPr>
                <w:b/>
              </w:rPr>
              <w:t>The period is:</w:t>
            </w:r>
          </w:p>
        </w:tc>
      </w:tr>
      <w:tr w:rsidR="006F03F3" w:rsidRPr="000B5E9C">
        <w:trPr>
          <w:cantSplit/>
        </w:trPr>
        <w:tc>
          <w:tcPr>
            <w:tcW w:w="655"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1</w:t>
            </w:r>
          </w:p>
        </w:tc>
        <w:tc>
          <w:tcPr>
            <w:tcW w:w="2750" w:type="dxa"/>
            <w:tcBorders>
              <w:top w:val="single" w:sz="12" w:space="0" w:color="auto"/>
              <w:bottom w:val="single" w:sz="2" w:space="0" w:color="auto"/>
            </w:tcBorders>
            <w:shd w:val="clear" w:color="auto" w:fill="auto"/>
          </w:tcPr>
          <w:p w:rsidR="006F03F3" w:rsidRPr="000B5E9C" w:rsidRDefault="000B5E9C" w:rsidP="006F03F3">
            <w:pPr>
              <w:pStyle w:val="Tabletext"/>
            </w:pPr>
            <w:r w:rsidRPr="000B5E9C">
              <w:rPr>
                <w:position w:val="6"/>
                <w:sz w:val="16"/>
              </w:rPr>
              <w:t>*</w:t>
            </w:r>
            <w:r w:rsidR="006F03F3" w:rsidRPr="000B5E9C">
              <w:t>Franking deficit tax</w:t>
            </w:r>
          </w:p>
        </w:tc>
        <w:tc>
          <w:tcPr>
            <w:tcW w:w="3681" w:type="dxa"/>
            <w:tcBorders>
              <w:top w:val="single" w:sz="12" w:space="0" w:color="auto"/>
              <w:bottom w:val="single" w:sz="2" w:space="0" w:color="auto"/>
            </w:tcBorders>
            <w:shd w:val="clear" w:color="auto" w:fill="auto"/>
          </w:tcPr>
          <w:p w:rsidR="006F03F3" w:rsidRPr="000B5E9C" w:rsidRDefault="006F03F3" w:rsidP="006F03F3">
            <w:pPr>
              <w:pStyle w:val="Tabletext"/>
            </w:pPr>
            <w:r w:rsidRPr="000B5E9C">
              <w:t>Whichever of these periods is relevant:</w:t>
            </w:r>
          </w:p>
          <w:p w:rsidR="006F03F3" w:rsidRPr="000B5E9C" w:rsidRDefault="006F03F3" w:rsidP="006F03F3">
            <w:pPr>
              <w:pStyle w:val="Tablea"/>
            </w:pPr>
            <w:r w:rsidRPr="000B5E9C">
              <w:t>(a) if the defaulter was liable to pay the tax because its franking account was in deficit at the end of an income year—that income year;</w:t>
            </w:r>
          </w:p>
          <w:p w:rsidR="006F03F3" w:rsidRPr="000B5E9C" w:rsidRDefault="006F03F3" w:rsidP="006F03F3">
            <w:pPr>
              <w:pStyle w:val="Tablea"/>
            </w:pPr>
            <w:r w:rsidRPr="000B5E9C">
              <w:t>(b) if the defaulter was liable to pay the tax because of another event—the period starting at the start of the income year in which the event occurred and ending when the event occurred</w:t>
            </w:r>
          </w:p>
        </w:tc>
      </w:tr>
      <w:tr w:rsidR="006F03F3" w:rsidRPr="000B5E9C">
        <w:trPr>
          <w:cantSplit/>
        </w:trPr>
        <w:tc>
          <w:tcPr>
            <w:tcW w:w="65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2</w:t>
            </w:r>
          </w:p>
        </w:tc>
        <w:tc>
          <w:tcPr>
            <w:tcW w:w="2750" w:type="dxa"/>
            <w:tcBorders>
              <w:top w:val="single" w:sz="2" w:space="0" w:color="auto"/>
              <w:bottom w:val="single" w:sz="2" w:space="0" w:color="auto"/>
            </w:tcBorders>
            <w:shd w:val="clear" w:color="auto" w:fill="auto"/>
          </w:tcPr>
          <w:p w:rsidR="006F03F3" w:rsidRPr="000B5E9C" w:rsidRDefault="000B5E9C" w:rsidP="006F03F3">
            <w:pPr>
              <w:pStyle w:val="Tabletext"/>
            </w:pPr>
            <w:r w:rsidRPr="000B5E9C">
              <w:rPr>
                <w:position w:val="6"/>
                <w:sz w:val="16"/>
              </w:rPr>
              <w:t>*</w:t>
            </w:r>
            <w:r w:rsidR="006F03F3" w:rsidRPr="000B5E9C">
              <w:t>Over</w:t>
            </w:r>
            <w:r>
              <w:noBreakHyphen/>
            </w:r>
            <w:r w:rsidR="006F03F3" w:rsidRPr="000B5E9C">
              <w:t>franking tax</w:t>
            </w:r>
          </w:p>
        </w:tc>
        <w:tc>
          <w:tcPr>
            <w:tcW w:w="36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 xml:space="preserve">The income year in which the defaulter made the </w:t>
            </w:r>
            <w:r w:rsidR="000B5E9C" w:rsidRPr="000B5E9C">
              <w:rPr>
                <w:position w:val="6"/>
                <w:sz w:val="16"/>
              </w:rPr>
              <w:t>*</w:t>
            </w:r>
            <w:r w:rsidRPr="000B5E9C">
              <w:t>frankable distribution that made the defaulter liable to pay the tax</w:t>
            </w:r>
          </w:p>
        </w:tc>
      </w:tr>
      <w:tr w:rsidR="006F03F3" w:rsidRPr="000B5E9C">
        <w:trPr>
          <w:cantSplit/>
        </w:trPr>
        <w:tc>
          <w:tcPr>
            <w:tcW w:w="655"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3</w:t>
            </w:r>
          </w:p>
        </w:tc>
        <w:tc>
          <w:tcPr>
            <w:tcW w:w="2750" w:type="dxa"/>
            <w:tcBorders>
              <w:top w:val="single" w:sz="2" w:space="0" w:color="auto"/>
              <w:bottom w:val="single" w:sz="2" w:space="0" w:color="auto"/>
            </w:tcBorders>
            <w:shd w:val="clear" w:color="auto" w:fill="auto"/>
          </w:tcPr>
          <w:p w:rsidR="006F03F3" w:rsidRPr="000B5E9C" w:rsidRDefault="000B5E9C" w:rsidP="006F03F3">
            <w:pPr>
              <w:pStyle w:val="Tabletext"/>
            </w:pPr>
            <w:r w:rsidRPr="000B5E9C">
              <w:rPr>
                <w:position w:val="6"/>
                <w:sz w:val="16"/>
              </w:rPr>
              <w:t>*</w:t>
            </w:r>
            <w:r w:rsidR="006F03F3" w:rsidRPr="000B5E9C">
              <w:t xml:space="preserve">General interest charge on </w:t>
            </w:r>
            <w:r w:rsidRPr="000B5E9C">
              <w:rPr>
                <w:position w:val="6"/>
                <w:sz w:val="16"/>
              </w:rPr>
              <w:t>*</w:t>
            </w:r>
            <w:r w:rsidR="006F03F3" w:rsidRPr="000B5E9C">
              <w:t xml:space="preserve">franking deficit tax or </w:t>
            </w:r>
            <w:r w:rsidRPr="000B5E9C">
              <w:rPr>
                <w:position w:val="6"/>
                <w:sz w:val="16"/>
              </w:rPr>
              <w:t>*</w:t>
            </w:r>
            <w:r w:rsidR="006F03F3" w:rsidRPr="000B5E9C">
              <w:t>over</w:t>
            </w:r>
            <w:r>
              <w:noBreakHyphen/>
            </w:r>
            <w:r w:rsidR="006F03F3" w:rsidRPr="000B5E9C">
              <w:t>franking tax</w:t>
            </w:r>
          </w:p>
        </w:tc>
        <w:tc>
          <w:tcPr>
            <w:tcW w:w="3681" w:type="dxa"/>
            <w:tcBorders>
              <w:top w:val="single" w:sz="2" w:space="0" w:color="auto"/>
              <w:bottom w:val="single" w:sz="2" w:space="0" w:color="auto"/>
            </w:tcBorders>
            <w:shd w:val="clear" w:color="auto" w:fill="auto"/>
          </w:tcPr>
          <w:p w:rsidR="006F03F3" w:rsidRPr="000B5E9C" w:rsidRDefault="006F03F3" w:rsidP="006F03F3">
            <w:pPr>
              <w:pStyle w:val="Tabletext"/>
            </w:pPr>
            <w:r w:rsidRPr="000B5E9C">
              <w:t>The period identified under item</w:t>
            </w:r>
            <w:r w:rsidR="000B5E9C">
              <w:t> </w:t>
            </w:r>
            <w:r w:rsidRPr="000B5E9C">
              <w:t>1 or 2 for the tax</w:t>
            </w:r>
          </w:p>
        </w:tc>
      </w:tr>
      <w:tr w:rsidR="006F03F3" w:rsidRPr="000B5E9C">
        <w:trPr>
          <w:cantSplit/>
        </w:trPr>
        <w:tc>
          <w:tcPr>
            <w:tcW w:w="655"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4</w:t>
            </w:r>
          </w:p>
        </w:tc>
        <w:tc>
          <w:tcPr>
            <w:tcW w:w="2750"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Administrative penalty that:</w:t>
            </w:r>
          </w:p>
          <w:p w:rsidR="006F03F3" w:rsidRPr="000B5E9C" w:rsidRDefault="006F03F3" w:rsidP="006F03F3">
            <w:pPr>
              <w:pStyle w:val="Tablea"/>
            </w:pPr>
            <w:r w:rsidRPr="000B5E9C">
              <w:t>(a) is mentioned in section</w:t>
            </w:r>
            <w:r w:rsidR="000B5E9C">
              <w:t> </w:t>
            </w:r>
            <w:r w:rsidRPr="000B5E9C">
              <w:t>284</w:t>
            </w:r>
            <w:r w:rsidR="000B5E9C">
              <w:noBreakHyphen/>
            </w:r>
            <w:r w:rsidRPr="000B5E9C">
              <w:t>75, 284</w:t>
            </w:r>
            <w:r w:rsidR="000B5E9C">
              <w:noBreakHyphen/>
            </w:r>
            <w:r w:rsidRPr="000B5E9C">
              <w:t>145, 286</w:t>
            </w:r>
            <w:r w:rsidR="000B5E9C">
              <w:noBreakHyphen/>
            </w:r>
            <w:r w:rsidRPr="000B5E9C">
              <w:t>75 or 288</w:t>
            </w:r>
            <w:r w:rsidR="000B5E9C">
              <w:noBreakHyphen/>
            </w:r>
            <w:r w:rsidRPr="000B5E9C">
              <w:t>25 in Schedule</w:t>
            </w:r>
            <w:r w:rsidR="000B5E9C">
              <w:t> </w:t>
            </w:r>
            <w:r w:rsidRPr="000B5E9C">
              <w:t xml:space="preserve">1 to the </w:t>
            </w:r>
            <w:r w:rsidRPr="000B5E9C">
              <w:rPr>
                <w:i/>
              </w:rPr>
              <w:t>Taxation Administration Act 1953</w:t>
            </w:r>
            <w:r w:rsidRPr="000B5E9C">
              <w:t>; and</w:t>
            </w:r>
          </w:p>
          <w:p w:rsidR="006F03F3" w:rsidRPr="000B5E9C" w:rsidRDefault="006F03F3" w:rsidP="006F03F3">
            <w:pPr>
              <w:pStyle w:val="Tablea"/>
            </w:pPr>
            <w:r w:rsidRPr="000B5E9C">
              <w:t xml:space="preserve">(b) relates entirely to </w:t>
            </w:r>
            <w:r w:rsidR="000B5E9C" w:rsidRPr="000B5E9C">
              <w:rPr>
                <w:position w:val="6"/>
                <w:sz w:val="16"/>
              </w:rPr>
              <w:t>*</w:t>
            </w:r>
            <w:r w:rsidRPr="000B5E9C">
              <w:t xml:space="preserve">franking deficit tax or </w:t>
            </w:r>
            <w:r w:rsidR="000B5E9C" w:rsidRPr="000B5E9C">
              <w:rPr>
                <w:position w:val="6"/>
                <w:sz w:val="16"/>
              </w:rPr>
              <w:t>*</w:t>
            </w:r>
            <w:r w:rsidRPr="000B5E9C">
              <w:t>over</w:t>
            </w:r>
            <w:r w:rsidR="000B5E9C">
              <w:noBreakHyphen/>
            </w:r>
            <w:r w:rsidRPr="000B5E9C">
              <w:t>franking tax</w:t>
            </w:r>
          </w:p>
        </w:tc>
        <w:tc>
          <w:tcPr>
            <w:tcW w:w="3681" w:type="dxa"/>
            <w:tcBorders>
              <w:top w:val="single" w:sz="2" w:space="0" w:color="auto"/>
              <w:bottom w:val="single" w:sz="12" w:space="0" w:color="auto"/>
            </w:tcBorders>
            <w:shd w:val="clear" w:color="auto" w:fill="auto"/>
          </w:tcPr>
          <w:p w:rsidR="006F03F3" w:rsidRPr="000B5E9C" w:rsidRDefault="006F03F3" w:rsidP="006F03F3">
            <w:pPr>
              <w:pStyle w:val="Tabletext"/>
            </w:pPr>
            <w:r w:rsidRPr="000B5E9C">
              <w:t>The period identified under item</w:t>
            </w:r>
            <w:r w:rsidR="000B5E9C">
              <w:t> </w:t>
            </w:r>
            <w:r w:rsidRPr="000B5E9C">
              <w:t>1 or 2 for the tax</w:t>
            </w:r>
          </w:p>
        </w:tc>
      </w:tr>
    </w:tbl>
    <w:p w:rsidR="006F03F3" w:rsidRPr="000B5E9C" w:rsidRDefault="006F03F3" w:rsidP="006F03F3">
      <w:pPr>
        <w:pStyle w:val="subsection"/>
      </w:pPr>
      <w:r w:rsidRPr="000B5E9C">
        <w:tab/>
        <w:t>(3)</w:t>
      </w:r>
      <w:r w:rsidRPr="000B5E9C">
        <w:tab/>
        <w:t>Just after the defaulter’s due time, these companies become jointly and severally liable to pay the unpaid amount:</w:t>
      </w:r>
    </w:p>
    <w:p w:rsidR="006F03F3" w:rsidRPr="000B5E9C" w:rsidRDefault="006F03F3" w:rsidP="006F03F3">
      <w:pPr>
        <w:pStyle w:val="paragraph"/>
      </w:pPr>
      <w:r w:rsidRPr="000B5E9C">
        <w:tab/>
        <w:t>(a)</w:t>
      </w:r>
      <w:r w:rsidRPr="000B5E9C">
        <w:tab/>
        <w:t>the defaulter;</w:t>
      </w:r>
    </w:p>
    <w:p w:rsidR="006F03F3" w:rsidRPr="000B5E9C" w:rsidRDefault="006F03F3" w:rsidP="006F03F3">
      <w:pPr>
        <w:pStyle w:val="paragraph"/>
      </w:pPr>
      <w:r w:rsidRPr="000B5E9C">
        <w:tab/>
        <w:t>(b)</w:t>
      </w:r>
      <w:r w:rsidRPr="000B5E9C">
        <w:tab/>
        <w:t>each contributor, other than one that, at that time:</w:t>
      </w:r>
    </w:p>
    <w:p w:rsidR="006F03F3" w:rsidRPr="000B5E9C" w:rsidRDefault="006F03F3" w:rsidP="006F03F3">
      <w:pPr>
        <w:pStyle w:val="paragraphsub"/>
      </w:pPr>
      <w:r w:rsidRPr="000B5E9C">
        <w:tab/>
        <w:t>(i)</w:t>
      </w:r>
      <w:r w:rsidRPr="000B5E9C">
        <w:tab/>
        <w:t xml:space="preserve">is neither an Australian resident nor an </w:t>
      </w:r>
      <w:r w:rsidR="000B5E9C" w:rsidRPr="000B5E9C">
        <w:rPr>
          <w:position w:val="6"/>
          <w:sz w:val="16"/>
        </w:rPr>
        <w:t>*</w:t>
      </w:r>
      <w:r w:rsidRPr="000B5E9C">
        <w:t>NZ resident; or</w:t>
      </w:r>
    </w:p>
    <w:p w:rsidR="006F03F3" w:rsidRPr="000B5E9C" w:rsidRDefault="006F03F3" w:rsidP="006F03F3">
      <w:pPr>
        <w:pStyle w:val="paragraphsub"/>
      </w:pPr>
      <w:r w:rsidRPr="000B5E9C">
        <w:tab/>
        <w:t>(ii)</w:t>
      </w:r>
      <w:r w:rsidRPr="000B5E9C">
        <w:tab/>
        <w:t xml:space="preserve">is prohibited by an </w:t>
      </w:r>
      <w:r w:rsidR="000B5E9C" w:rsidRPr="000B5E9C">
        <w:rPr>
          <w:position w:val="6"/>
          <w:sz w:val="16"/>
        </w:rPr>
        <w:t>*</w:t>
      </w:r>
      <w:r w:rsidRPr="000B5E9C">
        <w:t xml:space="preserve">Australian law or a law of </w:t>
      </w:r>
      <w:smartTag w:uri="urn:schemas-microsoft-com:office:smarttags" w:element="country-region">
        <w:smartTag w:uri="urn:schemas-microsoft-com:office:smarttags" w:element="State">
          <w:r w:rsidRPr="000B5E9C">
            <w:t>New Zealand</w:t>
          </w:r>
        </w:smartTag>
      </w:smartTag>
      <w:r w:rsidRPr="000B5E9C">
        <w:t xml:space="preserve"> from entering into an </w:t>
      </w:r>
      <w:r w:rsidR="000B5E9C" w:rsidRPr="000B5E9C">
        <w:rPr>
          <w:position w:val="6"/>
          <w:sz w:val="16"/>
        </w:rPr>
        <w:t>*</w:t>
      </w:r>
      <w:r w:rsidRPr="000B5E9C">
        <w:t>arrangement that would make the contributor jointly or severally liable for the unpaid amount.</w:t>
      </w:r>
    </w:p>
    <w:p w:rsidR="006F03F3" w:rsidRPr="000B5E9C" w:rsidRDefault="006F03F3" w:rsidP="006F03F3">
      <w:pPr>
        <w:pStyle w:val="subsection"/>
      </w:pPr>
      <w:r w:rsidRPr="000B5E9C">
        <w:tab/>
        <w:t>(4)</w:t>
      </w:r>
      <w:r w:rsidRPr="000B5E9C">
        <w:tab/>
        <w:t>The joint and several liability of a particular contributor becomes due and payable by the contributor 14 days after the Commissioner gives it written notice of the liability.</w:t>
      </w:r>
    </w:p>
    <w:p w:rsidR="006F03F3" w:rsidRPr="000B5E9C" w:rsidRDefault="006F03F3" w:rsidP="006F03F3">
      <w:pPr>
        <w:pStyle w:val="notetext"/>
      </w:pPr>
      <w:r w:rsidRPr="000B5E9C">
        <w:t>Note 1:</w:t>
      </w:r>
      <w:r w:rsidRPr="000B5E9C">
        <w:tab/>
        <w:t>Two or more contributors will have different due and payable dates for the same liability if the Commissioner gives them notice of their liability on different days.</w:t>
      </w:r>
    </w:p>
    <w:p w:rsidR="006F03F3" w:rsidRPr="000B5E9C" w:rsidRDefault="006F03F3" w:rsidP="006F03F3">
      <w:pPr>
        <w:pStyle w:val="notetext"/>
      </w:pPr>
      <w:r w:rsidRPr="000B5E9C">
        <w:t>Note 2:</w:t>
      </w:r>
      <w:r w:rsidRPr="000B5E9C">
        <w:tab/>
        <w:t>This section does not affect the time at which the liability for the unpaid amount arose for, or became due and payable by, the defaulter.</w:t>
      </w:r>
    </w:p>
    <w:p w:rsidR="006F03F3" w:rsidRPr="000B5E9C" w:rsidRDefault="006F03F3" w:rsidP="006F03F3">
      <w:pPr>
        <w:pStyle w:val="subsection"/>
      </w:pPr>
      <w:r w:rsidRPr="000B5E9C">
        <w:tab/>
        <w:t>(5)</w:t>
      </w:r>
      <w:r w:rsidRPr="000B5E9C">
        <w:tab/>
        <w:t>If:</w:t>
      </w:r>
    </w:p>
    <w:p w:rsidR="006F03F3" w:rsidRPr="000B5E9C" w:rsidRDefault="006F03F3" w:rsidP="006F03F3">
      <w:pPr>
        <w:pStyle w:val="paragraph"/>
      </w:pPr>
      <w:r w:rsidRPr="000B5E9C">
        <w:tab/>
        <w:t>(a)</w:t>
      </w:r>
      <w:r w:rsidRPr="000B5E9C">
        <w:tab/>
        <w:t xml:space="preserve">the unpaid amount (the </w:t>
      </w:r>
      <w:r w:rsidRPr="000B5E9C">
        <w:rPr>
          <w:b/>
          <w:i/>
        </w:rPr>
        <w:t>first interest amount</w:t>
      </w:r>
      <w:r w:rsidRPr="000B5E9C">
        <w:t xml:space="preserve">) is </w:t>
      </w:r>
      <w:r w:rsidR="000B5E9C" w:rsidRPr="000B5E9C">
        <w:rPr>
          <w:position w:val="6"/>
          <w:sz w:val="16"/>
        </w:rPr>
        <w:t>*</w:t>
      </w:r>
      <w:r w:rsidRPr="000B5E9C">
        <w:t xml:space="preserve">general interest charge for a day in relation to another unpaid amount (the </w:t>
      </w:r>
      <w:r w:rsidRPr="000B5E9C">
        <w:rPr>
          <w:b/>
          <w:i/>
        </w:rPr>
        <w:t>primary liability</w:t>
      </w:r>
      <w:r w:rsidRPr="000B5E9C">
        <w:t xml:space="preserve">) that consists of </w:t>
      </w:r>
      <w:r w:rsidR="000B5E9C" w:rsidRPr="000B5E9C">
        <w:rPr>
          <w:position w:val="6"/>
          <w:sz w:val="16"/>
        </w:rPr>
        <w:t>*</w:t>
      </w:r>
      <w:r w:rsidRPr="000B5E9C">
        <w:t xml:space="preserve">franking deficit tax or </w:t>
      </w:r>
      <w:r w:rsidR="000B5E9C" w:rsidRPr="000B5E9C">
        <w:rPr>
          <w:position w:val="6"/>
          <w:sz w:val="16"/>
        </w:rPr>
        <w:t>*</w:t>
      </w:r>
      <w:r w:rsidRPr="000B5E9C">
        <w:t>over</w:t>
      </w:r>
      <w:r w:rsidR="000B5E9C">
        <w:noBreakHyphen/>
      </w:r>
      <w:r w:rsidRPr="000B5E9C">
        <w:t>franking tax; and</w:t>
      </w:r>
    </w:p>
    <w:p w:rsidR="006F03F3" w:rsidRPr="000B5E9C" w:rsidRDefault="006F03F3" w:rsidP="006F03F3">
      <w:pPr>
        <w:pStyle w:val="paragraph"/>
      </w:pPr>
      <w:r w:rsidRPr="000B5E9C">
        <w:tab/>
        <w:t>(b)</w:t>
      </w:r>
      <w:r w:rsidRPr="000B5E9C">
        <w:tab/>
        <w:t xml:space="preserve">on a day the Commissioner gives a particular contributor written notice under </w:t>
      </w:r>
      <w:r w:rsidR="000B5E9C">
        <w:t>subsection (</w:t>
      </w:r>
      <w:r w:rsidRPr="000B5E9C">
        <w:t>4) of the contributor’s liability for the first interest amount; and</w:t>
      </w:r>
    </w:p>
    <w:p w:rsidR="006F03F3" w:rsidRPr="000B5E9C" w:rsidRDefault="006F03F3" w:rsidP="006F03F3">
      <w:pPr>
        <w:pStyle w:val="paragraph"/>
      </w:pPr>
      <w:r w:rsidRPr="000B5E9C">
        <w:tab/>
        <w:t>(c)</w:t>
      </w:r>
      <w:r w:rsidRPr="000B5E9C">
        <w:tab/>
        <w:t>general interest charge arises:</w:t>
      </w:r>
    </w:p>
    <w:p w:rsidR="006F03F3" w:rsidRPr="000B5E9C" w:rsidRDefault="006F03F3" w:rsidP="006F03F3">
      <w:pPr>
        <w:pStyle w:val="paragraphsub"/>
      </w:pPr>
      <w:r w:rsidRPr="000B5E9C">
        <w:tab/>
        <w:t>(i)</w:t>
      </w:r>
      <w:r w:rsidRPr="000B5E9C">
        <w:tab/>
        <w:t xml:space="preserve">for a day (the </w:t>
      </w:r>
      <w:r w:rsidRPr="000B5E9C">
        <w:rPr>
          <w:b/>
          <w:i/>
        </w:rPr>
        <w:t>later day</w:t>
      </w:r>
      <w:r w:rsidRPr="000B5E9C">
        <w:t xml:space="preserve">) after the days mentioned in </w:t>
      </w:r>
      <w:r w:rsidR="000B5E9C">
        <w:t>paragraphs (</w:t>
      </w:r>
      <w:r w:rsidRPr="000B5E9C">
        <w:t>a) and (b); and</w:t>
      </w:r>
    </w:p>
    <w:p w:rsidR="006F03F3" w:rsidRPr="000B5E9C" w:rsidRDefault="006F03F3" w:rsidP="006F03F3">
      <w:pPr>
        <w:pStyle w:val="paragraphsub"/>
      </w:pPr>
      <w:r w:rsidRPr="000B5E9C">
        <w:tab/>
        <w:t>(ii)</w:t>
      </w:r>
      <w:r w:rsidRPr="000B5E9C">
        <w:tab/>
        <w:t>in relation to the primary liability; and</w:t>
      </w:r>
    </w:p>
    <w:p w:rsidR="006F03F3" w:rsidRPr="000B5E9C" w:rsidRDefault="006F03F3" w:rsidP="006F03F3">
      <w:pPr>
        <w:pStyle w:val="paragraph"/>
      </w:pPr>
      <w:r w:rsidRPr="000B5E9C">
        <w:tab/>
        <w:t>(d)</w:t>
      </w:r>
      <w:r w:rsidRPr="000B5E9C">
        <w:tab/>
        <w:t>the general interest charge for the later day has not been paid or otherwise discharged in full by the time it became due and payable;</w:t>
      </w:r>
    </w:p>
    <w:p w:rsidR="006F03F3" w:rsidRPr="000B5E9C" w:rsidRDefault="006F03F3" w:rsidP="006B01AC">
      <w:pPr>
        <w:pStyle w:val="subsection2"/>
      </w:pPr>
      <w:r w:rsidRPr="000B5E9C">
        <w:t xml:space="preserve">the Commissioner is taken to have given the contributor written notice under </w:t>
      </w:r>
      <w:r w:rsidR="000B5E9C">
        <w:t>subsection (</w:t>
      </w:r>
      <w:r w:rsidRPr="000B5E9C">
        <w:t>4) of the general interest charge for the later day on that later day.</w:t>
      </w:r>
    </w:p>
    <w:p w:rsidR="006F03F3" w:rsidRPr="000B5E9C" w:rsidRDefault="006F03F3" w:rsidP="006F03F3">
      <w:pPr>
        <w:pStyle w:val="subsection"/>
      </w:pPr>
      <w:r w:rsidRPr="000B5E9C">
        <w:tab/>
        <w:t>(6)</w:t>
      </w:r>
      <w:r w:rsidRPr="000B5E9C">
        <w:tab/>
        <w:t>Section</w:t>
      </w:r>
      <w:r w:rsidR="000B5E9C">
        <w:t> </w:t>
      </w:r>
      <w:r w:rsidRPr="000B5E9C">
        <w:t xml:space="preserve">254 of the </w:t>
      </w:r>
      <w:r w:rsidRPr="000B5E9C">
        <w:rPr>
          <w:i/>
        </w:rPr>
        <w:t>Income Tax Assessment Act 1936</w:t>
      </w:r>
      <w:r w:rsidRPr="000B5E9C">
        <w:t xml:space="preserve"> applies in relation to the contributors’ liability as if it were a liability for tax.</w:t>
      </w:r>
    </w:p>
    <w:p w:rsidR="006F03F3" w:rsidRPr="000B5E9C" w:rsidRDefault="006F03F3" w:rsidP="006F03F3">
      <w:pPr>
        <w:pStyle w:val="notetext"/>
      </w:pPr>
      <w:r w:rsidRPr="000B5E9C">
        <w:t>Note:</w:t>
      </w:r>
      <w:r w:rsidRPr="000B5E9C">
        <w:tab/>
        <w:t>Section</w:t>
      </w:r>
      <w:r w:rsidR="000B5E9C">
        <w:t> </w:t>
      </w:r>
      <w:r w:rsidRPr="000B5E9C">
        <w:t xml:space="preserve">254 of the </w:t>
      </w:r>
      <w:r w:rsidRPr="000B5E9C">
        <w:rPr>
          <w:i/>
        </w:rPr>
        <w:t>Income Tax Assessment Act 1936</w:t>
      </w:r>
      <w:r w:rsidRPr="000B5E9C">
        <w:t xml:space="preserve"> deals with the payment of tax by agents and trustees.</w:t>
      </w:r>
    </w:p>
    <w:p w:rsidR="006F03F3" w:rsidRPr="000B5E9C" w:rsidRDefault="006F03F3" w:rsidP="006F03F3">
      <w:pPr>
        <w:sectPr w:rsidR="006F03F3" w:rsidRPr="000B5E9C" w:rsidSect="008F52D9">
          <w:headerReference w:type="even" r:id="rId65"/>
          <w:headerReference w:type="default" r:id="rId66"/>
          <w:footerReference w:type="even" r:id="rId67"/>
          <w:footerReference w:type="default" r:id="rId68"/>
          <w:headerReference w:type="first" r:id="rId69"/>
          <w:footerReference w:type="first" r:id="rId70"/>
          <w:type w:val="oddPage"/>
          <w:pgSz w:w="11906" w:h="16838" w:code="9"/>
          <w:pgMar w:top="2268" w:right="2410" w:bottom="3827" w:left="2410" w:header="567" w:footer="3119" w:gutter="0"/>
          <w:pgNumType w:start="1"/>
          <w:cols w:space="708"/>
          <w:docGrid w:linePitch="360"/>
        </w:sectPr>
      </w:pPr>
    </w:p>
    <w:p w:rsidR="006F03F3" w:rsidRPr="000B5E9C" w:rsidRDefault="006F03F3"/>
    <w:sectPr w:rsidR="006F03F3" w:rsidRPr="000B5E9C" w:rsidSect="008F52D9">
      <w:headerReference w:type="even" r:id="rId71"/>
      <w:headerReference w:type="default" r:id="rId72"/>
      <w:footerReference w:type="even" r:id="rId73"/>
      <w:footerReference w:type="default" r:id="rId74"/>
      <w:headerReference w:type="first" r:id="rId75"/>
      <w:footerReference w:type="first" r:id="rId76"/>
      <w:type w:val="continuous"/>
      <w:pgSz w:w="11906" w:h="16838"/>
      <w:pgMar w:top="1440" w:right="2408" w:bottom="1440"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1E" w:rsidRDefault="00D0041E">
      <w:pPr>
        <w:spacing w:line="240" w:lineRule="auto"/>
      </w:pPr>
      <w:r>
        <w:separator/>
      </w:r>
    </w:p>
  </w:endnote>
  <w:endnote w:type="continuationSeparator" w:id="0">
    <w:p w:rsidR="00D0041E" w:rsidRDefault="00D00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2A5BF5" w:rsidRDefault="00D0041E">
    <w:pPr>
      <w:pBdr>
        <w:top w:val="single" w:sz="6" w:space="1" w:color="auto"/>
      </w:pBdr>
      <w:rPr>
        <w:sz w:val="18"/>
        <w:szCs w:val="18"/>
      </w:rPr>
    </w:pPr>
  </w:p>
  <w:p w:rsidR="00D0041E" w:rsidRDefault="00D0041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490</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pPr>
      <w:pBdr>
        <w:top w:val="single" w:sz="6" w:space="1" w:color="auto"/>
      </w:pBdr>
      <w:rPr>
        <w:sz w:val="18"/>
      </w:rPr>
    </w:pPr>
  </w:p>
  <w:p w:rsidR="00D0041E" w:rsidRDefault="00D0041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490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rsidP="00E7103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E710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E7103F">
    <w:pPr>
      <w:pBdr>
        <w:top w:val="single" w:sz="6" w:space="1" w:color="auto"/>
      </w:pBdr>
      <w:spacing w:before="120"/>
      <w:rPr>
        <w:sz w:val="18"/>
      </w:rPr>
    </w:pPr>
  </w:p>
  <w:p w:rsidR="00D0041E" w:rsidRDefault="00D0041E" w:rsidP="00E7103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F52D9">
      <w:rPr>
        <w:i/>
        <w:noProof/>
        <w:sz w:val="18"/>
      </w:rPr>
      <w:t>xxviii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8F52D9">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E7103F">
    <w:pPr>
      <w:pBdr>
        <w:top w:val="single" w:sz="6" w:space="1" w:color="auto"/>
      </w:pBdr>
      <w:spacing w:before="120"/>
      <w:rPr>
        <w:sz w:val="18"/>
      </w:rPr>
    </w:pPr>
  </w:p>
  <w:p w:rsidR="00D0041E" w:rsidRPr="00ED79B6" w:rsidRDefault="00D0041E" w:rsidP="00E7103F">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8F52D9">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F52D9">
      <w:rPr>
        <w:i/>
        <w:noProof/>
        <w:sz w:val="18"/>
      </w:rPr>
      <w:t>xxix</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rsidP="006F03F3">
    <w:pPr>
      <w:pStyle w:val="FootnoteText"/>
      <w:rPr>
        <w:position w:val="10"/>
        <w:sz w:val="16"/>
      </w:rPr>
    </w:pPr>
    <w:r>
      <w:rPr>
        <w:position w:val="10"/>
        <w:sz w:val="16"/>
      </w:rPr>
      <w:t>_____________________________________</w:t>
    </w:r>
  </w:p>
  <w:p w:rsidR="00D0041E" w:rsidRDefault="00D0041E" w:rsidP="006F03F3">
    <w:pPr>
      <w:pStyle w:val="FootnoteText"/>
      <w:spacing w:after="120"/>
    </w:pPr>
    <w:r w:rsidRPr="00D9708E">
      <w:rPr>
        <w:position w:val="8"/>
        <w:sz w:val="16"/>
        <w:szCs w:val="16"/>
      </w:rPr>
      <w:t>*</w:t>
    </w:r>
    <w:r>
      <w:t>To find definitions of asterisked terms, see the Dictionary, starting at section 995-1.</w:t>
    </w:r>
  </w:p>
  <w:p w:rsidR="00D0041E" w:rsidRPr="002A5BF5" w:rsidRDefault="00D0041E">
    <w:pPr>
      <w:pBdr>
        <w:top w:val="single" w:sz="6" w:space="1" w:color="auto"/>
      </w:pBdr>
      <w:rPr>
        <w:sz w:val="18"/>
        <w:szCs w:val="18"/>
      </w:rPr>
    </w:pPr>
  </w:p>
  <w:p w:rsidR="00D0041E" w:rsidRPr="003F146C" w:rsidRDefault="00D0041E">
    <w:pPr>
      <w:rPr>
        <w:i/>
        <w:sz w:val="18"/>
        <w:szCs w:val="18"/>
      </w:rPr>
    </w:pPr>
    <w:r w:rsidRPr="003F146C">
      <w:rPr>
        <w:i/>
        <w:sz w:val="18"/>
        <w:szCs w:val="18"/>
      </w:rPr>
      <w:fldChar w:fldCharType="begin"/>
    </w:r>
    <w:r w:rsidRPr="003F146C">
      <w:rPr>
        <w:i/>
        <w:sz w:val="18"/>
        <w:szCs w:val="18"/>
      </w:rPr>
      <w:instrText xml:space="preserve">PAGE  </w:instrText>
    </w:r>
    <w:r w:rsidRPr="003F146C">
      <w:rPr>
        <w:i/>
        <w:sz w:val="18"/>
        <w:szCs w:val="18"/>
      </w:rPr>
      <w:fldChar w:fldCharType="separate"/>
    </w:r>
    <w:r w:rsidR="008F52D9">
      <w:rPr>
        <w:i/>
        <w:noProof/>
        <w:sz w:val="18"/>
        <w:szCs w:val="18"/>
      </w:rPr>
      <w:t>30</w:t>
    </w:r>
    <w:r w:rsidRPr="003F146C">
      <w:rPr>
        <w:i/>
        <w:sz w:val="18"/>
        <w:szCs w:val="18"/>
      </w:rPr>
      <w:fldChar w:fldCharType="end"/>
    </w:r>
    <w:r w:rsidRPr="003F146C">
      <w:rPr>
        <w:i/>
        <w:sz w:val="18"/>
        <w:szCs w:val="18"/>
      </w:rPr>
      <w:t xml:space="preserve">            </w:t>
    </w:r>
    <w:r w:rsidRPr="003F146C">
      <w:rPr>
        <w:i/>
        <w:sz w:val="18"/>
        <w:szCs w:val="18"/>
      </w:rPr>
      <w:fldChar w:fldCharType="begin"/>
    </w:r>
    <w:r w:rsidRPr="003F146C">
      <w:rPr>
        <w:i/>
        <w:sz w:val="18"/>
        <w:szCs w:val="18"/>
      </w:rPr>
      <w:instrText xml:space="preserve"> STYLEREF ShortT \* CHARFORMAT </w:instrText>
    </w:r>
    <w:r w:rsidRPr="003F146C">
      <w:rPr>
        <w:i/>
        <w:sz w:val="18"/>
        <w:szCs w:val="18"/>
      </w:rPr>
      <w:fldChar w:fldCharType="separate"/>
    </w:r>
    <w:r w:rsidR="008F52D9">
      <w:rPr>
        <w:i/>
        <w:noProof/>
        <w:sz w:val="18"/>
        <w:szCs w:val="18"/>
      </w:rPr>
      <w:t>Income Tax Assessment Act 1997</w:t>
    </w:r>
    <w:r w:rsidRPr="003F146C">
      <w:rPr>
        <w:i/>
        <w:sz w:val="18"/>
        <w:szCs w:val="18"/>
      </w:rPr>
      <w:fldChar w:fldCharType="end"/>
    </w:r>
    <w:r w:rsidRPr="003F146C">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rsidP="006F03F3">
    <w:pPr>
      <w:pStyle w:val="FootnoteText"/>
      <w:rPr>
        <w:position w:val="10"/>
        <w:sz w:val="16"/>
      </w:rPr>
    </w:pPr>
    <w:r>
      <w:rPr>
        <w:position w:val="10"/>
        <w:sz w:val="16"/>
      </w:rPr>
      <w:t>_____________________________________</w:t>
    </w:r>
  </w:p>
  <w:p w:rsidR="00D0041E" w:rsidRDefault="00D0041E" w:rsidP="006F03F3">
    <w:pPr>
      <w:pStyle w:val="FootnoteText"/>
      <w:spacing w:after="120"/>
    </w:pPr>
    <w:r w:rsidRPr="00D9708E">
      <w:rPr>
        <w:position w:val="8"/>
        <w:sz w:val="16"/>
        <w:szCs w:val="16"/>
      </w:rPr>
      <w:t>*</w:t>
    </w:r>
    <w:r>
      <w:t>To find definitions of asterisked terms, see the Dictionary, starting at section 995-1.</w:t>
    </w:r>
  </w:p>
  <w:p w:rsidR="00D0041E" w:rsidRPr="002A5BF5" w:rsidRDefault="00D0041E">
    <w:pPr>
      <w:pBdr>
        <w:top w:val="single" w:sz="6" w:space="1" w:color="auto"/>
      </w:pBdr>
      <w:rPr>
        <w:sz w:val="18"/>
        <w:szCs w:val="18"/>
      </w:rPr>
    </w:pPr>
  </w:p>
  <w:p w:rsidR="00D0041E" w:rsidRPr="003F146C" w:rsidRDefault="00D0041E">
    <w:pPr>
      <w:ind w:right="26"/>
      <w:jc w:val="right"/>
      <w:rPr>
        <w:sz w:val="18"/>
        <w:szCs w:val="18"/>
      </w:rPr>
    </w:pPr>
    <w:r w:rsidRPr="003F146C">
      <w:rPr>
        <w:i/>
        <w:sz w:val="18"/>
        <w:szCs w:val="18"/>
      </w:rPr>
      <w:fldChar w:fldCharType="begin"/>
    </w:r>
    <w:r w:rsidRPr="003F146C">
      <w:rPr>
        <w:i/>
        <w:sz w:val="18"/>
        <w:szCs w:val="18"/>
      </w:rPr>
      <w:instrText xml:space="preserve"> STYLEREF ShortT \* CHARFORMAT </w:instrText>
    </w:r>
    <w:r w:rsidRPr="003F146C">
      <w:rPr>
        <w:i/>
        <w:sz w:val="18"/>
        <w:szCs w:val="18"/>
      </w:rPr>
      <w:fldChar w:fldCharType="separate"/>
    </w:r>
    <w:r w:rsidR="008F52D9">
      <w:rPr>
        <w:i/>
        <w:noProof/>
        <w:sz w:val="18"/>
        <w:szCs w:val="18"/>
      </w:rPr>
      <w:t>Income Tax Assessment Act 1997</w:t>
    </w:r>
    <w:r w:rsidRPr="003F146C">
      <w:rPr>
        <w:i/>
        <w:sz w:val="18"/>
        <w:szCs w:val="18"/>
      </w:rPr>
      <w:fldChar w:fldCharType="end"/>
    </w:r>
    <w:r w:rsidRPr="003F146C">
      <w:rPr>
        <w:i/>
        <w:sz w:val="18"/>
        <w:szCs w:val="18"/>
      </w:rPr>
      <w:t xml:space="preserve">                    </w:t>
    </w:r>
    <w:r w:rsidRPr="003F146C">
      <w:rPr>
        <w:i/>
        <w:sz w:val="18"/>
        <w:szCs w:val="18"/>
      </w:rPr>
      <w:fldChar w:fldCharType="begin"/>
    </w:r>
    <w:r w:rsidRPr="003F146C">
      <w:rPr>
        <w:i/>
        <w:sz w:val="18"/>
        <w:szCs w:val="18"/>
      </w:rPr>
      <w:instrText xml:space="preserve">PAGE  </w:instrText>
    </w:r>
    <w:r w:rsidRPr="003F146C">
      <w:rPr>
        <w:i/>
        <w:sz w:val="18"/>
        <w:szCs w:val="18"/>
      </w:rPr>
      <w:fldChar w:fldCharType="separate"/>
    </w:r>
    <w:r w:rsidR="008F52D9">
      <w:rPr>
        <w:i/>
        <w:noProof/>
        <w:sz w:val="18"/>
        <w:szCs w:val="18"/>
      </w:rPr>
      <w:t>31</w:t>
    </w:r>
    <w:r w:rsidRPr="003F146C">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2A5BF5" w:rsidRDefault="00D0041E">
    <w:pPr>
      <w:pBdr>
        <w:top w:val="single" w:sz="6" w:space="1" w:color="auto"/>
      </w:pBdr>
      <w:rPr>
        <w:sz w:val="18"/>
        <w:szCs w:val="18"/>
      </w:rPr>
    </w:pPr>
  </w:p>
  <w:p w:rsidR="00D0041E" w:rsidRDefault="00D0041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490</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2A5BF5" w:rsidRDefault="00D0041E" w:rsidP="006F03F3">
    <w:pPr>
      <w:pBdr>
        <w:top w:val="single" w:sz="6" w:space="1" w:color="auto"/>
      </w:pBdr>
      <w:rPr>
        <w:sz w:val="18"/>
        <w:szCs w:val="18"/>
      </w:rPr>
    </w:pPr>
  </w:p>
  <w:p w:rsidR="00D0041E" w:rsidRDefault="00D0041E" w:rsidP="006F03F3">
    <w:pPr>
      <w:pStyle w:val="Footer"/>
    </w:pPr>
    <w:r w:rsidRPr="002A5BF5">
      <w:rPr>
        <w:i/>
      </w:rPr>
      <w:fldChar w:fldCharType="begin"/>
    </w:r>
    <w:r w:rsidRPr="002A5BF5">
      <w:rPr>
        <w:i/>
      </w:rPr>
      <w:instrText xml:space="preserve">PAGE  </w:instrText>
    </w:r>
    <w:r w:rsidRPr="002A5BF5">
      <w:rPr>
        <w:i/>
      </w:rPr>
      <w:fldChar w:fldCharType="separate"/>
    </w:r>
    <w:r>
      <w:rPr>
        <w:i/>
        <w:noProof/>
      </w:rPr>
      <w:t>490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1E" w:rsidRDefault="00D0041E">
      <w:pPr>
        <w:spacing w:line="240" w:lineRule="auto"/>
      </w:pPr>
      <w:r>
        <w:separator/>
      </w:r>
    </w:p>
  </w:footnote>
  <w:footnote w:type="continuationSeparator" w:id="0">
    <w:p w:rsidR="00D0041E" w:rsidRDefault="00D004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rsidP="00E7103F">
    <w:pPr>
      <w:pStyle w:val="Header"/>
      <w:pBdr>
        <w:bottom w:val="single" w:sz="4" w:space="1" w:color="auto"/>
      </w:pBdr>
    </w:pPr>
  </w:p>
  <w:p w:rsidR="00D0041E" w:rsidRDefault="00D0041E" w:rsidP="00E7103F">
    <w:pPr>
      <w:pStyle w:val="Header"/>
      <w:pBdr>
        <w:bottom w:val="single" w:sz="4" w:space="1" w:color="auto"/>
      </w:pBdr>
    </w:pPr>
  </w:p>
  <w:p w:rsidR="00D0041E" w:rsidRPr="001E77D2" w:rsidRDefault="00D0041E" w:rsidP="00E7103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pPr>
      <w:jc w:val="right"/>
    </w:pPr>
  </w:p>
  <w:p w:rsidR="00D0041E" w:rsidRDefault="00D0041E">
    <w:pPr>
      <w:jc w:val="right"/>
      <w:rPr>
        <w:i/>
      </w:rPr>
    </w:pPr>
  </w:p>
  <w:p w:rsidR="00D0041E" w:rsidRDefault="00D0041E">
    <w:pPr>
      <w:jc w:val="right"/>
    </w:pPr>
  </w:p>
  <w:p w:rsidR="00D0041E" w:rsidRDefault="00D0041E">
    <w:pPr>
      <w:jc w:val="right"/>
    </w:pPr>
  </w:p>
  <w:p w:rsidR="00D0041E" w:rsidRDefault="00D0041E">
    <w:pPr>
      <w:pBdr>
        <w:bottom w:val="single" w:sz="12" w:space="1" w:color="auto"/>
      </w:pBdr>
      <w:jc w:val="right"/>
      <w:rPr>
        <w:i/>
      </w:rPr>
    </w:pPr>
  </w:p>
  <w:p w:rsidR="00D0041E" w:rsidRDefault="00D004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pPr>
      <w:jc w:val="right"/>
      <w:rPr>
        <w:b/>
      </w:rPr>
    </w:pPr>
  </w:p>
  <w:p w:rsidR="00D0041E" w:rsidRDefault="00D0041E">
    <w:pPr>
      <w:jc w:val="right"/>
      <w:rPr>
        <w:b/>
        <w:i/>
      </w:rPr>
    </w:pPr>
  </w:p>
  <w:p w:rsidR="00D0041E" w:rsidRDefault="00D0041E">
    <w:pPr>
      <w:jc w:val="right"/>
    </w:pPr>
  </w:p>
  <w:p w:rsidR="00D0041E" w:rsidRDefault="00D0041E">
    <w:pPr>
      <w:jc w:val="right"/>
      <w:rPr>
        <w:b/>
      </w:rPr>
    </w:pPr>
  </w:p>
  <w:p w:rsidR="00D0041E" w:rsidRDefault="00D0041E">
    <w:pPr>
      <w:pBdr>
        <w:bottom w:val="single" w:sz="12" w:space="1" w:color="auto"/>
      </w:pBdr>
      <w:jc w:val="right"/>
      <w:rPr>
        <w:b/>
        <w:i/>
      </w:rPr>
    </w:pPr>
  </w:p>
  <w:p w:rsidR="00D0041E" w:rsidRDefault="00D004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Default="00D0041E" w:rsidP="00E7103F">
    <w:pPr>
      <w:pStyle w:val="Header"/>
      <w:pBdr>
        <w:bottom w:val="single" w:sz="4" w:space="1" w:color="auto"/>
      </w:pBdr>
    </w:pPr>
  </w:p>
  <w:p w:rsidR="00D0041E" w:rsidRDefault="00D0041E" w:rsidP="00E7103F">
    <w:pPr>
      <w:pStyle w:val="Header"/>
      <w:pBdr>
        <w:bottom w:val="single" w:sz="4" w:space="1" w:color="auto"/>
      </w:pBdr>
    </w:pPr>
  </w:p>
  <w:p w:rsidR="00D0041E" w:rsidRPr="001E77D2" w:rsidRDefault="00D0041E" w:rsidP="00E7103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5F1388" w:rsidRDefault="00D0041E" w:rsidP="00E7103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A962DD">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A962DD">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ED79B6" w:rsidRDefault="00D0041E" w:rsidP="00E7103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FF4C0F" w:rsidRDefault="00D0041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F52D9">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8F52D9">
      <w:rPr>
        <w:noProof/>
        <w:sz w:val="20"/>
      </w:rPr>
      <w:t>Specialist liability rules</w:t>
    </w:r>
    <w:r w:rsidRPr="00FF4C0F">
      <w:rPr>
        <w:sz w:val="20"/>
      </w:rPr>
      <w:fldChar w:fldCharType="end"/>
    </w:r>
  </w:p>
  <w:p w:rsidR="00D0041E" w:rsidRPr="00FF4C0F" w:rsidRDefault="00D0041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8F52D9">
      <w:rPr>
        <w:b/>
        <w:noProof/>
        <w:sz w:val="20"/>
      </w:rPr>
      <w:t>Part 3-5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8F52D9">
      <w:rPr>
        <w:noProof/>
        <w:sz w:val="20"/>
      </w:rPr>
      <w:t>Corporate taxpayers and corporate distributions</w:t>
    </w:r>
    <w:r w:rsidRPr="00FF4C0F">
      <w:rPr>
        <w:sz w:val="20"/>
      </w:rPr>
      <w:fldChar w:fldCharType="end"/>
    </w:r>
  </w:p>
  <w:p w:rsidR="00D0041E" w:rsidRPr="00FF4C0F" w:rsidRDefault="00D0041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F52D9">
      <w:rPr>
        <w:b/>
        <w:noProof/>
        <w:sz w:val="20"/>
      </w:rPr>
      <w:t>Division 165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8F52D9">
      <w:rPr>
        <w:noProof/>
        <w:sz w:val="20"/>
      </w:rPr>
      <w:t>Income tax consequences of changing ownership or control of a company</w:t>
    </w:r>
    <w:r w:rsidRPr="00FF4C0F">
      <w:rPr>
        <w:sz w:val="20"/>
      </w:rPr>
      <w:fldChar w:fldCharType="end"/>
    </w:r>
  </w:p>
  <w:p w:rsidR="00D0041E" w:rsidRPr="00E140E4" w:rsidRDefault="00D0041E">
    <w:pPr>
      <w:keepNext/>
    </w:pPr>
  </w:p>
  <w:p w:rsidR="00D0041E" w:rsidRPr="003F146C" w:rsidRDefault="00D0041E">
    <w:pPr>
      <w:keepNext/>
      <w:rPr>
        <w:b/>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8F52D9">
      <w:rPr>
        <w:noProof/>
        <w:sz w:val="24"/>
      </w:rPr>
      <w:t>165-60</w:t>
    </w:r>
    <w:r w:rsidRPr="003F146C">
      <w:rPr>
        <w:noProof/>
        <w:sz w:val="24"/>
      </w:rPr>
      <w:fldChar w:fldCharType="end"/>
    </w:r>
  </w:p>
  <w:p w:rsidR="00D0041E" w:rsidRPr="00E140E4" w:rsidRDefault="00D0041E">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FF4C0F" w:rsidRDefault="00D0041E">
    <w:pPr>
      <w:keepNext/>
      <w:jc w:val="right"/>
      <w:rPr>
        <w:sz w:val="20"/>
      </w:rPr>
    </w:pPr>
    <w:r w:rsidRPr="00FF4C0F">
      <w:rPr>
        <w:sz w:val="20"/>
      </w:rPr>
      <w:fldChar w:fldCharType="begin"/>
    </w:r>
    <w:r w:rsidRPr="00FF4C0F">
      <w:rPr>
        <w:sz w:val="20"/>
      </w:rPr>
      <w:instrText xml:space="preserve"> STYLEREF  CharChapText  \* CHARFORMAT </w:instrText>
    </w:r>
    <w:r w:rsidR="008F52D9">
      <w:rPr>
        <w:sz w:val="20"/>
      </w:rPr>
      <w:fldChar w:fldCharType="separate"/>
    </w:r>
    <w:r w:rsidR="008F52D9">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8F52D9">
      <w:rPr>
        <w:sz w:val="20"/>
      </w:rPr>
      <w:fldChar w:fldCharType="separate"/>
    </w:r>
    <w:r w:rsidR="008F52D9">
      <w:rPr>
        <w:b/>
        <w:noProof/>
        <w:sz w:val="20"/>
      </w:rPr>
      <w:t>Chapter 3</w:t>
    </w:r>
    <w:r w:rsidRPr="00FF4C0F">
      <w:rPr>
        <w:sz w:val="20"/>
      </w:rPr>
      <w:fldChar w:fldCharType="end"/>
    </w:r>
  </w:p>
  <w:p w:rsidR="00D0041E" w:rsidRPr="00FF4C0F" w:rsidRDefault="00D0041E">
    <w:pPr>
      <w:keepNext/>
      <w:jc w:val="right"/>
      <w:rPr>
        <w:sz w:val="20"/>
      </w:rPr>
    </w:pPr>
    <w:r w:rsidRPr="00FF4C0F">
      <w:rPr>
        <w:sz w:val="20"/>
      </w:rPr>
      <w:fldChar w:fldCharType="begin"/>
    </w:r>
    <w:r w:rsidRPr="00FF4C0F">
      <w:rPr>
        <w:sz w:val="20"/>
      </w:rPr>
      <w:instrText xml:space="preserve"> STYLEREF  CharPartText  \* CHARFORMAT </w:instrText>
    </w:r>
    <w:r w:rsidR="008F52D9">
      <w:rPr>
        <w:sz w:val="20"/>
      </w:rPr>
      <w:fldChar w:fldCharType="separate"/>
    </w:r>
    <w:r w:rsidR="008F52D9">
      <w:rPr>
        <w:noProof/>
        <w:sz w:val="20"/>
      </w:rPr>
      <w:t>Corporate taxpayers and corporate distributions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8F52D9">
      <w:rPr>
        <w:sz w:val="20"/>
      </w:rPr>
      <w:fldChar w:fldCharType="separate"/>
    </w:r>
    <w:r w:rsidR="008F52D9">
      <w:rPr>
        <w:b/>
        <w:noProof/>
        <w:sz w:val="20"/>
      </w:rPr>
      <w:t>Part 3-5</w:t>
    </w:r>
    <w:r w:rsidRPr="00FF4C0F">
      <w:rPr>
        <w:sz w:val="20"/>
      </w:rPr>
      <w:fldChar w:fldCharType="end"/>
    </w:r>
  </w:p>
  <w:p w:rsidR="00D0041E" w:rsidRPr="00FF4C0F" w:rsidRDefault="00D0041E">
    <w:pPr>
      <w:keepNext/>
      <w:jc w:val="right"/>
      <w:rPr>
        <w:sz w:val="20"/>
      </w:rPr>
    </w:pPr>
    <w:r w:rsidRPr="00FF4C0F">
      <w:rPr>
        <w:sz w:val="20"/>
      </w:rPr>
      <w:fldChar w:fldCharType="begin"/>
    </w:r>
    <w:r w:rsidRPr="00FF4C0F">
      <w:rPr>
        <w:sz w:val="20"/>
      </w:rPr>
      <w:instrText xml:space="preserve"> STYLEREF  CharDivText  \* CHARFORMAT </w:instrText>
    </w:r>
    <w:r w:rsidR="008F52D9">
      <w:rPr>
        <w:sz w:val="20"/>
      </w:rPr>
      <w:fldChar w:fldCharType="separate"/>
    </w:r>
    <w:r w:rsidR="008F52D9">
      <w:rPr>
        <w:noProof/>
        <w:sz w:val="20"/>
      </w:rPr>
      <w:t>Income tax consequences of changing ownership or control of a company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8F52D9">
      <w:rPr>
        <w:sz w:val="20"/>
      </w:rPr>
      <w:fldChar w:fldCharType="separate"/>
    </w:r>
    <w:r w:rsidR="008F52D9">
      <w:rPr>
        <w:b/>
        <w:noProof/>
        <w:sz w:val="20"/>
      </w:rPr>
      <w:t>Division 165</w:t>
    </w:r>
    <w:r w:rsidRPr="00FF4C0F">
      <w:rPr>
        <w:sz w:val="20"/>
      </w:rPr>
      <w:fldChar w:fldCharType="end"/>
    </w:r>
  </w:p>
  <w:p w:rsidR="00D0041E" w:rsidRPr="00E140E4" w:rsidRDefault="00D0041E">
    <w:pPr>
      <w:keepNext/>
      <w:jc w:val="right"/>
    </w:pPr>
  </w:p>
  <w:p w:rsidR="00D0041E" w:rsidRPr="003F146C" w:rsidRDefault="00D0041E">
    <w:pPr>
      <w:keepNext/>
      <w:jc w:val="right"/>
      <w:rPr>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8F52D9">
      <w:rPr>
        <w:noProof/>
        <w:sz w:val="24"/>
      </w:rPr>
      <w:t>165-65</w:t>
    </w:r>
    <w:r w:rsidRPr="003F146C">
      <w:rPr>
        <w:noProof/>
        <w:sz w:val="24"/>
      </w:rPr>
      <w:fldChar w:fldCharType="end"/>
    </w:r>
  </w:p>
  <w:p w:rsidR="00D0041E" w:rsidRPr="008C6D62" w:rsidRDefault="00D0041E">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1E" w:rsidRPr="008C6D62" w:rsidRDefault="00D0041E">
    <w:pPr>
      <w:keepNext/>
      <w:jc w:val="right"/>
      <w:rPr>
        <w:sz w:val="20"/>
      </w:rPr>
    </w:pPr>
  </w:p>
  <w:p w:rsidR="00D0041E" w:rsidRPr="008C6D62" w:rsidRDefault="00D0041E">
    <w:pPr>
      <w:keepNext/>
      <w:jc w:val="right"/>
      <w:rPr>
        <w:sz w:val="20"/>
      </w:rPr>
    </w:pPr>
  </w:p>
  <w:p w:rsidR="00D0041E" w:rsidRPr="008C6D62" w:rsidRDefault="00D0041E">
    <w:pPr>
      <w:keepNext/>
      <w:jc w:val="right"/>
      <w:rPr>
        <w:sz w:val="20"/>
      </w:rPr>
    </w:pPr>
  </w:p>
  <w:p w:rsidR="00D0041E" w:rsidRPr="00E140E4" w:rsidRDefault="00D0041E">
    <w:pPr>
      <w:keepNext/>
      <w:jc w:val="right"/>
    </w:pPr>
  </w:p>
  <w:p w:rsidR="00D0041E" w:rsidRPr="00E140E4" w:rsidRDefault="00D0041E">
    <w:pPr>
      <w:keepNext/>
      <w:jc w:val="right"/>
    </w:pPr>
  </w:p>
  <w:p w:rsidR="00D0041E" w:rsidRPr="008C6D62" w:rsidRDefault="00D0041E">
    <w:pPr>
      <w:pStyle w:val="Header"/>
      <w:pBdr>
        <w:top w:val="single" w:sz="12"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36"/>
  </w:num>
  <w:num w:numId="17">
    <w:abstractNumId w:val="19"/>
  </w:num>
  <w:num w:numId="18">
    <w:abstractNumId w:val="30"/>
  </w:num>
  <w:num w:numId="19">
    <w:abstractNumId w:val="21"/>
  </w:num>
  <w:num w:numId="20">
    <w:abstractNumId w:val="14"/>
  </w:num>
  <w:num w:numId="21">
    <w:abstractNumId w:val="34"/>
  </w:num>
  <w:num w:numId="22">
    <w:abstractNumId w:val="37"/>
  </w:num>
  <w:num w:numId="23">
    <w:abstractNumId w:val="32"/>
  </w:num>
  <w:num w:numId="24">
    <w:abstractNumId w:val="18"/>
  </w:num>
  <w:num w:numId="25">
    <w:abstractNumId w:val="31"/>
  </w:num>
  <w:num w:numId="26">
    <w:abstractNumId w:val="12"/>
  </w:num>
  <w:num w:numId="27">
    <w:abstractNumId w:val="25"/>
  </w:num>
  <w:num w:numId="28">
    <w:abstractNumId w:val="35"/>
  </w:num>
  <w:num w:numId="29">
    <w:abstractNumId w:val="27"/>
  </w:num>
  <w:num w:numId="30">
    <w:abstractNumId w:val="23"/>
  </w:num>
  <w:num w:numId="31">
    <w:abstractNumId w:val="11"/>
  </w:num>
  <w:num w:numId="32">
    <w:abstractNumId w:val="28"/>
  </w:num>
  <w:num w:numId="33">
    <w:abstractNumId w:val="10"/>
    <w:lvlOverride w:ilvl="0">
      <w:lvl w:ilvl="0">
        <w:start w:val="1"/>
        <w:numFmt w:val="bullet"/>
        <w:lvlText w:val=""/>
        <w:legacy w:legacy="1" w:legacySpace="0" w:legacyIndent="0"/>
        <w:lvlJc w:val="left"/>
        <w:pPr>
          <w:ind w:left="1559"/>
        </w:pPr>
        <w:rPr>
          <w:rFonts w:ascii="Symbol" w:hAnsi="Symbol" w:hint="default"/>
        </w:rPr>
      </w:lvl>
    </w:lvlOverride>
  </w:num>
  <w:num w:numId="34">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3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0"/>
    <w:lvlOverride w:ilvl="0">
      <w:lvl w:ilvl="0">
        <w:start w:val="1"/>
        <w:numFmt w:val="bullet"/>
        <w:lvlText w:val=""/>
        <w:legacy w:legacy="1" w:legacySpace="0" w:legacyIndent="0"/>
        <w:lvlJc w:val="left"/>
        <w:rPr>
          <w:rFonts w:ascii="Symbol" w:hAnsi="Symbol" w:hint="default"/>
        </w:rPr>
      </w:lvl>
    </w:lvlOverride>
  </w:num>
  <w:num w:numId="37">
    <w:abstractNumId w:val="26"/>
  </w:num>
  <w:num w:numId="38">
    <w:abstractNumId w:val="33"/>
  </w:num>
  <w:num w:numId="39">
    <w:abstractNumId w:val="16"/>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F3"/>
    <w:rsid w:val="0000175D"/>
    <w:rsid w:val="00003AB1"/>
    <w:rsid w:val="00004B66"/>
    <w:rsid w:val="00005C96"/>
    <w:rsid w:val="00006AAB"/>
    <w:rsid w:val="0002020E"/>
    <w:rsid w:val="00021D5D"/>
    <w:rsid w:val="000265C5"/>
    <w:rsid w:val="00033DB0"/>
    <w:rsid w:val="00035A73"/>
    <w:rsid w:val="00042201"/>
    <w:rsid w:val="00042B36"/>
    <w:rsid w:val="00044972"/>
    <w:rsid w:val="00046258"/>
    <w:rsid w:val="0005020F"/>
    <w:rsid w:val="000512FC"/>
    <w:rsid w:val="00054EAC"/>
    <w:rsid w:val="0005649E"/>
    <w:rsid w:val="000616FF"/>
    <w:rsid w:val="0006381D"/>
    <w:rsid w:val="00064E52"/>
    <w:rsid w:val="000655B2"/>
    <w:rsid w:val="00065E6A"/>
    <w:rsid w:val="000727DD"/>
    <w:rsid w:val="00077225"/>
    <w:rsid w:val="0008104C"/>
    <w:rsid w:val="000810C0"/>
    <w:rsid w:val="00081262"/>
    <w:rsid w:val="00081BBF"/>
    <w:rsid w:val="00081FDE"/>
    <w:rsid w:val="00082C93"/>
    <w:rsid w:val="00083125"/>
    <w:rsid w:val="00083BBA"/>
    <w:rsid w:val="0009161C"/>
    <w:rsid w:val="00091F90"/>
    <w:rsid w:val="000936E1"/>
    <w:rsid w:val="00093B88"/>
    <w:rsid w:val="00094FA9"/>
    <w:rsid w:val="00095A92"/>
    <w:rsid w:val="00095FA7"/>
    <w:rsid w:val="000A1760"/>
    <w:rsid w:val="000A6056"/>
    <w:rsid w:val="000B3372"/>
    <w:rsid w:val="000B36C9"/>
    <w:rsid w:val="000B5E9C"/>
    <w:rsid w:val="000C67DC"/>
    <w:rsid w:val="000C74BB"/>
    <w:rsid w:val="000D2272"/>
    <w:rsid w:val="000D4B91"/>
    <w:rsid w:val="000E02A5"/>
    <w:rsid w:val="000E0CB5"/>
    <w:rsid w:val="000E3799"/>
    <w:rsid w:val="000E3CF7"/>
    <w:rsid w:val="000E414F"/>
    <w:rsid w:val="000F72FF"/>
    <w:rsid w:val="00100523"/>
    <w:rsid w:val="001005FA"/>
    <w:rsid w:val="001015C2"/>
    <w:rsid w:val="00104FEE"/>
    <w:rsid w:val="00106056"/>
    <w:rsid w:val="0010629E"/>
    <w:rsid w:val="001161DE"/>
    <w:rsid w:val="00117AA4"/>
    <w:rsid w:val="0012003F"/>
    <w:rsid w:val="00120E21"/>
    <w:rsid w:val="0012378D"/>
    <w:rsid w:val="001238BC"/>
    <w:rsid w:val="00124FDD"/>
    <w:rsid w:val="00125B51"/>
    <w:rsid w:val="001408F5"/>
    <w:rsid w:val="001410DB"/>
    <w:rsid w:val="00142870"/>
    <w:rsid w:val="00146897"/>
    <w:rsid w:val="0015067E"/>
    <w:rsid w:val="001525CD"/>
    <w:rsid w:val="00156811"/>
    <w:rsid w:val="00157BCF"/>
    <w:rsid w:val="001624C1"/>
    <w:rsid w:val="00166F8F"/>
    <w:rsid w:val="00177380"/>
    <w:rsid w:val="00181482"/>
    <w:rsid w:val="00186117"/>
    <w:rsid w:val="00186357"/>
    <w:rsid w:val="00187A50"/>
    <w:rsid w:val="0019668D"/>
    <w:rsid w:val="001A3000"/>
    <w:rsid w:val="001A49D9"/>
    <w:rsid w:val="001B0898"/>
    <w:rsid w:val="001B0CB9"/>
    <w:rsid w:val="001B195B"/>
    <w:rsid w:val="001B246B"/>
    <w:rsid w:val="001C0B40"/>
    <w:rsid w:val="001C0F6C"/>
    <w:rsid w:val="001C1544"/>
    <w:rsid w:val="001C1947"/>
    <w:rsid w:val="001C3BD9"/>
    <w:rsid w:val="001C5759"/>
    <w:rsid w:val="001D5A67"/>
    <w:rsid w:val="001E0FF1"/>
    <w:rsid w:val="001E1D22"/>
    <w:rsid w:val="001E265B"/>
    <w:rsid w:val="001F3C47"/>
    <w:rsid w:val="001F545D"/>
    <w:rsid w:val="001F6973"/>
    <w:rsid w:val="001F6C08"/>
    <w:rsid w:val="0020301E"/>
    <w:rsid w:val="00203CB1"/>
    <w:rsid w:val="00211234"/>
    <w:rsid w:val="0022026F"/>
    <w:rsid w:val="0022430D"/>
    <w:rsid w:val="00225735"/>
    <w:rsid w:val="002321D1"/>
    <w:rsid w:val="00232E8F"/>
    <w:rsid w:val="00232EE5"/>
    <w:rsid w:val="0023511A"/>
    <w:rsid w:val="00236FBB"/>
    <w:rsid w:val="0024191C"/>
    <w:rsid w:val="002431DF"/>
    <w:rsid w:val="00244025"/>
    <w:rsid w:val="00244722"/>
    <w:rsid w:val="00244AF8"/>
    <w:rsid w:val="00244C98"/>
    <w:rsid w:val="00255CB8"/>
    <w:rsid w:val="00256DFD"/>
    <w:rsid w:val="00257711"/>
    <w:rsid w:val="002636CB"/>
    <w:rsid w:val="002638A5"/>
    <w:rsid w:val="00265792"/>
    <w:rsid w:val="00266FF0"/>
    <w:rsid w:val="002749EF"/>
    <w:rsid w:val="00276705"/>
    <w:rsid w:val="00283606"/>
    <w:rsid w:val="0028378E"/>
    <w:rsid w:val="00284C92"/>
    <w:rsid w:val="0029333D"/>
    <w:rsid w:val="0029532A"/>
    <w:rsid w:val="0029649C"/>
    <w:rsid w:val="00297DCE"/>
    <w:rsid w:val="002A0F07"/>
    <w:rsid w:val="002A16D0"/>
    <w:rsid w:val="002A221C"/>
    <w:rsid w:val="002B0E9A"/>
    <w:rsid w:val="002B28B8"/>
    <w:rsid w:val="002C13AF"/>
    <w:rsid w:val="002D08A8"/>
    <w:rsid w:val="002D122D"/>
    <w:rsid w:val="002D1562"/>
    <w:rsid w:val="002D1D2B"/>
    <w:rsid w:val="002D46B2"/>
    <w:rsid w:val="002F00CC"/>
    <w:rsid w:val="002F117C"/>
    <w:rsid w:val="002F1E5E"/>
    <w:rsid w:val="002F2021"/>
    <w:rsid w:val="002F234B"/>
    <w:rsid w:val="002F56CD"/>
    <w:rsid w:val="002F58D3"/>
    <w:rsid w:val="002F5AC8"/>
    <w:rsid w:val="002F679E"/>
    <w:rsid w:val="003050B4"/>
    <w:rsid w:val="003050D6"/>
    <w:rsid w:val="003060A3"/>
    <w:rsid w:val="00306465"/>
    <w:rsid w:val="003066E9"/>
    <w:rsid w:val="0030788C"/>
    <w:rsid w:val="00307974"/>
    <w:rsid w:val="003102C2"/>
    <w:rsid w:val="00311054"/>
    <w:rsid w:val="00313AC5"/>
    <w:rsid w:val="00316AB6"/>
    <w:rsid w:val="00320E21"/>
    <w:rsid w:val="003212A9"/>
    <w:rsid w:val="0032550D"/>
    <w:rsid w:val="0033416D"/>
    <w:rsid w:val="0033532C"/>
    <w:rsid w:val="003376FE"/>
    <w:rsid w:val="00340071"/>
    <w:rsid w:val="003400C7"/>
    <w:rsid w:val="003444A6"/>
    <w:rsid w:val="003453A8"/>
    <w:rsid w:val="003457B9"/>
    <w:rsid w:val="00353A8A"/>
    <w:rsid w:val="00354E10"/>
    <w:rsid w:val="003571DC"/>
    <w:rsid w:val="00363F3B"/>
    <w:rsid w:val="00366357"/>
    <w:rsid w:val="003702BF"/>
    <w:rsid w:val="003770A4"/>
    <w:rsid w:val="00382F12"/>
    <w:rsid w:val="00385850"/>
    <w:rsid w:val="00386993"/>
    <w:rsid w:val="003930C5"/>
    <w:rsid w:val="003940B6"/>
    <w:rsid w:val="0039443A"/>
    <w:rsid w:val="00395AB9"/>
    <w:rsid w:val="003B0227"/>
    <w:rsid w:val="003B0D4E"/>
    <w:rsid w:val="003B398E"/>
    <w:rsid w:val="003B3A49"/>
    <w:rsid w:val="003B7648"/>
    <w:rsid w:val="003C429D"/>
    <w:rsid w:val="003C4701"/>
    <w:rsid w:val="003C4970"/>
    <w:rsid w:val="003D1D93"/>
    <w:rsid w:val="003D28ED"/>
    <w:rsid w:val="003D3E21"/>
    <w:rsid w:val="003D5436"/>
    <w:rsid w:val="003D66D8"/>
    <w:rsid w:val="003E1315"/>
    <w:rsid w:val="003F146C"/>
    <w:rsid w:val="003F4677"/>
    <w:rsid w:val="004025DB"/>
    <w:rsid w:val="00403D7F"/>
    <w:rsid w:val="00406B56"/>
    <w:rsid w:val="00407D8B"/>
    <w:rsid w:val="00410F70"/>
    <w:rsid w:val="00414288"/>
    <w:rsid w:val="00420F28"/>
    <w:rsid w:val="00421587"/>
    <w:rsid w:val="00423B04"/>
    <w:rsid w:val="0042566E"/>
    <w:rsid w:val="00427A3D"/>
    <w:rsid w:val="00430B02"/>
    <w:rsid w:val="004351F1"/>
    <w:rsid w:val="0043627B"/>
    <w:rsid w:val="00436B88"/>
    <w:rsid w:val="00445981"/>
    <w:rsid w:val="00452541"/>
    <w:rsid w:val="004526CC"/>
    <w:rsid w:val="004533D1"/>
    <w:rsid w:val="00453669"/>
    <w:rsid w:val="00456014"/>
    <w:rsid w:val="004564F7"/>
    <w:rsid w:val="00461EEF"/>
    <w:rsid w:val="00463BB7"/>
    <w:rsid w:val="00465C86"/>
    <w:rsid w:val="00467CD6"/>
    <w:rsid w:val="00474E32"/>
    <w:rsid w:val="004801AD"/>
    <w:rsid w:val="004845D3"/>
    <w:rsid w:val="00487AA3"/>
    <w:rsid w:val="00492855"/>
    <w:rsid w:val="00492C62"/>
    <w:rsid w:val="00493465"/>
    <w:rsid w:val="00494AB9"/>
    <w:rsid w:val="00495500"/>
    <w:rsid w:val="004967BB"/>
    <w:rsid w:val="0049778E"/>
    <w:rsid w:val="004A0BA6"/>
    <w:rsid w:val="004A15FD"/>
    <w:rsid w:val="004A1736"/>
    <w:rsid w:val="004A1978"/>
    <w:rsid w:val="004A2FC2"/>
    <w:rsid w:val="004A35EB"/>
    <w:rsid w:val="004A4819"/>
    <w:rsid w:val="004A6035"/>
    <w:rsid w:val="004A7616"/>
    <w:rsid w:val="004B5944"/>
    <w:rsid w:val="004B6D7A"/>
    <w:rsid w:val="004B7424"/>
    <w:rsid w:val="004C079D"/>
    <w:rsid w:val="004C1315"/>
    <w:rsid w:val="004C39C1"/>
    <w:rsid w:val="004C4862"/>
    <w:rsid w:val="004C4955"/>
    <w:rsid w:val="004D119F"/>
    <w:rsid w:val="004E04E6"/>
    <w:rsid w:val="004E39BA"/>
    <w:rsid w:val="004E766D"/>
    <w:rsid w:val="00501533"/>
    <w:rsid w:val="005030E3"/>
    <w:rsid w:val="0050692E"/>
    <w:rsid w:val="00516860"/>
    <w:rsid w:val="00522844"/>
    <w:rsid w:val="00525DA1"/>
    <w:rsid w:val="00526E15"/>
    <w:rsid w:val="0054009C"/>
    <w:rsid w:val="00551BD4"/>
    <w:rsid w:val="00551EFF"/>
    <w:rsid w:val="0055243E"/>
    <w:rsid w:val="005549FB"/>
    <w:rsid w:val="00556B74"/>
    <w:rsid w:val="00563479"/>
    <w:rsid w:val="00563F21"/>
    <w:rsid w:val="00567AAD"/>
    <w:rsid w:val="00567F51"/>
    <w:rsid w:val="00572D69"/>
    <w:rsid w:val="00574DA7"/>
    <w:rsid w:val="00582530"/>
    <w:rsid w:val="0058473E"/>
    <w:rsid w:val="00586AAE"/>
    <w:rsid w:val="00587C9C"/>
    <w:rsid w:val="0059335C"/>
    <w:rsid w:val="00595ED9"/>
    <w:rsid w:val="0059759A"/>
    <w:rsid w:val="005A0554"/>
    <w:rsid w:val="005A11E2"/>
    <w:rsid w:val="005A2235"/>
    <w:rsid w:val="005A34AD"/>
    <w:rsid w:val="005A6900"/>
    <w:rsid w:val="005A7671"/>
    <w:rsid w:val="005B5DB1"/>
    <w:rsid w:val="005C0AAB"/>
    <w:rsid w:val="005C3B8F"/>
    <w:rsid w:val="005C3D4A"/>
    <w:rsid w:val="005C5B8D"/>
    <w:rsid w:val="005C5D14"/>
    <w:rsid w:val="005C6C46"/>
    <w:rsid w:val="005C7420"/>
    <w:rsid w:val="005D23A6"/>
    <w:rsid w:val="005D697A"/>
    <w:rsid w:val="005E1828"/>
    <w:rsid w:val="005E30B9"/>
    <w:rsid w:val="005E6A73"/>
    <w:rsid w:val="005E7703"/>
    <w:rsid w:val="005F0DE8"/>
    <w:rsid w:val="005F1E4F"/>
    <w:rsid w:val="005F2B74"/>
    <w:rsid w:val="005F5CE6"/>
    <w:rsid w:val="00602411"/>
    <w:rsid w:val="00602DC1"/>
    <w:rsid w:val="006030E9"/>
    <w:rsid w:val="0060365F"/>
    <w:rsid w:val="00603CBB"/>
    <w:rsid w:val="00605BE1"/>
    <w:rsid w:val="006126CA"/>
    <w:rsid w:val="00620E2B"/>
    <w:rsid w:val="0062370E"/>
    <w:rsid w:val="00623E55"/>
    <w:rsid w:val="00631D99"/>
    <w:rsid w:val="00632782"/>
    <w:rsid w:val="0063333A"/>
    <w:rsid w:val="00634A24"/>
    <w:rsid w:val="00640874"/>
    <w:rsid w:val="006420AA"/>
    <w:rsid w:val="00645073"/>
    <w:rsid w:val="006454E8"/>
    <w:rsid w:val="00647EEA"/>
    <w:rsid w:val="0065092B"/>
    <w:rsid w:val="00651322"/>
    <w:rsid w:val="00651718"/>
    <w:rsid w:val="00652C80"/>
    <w:rsid w:val="00654C50"/>
    <w:rsid w:val="00660C73"/>
    <w:rsid w:val="00660F3C"/>
    <w:rsid w:val="00663473"/>
    <w:rsid w:val="00666AC9"/>
    <w:rsid w:val="006708E6"/>
    <w:rsid w:val="00672005"/>
    <w:rsid w:val="00672C4E"/>
    <w:rsid w:val="00673C64"/>
    <w:rsid w:val="006762CC"/>
    <w:rsid w:val="006764DE"/>
    <w:rsid w:val="00680AC9"/>
    <w:rsid w:val="006823AF"/>
    <w:rsid w:val="00682D1A"/>
    <w:rsid w:val="006907FF"/>
    <w:rsid w:val="00691228"/>
    <w:rsid w:val="00691859"/>
    <w:rsid w:val="00693116"/>
    <w:rsid w:val="00693475"/>
    <w:rsid w:val="006937E2"/>
    <w:rsid w:val="00695B08"/>
    <w:rsid w:val="0069761D"/>
    <w:rsid w:val="006A1C62"/>
    <w:rsid w:val="006A4715"/>
    <w:rsid w:val="006A6A93"/>
    <w:rsid w:val="006A7F65"/>
    <w:rsid w:val="006B01AC"/>
    <w:rsid w:val="006B1BD7"/>
    <w:rsid w:val="006B3F2D"/>
    <w:rsid w:val="006B49A3"/>
    <w:rsid w:val="006C16D4"/>
    <w:rsid w:val="006C2180"/>
    <w:rsid w:val="006C4EC9"/>
    <w:rsid w:val="006C532F"/>
    <w:rsid w:val="006D2C02"/>
    <w:rsid w:val="006E1595"/>
    <w:rsid w:val="006E2262"/>
    <w:rsid w:val="006E34CA"/>
    <w:rsid w:val="006E4229"/>
    <w:rsid w:val="006E5912"/>
    <w:rsid w:val="006E6F41"/>
    <w:rsid w:val="006F03F3"/>
    <w:rsid w:val="006F140B"/>
    <w:rsid w:val="006F5249"/>
    <w:rsid w:val="0070002F"/>
    <w:rsid w:val="0070042B"/>
    <w:rsid w:val="00703767"/>
    <w:rsid w:val="00704CC0"/>
    <w:rsid w:val="00704E38"/>
    <w:rsid w:val="007057AB"/>
    <w:rsid w:val="0071202D"/>
    <w:rsid w:val="00713D17"/>
    <w:rsid w:val="0071435E"/>
    <w:rsid w:val="00715E6F"/>
    <w:rsid w:val="00715FAC"/>
    <w:rsid w:val="00720614"/>
    <w:rsid w:val="00720F7F"/>
    <w:rsid w:val="00722FF6"/>
    <w:rsid w:val="00724F4B"/>
    <w:rsid w:val="00725693"/>
    <w:rsid w:val="00727031"/>
    <w:rsid w:val="00727FDA"/>
    <w:rsid w:val="00730A60"/>
    <w:rsid w:val="00732AA4"/>
    <w:rsid w:val="0073557F"/>
    <w:rsid w:val="007365F8"/>
    <w:rsid w:val="00742762"/>
    <w:rsid w:val="0074524A"/>
    <w:rsid w:val="007452EF"/>
    <w:rsid w:val="007461FB"/>
    <w:rsid w:val="00746EA5"/>
    <w:rsid w:val="00747F48"/>
    <w:rsid w:val="00756B9F"/>
    <w:rsid w:val="00756FD7"/>
    <w:rsid w:val="0076416F"/>
    <w:rsid w:val="007719C3"/>
    <w:rsid w:val="00773ED4"/>
    <w:rsid w:val="007808B1"/>
    <w:rsid w:val="00783DC9"/>
    <w:rsid w:val="00784C19"/>
    <w:rsid w:val="00787847"/>
    <w:rsid w:val="007908A6"/>
    <w:rsid w:val="00792624"/>
    <w:rsid w:val="007937C1"/>
    <w:rsid w:val="00793D67"/>
    <w:rsid w:val="00794862"/>
    <w:rsid w:val="0079697F"/>
    <w:rsid w:val="007A1562"/>
    <w:rsid w:val="007A1EF4"/>
    <w:rsid w:val="007A2236"/>
    <w:rsid w:val="007A4445"/>
    <w:rsid w:val="007A58F7"/>
    <w:rsid w:val="007B0E45"/>
    <w:rsid w:val="007B1166"/>
    <w:rsid w:val="007B25A1"/>
    <w:rsid w:val="007C1B40"/>
    <w:rsid w:val="007C1C32"/>
    <w:rsid w:val="007C2723"/>
    <w:rsid w:val="007C5175"/>
    <w:rsid w:val="007D1690"/>
    <w:rsid w:val="007D477D"/>
    <w:rsid w:val="007D57F7"/>
    <w:rsid w:val="007D5840"/>
    <w:rsid w:val="007D5DC4"/>
    <w:rsid w:val="007E24BB"/>
    <w:rsid w:val="007E6FEA"/>
    <w:rsid w:val="007F297C"/>
    <w:rsid w:val="007F3C61"/>
    <w:rsid w:val="007F3C6E"/>
    <w:rsid w:val="007F4F34"/>
    <w:rsid w:val="007F53C3"/>
    <w:rsid w:val="008005DE"/>
    <w:rsid w:val="00802A87"/>
    <w:rsid w:val="0080411A"/>
    <w:rsid w:val="00807EBC"/>
    <w:rsid w:val="00811416"/>
    <w:rsid w:val="0081493C"/>
    <w:rsid w:val="00815851"/>
    <w:rsid w:val="0081659D"/>
    <w:rsid w:val="008200F2"/>
    <w:rsid w:val="008225A5"/>
    <w:rsid w:val="0082339C"/>
    <w:rsid w:val="00823832"/>
    <w:rsid w:val="00825E65"/>
    <w:rsid w:val="0082698F"/>
    <w:rsid w:val="00827C5E"/>
    <w:rsid w:val="008334AB"/>
    <w:rsid w:val="00833F85"/>
    <w:rsid w:val="0083623C"/>
    <w:rsid w:val="00837E45"/>
    <w:rsid w:val="00840576"/>
    <w:rsid w:val="008411C8"/>
    <w:rsid w:val="00842C82"/>
    <w:rsid w:val="008438FA"/>
    <w:rsid w:val="00855AAA"/>
    <w:rsid w:val="00855D90"/>
    <w:rsid w:val="00855FC3"/>
    <w:rsid w:val="00860A71"/>
    <w:rsid w:val="0086550B"/>
    <w:rsid w:val="008655A5"/>
    <w:rsid w:val="00872F0D"/>
    <w:rsid w:val="00874E9C"/>
    <w:rsid w:val="00875526"/>
    <w:rsid w:val="00881394"/>
    <w:rsid w:val="00882588"/>
    <w:rsid w:val="00883EAE"/>
    <w:rsid w:val="00884EF6"/>
    <w:rsid w:val="00890C71"/>
    <w:rsid w:val="00891732"/>
    <w:rsid w:val="0089260A"/>
    <w:rsid w:val="00895DB8"/>
    <w:rsid w:val="00897008"/>
    <w:rsid w:val="008A01C0"/>
    <w:rsid w:val="008A166E"/>
    <w:rsid w:val="008A1CF6"/>
    <w:rsid w:val="008A4A42"/>
    <w:rsid w:val="008A6B9A"/>
    <w:rsid w:val="008B027E"/>
    <w:rsid w:val="008B05F7"/>
    <w:rsid w:val="008B6594"/>
    <w:rsid w:val="008B710B"/>
    <w:rsid w:val="008B721D"/>
    <w:rsid w:val="008B7F57"/>
    <w:rsid w:val="008C53BE"/>
    <w:rsid w:val="008C6123"/>
    <w:rsid w:val="008C7D08"/>
    <w:rsid w:val="008D0F9E"/>
    <w:rsid w:val="008D12F1"/>
    <w:rsid w:val="008E0BF0"/>
    <w:rsid w:val="008E2792"/>
    <w:rsid w:val="008E282E"/>
    <w:rsid w:val="008E399D"/>
    <w:rsid w:val="008E7095"/>
    <w:rsid w:val="008F1BC6"/>
    <w:rsid w:val="008F2BE3"/>
    <w:rsid w:val="008F4199"/>
    <w:rsid w:val="008F52D9"/>
    <w:rsid w:val="008F6927"/>
    <w:rsid w:val="00901B5A"/>
    <w:rsid w:val="00901C14"/>
    <w:rsid w:val="00903B4D"/>
    <w:rsid w:val="0090409A"/>
    <w:rsid w:val="00905F36"/>
    <w:rsid w:val="009063DF"/>
    <w:rsid w:val="00906BD3"/>
    <w:rsid w:val="00911E21"/>
    <w:rsid w:val="00912C11"/>
    <w:rsid w:val="00913A36"/>
    <w:rsid w:val="00913B78"/>
    <w:rsid w:val="00917875"/>
    <w:rsid w:val="00920790"/>
    <w:rsid w:val="00921657"/>
    <w:rsid w:val="00921B90"/>
    <w:rsid w:val="009222F3"/>
    <w:rsid w:val="009224A3"/>
    <w:rsid w:val="009229A1"/>
    <w:rsid w:val="00923984"/>
    <w:rsid w:val="00926013"/>
    <w:rsid w:val="00927D56"/>
    <w:rsid w:val="009312DB"/>
    <w:rsid w:val="0093606F"/>
    <w:rsid w:val="009375A9"/>
    <w:rsid w:val="00940BCE"/>
    <w:rsid w:val="00942BB3"/>
    <w:rsid w:val="00942BF1"/>
    <w:rsid w:val="0094491E"/>
    <w:rsid w:val="00945160"/>
    <w:rsid w:val="00945A7D"/>
    <w:rsid w:val="00946049"/>
    <w:rsid w:val="00954526"/>
    <w:rsid w:val="00956753"/>
    <w:rsid w:val="0096023D"/>
    <w:rsid w:val="00960A22"/>
    <w:rsid w:val="00961983"/>
    <w:rsid w:val="00963018"/>
    <w:rsid w:val="0096444A"/>
    <w:rsid w:val="00966888"/>
    <w:rsid w:val="00967A89"/>
    <w:rsid w:val="009736E8"/>
    <w:rsid w:val="009774C2"/>
    <w:rsid w:val="0098140B"/>
    <w:rsid w:val="00983432"/>
    <w:rsid w:val="00984841"/>
    <w:rsid w:val="00985B37"/>
    <w:rsid w:val="00986425"/>
    <w:rsid w:val="00987622"/>
    <w:rsid w:val="00991955"/>
    <w:rsid w:val="009943C9"/>
    <w:rsid w:val="009A04A2"/>
    <w:rsid w:val="009A0649"/>
    <w:rsid w:val="009A1064"/>
    <w:rsid w:val="009A334C"/>
    <w:rsid w:val="009A53AB"/>
    <w:rsid w:val="009A545C"/>
    <w:rsid w:val="009B2E67"/>
    <w:rsid w:val="009B3D7F"/>
    <w:rsid w:val="009B56B4"/>
    <w:rsid w:val="009B6E92"/>
    <w:rsid w:val="009C355E"/>
    <w:rsid w:val="009C36E2"/>
    <w:rsid w:val="009C3B37"/>
    <w:rsid w:val="009C3E42"/>
    <w:rsid w:val="009D1E0E"/>
    <w:rsid w:val="009D2D63"/>
    <w:rsid w:val="009E1F54"/>
    <w:rsid w:val="009E3FBE"/>
    <w:rsid w:val="009F19D4"/>
    <w:rsid w:val="009F2F55"/>
    <w:rsid w:val="009F5D22"/>
    <w:rsid w:val="009F6074"/>
    <w:rsid w:val="009F6D0A"/>
    <w:rsid w:val="00A00451"/>
    <w:rsid w:val="00A01930"/>
    <w:rsid w:val="00A03DF9"/>
    <w:rsid w:val="00A06B3C"/>
    <w:rsid w:val="00A157E3"/>
    <w:rsid w:val="00A16969"/>
    <w:rsid w:val="00A268A3"/>
    <w:rsid w:val="00A3110C"/>
    <w:rsid w:val="00A31C79"/>
    <w:rsid w:val="00A35A6D"/>
    <w:rsid w:val="00A375A5"/>
    <w:rsid w:val="00A41DF7"/>
    <w:rsid w:val="00A45378"/>
    <w:rsid w:val="00A4655B"/>
    <w:rsid w:val="00A470FE"/>
    <w:rsid w:val="00A471F9"/>
    <w:rsid w:val="00A53303"/>
    <w:rsid w:val="00A53D27"/>
    <w:rsid w:val="00A5538E"/>
    <w:rsid w:val="00A56E0A"/>
    <w:rsid w:val="00A56FAD"/>
    <w:rsid w:val="00A60962"/>
    <w:rsid w:val="00A63B8C"/>
    <w:rsid w:val="00A7379F"/>
    <w:rsid w:val="00A80930"/>
    <w:rsid w:val="00A80A27"/>
    <w:rsid w:val="00A80C6F"/>
    <w:rsid w:val="00A83EA4"/>
    <w:rsid w:val="00A869E5"/>
    <w:rsid w:val="00A87D69"/>
    <w:rsid w:val="00A92582"/>
    <w:rsid w:val="00A92F0A"/>
    <w:rsid w:val="00A93A1F"/>
    <w:rsid w:val="00A95D5C"/>
    <w:rsid w:val="00A962DD"/>
    <w:rsid w:val="00AA0895"/>
    <w:rsid w:val="00AA0A4A"/>
    <w:rsid w:val="00AA2A89"/>
    <w:rsid w:val="00AA7E3F"/>
    <w:rsid w:val="00AB1A48"/>
    <w:rsid w:val="00AB240E"/>
    <w:rsid w:val="00AB284D"/>
    <w:rsid w:val="00AB5F3A"/>
    <w:rsid w:val="00AB6557"/>
    <w:rsid w:val="00AB7665"/>
    <w:rsid w:val="00AB7E4C"/>
    <w:rsid w:val="00AC33C1"/>
    <w:rsid w:val="00AC3468"/>
    <w:rsid w:val="00AC4D6F"/>
    <w:rsid w:val="00AD0311"/>
    <w:rsid w:val="00AD17C7"/>
    <w:rsid w:val="00AD1CC3"/>
    <w:rsid w:val="00AD2DCA"/>
    <w:rsid w:val="00AD4CC5"/>
    <w:rsid w:val="00AD52BE"/>
    <w:rsid w:val="00AD6857"/>
    <w:rsid w:val="00AE0855"/>
    <w:rsid w:val="00AE1C80"/>
    <w:rsid w:val="00AE2A0F"/>
    <w:rsid w:val="00AE376E"/>
    <w:rsid w:val="00AE4EFC"/>
    <w:rsid w:val="00AF2D3C"/>
    <w:rsid w:val="00AF375E"/>
    <w:rsid w:val="00AF3F70"/>
    <w:rsid w:val="00AF3FF9"/>
    <w:rsid w:val="00AF5A54"/>
    <w:rsid w:val="00AF5E5D"/>
    <w:rsid w:val="00AF712E"/>
    <w:rsid w:val="00AF7767"/>
    <w:rsid w:val="00B00A8A"/>
    <w:rsid w:val="00B05A2C"/>
    <w:rsid w:val="00B064FE"/>
    <w:rsid w:val="00B10E57"/>
    <w:rsid w:val="00B11C07"/>
    <w:rsid w:val="00B16DE1"/>
    <w:rsid w:val="00B20EAF"/>
    <w:rsid w:val="00B24219"/>
    <w:rsid w:val="00B268BD"/>
    <w:rsid w:val="00B26FD7"/>
    <w:rsid w:val="00B27ACF"/>
    <w:rsid w:val="00B30505"/>
    <w:rsid w:val="00B4145A"/>
    <w:rsid w:val="00B4199A"/>
    <w:rsid w:val="00B41C58"/>
    <w:rsid w:val="00B4507A"/>
    <w:rsid w:val="00B45A2E"/>
    <w:rsid w:val="00B52894"/>
    <w:rsid w:val="00B54FAC"/>
    <w:rsid w:val="00B54FE7"/>
    <w:rsid w:val="00B57A04"/>
    <w:rsid w:val="00B6031E"/>
    <w:rsid w:val="00B6201F"/>
    <w:rsid w:val="00B63AF6"/>
    <w:rsid w:val="00B64148"/>
    <w:rsid w:val="00B65A7C"/>
    <w:rsid w:val="00B66B8E"/>
    <w:rsid w:val="00B71566"/>
    <w:rsid w:val="00B735CB"/>
    <w:rsid w:val="00B77EEE"/>
    <w:rsid w:val="00B80418"/>
    <w:rsid w:val="00B81625"/>
    <w:rsid w:val="00B875FF"/>
    <w:rsid w:val="00B876CC"/>
    <w:rsid w:val="00B90E8E"/>
    <w:rsid w:val="00B9254D"/>
    <w:rsid w:val="00B93DBB"/>
    <w:rsid w:val="00B93E2B"/>
    <w:rsid w:val="00B94970"/>
    <w:rsid w:val="00B95C04"/>
    <w:rsid w:val="00B97C25"/>
    <w:rsid w:val="00BA52D4"/>
    <w:rsid w:val="00BB5CC7"/>
    <w:rsid w:val="00BC0B3E"/>
    <w:rsid w:val="00BC1937"/>
    <w:rsid w:val="00BC2421"/>
    <w:rsid w:val="00BC4D76"/>
    <w:rsid w:val="00BC6381"/>
    <w:rsid w:val="00BC6C45"/>
    <w:rsid w:val="00BD2AD0"/>
    <w:rsid w:val="00BD4E55"/>
    <w:rsid w:val="00BD584C"/>
    <w:rsid w:val="00BF17E3"/>
    <w:rsid w:val="00BF1AF4"/>
    <w:rsid w:val="00BF4CA8"/>
    <w:rsid w:val="00BF5E19"/>
    <w:rsid w:val="00BF7C26"/>
    <w:rsid w:val="00C01375"/>
    <w:rsid w:val="00C03B44"/>
    <w:rsid w:val="00C10E88"/>
    <w:rsid w:val="00C120DE"/>
    <w:rsid w:val="00C14D8C"/>
    <w:rsid w:val="00C16270"/>
    <w:rsid w:val="00C16710"/>
    <w:rsid w:val="00C16FB5"/>
    <w:rsid w:val="00C17989"/>
    <w:rsid w:val="00C21633"/>
    <w:rsid w:val="00C27FC3"/>
    <w:rsid w:val="00C31A47"/>
    <w:rsid w:val="00C34A42"/>
    <w:rsid w:val="00C351B2"/>
    <w:rsid w:val="00C365C5"/>
    <w:rsid w:val="00C40F37"/>
    <w:rsid w:val="00C45BA3"/>
    <w:rsid w:val="00C46D47"/>
    <w:rsid w:val="00C549FD"/>
    <w:rsid w:val="00C558F3"/>
    <w:rsid w:val="00C62D49"/>
    <w:rsid w:val="00C62E06"/>
    <w:rsid w:val="00C63397"/>
    <w:rsid w:val="00C66C54"/>
    <w:rsid w:val="00C66C9C"/>
    <w:rsid w:val="00C706F2"/>
    <w:rsid w:val="00C70CCC"/>
    <w:rsid w:val="00C7296A"/>
    <w:rsid w:val="00C75CBD"/>
    <w:rsid w:val="00C76CAB"/>
    <w:rsid w:val="00C821A1"/>
    <w:rsid w:val="00C86388"/>
    <w:rsid w:val="00C875EF"/>
    <w:rsid w:val="00C90174"/>
    <w:rsid w:val="00C90363"/>
    <w:rsid w:val="00C95574"/>
    <w:rsid w:val="00C95B0A"/>
    <w:rsid w:val="00C96C6A"/>
    <w:rsid w:val="00CA1D60"/>
    <w:rsid w:val="00CA555F"/>
    <w:rsid w:val="00CA72F8"/>
    <w:rsid w:val="00CB0867"/>
    <w:rsid w:val="00CB2E61"/>
    <w:rsid w:val="00CB446F"/>
    <w:rsid w:val="00CB492A"/>
    <w:rsid w:val="00CB6AEC"/>
    <w:rsid w:val="00CB6B00"/>
    <w:rsid w:val="00CC1234"/>
    <w:rsid w:val="00CC16D4"/>
    <w:rsid w:val="00CD30EE"/>
    <w:rsid w:val="00CD45D3"/>
    <w:rsid w:val="00CD5FD1"/>
    <w:rsid w:val="00CE4E3C"/>
    <w:rsid w:val="00CE6260"/>
    <w:rsid w:val="00CF63C4"/>
    <w:rsid w:val="00CF66AF"/>
    <w:rsid w:val="00D0041E"/>
    <w:rsid w:val="00D019F4"/>
    <w:rsid w:val="00D02EE6"/>
    <w:rsid w:val="00D02FB2"/>
    <w:rsid w:val="00D03368"/>
    <w:rsid w:val="00D04F8E"/>
    <w:rsid w:val="00D055E9"/>
    <w:rsid w:val="00D065B4"/>
    <w:rsid w:val="00D06EFE"/>
    <w:rsid w:val="00D10D44"/>
    <w:rsid w:val="00D11C62"/>
    <w:rsid w:val="00D12DD6"/>
    <w:rsid w:val="00D1784A"/>
    <w:rsid w:val="00D2055C"/>
    <w:rsid w:val="00D267BB"/>
    <w:rsid w:val="00D305AE"/>
    <w:rsid w:val="00D349CA"/>
    <w:rsid w:val="00D36E04"/>
    <w:rsid w:val="00D404F2"/>
    <w:rsid w:val="00D40CB0"/>
    <w:rsid w:val="00D41FA7"/>
    <w:rsid w:val="00D44F77"/>
    <w:rsid w:val="00D461A6"/>
    <w:rsid w:val="00D46223"/>
    <w:rsid w:val="00D4754F"/>
    <w:rsid w:val="00D47D93"/>
    <w:rsid w:val="00D51E08"/>
    <w:rsid w:val="00D562EE"/>
    <w:rsid w:val="00D56484"/>
    <w:rsid w:val="00D5679F"/>
    <w:rsid w:val="00D63E4E"/>
    <w:rsid w:val="00D64453"/>
    <w:rsid w:val="00D662BE"/>
    <w:rsid w:val="00D676C2"/>
    <w:rsid w:val="00D70AAC"/>
    <w:rsid w:val="00D7233A"/>
    <w:rsid w:val="00D72383"/>
    <w:rsid w:val="00D736E5"/>
    <w:rsid w:val="00D73EEE"/>
    <w:rsid w:val="00D77772"/>
    <w:rsid w:val="00D8722B"/>
    <w:rsid w:val="00D876D7"/>
    <w:rsid w:val="00D9089B"/>
    <w:rsid w:val="00D909D7"/>
    <w:rsid w:val="00D9440A"/>
    <w:rsid w:val="00D9708E"/>
    <w:rsid w:val="00DA0B4E"/>
    <w:rsid w:val="00DB2FC9"/>
    <w:rsid w:val="00DB4493"/>
    <w:rsid w:val="00DC1FCF"/>
    <w:rsid w:val="00DC2746"/>
    <w:rsid w:val="00DC3C24"/>
    <w:rsid w:val="00DC449C"/>
    <w:rsid w:val="00DC5EC5"/>
    <w:rsid w:val="00DD2C96"/>
    <w:rsid w:val="00DD342F"/>
    <w:rsid w:val="00DD3CD7"/>
    <w:rsid w:val="00DD40C9"/>
    <w:rsid w:val="00DD4CB8"/>
    <w:rsid w:val="00DD590F"/>
    <w:rsid w:val="00DD6E7B"/>
    <w:rsid w:val="00DE184C"/>
    <w:rsid w:val="00DE3697"/>
    <w:rsid w:val="00DE4292"/>
    <w:rsid w:val="00DF39AA"/>
    <w:rsid w:val="00DF4B6E"/>
    <w:rsid w:val="00E06BB2"/>
    <w:rsid w:val="00E10C65"/>
    <w:rsid w:val="00E12D85"/>
    <w:rsid w:val="00E131EA"/>
    <w:rsid w:val="00E133BE"/>
    <w:rsid w:val="00E1688A"/>
    <w:rsid w:val="00E226C7"/>
    <w:rsid w:val="00E25EEA"/>
    <w:rsid w:val="00E26A26"/>
    <w:rsid w:val="00E35529"/>
    <w:rsid w:val="00E357F5"/>
    <w:rsid w:val="00E364DB"/>
    <w:rsid w:val="00E435EF"/>
    <w:rsid w:val="00E459C9"/>
    <w:rsid w:val="00E46195"/>
    <w:rsid w:val="00E51B6F"/>
    <w:rsid w:val="00E524FB"/>
    <w:rsid w:val="00E53863"/>
    <w:rsid w:val="00E542D6"/>
    <w:rsid w:val="00E54BF1"/>
    <w:rsid w:val="00E55BD5"/>
    <w:rsid w:val="00E60884"/>
    <w:rsid w:val="00E60932"/>
    <w:rsid w:val="00E6583B"/>
    <w:rsid w:val="00E65B44"/>
    <w:rsid w:val="00E65F13"/>
    <w:rsid w:val="00E66DB3"/>
    <w:rsid w:val="00E67F0C"/>
    <w:rsid w:val="00E7103F"/>
    <w:rsid w:val="00E71126"/>
    <w:rsid w:val="00E747D5"/>
    <w:rsid w:val="00E76478"/>
    <w:rsid w:val="00E77DA3"/>
    <w:rsid w:val="00E82F54"/>
    <w:rsid w:val="00E8352E"/>
    <w:rsid w:val="00E87259"/>
    <w:rsid w:val="00E873DD"/>
    <w:rsid w:val="00E912EE"/>
    <w:rsid w:val="00E940AF"/>
    <w:rsid w:val="00E95A21"/>
    <w:rsid w:val="00EA1C89"/>
    <w:rsid w:val="00EA4147"/>
    <w:rsid w:val="00EA421F"/>
    <w:rsid w:val="00EB2A09"/>
    <w:rsid w:val="00EB3517"/>
    <w:rsid w:val="00EB6003"/>
    <w:rsid w:val="00EC223A"/>
    <w:rsid w:val="00ED11C8"/>
    <w:rsid w:val="00ED525F"/>
    <w:rsid w:val="00ED6C78"/>
    <w:rsid w:val="00EE39C5"/>
    <w:rsid w:val="00EE64FC"/>
    <w:rsid w:val="00EF3F2E"/>
    <w:rsid w:val="00EF5333"/>
    <w:rsid w:val="00EF61CB"/>
    <w:rsid w:val="00EF67A6"/>
    <w:rsid w:val="00EF68E1"/>
    <w:rsid w:val="00EF6EC2"/>
    <w:rsid w:val="00EF75CF"/>
    <w:rsid w:val="00F0188F"/>
    <w:rsid w:val="00F04C41"/>
    <w:rsid w:val="00F05A66"/>
    <w:rsid w:val="00F1014E"/>
    <w:rsid w:val="00F10F57"/>
    <w:rsid w:val="00F12F37"/>
    <w:rsid w:val="00F21DBC"/>
    <w:rsid w:val="00F22301"/>
    <w:rsid w:val="00F2381E"/>
    <w:rsid w:val="00F32315"/>
    <w:rsid w:val="00F33F16"/>
    <w:rsid w:val="00F341F7"/>
    <w:rsid w:val="00F343A4"/>
    <w:rsid w:val="00F41C09"/>
    <w:rsid w:val="00F4354A"/>
    <w:rsid w:val="00F4588E"/>
    <w:rsid w:val="00F46EC1"/>
    <w:rsid w:val="00F54C59"/>
    <w:rsid w:val="00F56927"/>
    <w:rsid w:val="00F61597"/>
    <w:rsid w:val="00F65433"/>
    <w:rsid w:val="00F65F31"/>
    <w:rsid w:val="00F66BB2"/>
    <w:rsid w:val="00F762B2"/>
    <w:rsid w:val="00F8280C"/>
    <w:rsid w:val="00F83429"/>
    <w:rsid w:val="00F8465F"/>
    <w:rsid w:val="00F86352"/>
    <w:rsid w:val="00F90DD8"/>
    <w:rsid w:val="00F91388"/>
    <w:rsid w:val="00F91A15"/>
    <w:rsid w:val="00F92F30"/>
    <w:rsid w:val="00F93FFF"/>
    <w:rsid w:val="00F95CEE"/>
    <w:rsid w:val="00F973AA"/>
    <w:rsid w:val="00FB3BCF"/>
    <w:rsid w:val="00FC07AD"/>
    <w:rsid w:val="00FD4280"/>
    <w:rsid w:val="00FD489D"/>
    <w:rsid w:val="00FD71DD"/>
    <w:rsid w:val="00FE3CB4"/>
    <w:rsid w:val="00FE3D94"/>
    <w:rsid w:val="00FE73A6"/>
    <w:rsid w:val="00FF136A"/>
    <w:rsid w:val="00FF2EC7"/>
    <w:rsid w:val="00FF312F"/>
    <w:rsid w:val="00FF469C"/>
    <w:rsid w:val="00FF51CD"/>
    <w:rsid w:val="00FF5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5E9C"/>
    <w:pPr>
      <w:spacing w:line="260" w:lineRule="atLeast"/>
    </w:pPr>
    <w:rPr>
      <w:rFonts w:eastAsiaTheme="minorHAnsi" w:cstheme="minorBidi"/>
      <w:sz w:val="22"/>
      <w:lang w:eastAsia="en-US"/>
    </w:rPr>
  </w:style>
  <w:style w:type="paragraph" w:styleId="Heading1">
    <w:name w:val="heading 1"/>
    <w:next w:val="Heading2"/>
    <w:autoRedefine/>
    <w:qFormat/>
    <w:rsid w:val="00FF51CD"/>
    <w:pPr>
      <w:keepNext/>
      <w:keepLines/>
      <w:ind w:left="1134" w:hanging="1134"/>
      <w:outlineLvl w:val="0"/>
    </w:pPr>
    <w:rPr>
      <w:b/>
      <w:bCs/>
      <w:kern w:val="28"/>
      <w:sz w:val="36"/>
      <w:szCs w:val="32"/>
    </w:rPr>
  </w:style>
  <w:style w:type="paragraph" w:styleId="Heading2">
    <w:name w:val="heading 2"/>
    <w:basedOn w:val="Heading1"/>
    <w:next w:val="Heading3"/>
    <w:autoRedefine/>
    <w:qFormat/>
    <w:rsid w:val="00FF51CD"/>
    <w:pPr>
      <w:spacing w:before="280"/>
      <w:outlineLvl w:val="1"/>
    </w:pPr>
    <w:rPr>
      <w:bCs w:val="0"/>
      <w:iCs/>
      <w:sz w:val="32"/>
      <w:szCs w:val="28"/>
    </w:rPr>
  </w:style>
  <w:style w:type="paragraph" w:styleId="Heading3">
    <w:name w:val="heading 3"/>
    <w:basedOn w:val="Heading1"/>
    <w:next w:val="Heading4"/>
    <w:autoRedefine/>
    <w:qFormat/>
    <w:rsid w:val="00FF51CD"/>
    <w:pPr>
      <w:spacing w:before="240"/>
      <w:outlineLvl w:val="2"/>
    </w:pPr>
    <w:rPr>
      <w:bCs w:val="0"/>
      <w:sz w:val="28"/>
      <w:szCs w:val="26"/>
    </w:rPr>
  </w:style>
  <w:style w:type="paragraph" w:styleId="Heading4">
    <w:name w:val="heading 4"/>
    <w:basedOn w:val="Heading1"/>
    <w:next w:val="Heading5"/>
    <w:autoRedefine/>
    <w:qFormat/>
    <w:rsid w:val="00FF51CD"/>
    <w:pPr>
      <w:spacing w:before="220"/>
      <w:outlineLvl w:val="3"/>
    </w:pPr>
    <w:rPr>
      <w:bCs w:val="0"/>
      <w:sz w:val="26"/>
      <w:szCs w:val="28"/>
    </w:rPr>
  </w:style>
  <w:style w:type="paragraph" w:styleId="Heading5">
    <w:name w:val="heading 5"/>
    <w:basedOn w:val="Heading1"/>
    <w:next w:val="subsection"/>
    <w:autoRedefine/>
    <w:qFormat/>
    <w:rsid w:val="00FF51CD"/>
    <w:pPr>
      <w:spacing w:before="280"/>
      <w:outlineLvl w:val="4"/>
    </w:pPr>
    <w:rPr>
      <w:bCs w:val="0"/>
      <w:iCs/>
      <w:sz w:val="24"/>
      <w:szCs w:val="26"/>
    </w:rPr>
  </w:style>
  <w:style w:type="paragraph" w:styleId="Heading6">
    <w:name w:val="heading 6"/>
    <w:basedOn w:val="Heading1"/>
    <w:next w:val="Heading7"/>
    <w:autoRedefine/>
    <w:qFormat/>
    <w:rsid w:val="00FF51CD"/>
    <w:pPr>
      <w:outlineLvl w:val="5"/>
    </w:pPr>
    <w:rPr>
      <w:rFonts w:ascii="Arial" w:hAnsi="Arial" w:cs="Arial"/>
      <w:bCs w:val="0"/>
      <w:sz w:val="32"/>
      <w:szCs w:val="22"/>
    </w:rPr>
  </w:style>
  <w:style w:type="paragraph" w:styleId="Heading7">
    <w:name w:val="heading 7"/>
    <w:basedOn w:val="Heading6"/>
    <w:next w:val="Normal"/>
    <w:autoRedefine/>
    <w:qFormat/>
    <w:rsid w:val="00FF51CD"/>
    <w:pPr>
      <w:spacing w:before="280"/>
      <w:outlineLvl w:val="6"/>
    </w:pPr>
    <w:rPr>
      <w:sz w:val="28"/>
    </w:rPr>
  </w:style>
  <w:style w:type="paragraph" w:styleId="Heading8">
    <w:name w:val="heading 8"/>
    <w:basedOn w:val="Heading6"/>
    <w:next w:val="Normal"/>
    <w:autoRedefine/>
    <w:qFormat/>
    <w:rsid w:val="00FF51CD"/>
    <w:pPr>
      <w:spacing w:before="240"/>
      <w:outlineLvl w:val="7"/>
    </w:pPr>
    <w:rPr>
      <w:iCs/>
      <w:sz w:val="26"/>
    </w:rPr>
  </w:style>
  <w:style w:type="paragraph" w:styleId="Heading9">
    <w:name w:val="heading 9"/>
    <w:basedOn w:val="Heading1"/>
    <w:next w:val="Normal"/>
    <w:autoRedefine/>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38"/>
      </w:numPr>
    </w:pPr>
  </w:style>
  <w:style w:type="paragraph" w:customStyle="1" w:styleId="ActHead1">
    <w:name w:val="ActHead 1"/>
    <w:aliases w:val="c"/>
    <w:basedOn w:val="OPCParaBase"/>
    <w:next w:val="Normal"/>
    <w:qFormat/>
    <w:rsid w:val="000B5E9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5E9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5E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0B5E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B5E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5E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5E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5E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5E9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B5E9C"/>
  </w:style>
  <w:style w:type="numbering" w:styleId="ArticleSection">
    <w:name w:val="Outline List 3"/>
    <w:basedOn w:val="NoList"/>
    <w:rsid w:val="00FF51CD"/>
    <w:pPr>
      <w:numPr>
        <w:numId w:val="3"/>
      </w:numPr>
    </w:pPr>
  </w:style>
  <w:style w:type="paragraph" w:styleId="BalloonText">
    <w:name w:val="Balloon Text"/>
    <w:basedOn w:val="Normal"/>
    <w:link w:val="BalloonTextChar"/>
    <w:uiPriority w:val="99"/>
    <w:unhideWhenUsed/>
    <w:rsid w:val="000B5E9C"/>
    <w:pPr>
      <w:spacing w:line="240" w:lineRule="auto"/>
    </w:pPr>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basedOn w:val="OPCParaBase"/>
    <w:qFormat/>
    <w:rsid w:val="000B5E9C"/>
    <w:pPr>
      <w:spacing w:line="240" w:lineRule="auto"/>
    </w:pPr>
    <w:rPr>
      <w:sz w:val="24"/>
    </w:rPr>
  </w:style>
  <w:style w:type="paragraph" w:styleId="BodyText">
    <w:name w:val="Body Text"/>
    <w:rsid w:val="00FF51CD"/>
    <w:pPr>
      <w:spacing w:after="120"/>
    </w:pPr>
    <w:rPr>
      <w:sz w:val="22"/>
      <w:szCs w:val="24"/>
    </w:rPr>
  </w:style>
  <w:style w:type="paragraph" w:styleId="BodyText2">
    <w:name w:val="Body Text 2"/>
    <w:rsid w:val="00FF51CD"/>
    <w:pPr>
      <w:spacing w:after="120" w:line="480" w:lineRule="auto"/>
    </w:pPr>
    <w:rPr>
      <w:sz w:val="22"/>
      <w:szCs w:val="24"/>
    </w:rPr>
  </w:style>
  <w:style w:type="paragraph" w:styleId="BodyText3">
    <w:name w:val="Body Text 3"/>
    <w:rsid w:val="00FF51CD"/>
    <w:pPr>
      <w:spacing w:after="120"/>
    </w:pPr>
    <w:rPr>
      <w:sz w:val="16"/>
      <w:szCs w:val="16"/>
    </w:rPr>
  </w:style>
  <w:style w:type="paragraph" w:styleId="BodyTextFirstIndent">
    <w:name w:val="Body Text First Indent"/>
    <w:basedOn w:val="BodyText"/>
    <w:rsid w:val="00FF51CD"/>
    <w:pPr>
      <w:ind w:firstLine="210"/>
    </w:pPr>
  </w:style>
  <w:style w:type="paragraph" w:styleId="BodyTextIndent">
    <w:name w:val="Body Text Indent"/>
    <w:rsid w:val="00FF51CD"/>
    <w:pPr>
      <w:spacing w:after="120"/>
      <w:ind w:left="283"/>
    </w:pPr>
    <w:rPr>
      <w:sz w:val="22"/>
      <w:szCs w:val="24"/>
    </w:rPr>
  </w:style>
  <w:style w:type="paragraph" w:styleId="BodyTextFirstIndent2">
    <w:name w:val="Body Text First Indent 2"/>
    <w:basedOn w:val="BodyTextIndent"/>
    <w:rsid w:val="00FF51CD"/>
    <w:pPr>
      <w:ind w:firstLine="210"/>
    </w:pPr>
  </w:style>
  <w:style w:type="paragraph" w:styleId="BodyTextIndent2">
    <w:name w:val="Body Text Indent 2"/>
    <w:rsid w:val="00FF51CD"/>
    <w:pPr>
      <w:spacing w:after="120" w:line="480" w:lineRule="auto"/>
      <w:ind w:left="283"/>
    </w:pPr>
    <w:rPr>
      <w:sz w:val="22"/>
      <w:szCs w:val="24"/>
    </w:rPr>
  </w:style>
  <w:style w:type="paragraph" w:styleId="BodyTextIndent3">
    <w:name w:val="Body Text Indent 3"/>
    <w:rsid w:val="00FF51CD"/>
    <w:pPr>
      <w:spacing w:after="120"/>
      <w:ind w:left="283"/>
    </w:pPr>
    <w:rPr>
      <w:sz w:val="16"/>
      <w:szCs w:val="16"/>
    </w:rPr>
  </w:style>
  <w:style w:type="paragraph" w:customStyle="1" w:styleId="BoxText">
    <w:name w:val="BoxText"/>
    <w:aliases w:val="bt"/>
    <w:basedOn w:val="OPCParaBase"/>
    <w:qFormat/>
    <w:rsid w:val="000B5E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5E9C"/>
    <w:rPr>
      <w:b/>
    </w:rPr>
  </w:style>
  <w:style w:type="paragraph" w:customStyle="1" w:styleId="BoxHeadItalic">
    <w:name w:val="BoxHeadItalic"/>
    <w:aliases w:val="bhi"/>
    <w:basedOn w:val="BoxText"/>
    <w:next w:val="BoxStep"/>
    <w:qFormat/>
    <w:rsid w:val="000B5E9C"/>
    <w:rPr>
      <w:i/>
    </w:rPr>
  </w:style>
  <w:style w:type="paragraph" w:customStyle="1" w:styleId="BoxList">
    <w:name w:val="BoxList"/>
    <w:aliases w:val="bl"/>
    <w:basedOn w:val="BoxText"/>
    <w:qFormat/>
    <w:rsid w:val="000B5E9C"/>
    <w:pPr>
      <w:ind w:left="1559" w:hanging="425"/>
    </w:pPr>
  </w:style>
  <w:style w:type="paragraph" w:customStyle="1" w:styleId="BoxNote">
    <w:name w:val="BoxNote"/>
    <w:aliases w:val="bn"/>
    <w:basedOn w:val="BoxText"/>
    <w:qFormat/>
    <w:rsid w:val="000B5E9C"/>
    <w:pPr>
      <w:tabs>
        <w:tab w:val="left" w:pos="1985"/>
      </w:tabs>
      <w:spacing w:before="122" w:line="198" w:lineRule="exact"/>
      <w:ind w:left="2948" w:hanging="1814"/>
    </w:pPr>
    <w:rPr>
      <w:sz w:val="18"/>
    </w:rPr>
  </w:style>
  <w:style w:type="paragraph" w:customStyle="1" w:styleId="BoxPara">
    <w:name w:val="BoxPara"/>
    <w:aliases w:val="bp"/>
    <w:basedOn w:val="BoxText"/>
    <w:qFormat/>
    <w:rsid w:val="000B5E9C"/>
    <w:pPr>
      <w:tabs>
        <w:tab w:val="right" w:pos="2268"/>
      </w:tabs>
      <w:ind w:left="2552" w:hanging="1418"/>
    </w:pPr>
  </w:style>
  <w:style w:type="paragraph" w:customStyle="1" w:styleId="BoxStep">
    <w:name w:val="BoxStep"/>
    <w:aliases w:val="bs"/>
    <w:basedOn w:val="BoxText"/>
    <w:qFormat/>
    <w:rsid w:val="000B5E9C"/>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OPCCharBase"/>
    <w:uiPriority w:val="1"/>
    <w:qFormat/>
    <w:rsid w:val="000B5E9C"/>
  </w:style>
  <w:style w:type="character" w:customStyle="1" w:styleId="CharAmPartText">
    <w:name w:val="CharAmPartText"/>
    <w:basedOn w:val="OPCCharBase"/>
    <w:uiPriority w:val="1"/>
    <w:qFormat/>
    <w:rsid w:val="000B5E9C"/>
  </w:style>
  <w:style w:type="character" w:customStyle="1" w:styleId="CharAmSchNo">
    <w:name w:val="CharAmSchNo"/>
    <w:basedOn w:val="OPCCharBase"/>
    <w:uiPriority w:val="1"/>
    <w:qFormat/>
    <w:rsid w:val="000B5E9C"/>
  </w:style>
  <w:style w:type="character" w:customStyle="1" w:styleId="CharAmSchText">
    <w:name w:val="CharAmSchText"/>
    <w:basedOn w:val="OPCCharBase"/>
    <w:uiPriority w:val="1"/>
    <w:qFormat/>
    <w:rsid w:val="000B5E9C"/>
  </w:style>
  <w:style w:type="character" w:customStyle="1" w:styleId="CharBoldItalic">
    <w:name w:val="CharBoldItalic"/>
    <w:basedOn w:val="OPCCharBase"/>
    <w:uiPriority w:val="1"/>
    <w:qFormat/>
    <w:rsid w:val="000B5E9C"/>
    <w:rPr>
      <w:b/>
      <w:i/>
    </w:rPr>
  </w:style>
  <w:style w:type="character" w:customStyle="1" w:styleId="CharChapNo">
    <w:name w:val="CharChapNo"/>
    <w:basedOn w:val="OPCCharBase"/>
    <w:qFormat/>
    <w:rsid w:val="000B5E9C"/>
  </w:style>
  <w:style w:type="character" w:customStyle="1" w:styleId="CharChapText">
    <w:name w:val="CharChapText"/>
    <w:basedOn w:val="OPCCharBase"/>
    <w:qFormat/>
    <w:rsid w:val="000B5E9C"/>
  </w:style>
  <w:style w:type="character" w:customStyle="1" w:styleId="CharDivNo">
    <w:name w:val="CharDivNo"/>
    <w:basedOn w:val="OPCCharBase"/>
    <w:qFormat/>
    <w:rsid w:val="000B5E9C"/>
  </w:style>
  <w:style w:type="character" w:customStyle="1" w:styleId="CharDivText">
    <w:name w:val="CharDivText"/>
    <w:basedOn w:val="OPCCharBase"/>
    <w:qFormat/>
    <w:rsid w:val="000B5E9C"/>
  </w:style>
  <w:style w:type="character" w:customStyle="1" w:styleId="CharItalic">
    <w:name w:val="CharItalic"/>
    <w:basedOn w:val="OPCCharBase"/>
    <w:uiPriority w:val="1"/>
    <w:qFormat/>
    <w:rsid w:val="000B5E9C"/>
    <w:rPr>
      <w:i/>
    </w:rPr>
  </w:style>
  <w:style w:type="character" w:customStyle="1" w:styleId="CharNotesItals">
    <w:name w:val="CharNotesItals"/>
    <w:basedOn w:val="DefaultParagraphFont"/>
    <w:rsid w:val="00FF51CD"/>
    <w:rPr>
      <w:i/>
    </w:rPr>
  </w:style>
  <w:style w:type="character" w:customStyle="1" w:styleId="CharNotesReg">
    <w:name w:val="CharNotesReg"/>
    <w:basedOn w:val="DefaultParagraphFont"/>
    <w:rsid w:val="00FF51CD"/>
  </w:style>
  <w:style w:type="character" w:customStyle="1" w:styleId="CharPartNo">
    <w:name w:val="CharPartNo"/>
    <w:basedOn w:val="OPCCharBase"/>
    <w:qFormat/>
    <w:rsid w:val="000B5E9C"/>
  </w:style>
  <w:style w:type="character" w:customStyle="1" w:styleId="CharPartText">
    <w:name w:val="CharPartText"/>
    <w:basedOn w:val="OPCCharBase"/>
    <w:qFormat/>
    <w:rsid w:val="000B5E9C"/>
  </w:style>
  <w:style w:type="character" w:customStyle="1" w:styleId="CharSectno">
    <w:name w:val="CharSectno"/>
    <w:basedOn w:val="OPCCharBase"/>
    <w:qFormat/>
    <w:rsid w:val="000B5E9C"/>
  </w:style>
  <w:style w:type="character" w:customStyle="1" w:styleId="CharSubdNo">
    <w:name w:val="CharSubdNo"/>
    <w:basedOn w:val="OPCCharBase"/>
    <w:uiPriority w:val="1"/>
    <w:qFormat/>
    <w:rsid w:val="000B5E9C"/>
  </w:style>
  <w:style w:type="character" w:customStyle="1" w:styleId="CharSubdText">
    <w:name w:val="CharSubdText"/>
    <w:basedOn w:val="OPCCharBase"/>
    <w:uiPriority w:val="1"/>
    <w:qFormat/>
    <w:rsid w:val="000B5E9C"/>
  </w:style>
  <w:style w:type="paragraph" w:styleId="Closing">
    <w:name w:val="Closing"/>
    <w:rsid w:val="00FF51CD"/>
    <w:pPr>
      <w:ind w:left="4252"/>
    </w:pPr>
    <w:rPr>
      <w:sz w:val="22"/>
      <w:szCs w:val="24"/>
    </w:rPr>
  </w:style>
  <w:style w:type="character" w:styleId="CommentReference">
    <w:name w:val="annotation reference"/>
    <w:basedOn w:val="DefaultParagraphFont"/>
    <w:rsid w:val="00FF51CD"/>
    <w:rPr>
      <w:sz w:val="16"/>
      <w:szCs w:val="16"/>
    </w:rPr>
  </w:style>
  <w:style w:type="paragraph" w:styleId="CommentText">
    <w:name w:val="annotation text"/>
    <w:rsid w:val="00FF51CD"/>
  </w:style>
  <w:style w:type="paragraph" w:styleId="CommentSubject">
    <w:name w:val="annotation subject"/>
    <w:next w:val="CommentText"/>
    <w:rsid w:val="00FF51CD"/>
    <w:rPr>
      <w:b/>
      <w:bCs/>
      <w:szCs w:val="24"/>
    </w:rPr>
  </w:style>
  <w:style w:type="paragraph" w:customStyle="1" w:styleId="notetext">
    <w:name w:val="note(text)"/>
    <w:aliases w:val="n"/>
    <w:basedOn w:val="OPCParaBase"/>
    <w:rsid w:val="000B5E9C"/>
    <w:pPr>
      <w:spacing w:before="122" w:line="240" w:lineRule="auto"/>
      <w:ind w:left="1985" w:hanging="851"/>
    </w:pPr>
    <w:rPr>
      <w:sz w:val="18"/>
    </w:rPr>
  </w:style>
  <w:style w:type="paragraph" w:customStyle="1" w:styleId="notemargin">
    <w:name w:val="note(margin)"/>
    <w:aliases w:val="nm"/>
    <w:basedOn w:val="OPCParaBase"/>
    <w:rsid w:val="000B5E9C"/>
    <w:pPr>
      <w:tabs>
        <w:tab w:val="left" w:pos="709"/>
      </w:tabs>
      <w:spacing w:before="122" w:line="198" w:lineRule="exact"/>
      <w:ind w:left="709" w:hanging="709"/>
    </w:pPr>
    <w:rPr>
      <w:sz w:val="18"/>
    </w:rPr>
  </w:style>
  <w:style w:type="paragraph" w:customStyle="1" w:styleId="CTA-">
    <w:name w:val="CTA -"/>
    <w:basedOn w:val="OPCParaBase"/>
    <w:rsid w:val="000B5E9C"/>
    <w:pPr>
      <w:spacing w:before="60" w:line="240" w:lineRule="atLeast"/>
      <w:ind w:left="85" w:hanging="85"/>
    </w:pPr>
    <w:rPr>
      <w:sz w:val="20"/>
    </w:rPr>
  </w:style>
  <w:style w:type="paragraph" w:customStyle="1" w:styleId="CTA--">
    <w:name w:val="CTA --"/>
    <w:basedOn w:val="OPCParaBase"/>
    <w:next w:val="Normal"/>
    <w:rsid w:val="000B5E9C"/>
    <w:pPr>
      <w:spacing w:before="60" w:line="240" w:lineRule="atLeast"/>
      <w:ind w:left="142" w:hanging="142"/>
    </w:pPr>
    <w:rPr>
      <w:sz w:val="20"/>
    </w:rPr>
  </w:style>
  <w:style w:type="paragraph" w:customStyle="1" w:styleId="CTA---">
    <w:name w:val="CTA ---"/>
    <w:basedOn w:val="OPCParaBase"/>
    <w:next w:val="Normal"/>
    <w:rsid w:val="000B5E9C"/>
    <w:pPr>
      <w:spacing w:before="60" w:line="240" w:lineRule="atLeast"/>
      <w:ind w:left="198" w:hanging="198"/>
    </w:pPr>
    <w:rPr>
      <w:sz w:val="20"/>
    </w:rPr>
  </w:style>
  <w:style w:type="paragraph" w:customStyle="1" w:styleId="CTA----">
    <w:name w:val="CTA ----"/>
    <w:basedOn w:val="OPCParaBase"/>
    <w:next w:val="Normal"/>
    <w:rsid w:val="000B5E9C"/>
    <w:pPr>
      <w:spacing w:before="60" w:line="240" w:lineRule="atLeast"/>
      <w:ind w:left="255" w:hanging="255"/>
    </w:pPr>
    <w:rPr>
      <w:sz w:val="20"/>
    </w:rPr>
  </w:style>
  <w:style w:type="paragraph" w:customStyle="1" w:styleId="CTA1a">
    <w:name w:val="CTA 1(a)"/>
    <w:basedOn w:val="OPCParaBase"/>
    <w:rsid w:val="000B5E9C"/>
    <w:pPr>
      <w:tabs>
        <w:tab w:val="right" w:pos="414"/>
      </w:tabs>
      <w:spacing w:before="40" w:line="240" w:lineRule="atLeast"/>
      <w:ind w:left="675" w:hanging="675"/>
    </w:pPr>
    <w:rPr>
      <w:sz w:val="20"/>
    </w:rPr>
  </w:style>
  <w:style w:type="paragraph" w:customStyle="1" w:styleId="CTA1ai">
    <w:name w:val="CTA 1(a)(i)"/>
    <w:basedOn w:val="OPCParaBase"/>
    <w:rsid w:val="000B5E9C"/>
    <w:pPr>
      <w:tabs>
        <w:tab w:val="right" w:pos="1004"/>
      </w:tabs>
      <w:spacing w:before="40" w:line="240" w:lineRule="atLeast"/>
      <w:ind w:left="1253" w:hanging="1253"/>
    </w:pPr>
    <w:rPr>
      <w:sz w:val="20"/>
    </w:rPr>
  </w:style>
  <w:style w:type="paragraph" w:customStyle="1" w:styleId="CTA2a">
    <w:name w:val="CTA 2(a)"/>
    <w:basedOn w:val="OPCParaBase"/>
    <w:rsid w:val="000B5E9C"/>
    <w:pPr>
      <w:tabs>
        <w:tab w:val="right" w:pos="482"/>
      </w:tabs>
      <w:spacing w:before="40" w:line="240" w:lineRule="atLeast"/>
      <w:ind w:left="748" w:hanging="748"/>
    </w:pPr>
    <w:rPr>
      <w:sz w:val="20"/>
    </w:rPr>
  </w:style>
  <w:style w:type="paragraph" w:customStyle="1" w:styleId="CTA2ai">
    <w:name w:val="CTA 2(a)(i)"/>
    <w:basedOn w:val="OPCParaBase"/>
    <w:rsid w:val="000B5E9C"/>
    <w:pPr>
      <w:tabs>
        <w:tab w:val="right" w:pos="1089"/>
      </w:tabs>
      <w:spacing w:before="40" w:line="240" w:lineRule="atLeast"/>
      <w:ind w:left="1327" w:hanging="1327"/>
    </w:pPr>
    <w:rPr>
      <w:sz w:val="20"/>
    </w:rPr>
  </w:style>
  <w:style w:type="paragraph" w:customStyle="1" w:styleId="CTA3a">
    <w:name w:val="CTA 3(a)"/>
    <w:basedOn w:val="OPCParaBase"/>
    <w:rsid w:val="000B5E9C"/>
    <w:pPr>
      <w:tabs>
        <w:tab w:val="right" w:pos="556"/>
      </w:tabs>
      <w:spacing w:before="40" w:line="240" w:lineRule="atLeast"/>
      <w:ind w:left="805" w:hanging="805"/>
    </w:pPr>
    <w:rPr>
      <w:sz w:val="20"/>
    </w:rPr>
  </w:style>
  <w:style w:type="paragraph" w:customStyle="1" w:styleId="CTA3ai">
    <w:name w:val="CTA 3(a)(i)"/>
    <w:basedOn w:val="OPCParaBase"/>
    <w:rsid w:val="000B5E9C"/>
    <w:pPr>
      <w:tabs>
        <w:tab w:val="right" w:pos="1140"/>
      </w:tabs>
      <w:spacing w:before="40" w:line="240" w:lineRule="atLeast"/>
      <w:ind w:left="1361" w:hanging="1361"/>
    </w:pPr>
    <w:rPr>
      <w:sz w:val="20"/>
    </w:rPr>
  </w:style>
  <w:style w:type="paragraph" w:customStyle="1" w:styleId="CTA4a">
    <w:name w:val="CTA 4(a)"/>
    <w:basedOn w:val="OPCParaBase"/>
    <w:rsid w:val="000B5E9C"/>
    <w:pPr>
      <w:tabs>
        <w:tab w:val="right" w:pos="624"/>
      </w:tabs>
      <w:spacing w:before="40" w:line="240" w:lineRule="atLeast"/>
      <w:ind w:left="873" w:hanging="873"/>
    </w:pPr>
    <w:rPr>
      <w:sz w:val="20"/>
    </w:rPr>
  </w:style>
  <w:style w:type="paragraph" w:customStyle="1" w:styleId="CTA4ai">
    <w:name w:val="CTA 4(a)(i)"/>
    <w:basedOn w:val="OPCParaBase"/>
    <w:rsid w:val="000B5E9C"/>
    <w:pPr>
      <w:tabs>
        <w:tab w:val="right" w:pos="1213"/>
      </w:tabs>
      <w:spacing w:before="40" w:line="240" w:lineRule="atLeast"/>
      <w:ind w:left="1452" w:hanging="1452"/>
    </w:pPr>
    <w:rPr>
      <w:sz w:val="20"/>
    </w:rPr>
  </w:style>
  <w:style w:type="paragraph" w:customStyle="1" w:styleId="CTACAPS">
    <w:name w:val="CTA CAPS"/>
    <w:basedOn w:val="OPCParaBase"/>
    <w:rsid w:val="000B5E9C"/>
    <w:pPr>
      <w:spacing w:before="60" w:line="240" w:lineRule="atLeast"/>
    </w:pPr>
    <w:rPr>
      <w:sz w:val="20"/>
    </w:rPr>
  </w:style>
  <w:style w:type="paragraph" w:customStyle="1" w:styleId="CTAright">
    <w:name w:val="CTA right"/>
    <w:basedOn w:val="OPCParaBase"/>
    <w:rsid w:val="000B5E9C"/>
    <w:pPr>
      <w:spacing w:before="60" w:line="240" w:lineRule="auto"/>
      <w:jc w:val="right"/>
    </w:pPr>
    <w:rPr>
      <w:sz w:val="20"/>
    </w:rPr>
  </w:style>
  <w:style w:type="paragraph" w:styleId="Date">
    <w:name w:val="Date"/>
    <w:next w:val="Normal"/>
    <w:rsid w:val="00FF51CD"/>
    <w:rPr>
      <w:sz w:val="22"/>
      <w:szCs w:val="24"/>
    </w:rPr>
  </w:style>
  <w:style w:type="paragraph" w:customStyle="1" w:styleId="subsection">
    <w:name w:val="subsection"/>
    <w:aliases w:val="ss"/>
    <w:basedOn w:val="OPCParaBase"/>
    <w:link w:val="subsectionChar"/>
    <w:rsid w:val="000B5E9C"/>
    <w:pPr>
      <w:tabs>
        <w:tab w:val="right" w:pos="1021"/>
      </w:tabs>
      <w:spacing w:before="180" w:line="240" w:lineRule="auto"/>
      <w:ind w:left="1134" w:hanging="1134"/>
    </w:pPr>
  </w:style>
  <w:style w:type="paragraph" w:customStyle="1" w:styleId="Definition">
    <w:name w:val="Definition"/>
    <w:aliases w:val="dd"/>
    <w:basedOn w:val="OPCParaBase"/>
    <w:rsid w:val="000B5E9C"/>
    <w:pPr>
      <w:spacing w:before="180" w:line="240" w:lineRule="auto"/>
      <w:ind w:left="1134"/>
    </w:pPr>
  </w:style>
  <w:style w:type="paragraph" w:styleId="DocumentMap">
    <w:name w:val="Document Map"/>
    <w:rsid w:val="00FF51CD"/>
    <w:pPr>
      <w:shd w:val="clear" w:color="auto" w:fill="000080"/>
    </w:pPr>
    <w:rPr>
      <w:rFonts w:ascii="Tahoma" w:hAnsi="Tahoma" w:cs="Tahoma"/>
      <w:sz w:val="22"/>
      <w:szCs w:val="24"/>
    </w:rPr>
  </w:style>
  <w:style w:type="paragraph" w:styleId="E-mailSignature">
    <w:name w:val="E-mail Signature"/>
    <w:rsid w:val="00FF51CD"/>
    <w:rPr>
      <w:sz w:val="22"/>
      <w:szCs w:val="24"/>
    </w:rPr>
  </w:style>
  <w:style w:type="character" w:styleId="Emphasis">
    <w:name w:val="Emphasis"/>
    <w:basedOn w:val="DefaultParagraphFont"/>
    <w:qFormat/>
    <w:rsid w:val="00FF51CD"/>
    <w:rPr>
      <w:i/>
      <w:iCs/>
    </w:rPr>
  </w:style>
  <w:style w:type="character" w:styleId="EndnoteReference">
    <w:name w:val="endnote reference"/>
    <w:basedOn w:val="DefaultParagraphFont"/>
    <w:rsid w:val="00FF51CD"/>
    <w:rPr>
      <w:vertAlign w:val="superscript"/>
    </w:rPr>
  </w:style>
  <w:style w:type="paragraph" w:styleId="EndnoteText">
    <w:name w:val="endnote text"/>
    <w:rsid w:val="00FF51CD"/>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character" w:styleId="FollowedHyperlink">
    <w:name w:val="FollowedHyperlink"/>
    <w:basedOn w:val="DefaultParagraphFont"/>
    <w:rsid w:val="00FF51CD"/>
    <w:rPr>
      <w:color w:val="800080"/>
      <w:u w:val="single"/>
    </w:rPr>
  </w:style>
  <w:style w:type="paragraph" w:styleId="Footer">
    <w:name w:val="footer"/>
    <w:link w:val="FooterChar"/>
    <w:rsid w:val="000B5E9C"/>
    <w:pPr>
      <w:tabs>
        <w:tab w:val="center" w:pos="4153"/>
        <w:tab w:val="right" w:pos="8306"/>
      </w:tabs>
    </w:pPr>
    <w:rPr>
      <w:sz w:val="22"/>
      <w:szCs w:val="24"/>
    </w:rPr>
  </w:style>
  <w:style w:type="character" w:styleId="FootnoteReference">
    <w:name w:val="footnote reference"/>
    <w:basedOn w:val="DefaultParagraphFont"/>
    <w:rsid w:val="00FF51CD"/>
    <w:rPr>
      <w:vertAlign w:val="superscript"/>
    </w:rPr>
  </w:style>
  <w:style w:type="paragraph" w:styleId="FootnoteText">
    <w:name w:val="footnote text"/>
    <w:rsid w:val="00FF51CD"/>
  </w:style>
  <w:style w:type="paragraph" w:customStyle="1" w:styleId="Formula">
    <w:name w:val="Formula"/>
    <w:basedOn w:val="OPCParaBase"/>
    <w:rsid w:val="000B5E9C"/>
    <w:pPr>
      <w:spacing w:line="240" w:lineRule="auto"/>
      <w:ind w:left="1134"/>
    </w:pPr>
    <w:rPr>
      <w:sz w:val="20"/>
    </w:rPr>
  </w:style>
  <w:style w:type="paragraph" w:styleId="Header">
    <w:name w:val="header"/>
    <w:basedOn w:val="OPCParaBase"/>
    <w:link w:val="HeaderChar"/>
    <w:unhideWhenUsed/>
    <w:rsid w:val="000B5E9C"/>
    <w:pPr>
      <w:keepNext/>
      <w:keepLines/>
      <w:tabs>
        <w:tab w:val="center" w:pos="4150"/>
        <w:tab w:val="right" w:pos="8307"/>
      </w:tabs>
      <w:spacing w:line="160" w:lineRule="exact"/>
    </w:pPr>
    <w:rPr>
      <w:sz w:val="16"/>
    </w:rPr>
  </w:style>
  <w:style w:type="paragraph" w:customStyle="1" w:styleId="House">
    <w:name w:val="House"/>
    <w:basedOn w:val="OPCParaBase"/>
    <w:rsid w:val="000B5E9C"/>
    <w:pPr>
      <w:spacing w:line="240" w:lineRule="auto"/>
    </w:pPr>
    <w:rPr>
      <w:sz w:val="28"/>
    </w:rPr>
  </w:style>
  <w:style w:type="character" w:styleId="HTMLAcronym">
    <w:name w:val="HTML Acronym"/>
    <w:basedOn w:val="DefaultParagraphFont"/>
    <w:rsid w:val="00FF51CD"/>
  </w:style>
  <w:style w:type="paragraph" w:styleId="HTMLAddress">
    <w:name w:val="HTML Address"/>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OPCParaBase"/>
    <w:next w:val="ItemHead"/>
    <w:rsid w:val="000B5E9C"/>
    <w:pPr>
      <w:keepLines/>
      <w:spacing w:before="80" w:line="240" w:lineRule="auto"/>
      <w:ind w:left="709"/>
    </w:pPr>
  </w:style>
  <w:style w:type="paragraph" w:customStyle="1" w:styleId="ItemHead">
    <w:name w:val="ItemHead"/>
    <w:aliases w:val="ih"/>
    <w:basedOn w:val="OPCParaBase"/>
    <w:next w:val="Item"/>
    <w:rsid w:val="000B5E9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B5E9C"/>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numPr>
        <w:numId w:val="4"/>
      </w:numPr>
      <w:tabs>
        <w:tab w:val="clear" w:pos="360"/>
        <w:tab w:val="num" w:pos="2989"/>
      </w:tabs>
      <w:ind w:left="1225" w:firstLine="1043"/>
    </w:pPr>
    <w:rPr>
      <w:sz w:val="22"/>
      <w:szCs w:val="24"/>
    </w:rPr>
  </w:style>
  <w:style w:type="paragraph" w:styleId="ListBullet2">
    <w:name w:val="List Bullet 2"/>
    <w:rsid w:val="00FF51CD"/>
    <w:pPr>
      <w:numPr>
        <w:numId w:val="5"/>
      </w:numPr>
      <w:tabs>
        <w:tab w:val="clear" w:pos="643"/>
        <w:tab w:val="num" w:pos="360"/>
      </w:tabs>
      <w:ind w:left="360"/>
    </w:pPr>
    <w:rPr>
      <w:sz w:val="22"/>
      <w:szCs w:val="24"/>
    </w:rPr>
  </w:style>
  <w:style w:type="paragraph" w:styleId="ListBullet3">
    <w:name w:val="List Bullet 3"/>
    <w:rsid w:val="00FF51CD"/>
    <w:pPr>
      <w:numPr>
        <w:numId w:val="6"/>
      </w:numPr>
      <w:tabs>
        <w:tab w:val="clear" w:pos="926"/>
        <w:tab w:val="num" w:pos="360"/>
      </w:tabs>
      <w:ind w:left="360"/>
    </w:pPr>
    <w:rPr>
      <w:sz w:val="22"/>
      <w:szCs w:val="24"/>
    </w:rPr>
  </w:style>
  <w:style w:type="paragraph" w:styleId="ListBullet4">
    <w:name w:val="List Bullet 4"/>
    <w:rsid w:val="00FF51CD"/>
    <w:pPr>
      <w:numPr>
        <w:numId w:val="7"/>
      </w:numPr>
      <w:tabs>
        <w:tab w:val="clear" w:pos="1209"/>
        <w:tab w:val="num" w:pos="926"/>
      </w:tabs>
      <w:ind w:left="926"/>
    </w:pPr>
    <w:rPr>
      <w:sz w:val="22"/>
      <w:szCs w:val="24"/>
    </w:rPr>
  </w:style>
  <w:style w:type="paragraph" w:styleId="ListBullet5">
    <w:name w:val="List Bullet 5"/>
    <w:rsid w:val="00FF51CD"/>
    <w:pPr>
      <w:numPr>
        <w:numId w:val="8"/>
      </w:numPr>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numPr>
        <w:numId w:val="9"/>
      </w:numPr>
      <w:tabs>
        <w:tab w:val="clear" w:pos="360"/>
        <w:tab w:val="num" w:pos="4242"/>
      </w:tabs>
      <w:ind w:left="3521" w:hanging="1043"/>
    </w:pPr>
    <w:rPr>
      <w:sz w:val="22"/>
      <w:szCs w:val="24"/>
    </w:rPr>
  </w:style>
  <w:style w:type="paragraph" w:styleId="ListNumber2">
    <w:name w:val="List Number 2"/>
    <w:rsid w:val="00FF51CD"/>
    <w:pPr>
      <w:numPr>
        <w:numId w:val="10"/>
      </w:numPr>
      <w:tabs>
        <w:tab w:val="clear" w:pos="643"/>
        <w:tab w:val="num" w:pos="360"/>
      </w:tabs>
      <w:ind w:left="360"/>
    </w:pPr>
    <w:rPr>
      <w:sz w:val="22"/>
      <w:szCs w:val="24"/>
    </w:rPr>
  </w:style>
  <w:style w:type="paragraph" w:styleId="ListNumber3">
    <w:name w:val="List Number 3"/>
    <w:rsid w:val="00FF51CD"/>
    <w:pPr>
      <w:numPr>
        <w:numId w:val="11"/>
      </w:numPr>
      <w:tabs>
        <w:tab w:val="clear" w:pos="926"/>
        <w:tab w:val="num" w:pos="360"/>
      </w:tabs>
      <w:ind w:left="360"/>
    </w:pPr>
    <w:rPr>
      <w:sz w:val="22"/>
      <w:szCs w:val="24"/>
    </w:rPr>
  </w:style>
  <w:style w:type="paragraph" w:styleId="ListNumber4">
    <w:name w:val="List Number 4"/>
    <w:rsid w:val="00FF51CD"/>
    <w:pPr>
      <w:numPr>
        <w:numId w:val="12"/>
      </w:numPr>
      <w:tabs>
        <w:tab w:val="clear" w:pos="1209"/>
        <w:tab w:val="num" w:pos="360"/>
      </w:tabs>
      <w:ind w:left="360"/>
    </w:pPr>
    <w:rPr>
      <w:sz w:val="22"/>
      <w:szCs w:val="24"/>
    </w:rPr>
  </w:style>
  <w:style w:type="paragraph" w:styleId="ListNumber5">
    <w:name w:val="List Number 5"/>
    <w:rsid w:val="00FF51CD"/>
    <w:pPr>
      <w:numPr>
        <w:numId w:val="13"/>
      </w:numPr>
      <w:tabs>
        <w:tab w:val="clear" w:pos="1492"/>
        <w:tab w:val="num" w:pos="1440"/>
      </w:tabs>
      <w:ind w:left="0" w:firstLine="0"/>
    </w:pPr>
    <w:rPr>
      <w:sz w:val="22"/>
      <w:szCs w:val="24"/>
    </w:rPr>
  </w:style>
  <w:style w:type="paragraph" w:customStyle="1" w:styleId="LongT">
    <w:name w:val="LongT"/>
    <w:basedOn w:val="OPCParaBase"/>
    <w:rsid w:val="000B5E9C"/>
    <w:pPr>
      <w:spacing w:line="240" w:lineRule="auto"/>
    </w:pPr>
    <w:rPr>
      <w:b/>
      <w:sz w:val="32"/>
    </w:rPr>
  </w:style>
  <w:style w:type="paragraph" w:styleId="MacroText">
    <w:name w:val="macro"/>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rsid w:val="00FF51CD"/>
    <w:rPr>
      <w:sz w:val="22"/>
      <w:szCs w:val="24"/>
    </w:rPr>
  </w:style>
  <w:style w:type="character" w:customStyle="1" w:styleId="HeaderChar">
    <w:name w:val="Header Char"/>
    <w:basedOn w:val="DefaultParagraphFont"/>
    <w:link w:val="Header"/>
    <w:rsid w:val="000B5E9C"/>
    <w:rPr>
      <w:sz w:val="16"/>
    </w:rPr>
  </w:style>
  <w:style w:type="paragraph" w:customStyle="1" w:styleId="notedraft">
    <w:name w:val="note(draft)"/>
    <w:aliases w:val="nd"/>
    <w:basedOn w:val="OPCParaBase"/>
    <w:rsid w:val="000B5E9C"/>
    <w:pPr>
      <w:spacing w:before="240" w:line="240" w:lineRule="auto"/>
      <w:ind w:left="284" w:hanging="284"/>
    </w:pPr>
    <w:rPr>
      <w:i/>
      <w:sz w:val="24"/>
    </w:rPr>
  </w:style>
  <w:style w:type="paragraph" w:customStyle="1" w:styleId="notepara">
    <w:name w:val="note(para)"/>
    <w:aliases w:val="na"/>
    <w:basedOn w:val="OPCParaBase"/>
    <w:rsid w:val="000B5E9C"/>
    <w:pPr>
      <w:spacing w:before="40" w:line="198" w:lineRule="exact"/>
      <w:ind w:left="2354" w:hanging="369"/>
    </w:pPr>
    <w:rPr>
      <w:sz w:val="18"/>
    </w:rPr>
  </w:style>
  <w:style w:type="paragraph" w:customStyle="1" w:styleId="noteParlAmend">
    <w:name w:val="note(ParlAmend)"/>
    <w:aliases w:val="npp"/>
    <w:basedOn w:val="OPCParaBase"/>
    <w:next w:val="ParlAmend"/>
    <w:rsid w:val="000B5E9C"/>
    <w:pPr>
      <w:spacing w:line="240" w:lineRule="auto"/>
      <w:jc w:val="right"/>
    </w:pPr>
    <w:rPr>
      <w:rFonts w:ascii="Arial" w:hAnsi="Arial"/>
      <w:b/>
      <w:i/>
    </w:rPr>
  </w:style>
  <w:style w:type="character" w:styleId="PageNumber">
    <w:name w:val="page number"/>
    <w:basedOn w:val="DefaultParagraphFont"/>
    <w:rsid w:val="00FF51CD"/>
  </w:style>
  <w:style w:type="paragraph" w:customStyle="1" w:styleId="Page1">
    <w:name w:val="Page1"/>
    <w:basedOn w:val="OPCParaBase"/>
    <w:rsid w:val="000B5E9C"/>
    <w:pPr>
      <w:spacing w:before="5600" w:line="240" w:lineRule="auto"/>
    </w:pPr>
    <w:rPr>
      <w:b/>
      <w:sz w:val="32"/>
    </w:rPr>
  </w:style>
  <w:style w:type="paragraph" w:customStyle="1" w:styleId="PageBreak">
    <w:name w:val="PageBreak"/>
    <w:aliases w:val="pb"/>
    <w:basedOn w:val="OPCParaBase"/>
    <w:rsid w:val="000B5E9C"/>
    <w:pPr>
      <w:spacing w:line="240" w:lineRule="auto"/>
    </w:pPr>
    <w:rPr>
      <w:sz w:val="20"/>
    </w:rPr>
  </w:style>
  <w:style w:type="paragraph" w:customStyle="1" w:styleId="parabullet">
    <w:name w:val="para bullet"/>
    <w:aliases w:val="b"/>
    <w:rsid w:val="00FF51CD"/>
    <w:pPr>
      <w:spacing w:before="240"/>
      <w:ind w:left="1843" w:hanging="284"/>
    </w:pPr>
    <w:rPr>
      <w:sz w:val="22"/>
      <w:szCs w:val="24"/>
    </w:rPr>
  </w:style>
  <w:style w:type="paragraph" w:customStyle="1" w:styleId="paragraph">
    <w:name w:val="paragraph"/>
    <w:aliases w:val="a"/>
    <w:basedOn w:val="OPCParaBase"/>
    <w:link w:val="paragraphChar"/>
    <w:rsid w:val="000B5E9C"/>
    <w:pPr>
      <w:tabs>
        <w:tab w:val="right" w:pos="1531"/>
      </w:tabs>
      <w:spacing w:before="40" w:line="240" w:lineRule="auto"/>
      <w:ind w:left="1644" w:hanging="1644"/>
    </w:pPr>
  </w:style>
  <w:style w:type="paragraph" w:customStyle="1" w:styleId="paragraphsub">
    <w:name w:val="paragraph(sub)"/>
    <w:aliases w:val="aa"/>
    <w:basedOn w:val="OPCParaBase"/>
    <w:rsid w:val="000B5E9C"/>
    <w:pPr>
      <w:tabs>
        <w:tab w:val="right" w:pos="1985"/>
      </w:tabs>
      <w:spacing w:before="40" w:line="240" w:lineRule="auto"/>
      <w:ind w:left="2098" w:hanging="2098"/>
    </w:pPr>
  </w:style>
  <w:style w:type="paragraph" w:customStyle="1" w:styleId="paragraphsub-sub">
    <w:name w:val="paragraph(sub-sub)"/>
    <w:aliases w:val="aaa"/>
    <w:basedOn w:val="OPCParaBase"/>
    <w:rsid w:val="000B5E9C"/>
    <w:pPr>
      <w:tabs>
        <w:tab w:val="right" w:pos="2722"/>
      </w:tabs>
      <w:spacing w:before="40" w:line="240" w:lineRule="auto"/>
      <w:ind w:left="2835" w:hanging="2835"/>
    </w:pPr>
  </w:style>
  <w:style w:type="paragraph" w:customStyle="1" w:styleId="ParlAmend">
    <w:name w:val="ParlAmend"/>
    <w:aliases w:val="pp"/>
    <w:basedOn w:val="OPCParaBase"/>
    <w:rsid w:val="000B5E9C"/>
    <w:pPr>
      <w:spacing w:before="240" w:line="240" w:lineRule="atLeast"/>
      <w:ind w:hanging="567"/>
    </w:pPr>
    <w:rPr>
      <w:sz w:val="24"/>
    </w:rPr>
  </w:style>
  <w:style w:type="paragraph" w:customStyle="1" w:styleId="Penalty">
    <w:name w:val="Penalty"/>
    <w:basedOn w:val="OPCParaBase"/>
    <w:rsid w:val="000B5E9C"/>
    <w:pPr>
      <w:tabs>
        <w:tab w:val="left" w:pos="2977"/>
      </w:tabs>
      <w:spacing w:before="180" w:line="240" w:lineRule="auto"/>
      <w:ind w:left="1985" w:hanging="851"/>
    </w:pPr>
  </w:style>
  <w:style w:type="paragraph" w:styleId="PlainText">
    <w:name w:val="Plain Text"/>
    <w:rsid w:val="00FF51CD"/>
    <w:rPr>
      <w:rFonts w:ascii="Courier New" w:hAnsi="Courier New" w:cs="Courier New"/>
      <w:sz w:val="22"/>
    </w:rPr>
  </w:style>
  <w:style w:type="paragraph" w:customStyle="1" w:styleId="Portfolio">
    <w:name w:val="Portfolio"/>
    <w:basedOn w:val="OPCParaBase"/>
    <w:rsid w:val="000B5E9C"/>
    <w:pPr>
      <w:spacing w:line="240" w:lineRule="auto"/>
    </w:pPr>
    <w:rPr>
      <w:i/>
      <w:sz w:val="20"/>
    </w:rPr>
  </w:style>
  <w:style w:type="paragraph" w:customStyle="1" w:styleId="Preamble">
    <w:name w:val="Preamble"/>
    <w:basedOn w:val="OPCParaBase"/>
    <w:next w:val="Normal"/>
    <w:rsid w:val="000B5E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5E9C"/>
    <w:pPr>
      <w:spacing w:line="240" w:lineRule="auto"/>
    </w:pPr>
    <w:rPr>
      <w:i/>
      <w:sz w:val="20"/>
    </w:rPr>
  </w:style>
  <w:style w:type="paragraph" w:styleId="Salutation">
    <w:name w:val="Salutation"/>
    <w:next w:val="Normal"/>
    <w:rsid w:val="00FF51CD"/>
    <w:rPr>
      <w:sz w:val="22"/>
      <w:szCs w:val="24"/>
    </w:rPr>
  </w:style>
  <w:style w:type="paragraph" w:customStyle="1" w:styleId="Session">
    <w:name w:val="Session"/>
    <w:basedOn w:val="OPCParaBase"/>
    <w:rsid w:val="000B5E9C"/>
    <w:pPr>
      <w:spacing w:line="240" w:lineRule="auto"/>
    </w:pPr>
    <w:rPr>
      <w:sz w:val="28"/>
    </w:rPr>
  </w:style>
  <w:style w:type="paragraph" w:customStyle="1" w:styleId="ShortT">
    <w:name w:val="ShortT"/>
    <w:basedOn w:val="OPCParaBase"/>
    <w:next w:val="Normal"/>
    <w:link w:val="ShortTChar"/>
    <w:qFormat/>
    <w:rsid w:val="000B5E9C"/>
    <w:pPr>
      <w:spacing w:line="240" w:lineRule="auto"/>
    </w:pPr>
    <w:rPr>
      <w:b/>
      <w:sz w:val="40"/>
    </w:rPr>
  </w:style>
  <w:style w:type="paragraph" w:styleId="Signature">
    <w:name w:val="Signature"/>
    <w:rsid w:val="00FF51CD"/>
    <w:pPr>
      <w:ind w:left="4252"/>
    </w:pPr>
    <w:rPr>
      <w:sz w:val="22"/>
      <w:szCs w:val="24"/>
    </w:rPr>
  </w:style>
  <w:style w:type="paragraph" w:customStyle="1" w:styleId="Sponsor">
    <w:name w:val="Sponsor"/>
    <w:basedOn w:val="OPCParaBase"/>
    <w:rsid w:val="000B5E9C"/>
    <w:pPr>
      <w:spacing w:line="240" w:lineRule="auto"/>
    </w:pPr>
    <w:rPr>
      <w:i/>
    </w:rPr>
  </w:style>
  <w:style w:type="character" w:styleId="Strong">
    <w:name w:val="Strong"/>
    <w:basedOn w:val="DefaultParagraphFont"/>
    <w:qFormat/>
    <w:rsid w:val="00FF51CD"/>
    <w:rPr>
      <w:b/>
      <w:bCs/>
    </w:rPr>
  </w:style>
  <w:style w:type="paragraph" w:customStyle="1" w:styleId="Subitem">
    <w:name w:val="Subitem"/>
    <w:aliases w:val="iss"/>
    <w:basedOn w:val="OPCParaBase"/>
    <w:rsid w:val="000B5E9C"/>
    <w:pPr>
      <w:spacing w:before="180" w:line="240" w:lineRule="auto"/>
      <w:ind w:left="709" w:hanging="709"/>
    </w:pPr>
  </w:style>
  <w:style w:type="paragraph" w:customStyle="1" w:styleId="SubitemHead">
    <w:name w:val="SubitemHead"/>
    <w:aliases w:val="issh"/>
    <w:basedOn w:val="OPCParaBase"/>
    <w:rsid w:val="000B5E9C"/>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0B5E9C"/>
    <w:pPr>
      <w:keepNext/>
      <w:keepLines/>
      <w:spacing w:before="240" w:line="240" w:lineRule="auto"/>
      <w:ind w:left="1134"/>
    </w:pPr>
    <w:rPr>
      <w:i/>
    </w:rPr>
  </w:style>
  <w:style w:type="paragraph" w:styleId="Subtitle">
    <w:name w:val="Subtitle"/>
    <w:qFormat/>
    <w:rsid w:val="00FF51CD"/>
    <w:pPr>
      <w:spacing w:after="60"/>
      <w:jc w:val="center"/>
    </w:pPr>
    <w:rPr>
      <w:rFonts w:ascii="Arial" w:hAnsi="Arial" w:cs="Arial"/>
      <w:sz w:val="24"/>
      <w:szCs w:val="24"/>
    </w:rPr>
  </w:style>
  <w:style w:type="character" w:customStyle="1" w:styleId="charsuperscriptstyle">
    <w:name w:val="charsuperscriptstyle"/>
    <w:basedOn w:val="DefaultParagraphFont"/>
    <w:rsid w:val="00FF51CD"/>
    <w:rPr>
      <w:rFonts w:ascii="Times New Roman" w:hAnsi="Times New Roman"/>
      <w:sz w:val="18"/>
      <w:szCs w:val="18"/>
      <w:vertAlign w:val="baseline"/>
    </w:rPr>
  </w:style>
  <w:style w:type="table" w:styleId="Table3Deffects1">
    <w:name w:val="Table 3D effects 1"/>
    <w:basedOn w:val="TableNormal"/>
    <w:rsid w:val="00FF51C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5E9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F51C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B5E9C"/>
    <w:pPr>
      <w:spacing w:before="60" w:line="240" w:lineRule="auto"/>
      <w:ind w:left="284" w:hanging="284"/>
    </w:pPr>
    <w:rPr>
      <w:sz w:val="20"/>
    </w:rPr>
  </w:style>
  <w:style w:type="paragraph" w:customStyle="1" w:styleId="Tablei">
    <w:name w:val="Table(i)"/>
    <w:aliases w:val="taa"/>
    <w:basedOn w:val="OPCParaBase"/>
    <w:rsid w:val="000B5E9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B5E9C"/>
    <w:pPr>
      <w:tabs>
        <w:tab w:val="left" w:pos="-6543"/>
        <w:tab w:val="left" w:pos="-6260"/>
      </w:tabs>
      <w:spacing w:line="240" w:lineRule="exact"/>
      <w:ind w:left="1055" w:hanging="284"/>
    </w:pPr>
    <w:rPr>
      <w:sz w:val="20"/>
    </w:rPr>
  </w:style>
  <w:style w:type="paragraph" w:customStyle="1" w:styleId="subsection2">
    <w:name w:val="subsection2"/>
    <w:aliases w:val="ss2"/>
    <w:basedOn w:val="OPCParaBase"/>
    <w:next w:val="subsection"/>
    <w:rsid w:val="000B5E9C"/>
    <w:pPr>
      <w:spacing w:before="40" w:line="240" w:lineRule="auto"/>
      <w:ind w:left="1134"/>
    </w:pPr>
  </w:style>
  <w:style w:type="paragraph" w:customStyle="1" w:styleId="Tabletext">
    <w:name w:val="Tabletext"/>
    <w:aliases w:val="tt"/>
    <w:basedOn w:val="OPCParaBase"/>
    <w:rsid w:val="000B5E9C"/>
    <w:pPr>
      <w:spacing w:before="60" w:line="240" w:lineRule="atLeast"/>
    </w:pPr>
    <w:rPr>
      <w:sz w:val="20"/>
    </w:rPr>
  </w:style>
  <w:style w:type="paragraph" w:styleId="Title">
    <w:name w:val="Title"/>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B5E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5E9C"/>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5E9C"/>
    <w:pPr>
      <w:spacing w:before="122" w:line="198" w:lineRule="exact"/>
      <w:ind w:left="1985" w:hanging="851"/>
      <w:jc w:val="right"/>
    </w:pPr>
    <w:rPr>
      <w:sz w:val="18"/>
    </w:rPr>
  </w:style>
  <w:style w:type="paragraph" w:customStyle="1" w:styleId="TLPTableBullet">
    <w:name w:val="TLPTableBullet"/>
    <w:aliases w:val="ttb"/>
    <w:basedOn w:val="OPCParaBase"/>
    <w:rsid w:val="000B5E9C"/>
    <w:pPr>
      <w:spacing w:line="240" w:lineRule="exact"/>
      <w:ind w:left="284" w:hanging="284"/>
    </w:pPr>
    <w:rPr>
      <w:sz w:val="20"/>
    </w:rPr>
  </w:style>
  <w:style w:type="paragraph" w:styleId="TOAHeading">
    <w:name w:val="toa heading"/>
    <w:next w:val="Normal"/>
    <w:rsid w:val="00FF51CD"/>
    <w:pPr>
      <w:spacing w:before="120"/>
    </w:pPr>
    <w:rPr>
      <w:rFonts w:ascii="Arial" w:hAnsi="Arial" w:cs="Arial"/>
      <w:b/>
      <w:bCs/>
      <w:sz w:val="24"/>
      <w:szCs w:val="24"/>
    </w:rPr>
  </w:style>
  <w:style w:type="paragraph" w:styleId="TOC1">
    <w:name w:val="toc 1"/>
    <w:basedOn w:val="OPCParaBase"/>
    <w:next w:val="Normal"/>
    <w:uiPriority w:val="39"/>
    <w:unhideWhenUsed/>
    <w:rsid w:val="000B5E9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5E9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5E9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5E9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5E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B5E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5E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5E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5E9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B5E9C"/>
    <w:pPr>
      <w:keepLines/>
      <w:spacing w:before="240" w:after="120" w:line="240" w:lineRule="auto"/>
      <w:ind w:left="794"/>
    </w:pPr>
    <w:rPr>
      <w:b/>
      <w:kern w:val="28"/>
      <w:sz w:val="20"/>
    </w:rPr>
  </w:style>
  <w:style w:type="paragraph" w:customStyle="1" w:styleId="TofSectsHeading">
    <w:name w:val="TofSects(Heading)"/>
    <w:basedOn w:val="OPCParaBase"/>
    <w:rsid w:val="000B5E9C"/>
    <w:pPr>
      <w:spacing w:before="240" w:after="120" w:line="240" w:lineRule="auto"/>
    </w:pPr>
    <w:rPr>
      <w:b/>
      <w:sz w:val="24"/>
    </w:rPr>
  </w:style>
  <w:style w:type="paragraph" w:customStyle="1" w:styleId="TofSectsSection">
    <w:name w:val="TofSects(Section)"/>
    <w:basedOn w:val="OPCParaBase"/>
    <w:rsid w:val="000B5E9C"/>
    <w:pPr>
      <w:keepLines/>
      <w:spacing w:before="40" w:line="240" w:lineRule="auto"/>
      <w:ind w:left="1588" w:hanging="794"/>
    </w:pPr>
    <w:rPr>
      <w:kern w:val="28"/>
      <w:sz w:val="18"/>
    </w:rPr>
  </w:style>
  <w:style w:type="paragraph" w:customStyle="1" w:styleId="TofSectsSubdiv">
    <w:name w:val="TofSects(Subdiv)"/>
    <w:basedOn w:val="OPCParaBase"/>
    <w:rsid w:val="000B5E9C"/>
    <w:pPr>
      <w:keepLines/>
      <w:spacing w:before="80" w:line="240" w:lineRule="auto"/>
      <w:ind w:left="1588" w:hanging="794"/>
    </w:pPr>
    <w:rPr>
      <w:kern w:val="28"/>
    </w:rPr>
  </w:style>
  <w:style w:type="character" w:customStyle="1" w:styleId="CharENotesHeading">
    <w:name w:val="CharENotesHeading"/>
    <w:basedOn w:val="DefaultParagraphFont"/>
    <w:rsid w:val="00FF51CD"/>
  </w:style>
  <w:style w:type="paragraph" w:customStyle="1" w:styleId="TLPboxbullet">
    <w:name w:val="TLPboxbullet"/>
    <w:basedOn w:val="Normal"/>
    <w:rsid w:val="006F03F3"/>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style>
  <w:style w:type="character" w:customStyle="1" w:styleId="paragraphChar">
    <w:name w:val="paragraph Char"/>
    <w:aliases w:val="a Char"/>
    <w:basedOn w:val="DefaultParagraphFont"/>
    <w:link w:val="paragraph"/>
    <w:rsid w:val="008E7095"/>
    <w:rPr>
      <w:sz w:val="22"/>
    </w:rPr>
  </w:style>
  <w:style w:type="character" w:customStyle="1" w:styleId="subsectionChar">
    <w:name w:val="subsection Char"/>
    <w:aliases w:val="ss Char"/>
    <w:basedOn w:val="DefaultParagraphFont"/>
    <w:link w:val="subsection"/>
    <w:rsid w:val="008E0BF0"/>
    <w:rPr>
      <w:sz w:val="22"/>
    </w:rPr>
  </w:style>
  <w:style w:type="paragraph" w:customStyle="1" w:styleId="noteToPara">
    <w:name w:val="noteToPara"/>
    <w:aliases w:val="ntp"/>
    <w:basedOn w:val="OPCParaBase"/>
    <w:rsid w:val="000B5E9C"/>
    <w:pPr>
      <w:spacing w:before="122" w:line="198" w:lineRule="exact"/>
      <w:ind w:left="2353" w:hanging="709"/>
    </w:pPr>
    <w:rPr>
      <w:sz w:val="18"/>
    </w:rPr>
  </w:style>
  <w:style w:type="character" w:customStyle="1" w:styleId="FooterChar">
    <w:name w:val="Footer Char"/>
    <w:basedOn w:val="DefaultParagraphFont"/>
    <w:link w:val="Footer"/>
    <w:rsid w:val="000B5E9C"/>
    <w:rPr>
      <w:sz w:val="22"/>
      <w:szCs w:val="24"/>
    </w:rPr>
  </w:style>
  <w:style w:type="character" w:customStyle="1" w:styleId="ShortTChar">
    <w:name w:val="ShortT Char"/>
    <w:basedOn w:val="DefaultParagraphFont"/>
    <w:link w:val="ShortT"/>
    <w:rsid w:val="00CC16D4"/>
    <w:rPr>
      <w:b/>
      <w:sz w:val="40"/>
    </w:rPr>
  </w:style>
  <w:style w:type="character" w:customStyle="1" w:styleId="ActnoChar">
    <w:name w:val="Actno Char"/>
    <w:basedOn w:val="ShortTChar"/>
    <w:link w:val="Actno"/>
    <w:rsid w:val="00CC16D4"/>
    <w:rPr>
      <w:b/>
      <w:sz w:val="40"/>
    </w:rPr>
  </w:style>
  <w:style w:type="paragraph" w:customStyle="1" w:styleId="CompiledActNo">
    <w:name w:val="CompiledActNo"/>
    <w:basedOn w:val="OPCParaBase"/>
    <w:next w:val="Normal"/>
    <w:rsid w:val="000B5E9C"/>
    <w:rPr>
      <w:b/>
      <w:sz w:val="24"/>
      <w:szCs w:val="24"/>
    </w:rPr>
  </w:style>
  <w:style w:type="character" w:customStyle="1" w:styleId="ActHead4Char">
    <w:name w:val="ActHead 4 Char"/>
    <w:aliases w:val="sd Char"/>
    <w:basedOn w:val="DefaultParagraphFont"/>
    <w:link w:val="ActHead4"/>
    <w:rsid w:val="00B41C58"/>
    <w:rPr>
      <w:b/>
      <w:kern w:val="28"/>
      <w:sz w:val="26"/>
    </w:rPr>
  </w:style>
  <w:style w:type="character" w:customStyle="1" w:styleId="OPCCharBase">
    <w:name w:val="OPCCharBase"/>
    <w:uiPriority w:val="1"/>
    <w:qFormat/>
    <w:rsid w:val="000B5E9C"/>
  </w:style>
  <w:style w:type="paragraph" w:customStyle="1" w:styleId="OPCParaBase">
    <w:name w:val="OPCParaBase"/>
    <w:qFormat/>
    <w:rsid w:val="000B5E9C"/>
    <w:pPr>
      <w:spacing w:line="260" w:lineRule="atLeast"/>
    </w:pPr>
    <w:rPr>
      <w:sz w:val="22"/>
    </w:rPr>
  </w:style>
  <w:style w:type="paragraph" w:customStyle="1" w:styleId="WRStyle">
    <w:name w:val="WR Style"/>
    <w:aliases w:val="WR"/>
    <w:basedOn w:val="OPCParaBase"/>
    <w:rsid w:val="000B5E9C"/>
    <w:pPr>
      <w:spacing w:before="240" w:line="240" w:lineRule="auto"/>
      <w:ind w:left="284" w:hanging="284"/>
    </w:pPr>
    <w:rPr>
      <w:b/>
      <w:i/>
      <w:kern w:val="28"/>
      <w:sz w:val="24"/>
    </w:rPr>
  </w:style>
  <w:style w:type="table" w:customStyle="1" w:styleId="CFlag">
    <w:name w:val="CFlag"/>
    <w:basedOn w:val="TableNormal"/>
    <w:uiPriority w:val="99"/>
    <w:rsid w:val="000B5E9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B5E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5E9C"/>
    <w:pPr>
      <w:pBdr>
        <w:top w:val="single" w:sz="4" w:space="1" w:color="auto"/>
      </w:pBdr>
      <w:spacing w:before="360"/>
      <w:ind w:right="397"/>
      <w:jc w:val="both"/>
    </w:pPr>
  </w:style>
  <w:style w:type="paragraph" w:customStyle="1" w:styleId="ENotesText">
    <w:name w:val="ENotesText"/>
    <w:aliases w:val="Ent"/>
    <w:basedOn w:val="OPCParaBase"/>
    <w:next w:val="Normal"/>
    <w:rsid w:val="000B5E9C"/>
    <w:pPr>
      <w:spacing w:before="120"/>
    </w:pPr>
  </w:style>
  <w:style w:type="paragraph" w:customStyle="1" w:styleId="CompiledMadeUnder">
    <w:name w:val="CompiledMadeUnder"/>
    <w:basedOn w:val="OPCParaBase"/>
    <w:next w:val="Normal"/>
    <w:rsid w:val="000B5E9C"/>
    <w:rPr>
      <w:i/>
      <w:sz w:val="24"/>
      <w:szCs w:val="24"/>
    </w:rPr>
  </w:style>
  <w:style w:type="paragraph" w:customStyle="1" w:styleId="Paragraphsub-sub-sub">
    <w:name w:val="Paragraph(sub-sub-sub)"/>
    <w:aliases w:val="aaaa"/>
    <w:basedOn w:val="OPCParaBase"/>
    <w:rsid w:val="000B5E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5E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5E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5E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5E9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5E9C"/>
    <w:pPr>
      <w:spacing w:before="60" w:line="240" w:lineRule="auto"/>
    </w:pPr>
    <w:rPr>
      <w:rFonts w:cs="Arial"/>
      <w:sz w:val="20"/>
      <w:szCs w:val="22"/>
    </w:rPr>
  </w:style>
  <w:style w:type="paragraph" w:customStyle="1" w:styleId="ActHead10">
    <w:name w:val="ActHead 10"/>
    <w:aliases w:val="sp"/>
    <w:basedOn w:val="OPCParaBase"/>
    <w:next w:val="ActHead3"/>
    <w:rsid w:val="000B5E9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B5E9C"/>
    <w:rPr>
      <w:rFonts w:ascii="Tahoma" w:eastAsiaTheme="minorHAnsi" w:hAnsi="Tahoma" w:cs="Tahoma"/>
      <w:sz w:val="16"/>
      <w:szCs w:val="16"/>
      <w:lang w:eastAsia="en-US"/>
    </w:rPr>
  </w:style>
  <w:style w:type="paragraph" w:customStyle="1" w:styleId="NoteToSubpara">
    <w:name w:val="NoteToSubpara"/>
    <w:aliases w:val="nts"/>
    <w:basedOn w:val="OPCParaBase"/>
    <w:rsid w:val="000B5E9C"/>
    <w:pPr>
      <w:spacing w:before="40" w:line="198" w:lineRule="exact"/>
      <w:ind w:left="2835" w:hanging="709"/>
    </w:pPr>
    <w:rPr>
      <w:sz w:val="18"/>
    </w:rPr>
  </w:style>
  <w:style w:type="paragraph" w:customStyle="1" w:styleId="ENoteTableHeading">
    <w:name w:val="ENoteTableHeading"/>
    <w:aliases w:val="enth"/>
    <w:basedOn w:val="OPCParaBase"/>
    <w:rsid w:val="000B5E9C"/>
    <w:pPr>
      <w:keepNext/>
      <w:spacing w:before="60" w:line="240" w:lineRule="atLeast"/>
    </w:pPr>
    <w:rPr>
      <w:rFonts w:ascii="Arial" w:hAnsi="Arial"/>
      <w:b/>
      <w:sz w:val="16"/>
    </w:rPr>
  </w:style>
  <w:style w:type="paragraph" w:customStyle="1" w:styleId="ENoteTTi">
    <w:name w:val="ENoteTTi"/>
    <w:aliases w:val="entti"/>
    <w:basedOn w:val="OPCParaBase"/>
    <w:rsid w:val="000B5E9C"/>
    <w:pPr>
      <w:keepNext/>
      <w:spacing w:before="60" w:line="240" w:lineRule="atLeast"/>
      <w:ind w:left="170"/>
    </w:pPr>
    <w:rPr>
      <w:sz w:val="16"/>
    </w:rPr>
  </w:style>
  <w:style w:type="paragraph" w:customStyle="1" w:styleId="ENotesHeading1">
    <w:name w:val="ENotesHeading 1"/>
    <w:aliases w:val="Enh1"/>
    <w:basedOn w:val="OPCParaBase"/>
    <w:next w:val="Normal"/>
    <w:rsid w:val="000B5E9C"/>
    <w:pPr>
      <w:spacing w:before="120"/>
      <w:outlineLvl w:val="1"/>
    </w:pPr>
    <w:rPr>
      <w:b/>
      <w:sz w:val="28"/>
      <w:szCs w:val="28"/>
    </w:rPr>
  </w:style>
  <w:style w:type="paragraph" w:customStyle="1" w:styleId="ENotesHeading2">
    <w:name w:val="ENotesHeading 2"/>
    <w:aliases w:val="Enh2"/>
    <w:basedOn w:val="OPCParaBase"/>
    <w:next w:val="Normal"/>
    <w:rsid w:val="000B5E9C"/>
    <w:pPr>
      <w:spacing w:before="120" w:after="120"/>
      <w:outlineLvl w:val="2"/>
    </w:pPr>
    <w:rPr>
      <w:b/>
      <w:sz w:val="24"/>
      <w:szCs w:val="28"/>
    </w:rPr>
  </w:style>
  <w:style w:type="paragraph" w:customStyle="1" w:styleId="ENoteTTIndentHeading">
    <w:name w:val="ENoteTTIndentHeading"/>
    <w:aliases w:val="enTTHi"/>
    <w:basedOn w:val="OPCParaBase"/>
    <w:rsid w:val="000B5E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5E9C"/>
    <w:pPr>
      <w:spacing w:before="60" w:line="240" w:lineRule="atLeast"/>
    </w:pPr>
    <w:rPr>
      <w:sz w:val="16"/>
    </w:rPr>
  </w:style>
  <w:style w:type="paragraph" w:customStyle="1" w:styleId="MadeunderText">
    <w:name w:val="MadeunderText"/>
    <w:basedOn w:val="OPCParaBase"/>
    <w:next w:val="CompiledMadeUnder"/>
    <w:rsid w:val="000B5E9C"/>
    <w:pPr>
      <w:spacing w:before="240"/>
    </w:pPr>
    <w:rPr>
      <w:sz w:val="24"/>
      <w:szCs w:val="24"/>
    </w:rPr>
  </w:style>
  <w:style w:type="paragraph" w:customStyle="1" w:styleId="ENotesHeading3">
    <w:name w:val="ENotesHeading 3"/>
    <w:aliases w:val="Enh3"/>
    <w:basedOn w:val="OPCParaBase"/>
    <w:next w:val="Normal"/>
    <w:rsid w:val="000B5E9C"/>
    <w:pPr>
      <w:keepNext/>
      <w:spacing w:before="120" w:line="240" w:lineRule="auto"/>
      <w:outlineLvl w:val="4"/>
    </w:pPr>
    <w:rPr>
      <w:b/>
      <w:szCs w:val="24"/>
    </w:rPr>
  </w:style>
  <w:style w:type="paragraph" w:customStyle="1" w:styleId="SubPartCASA">
    <w:name w:val="SubPart(CASA)"/>
    <w:aliases w:val="csp"/>
    <w:basedOn w:val="OPCParaBase"/>
    <w:next w:val="ActHead3"/>
    <w:rsid w:val="000B5E9C"/>
    <w:pPr>
      <w:keepNext/>
      <w:keepLines/>
      <w:spacing w:before="280"/>
      <w:outlineLvl w:val="1"/>
    </w:pPr>
    <w:rPr>
      <w:b/>
      <w:kern w:val="28"/>
      <w:sz w:val="32"/>
    </w:rPr>
  </w:style>
  <w:style w:type="character" w:customStyle="1" w:styleId="CharSubPartTextCASA">
    <w:name w:val="CharSubPartText(CASA)"/>
    <w:basedOn w:val="OPCCharBase"/>
    <w:uiPriority w:val="1"/>
    <w:rsid w:val="000B5E9C"/>
  </w:style>
  <w:style w:type="character" w:customStyle="1" w:styleId="CharSubPartNoCASA">
    <w:name w:val="CharSubPartNo(CASA)"/>
    <w:basedOn w:val="OPCCharBase"/>
    <w:uiPriority w:val="1"/>
    <w:rsid w:val="000B5E9C"/>
  </w:style>
  <w:style w:type="paragraph" w:customStyle="1" w:styleId="ENoteTTIndentHeadingSub">
    <w:name w:val="ENoteTTIndentHeadingSub"/>
    <w:aliases w:val="enTTHis"/>
    <w:basedOn w:val="OPCParaBase"/>
    <w:rsid w:val="000B5E9C"/>
    <w:pPr>
      <w:keepNext/>
      <w:spacing w:before="60" w:line="240" w:lineRule="atLeast"/>
      <w:ind w:left="340"/>
    </w:pPr>
    <w:rPr>
      <w:b/>
      <w:sz w:val="16"/>
    </w:rPr>
  </w:style>
  <w:style w:type="paragraph" w:customStyle="1" w:styleId="ENoteTTiSub">
    <w:name w:val="ENoteTTiSub"/>
    <w:aliases w:val="enttis"/>
    <w:basedOn w:val="OPCParaBase"/>
    <w:rsid w:val="000B5E9C"/>
    <w:pPr>
      <w:keepNext/>
      <w:spacing w:before="60" w:line="240" w:lineRule="atLeast"/>
      <w:ind w:left="340"/>
    </w:pPr>
    <w:rPr>
      <w:sz w:val="16"/>
    </w:rPr>
  </w:style>
  <w:style w:type="paragraph" w:customStyle="1" w:styleId="SubDivisionMigration">
    <w:name w:val="SubDivisionMigration"/>
    <w:aliases w:val="sdm"/>
    <w:basedOn w:val="OPCParaBase"/>
    <w:rsid w:val="000B5E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5E9C"/>
    <w:pPr>
      <w:keepNext/>
      <w:keepLines/>
      <w:spacing w:before="240" w:line="240" w:lineRule="auto"/>
      <w:ind w:left="1134" w:hanging="1134"/>
    </w:pPr>
    <w:rPr>
      <w:b/>
      <w:sz w:val="28"/>
    </w:rPr>
  </w:style>
  <w:style w:type="paragraph" w:customStyle="1" w:styleId="SOText">
    <w:name w:val="SO Text"/>
    <w:aliases w:val="sot"/>
    <w:link w:val="SOTextChar"/>
    <w:rsid w:val="000B5E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5E9C"/>
    <w:rPr>
      <w:rFonts w:eastAsiaTheme="minorHAnsi" w:cstheme="minorBidi"/>
      <w:sz w:val="22"/>
      <w:lang w:eastAsia="en-US"/>
    </w:rPr>
  </w:style>
  <w:style w:type="paragraph" w:customStyle="1" w:styleId="SOTextNote">
    <w:name w:val="SO TextNote"/>
    <w:aliases w:val="sont"/>
    <w:basedOn w:val="SOText"/>
    <w:qFormat/>
    <w:rsid w:val="000B5E9C"/>
    <w:pPr>
      <w:spacing w:before="122" w:line="198" w:lineRule="exact"/>
      <w:ind w:left="1843" w:hanging="709"/>
    </w:pPr>
    <w:rPr>
      <w:sz w:val="18"/>
    </w:rPr>
  </w:style>
  <w:style w:type="paragraph" w:customStyle="1" w:styleId="SOPara">
    <w:name w:val="SO Para"/>
    <w:aliases w:val="soa"/>
    <w:basedOn w:val="SOText"/>
    <w:link w:val="SOParaChar"/>
    <w:qFormat/>
    <w:rsid w:val="000B5E9C"/>
    <w:pPr>
      <w:tabs>
        <w:tab w:val="right" w:pos="1786"/>
      </w:tabs>
      <w:spacing w:before="40"/>
      <w:ind w:left="2070" w:hanging="936"/>
    </w:pPr>
  </w:style>
  <w:style w:type="character" w:customStyle="1" w:styleId="SOParaChar">
    <w:name w:val="SO Para Char"/>
    <w:aliases w:val="soa Char"/>
    <w:basedOn w:val="DefaultParagraphFont"/>
    <w:link w:val="SOPara"/>
    <w:rsid w:val="000B5E9C"/>
    <w:rPr>
      <w:rFonts w:eastAsiaTheme="minorHAnsi" w:cstheme="minorBidi"/>
      <w:sz w:val="22"/>
      <w:lang w:eastAsia="en-US"/>
    </w:rPr>
  </w:style>
  <w:style w:type="paragraph" w:customStyle="1" w:styleId="FileName">
    <w:name w:val="FileName"/>
    <w:basedOn w:val="Normal"/>
    <w:rsid w:val="000B5E9C"/>
  </w:style>
  <w:style w:type="paragraph" w:customStyle="1" w:styleId="TableHeading">
    <w:name w:val="TableHeading"/>
    <w:aliases w:val="th"/>
    <w:basedOn w:val="OPCParaBase"/>
    <w:next w:val="Tabletext"/>
    <w:rsid w:val="000B5E9C"/>
    <w:pPr>
      <w:keepNext/>
      <w:spacing w:before="60" w:line="240" w:lineRule="atLeast"/>
    </w:pPr>
    <w:rPr>
      <w:b/>
      <w:sz w:val="20"/>
    </w:rPr>
  </w:style>
  <w:style w:type="paragraph" w:customStyle="1" w:styleId="SOHeadBold">
    <w:name w:val="SO HeadBold"/>
    <w:aliases w:val="sohb"/>
    <w:basedOn w:val="SOText"/>
    <w:next w:val="SOText"/>
    <w:link w:val="SOHeadBoldChar"/>
    <w:qFormat/>
    <w:rsid w:val="000B5E9C"/>
    <w:rPr>
      <w:b/>
    </w:rPr>
  </w:style>
  <w:style w:type="character" w:customStyle="1" w:styleId="SOHeadBoldChar">
    <w:name w:val="SO HeadBold Char"/>
    <w:aliases w:val="sohb Char"/>
    <w:basedOn w:val="DefaultParagraphFont"/>
    <w:link w:val="SOHeadBold"/>
    <w:rsid w:val="000B5E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5E9C"/>
    <w:rPr>
      <w:i/>
    </w:rPr>
  </w:style>
  <w:style w:type="character" w:customStyle="1" w:styleId="SOHeadItalicChar">
    <w:name w:val="SO HeadItalic Char"/>
    <w:aliases w:val="sohi Char"/>
    <w:basedOn w:val="DefaultParagraphFont"/>
    <w:link w:val="SOHeadItalic"/>
    <w:rsid w:val="000B5E9C"/>
    <w:rPr>
      <w:rFonts w:eastAsiaTheme="minorHAnsi" w:cstheme="minorBidi"/>
      <w:i/>
      <w:sz w:val="22"/>
      <w:lang w:eastAsia="en-US"/>
    </w:rPr>
  </w:style>
  <w:style w:type="paragraph" w:customStyle="1" w:styleId="SOBullet">
    <w:name w:val="SO Bullet"/>
    <w:aliases w:val="sotb"/>
    <w:basedOn w:val="SOText"/>
    <w:link w:val="SOBulletChar"/>
    <w:qFormat/>
    <w:rsid w:val="000B5E9C"/>
    <w:pPr>
      <w:ind w:left="1559" w:hanging="425"/>
    </w:pPr>
  </w:style>
  <w:style w:type="character" w:customStyle="1" w:styleId="SOBulletChar">
    <w:name w:val="SO Bullet Char"/>
    <w:aliases w:val="sotb Char"/>
    <w:basedOn w:val="DefaultParagraphFont"/>
    <w:link w:val="SOBullet"/>
    <w:rsid w:val="000B5E9C"/>
    <w:rPr>
      <w:rFonts w:eastAsiaTheme="minorHAnsi" w:cstheme="minorBidi"/>
      <w:sz w:val="22"/>
      <w:lang w:eastAsia="en-US"/>
    </w:rPr>
  </w:style>
  <w:style w:type="paragraph" w:customStyle="1" w:styleId="SOBulletNote">
    <w:name w:val="SO BulletNote"/>
    <w:aliases w:val="sonb"/>
    <w:basedOn w:val="SOTextNote"/>
    <w:link w:val="SOBulletNoteChar"/>
    <w:qFormat/>
    <w:rsid w:val="000B5E9C"/>
    <w:pPr>
      <w:tabs>
        <w:tab w:val="left" w:pos="1560"/>
      </w:tabs>
      <w:ind w:left="2268" w:hanging="1134"/>
    </w:pPr>
  </w:style>
  <w:style w:type="character" w:customStyle="1" w:styleId="SOBulletNoteChar">
    <w:name w:val="SO BulletNote Char"/>
    <w:aliases w:val="sonb Char"/>
    <w:basedOn w:val="DefaultParagraphFont"/>
    <w:link w:val="SOBulletNote"/>
    <w:rsid w:val="000B5E9C"/>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5E9C"/>
    <w:pPr>
      <w:spacing w:line="260" w:lineRule="atLeast"/>
    </w:pPr>
    <w:rPr>
      <w:rFonts w:eastAsiaTheme="minorHAnsi" w:cstheme="minorBidi"/>
      <w:sz w:val="22"/>
      <w:lang w:eastAsia="en-US"/>
    </w:rPr>
  </w:style>
  <w:style w:type="paragraph" w:styleId="Heading1">
    <w:name w:val="heading 1"/>
    <w:next w:val="Heading2"/>
    <w:autoRedefine/>
    <w:qFormat/>
    <w:rsid w:val="00FF51CD"/>
    <w:pPr>
      <w:keepNext/>
      <w:keepLines/>
      <w:ind w:left="1134" w:hanging="1134"/>
      <w:outlineLvl w:val="0"/>
    </w:pPr>
    <w:rPr>
      <w:b/>
      <w:bCs/>
      <w:kern w:val="28"/>
      <w:sz w:val="36"/>
      <w:szCs w:val="32"/>
    </w:rPr>
  </w:style>
  <w:style w:type="paragraph" w:styleId="Heading2">
    <w:name w:val="heading 2"/>
    <w:basedOn w:val="Heading1"/>
    <w:next w:val="Heading3"/>
    <w:autoRedefine/>
    <w:qFormat/>
    <w:rsid w:val="00FF51CD"/>
    <w:pPr>
      <w:spacing w:before="280"/>
      <w:outlineLvl w:val="1"/>
    </w:pPr>
    <w:rPr>
      <w:bCs w:val="0"/>
      <w:iCs/>
      <w:sz w:val="32"/>
      <w:szCs w:val="28"/>
    </w:rPr>
  </w:style>
  <w:style w:type="paragraph" w:styleId="Heading3">
    <w:name w:val="heading 3"/>
    <w:basedOn w:val="Heading1"/>
    <w:next w:val="Heading4"/>
    <w:autoRedefine/>
    <w:qFormat/>
    <w:rsid w:val="00FF51CD"/>
    <w:pPr>
      <w:spacing w:before="240"/>
      <w:outlineLvl w:val="2"/>
    </w:pPr>
    <w:rPr>
      <w:bCs w:val="0"/>
      <w:sz w:val="28"/>
      <w:szCs w:val="26"/>
    </w:rPr>
  </w:style>
  <w:style w:type="paragraph" w:styleId="Heading4">
    <w:name w:val="heading 4"/>
    <w:basedOn w:val="Heading1"/>
    <w:next w:val="Heading5"/>
    <w:autoRedefine/>
    <w:qFormat/>
    <w:rsid w:val="00FF51CD"/>
    <w:pPr>
      <w:spacing w:before="220"/>
      <w:outlineLvl w:val="3"/>
    </w:pPr>
    <w:rPr>
      <w:bCs w:val="0"/>
      <w:sz w:val="26"/>
      <w:szCs w:val="28"/>
    </w:rPr>
  </w:style>
  <w:style w:type="paragraph" w:styleId="Heading5">
    <w:name w:val="heading 5"/>
    <w:basedOn w:val="Heading1"/>
    <w:next w:val="subsection"/>
    <w:autoRedefine/>
    <w:qFormat/>
    <w:rsid w:val="00FF51CD"/>
    <w:pPr>
      <w:spacing w:before="280"/>
      <w:outlineLvl w:val="4"/>
    </w:pPr>
    <w:rPr>
      <w:bCs w:val="0"/>
      <w:iCs/>
      <w:sz w:val="24"/>
      <w:szCs w:val="26"/>
    </w:rPr>
  </w:style>
  <w:style w:type="paragraph" w:styleId="Heading6">
    <w:name w:val="heading 6"/>
    <w:basedOn w:val="Heading1"/>
    <w:next w:val="Heading7"/>
    <w:autoRedefine/>
    <w:qFormat/>
    <w:rsid w:val="00FF51CD"/>
    <w:pPr>
      <w:outlineLvl w:val="5"/>
    </w:pPr>
    <w:rPr>
      <w:rFonts w:ascii="Arial" w:hAnsi="Arial" w:cs="Arial"/>
      <w:bCs w:val="0"/>
      <w:sz w:val="32"/>
      <w:szCs w:val="22"/>
    </w:rPr>
  </w:style>
  <w:style w:type="paragraph" w:styleId="Heading7">
    <w:name w:val="heading 7"/>
    <w:basedOn w:val="Heading6"/>
    <w:next w:val="Normal"/>
    <w:autoRedefine/>
    <w:qFormat/>
    <w:rsid w:val="00FF51CD"/>
    <w:pPr>
      <w:spacing w:before="280"/>
      <w:outlineLvl w:val="6"/>
    </w:pPr>
    <w:rPr>
      <w:sz w:val="28"/>
    </w:rPr>
  </w:style>
  <w:style w:type="paragraph" w:styleId="Heading8">
    <w:name w:val="heading 8"/>
    <w:basedOn w:val="Heading6"/>
    <w:next w:val="Normal"/>
    <w:autoRedefine/>
    <w:qFormat/>
    <w:rsid w:val="00FF51CD"/>
    <w:pPr>
      <w:spacing w:before="240"/>
      <w:outlineLvl w:val="7"/>
    </w:pPr>
    <w:rPr>
      <w:iCs/>
      <w:sz w:val="26"/>
    </w:rPr>
  </w:style>
  <w:style w:type="paragraph" w:styleId="Heading9">
    <w:name w:val="heading 9"/>
    <w:basedOn w:val="Heading1"/>
    <w:next w:val="Normal"/>
    <w:autoRedefine/>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38"/>
      </w:numPr>
    </w:pPr>
  </w:style>
  <w:style w:type="paragraph" w:customStyle="1" w:styleId="ActHead1">
    <w:name w:val="ActHead 1"/>
    <w:aliases w:val="c"/>
    <w:basedOn w:val="OPCParaBase"/>
    <w:next w:val="Normal"/>
    <w:qFormat/>
    <w:rsid w:val="000B5E9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5E9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5E9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0B5E9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B5E9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5E9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5E9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5E9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5E9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B5E9C"/>
  </w:style>
  <w:style w:type="numbering" w:styleId="ArticleSection">
    <w:name w:val="Outline List 3"/>
    <w:basedOn w:val="NoList"/>
    <w:rsid w:val="00FF51CD"/>
    <w:pPr>
      <w:numPr>
        <w:numId w:val="3"/>
      </w:numPr>
    </w:pPr>
  </w:style>
  <w:style w:type="paragraph" w:styleId="BalloonText">
    <w:name w:val="Balloon Text"/>
    <w:basedOn w:val="Normal"/>
    <w:link w:val="BalloonTextChar"/>
    <w:uiPriority w:val="99"/>
    <w:unhideWhenUsed/>
    <w:rsid w:val="000B5E9C"/>
    <w:pPr>
      <w:spacing w:line="240" w:lineRule="auto"/>
    </w:pPr>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basedOn w:val="OPCParaBase"/>
    <w:qFormat/>
    <w:rsid w:val="000B5E9C"/>
    <w:pPr>
      <w:spacing w:line="240" w:lineRule="auto"/>
    </w:pPr>
    <w:rPr>
      <w:sz w:val="24"/>
    </w:rPr>
  </w:style>
  <w:style w:type="paragraph" w:styleId="BodyText">
    <w:name w:val="Body Text"/>
    <w:rsid w:val="00FF51CD"/>
    <w:pPr>
      <w:spacing w:after="120"/>
    </w:pPr>
    <w:rPr>
      <w:sz w:val="22"/>
      <w:szCs w:val="24"/>
    </w:rPr>
  </w:style>
  <w:style w:type="paragraph" w:styleId="BodyText2">
    <w:name w:val="Body Text 2"/>
    <w:rsid w:val="00FF51CD"/>
    <w:pPr>
      <w:spacing w:after="120" w:line="480" w:lineRule="auto"/>
    </w:pPr>
    <w:rPr>
      <w:sz w:val="22"/>
      <w:szCs w:val="24"/>
    </w:rPr>
  </w:style>
  <w:style w:type="paragraph" w:styleId="BodyText3">
    <w:name w:val="Body Text 3"/>
    <w:rsid w:val="00FF51CD"/>
    <w:pPr>
      <w:spacing w:after="120"/>
    </w:pPr>
    <w:rPr>
      <w:sz w:val="16"/>
      <w:szCs w:val="16"/>
    </w:rPr>
  </w:style>
  <w:style w:type="paragraph" w:styleId="BodyTextFirstIndent">
    <w:name w:val="Body Text First Indent"/>
    <w:basedOn w:val="BodyText"/>
    <w:rsid w:val="00FF51CD"/>
    <w:pPr>
      <w:ind w:firstLine="210"/>
    </w:pPr>
  </w:style>
  <w:style w:type="paragraph" w:styleId="BodyTextIndent">
    <w:name w:val="Body Text Indent"/>
    <w:rsid w:val="00FF51CD"/>
    <w:pPr>
      <w:spacing w:after="120"/>
      <w:ind w:left="283"/>
    </w:pPr>
    <w:rPr>
      <w:sz w:val="22"/>
      <w:szCs w:val="24"/>
    </w:rPr>
  </w:style>
  <w:style w:type="paragraph" w:styleId="BodyTextFirstIndent2">
    <w:name w:val="Body Text First Indent 2"/>
    <w:basedOn w:val="BodyTextIndent"/>
    <w:rsid w:val="00FF51CD"/>
    <w:pPr>
      <w:ind w:firstLine="210"/>
    </w:pPr>
  </w:style>
  <w:style w:type="paragraph" w:styleId="BodyTextIndent2">
    <w:name w:val="Body Text Indent 2"/>
    <w:rsid w:val="00FF51CD"/>
    <w:pPr>
      <w:spacing w:after="120" w:line="480" w:lineRule="auto"/>
      <w:ind w:left="283"/>
    </w:pPr>
    <w:rPr>
      <w:sz w:val="22"/>
      <w:szCs w:val="24"/>
    </w:rPr>
  </w:style>
  <w:style w:type="paragraph" w:styleId="BodyTextIndent3">
    <w:name w:val="Body Text Indent 3"/>
    <w:rsid w:val="00FF51CD"/>
    <w:pPr>
      <w:spacing w:after="120"/>
      <w:ind w:left="283"/>
    </w:pPr>
    <w:rPr>
      <w:sz w:val="16"/>
      <w:szCs w:val="16"/>
    </w:rPr>
  </w:style>
  <w:style w:type="paragraph" w:customStyle="1" w:styleId="BoxText">
    <w:name w:val="BoxText"/>
    <w:aliases w:val="bt"/>
    <w:basedOn w:val="OPCParaBase"/>
    <w:qFormat/>
    <w:rsid w:val="000B5E9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5E9C"/>
    <w:rPr>
      <w:b/>
    </w:rPr>
  </w:style>
  <w:style w:type="paragraph" w:customStyle="1" w:styleId="BoxHeadItalic">
    <w:name w:val="BoxHeadItalic"/>
    <w:aliases w:val="bhi"/>
    <w:basedOn w:val="BoxText"/>
    <w:next w:val="BoxStep"/>
    <w:qFormat/>
    <w:rsid w:val="000B5E9C"/>
    <w:rPr>
      <w:i/>
    </w:rPr>
  </w:style>
  <w:style w:type="paragraph" w:customStyle="1" w:styleId="BoxList">
    <w:name w:val="BoxList"/>
    <w:aliases w:val="bl"/>
    <w:basedOn w:val="BoxText"/>
    <w:qFormat/>
    <w:rsid w:val="000B5E9C"/>
    <w:pPr>
      <w:ind w:left="1559" w:hanging="425"/>
    </w:pPr>
  </w:style>
  <w:style w:type="paragraph" w:customStyle="1" w:styleId="BoxNote">
    <w:name w:val="BoxNote"/>
    <w:aliases w:val="bn"/>
    <w:basedOn w:val="BoxText"/>
    <w:qFormat/>
    <w:rsid w:val="000B5E9C"/>
    <w:pPr>
      <w:tabs>
        <w:tab w:val="left" w:pos="1985"/>
      </w:tabs>
      <w:spacing w:before="122" w:line="198" w:lineRule="exact"/>
      <w:ind w:left="2948" w:hanging="1814"/>
    </w:pPr>
    <w:rPr>
      <w:sz w:val="18"/>
    </w:rPr>
  </w:style>
  <w:style w:type="paragraph" w:customStyle="1" w:styleId="BoxPara">
    <w:name w:val="BoxPara"/>
    <w:aliases w:val="bp"/>
    <w:basedOn w:val="BoxText"/>
    <w:qFormat/>
    <w:rsid w:val="000B5E9C"/>
    <w:pPr>
      <w:tabs>
        <w:tab w:val="right" w:pos="2268"/>
      </w:tabs>
      <w:ind w:left="2552" w:hanging="1418"/>
    </w:pPr>
  </w:style>
  <w:style w:type="paragraph" w:customStyle="1" w:styleId="BoxStep">
    <w:name w:val="BoxStep"/>
    <w:aliases w:val="bs"/>
    <w:basedOn w:val="BoxText"/>
    <w:qFormat/>
    <w:rsid w:val="000B5E9C"/>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OPCCharBase"/>
    <w:uiPriority w:val="1"/>
    <w:qFormat/>
    <w:rsid w:val="000B5E9C"/>
  </w:style>
  <w:style w:type="character" w:customStyle="1" w:styleId="CharAmPartText">
    <w:name w:val="CharAmPartText"/>
    <w:basedOn w:val="OPCCharBase"/>
    <w:uiPriority w:val="1"/>
    <w:qFormat/>
    <w:rsid w:val="000B5E9C"/>
  </w:style>
  <w:style w:type="character" w:customStyle="1" w:styleId="CharAmSchNo">
    <w:name w:val="CharAmSchNo"/>
    <w:basedOn w:val="OPCCharBase"/>
    <w:uiPriority w:val="1"/>
    <w:qFormat/>
    <w:rsid w:val="000B5E9C"/>
  </w:style>
  <w:style w:type="character" w:customStyle="1" w:styleId="CharAmSchText">
    <w:name w:val="CharAmSchText"/>
    <w:basedOn w:val="OPCCharBase"/>
    <w:uiPriority w:val="1"/>
    <w:qFormat/>
    <w:rsid w:val="000B5E9C"/>
  </w:style>
  <w:style w:type="character" w:customStyle="1" w:styleId="CharBoldItalic">
    <w:name w:val="CharBoldItalic"/>
    <w:basedOn w:val="OPCCharBase"/>
    <w:uiPriority w:val="1"/>
    <w:qFormat/>
    <w:rsid w:val="000B5E9C"/>
    <w:rPr>
      <w:b/>
      <w:i/>
    </w:rPr>
  </w:style>
  <w:style w:type="character" w:customStyle="1" w:styleId="CharChapNo">
    <w:name w:val="CharChapNo"/>
    <w:basedOn w:val="OPCCharBase"/>
    <w:qFormat/>
    <w:rsid w:val="000B5E9C"/>
  </w:style>
  <w:style w:type="character" w:customStyle="1" w:styleId="CharChapText">
    <w:name w:val="CharChapText"/>
    <w:basedOn w:val="OPCCharBase"/>
    <w:qFormat/>
    <w:rsid w:val="000B5E9C"/>
  </w:style>
  <w:style w:type="character" w:customStyle="1" w:styleId="CharDivNo">
    <w:name w:val="CharDivNo"/>
    <w:basedOn w:val="OPCCharBase"/>
    <w:qFormat/>
    <w:rsid w:val="000B5E9C"/>
  </w:style>
  <w:style w:type="character" w:customStyle="1" w:styleId="CharDivText">
    <w:name w:val="CharDivText"/>
    <w:basedOn w:val="OPCCharBase"/>
    <w:qFormat/>
    <w:rsid w:val="000B5E9C"/>
  </w:style>
  <w:style w:type="character" w:customStyle="1" w:styleId="CharItalic">
    <w:name w:val="CharItalic"/>
    <w:basedOn w:val="OPCCharBase"/>
    <w:uiPriority w:val="1"/>
    <w:qFormat/>
    <w:rsid w:val="000B5E9C"/>
    <w:rPr>
      <w:i/>
    </w:rPr>
  </w:style>
  <w:style w:type="character" w:customStyle="1" w:styleId="CharNotesItals">
    <w:name w:val="CharNotesItals"/>
    <w:basedOn w:val="DefaultParagraphFont"/>
    <w:rsid w:val="00FF51CD"/>
    <w:rPr>
      <w:i/>
    </w:rPr>
  </w:style>
  <w:style w:type="character" w:customStyle="1" w:styleId="CharNotesReg">
    <w:name w:val="CharNotesReg"/>
    <w:basedOn w:val="DefaultParagraphFont"/>
    <w:rsid w:val="00FF51CD"/>
  </w:style>
  <w:style w:type="character" w:customStyle="1" w:styleId="CharPartNo">
    <w:name w:val="CharPartNo"/>
    <w:basedOn w:val="OPCCharBase"/>
    <w:qFormat/>
    <w:rsid w:val="000B5E9C"/>
  </w:style>
  <w:style w:type="character" w:customStyle="1" w:styleId="CharPartText">
    <w:name w:val="CharPartText"/>
    <w:basedOn w:val="OPCCharBase"/>
    <w:qFormat/>
    <w:rsid w:val="000B5E9C"/>
  </w:style>
  <w:style w:type="character" w:customStyle="1" w:styleId="CharSectno">
    <w:name w:val="CharSectno"/>
    <w:basedOn w:val="OPCCharBase"/>
    <w:qFormat/>
    <w:rsid w:val="000B5E9C"/>
  </w:style>
  <w:style w:type="character" w:customStyle="1" w:styleId="CharSubdNo">
    <w:name w:val="CharSubdNo"/>
    <w:basedOn w:val="OPCCharBase"/>
    <w:uiPriority w:val="1"/>
    <w:qFormat/>
    <w:rsid w:val="000B5E9C"/>
  </w:style>
  <w:style w:type="character" w:customStyle="1" w:styleId="CharSubdText">
    <w:name w:val="CharSubdText"/>
    <w:basedOn w:val="OPCCharBase"/>
    <w:uiPriority w:val="1"/>
    <w:qFormat/>
    <w:rsid w:val="000B5E9C"/>
  </w:style>
  <w:style w:type="paragraph" w:styleId="Closing">
    <w:name w:val="Closing"/>
    <w:rsid w:val="00FF51CD"/>
    <w:pPr>
      <w:ind w:left="4252"/>
    </w:pPr>
    <w:rPr>
      <w:sz w:val="22"/>
      <w:szCs w:val="24"/>
    </w:rPr>
  </w:style>
  <w:style w:type="character" w:styleId="CommentReference">
    <w:name w:val="annotation reference"/>
    <w:basedOn w:val="DefaultParagraphFont"/>
    <w:rsid w:val="00FF51CD"/>
    <w:rPr>
      <w:sz w:val="16"/>
      <w:szCs w:val="16"/>
    </w:rPr>
  </w:style>
  <w:style w:type="paragraph" w:styleId="CommentText">
    <w:name w:val="annotation text"/>
    <w:rsid w:val="00FF51CD"/>
  </w:style>
  <w:style w:type="paragraph" w:styleId="CommentSubject">
    <w:name w:val="annotation subject"/>
    <w:next w:val="CommentText"/>
    <w:rsid w:val="00FF51CD"/>
    <w:rPr>
      <w:b/>
      <w:bCs/>
      <w:szCs w:val="24"/>
    </w:rPr>
  </w:style>
  <w:style w:type="paragraph" w:customStyle="1" w:styleId="notetext">
    <w:name w:val="note(text)"/>
    <w:aliases w:val="n"/>
    <w:basedOn w:val="OPCParaBase"/>
    <w:rsid w:val="000B5E9C"/>
    <w:pPr>
      <w:spacing w:before="122" w:line="240" w:lineRule="auto"/>
      <w:ind w:left="1985" w:hanging="851"/>
    </w:pPr>
    <w:rPr>
      <w:sz w:val="18"/>
    </w:rPr>
  </w:style>
  <w:style w:type="paragraph" w:customStyle="1" w:styleId="notemargin">
    <w:name w:val="note(margin)"/>
    <w:aliases w:val="nm"/>
    <w:basedOn w:val="OPCParaBase"/>
    <w:rsid w:val="000B5E9C"/>
    <w:pPr>
      <w:tabs>
        <w:tab w:val="left" w:pos="709"/>
      </w:tabs>
      <w:spacing w:before="122" w:line="198" w:lineRule="exact"/>
      <w:ind w:left="709" w:hanging="709"/>
    </w:pPr>
    <w:rPr>
      <w:sz w:val="18"/>
    </w:rPr>
  </w:style>
  <w:style w:type="paragraph" w:customStyle="1" w:styleId="CTA-">
    <w:name w:val="CTA -"/>
    <w:basedOn w:val="OPCParaBase"/>
    <w:rsid w:val="000B5E9C"/>
    <w:pPr>
      <w:spacing w:before="60" w:line="240" w:lineRule="atLeast"/>
      <w:ind w:left="85" w:hanging="85"/>
    </w:pPr>
    <w:rPr>
      <w:sz w:val="20"/>
    </w:rPr>
  </w:style>
  <w:style w:type="paragraph" w:customStyle="1" w:styleId="CTA--">
    <w:name w:val="CTA --"/>
    <w:basedOn w:val="OPCParaBase"/>
    <w:next w:val="Normal"/>
    <w:rsid w:val="000B5E9C"/>
    <w:pPr>
      <w:spacing w:before="60" w:line="240" w:lineRule="atLeast"/>
      <w:ind w:left="142" w:hanging="142"/>
    </w:pPr>
    <w:rPr>
      <w:sz w:val="20"/>
    </w:rPr>
  </w:style>
  <w:style w:type="paragraph" w:customStyle="1" w:styleId="CTA---">
    <w:name w:val="CTA ---"/>
    <w:basedOn w:val="OPCParaBase"/>
    <w:next w:val="Normal"/>
    <w:rsid w:val="000B5E9C"/>
    <w:pPr>
      <w:spacing w:before="60" w:line="240" w:lineRule="atLeast"/>
      <w:ind w:left="198" w:hanging="198"/>
    </w:pPr>
    <w:rPr>
      <w:sz w:val="20"/>
    </w:rPr>
  </w:style>
  <w:style w:type="paragraph" w:customStyle="1" w:styleId="CTA----">
    <w:name w:val="CTA ----"/>
    <w:basedOn w:val="OPCParaBase"/>
    <w:next w:val="Normal"/>
    <w:rsid w:val="000B5E9C"/>
    <w:pPr>
      <w:spacing w:before="60" w:line="240" w:lineRule="atLeast"/>
      <w:ind w:left="255" w:hanging="255"/>
    </w:pPr>
    <w:rPr>
      <w:sz w:val="20"/>
    </w:rPr>
  </w:style>
  <w:style w:type="paragraph" w:customStyle="1" w:styleId="CTA1a">
    <w:name w:val="CTA 1(a)"/>
    <w:basedOn w:val="OPCParaBase"/>
    <w:rsid w:val="000B5E9C"/>
    <w:pPr>
      <w:tabs>
        <w:tab w:val="right" w:pos="414"/>
      </w:tabs>
      <w:spacing w:before="40" w:line="240" w:lineRule="atLeast"/>
      <w:ind w:left="675" w:hanging="675"/>
    </w:pPr>
    <w:rPr>
      <w:sz w:val="20"/>
    </w:rPr>
  </w:style>
  <w:style w:type="paragraph" w:customStyle="1" w:styleId="CTA1ai">
    <w:name w:val="CTA 1(a)(i)"/>
    <w:basedOn w:val="OPCParaBase"/>
    <w:rsid w:val="000B5E9C"/>
    <w:pPr>
      <w:tabs>
        <w:tab w:val="right" w:pos="1004"/>
      </w:tabs>
      <w:spacing w:before="40" w:line="240" w:lineRule="atLeast"/>
      <w:ind w:left="1253" w:hanging="1253"/>
    </w:pPr>
    <w:rPr>
      <w:sz w:val="20"/>
    </w:rPr>
  </w:style>
  <w:style w:type="paragraph" w:customStyle="1" w:styleId="CTA2a">
    <w:name w:val="CTA 2(a)"/>
    <w:basedOn w:val="OPCParaBase"/>
    <w:rsid w:val="000B5E9C"/>
    <w:pPr>
      <w:tabs>
        <w:tab w:val="right" w:pos="482"/>
      </w:tabs>
      <w:spacing w:before="40" w:line="240" w:lineRule="atLeast"/>
      <w:ind w:left="748" w:hanging="748"/>
    </w:pPr>
    <w:rPr>
      <w:sz w:val="20"/>
    </w:rPr>
  </w:style>
  <w:style w:type="paragraph" w:customStyle="1" w:styleId="CTA2ai">
    <w:name w:val="CTA 2(a)(i)"/>
    <w:basedOn w:val="OPCParaBase"/>
    <w:rsid w:val="000B5E9C"/>
    <w:pPr>
      <w:tabs>
        <w:tab w:val="right" w:pos="1089"/>
      </w:tabs>
      <w:spacing w:before="40" w:line="240" w:lineRule="atLeast"/>
      <w:ind w:left="1327" w:hanging="1327"/>
    </w:pPr>
    <w:rPr>
      <w:sz w:val="20"/>
    </w:rPr>
  </w:style>
  <w:style w:type="paragraph" w:customStyle="1" w:styleId="CTA3a">
    <w:name w:val="CTA 3(a)"/>
    <w:basedOn w:val="OPCParaBase"/>
    <w:rsid w:val="000B5E9C"/>
    <w:pPr>
      <w:tabs>
        <w:tab w:val="right" w:pos="556"/>
      </w:tabs>
      <w:spacing w:before="40" w:line="240" w:lineRule="atLeast"/>
      <w:ind w:left="805" w:hanging="805"/>
    </w:pPr>
    <w:rPr>
      <w:sz w:val="20"/>
    </w:rPr>
  </w:style>
  <w:style w:type="paragraph" w:customStyle="1" w:styleId="CTA3ai">
    <w:name w:val="CTA 3(a)(i)"/>
    <w:basedOn w:val="OPCParaBase"/>
    <w:rsid w:val="000B5E9C"/>
    <w:pPr>
      <w:tabs>
        <w:tab w:val="right" w:pos="1140"/>
      </w:tabs>
      <w:spacing w:before="40" w:line="240" w:lineRule="atLeast"/>
      <w:ind w:left="1361" w:hanging="1361"/>
    </w:pPr>
    <w:rPr>
      <w:sz w:val="20"/>
    </w:rPr>
  </w:style>
  <w:style w:type="paragraph" w:customStyle="1" w:styleId="CTA4a">
    <w:name w:val="CTA 4(a)"/>
    <w:basedOn w:val="OPCParaBase"/>
    <w:rsid w:val="000B5E9C"/>
    <w:pPr>
      <w:tabs>
        <w:tab w:val="right" w:pos="624"/>
      </w:tabs>
      <w:spacing w:before="40" w:line="240" w:lineRule="atLeast"/>
      <w:ind w:left="873" w:hanging="873"/>
    </w:pPr>
    <w:rPr>
      <w:sz w:val="20"/>
    </w:rPr>
  </w:style>
  <w:style w:type="paragraph" w:customStyle="1" w:styleId="CTA4ai">
    <w:name w:val="CTA 4(a)(i)"/>
    <w:basedOn w:val="OPCParaBase"/>
    <w:rsid w:val="000B5E9C"/>
    <w:pPr>
      <w:tabs>
        <w:tab w:val="right" w:pos="1213"/>
      </w:tabs>
      <w:spacing w:before="40" w:line="240" w:lineRule="atLeast"/>
      <w:ind w:left="1452" w:hanging="1452"/>
    </w:pPr>
    <w:rPr>
      <w:sz w:val="20"/>
    </w:rPr>
  </w:style>
  <w:style w:type="paragraph" w:customStyle="1" w:styleId="CTACAPS">
    <w:name w:val="CTA CAPS"/>
    <w:basedOn w:val="OPCParaBase"/>
    <w:rsid w:val="000B5E9C"/>
    <w:pPr>
      <w:spacing w:before="60" w:line="240" w:lineRule="atLeast"/>
    </w:pPr>
    <w:rPr>
      <w:sz w:val="20"/>
    </w:rPr>
  </w:style>
  <w:style w:type="paragraph" w:customStyle="1" w:styleId="CTAright">
    <w:name w:val="CTA right"/>
    <w:basedOn w:val="OPCParaBase"/>
    <w:rsid w:val="000B5E9C"/>
    <w:pPr>
      <w:spacing w:before="60" w:line="240" w:lineRule="auto"/>
      <w:jc w:val="right"/>
    </w:pPr>
    <w:rPr>
      <w:sz w:val="20"/>
    </w:rPr>
  </w:style>
  <w:style w:type="paragraph" w:styleId="Date">
    <w:name w:val="Date"/>
    <w:next w:val="Normal"/>
    <w:rsid w:val="00FF51CD"/>
    <w:rPr>
      <w:sz w:val="22"/>
      <w:szCs w:val="24"/>
    </w:rPr>
  </w:style>
  <w:style w:type="paragraph" w:customStyle="1" w:styleId="subsection">
    <w:name w:val="subsection"/>
    <w:aliases w:val="ss"/>
    <w:basedOn w:val="OPCParaBase"/>
    <w:link w:val="subsectionChar"/>
    <w:rsid w:val="000B5E9C"/>
    <w:pPr>
      <w:tabs>
        <w:tab w:val="right" w:pos="1021"/>
      </w:tabs>
      <w:spacing w:before="180" w:line="240" w:lineRule="auto"/>
      <w:ind w:left="1134" w:hanging="1134"/>
    </w:pPr>
  </w:style>
  <w:style w:type="paragraph" w:customStyle="1" w:styleId="Definition">
    <w:name w:val="Definition"/>
    <w:aliases w:val="dd"/>
    <w:basedOn w:val="OPCParaBase"/>
    <w:rsid w:val="000B5E9C"/>
    <w:pPr>
      <w:spacing w:before="180" w:line="240" w:lineRule="auto"/>
      <w:ind w:left="1134"/>
    </w:pPr>
  </w:style>
  <w:style w:type="paragraph" w:styleId="DocumentMap">
    <w:name w:val="Document Map"/>
    <w:rsid w:val="00FF51CD"/>
    <w:pPr>
      <w:shd w:val="clear" w:color="auto" w:fill="000080"/>
    </w:pPr>
    <w:rPr>
      <w:rFonts w:ascii="Tahoma" w:hAnsi="Tahoma" w:cs="Tahoma"/>
      <w:sz w:val="22"/>
      <w:szCs w:val="24"/>
    </w:rPr>
  </w:style>
  <w:style w:type="paragraph" w:styleId="E-mailSignature">
    <w:name w:val="E-mail Signature"/>
    <w:rsid w:val="00FF51CD"/>
    <w:rPr>
      <w:sz w:val="22"/>
      <w:szCs w:val="24"/>
    </w:rPr>
  </w:style>
  <w:style w:type="character" w:styleId="Emphasis">
    <w:name w:val="Emphasis"/>
    <w:basedOn w:val="DefaultParagraphFont"/>
    <w:qFormat/>
    <w:rsid w:val="00FF51CD"/>
    <w:rPr>
      <w:i/>
      <w:iCs/>
    </w:rPr>
  </w:style>
  <w:style w:type="character" w:styleId="EndnoteReference">
    <w:name w:val="endnote reference"/>
    <w:basedOn w:val="DefaultParagraphFont"/>
    <w:rsid w:val="00FF51CD"/>
    <w:rPr>
      <w:vertAlign w:val="superscript"/>
    </w:rPr>
  </w:style>
  <w:style w:type="paragraph" w:styleId="EndnoteText">
    <w:name w:val="endnote text"/>
    <w:rsid w:val="00FF51CD"/>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character" w:styleId="FollowedHyperlink">
    <w:name w:val="FollowedHyperlink"/>
    <w:basedOn w:val="DefaultParagraphFont"/>
    <w:rsid w:val="00FF51CD"/>
    <w:rPr>
      <w:color w:val="800080"/>
      <w:u w:val="single"/>
    </w:rPr>
  </w:style>
  <w:style w:type="paragraph" w:styleId="Footer">
    <w:name w:val="footer"/>
    <w:link w:val="FooterChar"/>
    <w:rsid w:val="000B5E9C"/>
    <w:pPr>
      <w:tabs>
        <w:tab w:val="center" w:pos="4153"/>
        <w:tab w:val="right" w:pos="8306"/>
      </w:tabs>
    </w:pPr>
    <w:rPr>
      <w:sz w:val="22"/>
      <w:szCs w:val="24"/>
    </w:rPr>
  </w:style>
  <w:style w:type="character" w:styleId="FootnoteReference">
    <w:name w:val="footnote reference"/>
    <w:basedOn w:val="DefaultParagraphFont"/>
    <w:rsid w:val="00FF51CD"/>
    <w:rPr>
      <w:vertAlign w:val="superscript"/>
    </w:rPr>
  </w:style>
  <w:style w:type="paragraph" w:styleId="FootnoteText">
    <w:name w:val="footnote text"/>
    <w:rsid w:val="00FF51CD"/>
  </w:style>
  <w:style w:type="paragraph" w:customStyle="1" w:styleId="Formula">
    <w:name w:val="Formula"/>
    <w:basedOn w:val="OPCParaBase"/>
    <w:rsid w:val="000B5E9C"/>
    <w:pPr>
      <w:spacing w:line="240" w:lineRule="auto"/>
      <w:ind w:left="1134"/>
    </w:pPr>
    <w:rPr>
      <w:sz w:val="20"/>
    </w:rPr>
  </w:style>
  <w:style w:type="paragraph" w:styleId="Header">
    <w:name w:val="header"/>
    <w:basedOn w:val="OPCParaBase"/>
    <w:link w:val="HeaderChar"/>
    <w:unhideWhenUsed/>
    <w:rsid w:val="000B5E9C"/>
    <w:pPr>
      <w:keepNext/>
      <w:keepLines/>
      <w:tabs>
        <w:tab w:val="center" w:pos="4150"/>
        <w:tab w:val="right" w:pos="8307"/>
      </w:tabs>
      <w:spacing w:line="160" w:lineRule="exact"/>
    </w:pPr>
    <w:rPr>
      <w:sz w:val="16"/>
    </w:rPr>
  </w:style>
  <w:style w:type="paragraph" w:customStyle="1" w:styleId="House">
    <w:name w:val="House"/>
    <w:basedOn w:val="OPCParaBase"/>
    <w:rsid w:val="000B5E9C"/>
    <w:pPr>
      <w:spacing w:line="240" w:lineRule="auto"/>
    </w:pPr>
    <w:rPr>
      <w:sz w:val="28"/>
    </w:rPr>
  </w:style>
  <w:style w:type="character" w:styleId="HTMLAcronym">
    <w:name w:val="HTML Acronym"/>
    <w:basedOn w:val="DefaultParagraphFont"/>
    <w:rsid w:val="00FF51CD"/>
  </w:style>
  <w:style w:type="paragraph" w:styleId="HTMLAddress">
    <w:name w:val="HTML Address"/>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OPCParaBase"/>
    <w:next w:val="ItemHead"/>
    <w:rsid w:val="000B5E9C"/>
    <w:pPr>
      <w:keepLines/>
      <w:spacing w:before="80" w:line="240" w:lineRule="auto"/>
      <w:ind w:left="709"/>
    </w:pPr>
  </w:style>
  <w:style w:type="paragraph" w:customStyle="1" w:styleId="ItemHead">
    <w:name w:val="ItemHead"/>
    <w:aliases w:val="ih"/>
    <w:basedOn w:val="OPCParaBase"/>
    <w:next w:val="Item"/>
    <w:rsid w:val="000B5E9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B5E9C"/>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numPr>
        <w:numId w:val="4"/>
      </w:numPr>
      <w:tabs>
        <w:tab w:val="clear" w:pos="360"/>
        <w:tab w:val="num" w:pos="2989"/>
      </w:tabs>
      <w:ind w:left="1225" w:firstLine="1043"/>
    </w:pPr>
    <w:rPr>
      <w:sz w:val="22"/>
      <w:szCs w:val="24"/>
    </w:rPr>
  </w:style>
  <w:style w:type="paragraph" w:styleId="ListBullet2">
    <w:name w:val="List Bullet 2"/>
    <w:rsid w:val="00FF51CD"/>
    <w:pPr>
      <w:numPr>
        <w:numId w:val="5"/>
      </w:numPr>
      <w:tabs>
        <w:tab w:val="clear" w:pos="643"/>
        <w:tab w:val="num" w:pos="360"/>
      </w:tabs>
      <w:ind w:left="360"/>
    </w:pPr>
    <w:rPr>
      <w:sz w:val="22"/>
      <w:szCs w:val="24"/>
    </w:rPr>
  </w:style>
  <w:style w:type="paragraph" w:styleId="ListBullet3">
    <w:name w:val="List Bullet 3"/>
    <w:rsid w:val="00FF51CD"/>
    <w:pPr>
      <w:numPr>
        <w:numId w:val="6"/>
      </w:numPr>
      <w:tabs>
        <w:tab w:val="clear" w:pos="926"/>
        <w:tab w:val="num" w:pos="360"/>
      </w:tabs>
      <w:ind w:left="360"/>
    </w:pPr>
    <w:rPr>
      <w:sz w:val="22"/>
      <w:szCs w:val="24"/>
    </w:rPr>
  </w:style>
  <w:style w:type="paragraph" w:styleId="ListBullet4">
    <w:name w:val="List Bullet 4"/>
    <w:rsid w:val="00FF51CD"/>
    <w:pPr>
      <w:numPr>
        <w:numId w:val="7"/>
      </w:numPr>
      <w:tabs>
        <w:tab w:val="clear" w:pos="1209"/>
        <w:tab w:val="num" w:pos="926"/>
      </w:tabs>
      <w:ind w:left="926"/>
    </w:pPr>
    <w:rPr>
      <w:sz w:val="22"/>
      <w:szCs w:val="24"/>
    </w:rPr>
  </w:style>
  <w:style w:type="paragraph" w:styleId="ListBullet5">
    <w:name w:val="List Bullet 5"/>
    <w:rsid w:val="00FF51CD"/>
    <w:pPr>
      <w:numPr>
        <w:numId w:val="8"/>
      </w:numPr>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numPr>
        <w:numId w:val="9"/>
      </w:numPr>
      <w:tabs>
        <w:tab w:val="clear" w:pos="360"/>
        <w:tab w:val="num" w:pos="4242"/>
      </w:tabs>
      <w:ind w:left="3521" w:hanging="1043"/>
    </w:pPr>
    <w:rPr>
      <w:sz w:val="22"/>
      <w:szCs w:val="24"/>
    </w:rPr>
  </w:style>
  <w:style w:type="paragraph" w:styleId="ListNumber2">
    <w:name w:val="List Number 2"/>
    <w:rsid w:val="00FF51CD"/>
    <w:pPr>
      <w:numPr>
        <w:numId w:val="10"/>
      </w:numPr>
      <w:tabs>
        <w:tab w:val="clear" w:pos="643"/>
        <w:tab w:val="num" w:pos="360"/>
      </w:tabs>
      <w:ind w:left="360"/>
    </w:pPr>
    <w:rPr>
      <w:sz w:val="22"/>
      <w:szCs w:val="24"/>
    </w:rPr>
  </w:style>
  <w:style w:type="paragraph" w:styleId="ListNumber3">
    <w:name w:val="List Number 3"/>
    <w:rsid w:val="00FF51CD"/>
    <w:pPr>
      <w:numPr>
        <w:numId w:val="11"/>
      </w:numPr>
      <w:tabs>
        <w:tab w:val="clear" w:pos="926"/>
        <w:tab w:val="num" w:pos="360"/>
      </w:tabs>
      <w:ind w:left="360"/>
    </w:pPr>
    <w:rPr>
      <w:sz w:val="22"/>
      <w:szCs w:val="24"/>
    </w:rPr>
  </w:style>
  <w:style w:type="paragraph" w:styleId="ListNumber4">
    <w:name w:val="List Number 4"/>
    <w:rsid w:val="00FF51CD"/>
    <w:pPr>
      <w:numPr>
        <w:numId w:val="12"/>
      </w:numPr>
      <w:tabs>
        <w:tab w:val="clear" w:pos="1209"/>
        <w:tab w:val="num" w:pos="360"/>
      </w:tabs>
      <w:ind w:left="360"/>
    </w:pPr>
    <w:rPr>
      <w:sz w:val="22"/>
      <w:szCs w:val="24"/>
    </w:rPr>
  </w:style>
  <w:style w:type="paragraph" w:styleId="ListNumber5">
    <w:name w:val="List Number 5"/>
    <w:rsid w:val="00FF51CD"/>
    <w:pPr>
      <w:numPr>
        <w:numId w:val="13"/>
      </w:numPr>
      <w:tabs>
        <w:tab w:val="clear" w:pos="1492"/>
        <w:tab w:val="num" w:pos="1440"/>
      </w:tabs>
      <w:ind w:left="0" w:firstLine="0"/>
    </w:pPr>
    <w:rPr>
      <w:sz w:val="22"/>
      <w:szCs w:val="24"/>
    </w:rPr>
  </w:style>
  <w:style w:type="paragraph" w:customStyle="1" w:styleId="LongT">
    <w:name w:val="LongT"/>
    <w:basedOn w:val="OPCParaBase"/>
    <w:rsid w:val="000B5E9C"/>
    <w:pPr>
      <w:spacing w:line="240" w:lineRule="auto"/>
    </w:pPr>
    <w:rPr>
      <w:b/>
      <w:sz w:val="32"/>
    </w:rPr>
  </w:style>
  <w:style w:type="paragraph" w:styleId="MacroText">
    <w:name w:val="macro"/>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rsid w:val="00FF51CD"/>
    <w:rPr>
      <w:sz w:val="22"/>
      <w:szCs w:val="24"/>
    </w:rPr>
  </w:style>
  <w:style w:type="character" w:customStyle="1" w:styleId="HeaderChar">
    <w:name w:val="Header Char"/>
    <w:basedOn w:val="DefaultParagraphFont"/>
    <w:link w:val="Header"/>
    <w:rsid w:val="000B5E9C"/>
    <w:rPr>
      <w:sz w:val="16"/>
    </w:rPr>
  </w:style>
  <w:style w:type="paragraph" w:customStyle="1" w:styleId="notedraft">
    <w:name w:val="note(draft)"/>
    <w:aliases w:val="nd"/>
    <w:basedOn w:val="OPCParaBase"/>
    <w:rsid w:val="000B5E9C"/>
    <w:pPr>
      <w:spacing w:before="240" w:line="240" w:lineRule="auto"/>
      <w:ind w:left="284" w:hanging="284"/>
    </w:pPr>
    <w:rPr>
      <w:i/>
      <w:sz w:val="24"/>
    </w:rPr>
  </w:style>
  <w:style w:type="paragraph" w:customStyle="1" w:styleId="notepara">
    <w:name w:val="note(para)"/>
    <w:aliases w:val="na"/>
    <w:basedOn w:val="OPCParaBase"/>
    <w:rsid w:val="000B5E9C"/>
    <w:pPr>
      <w:spacing w:before="40" w:line="198" w:lineRule="exact"/>
      <w:ind w:left="2354" w:hanging="369"/>
    </w:pPr>
    <w:rPr>
      <w:sz w:val="18"/>
    </w:rPr>
  </w:style>
  <w:style w:type="paragraph" w:customStyle="1" w:styleId="noteParlAmend">
    <w:name w:val="note(ParlAmend)"/>
    <w:aliases w:val="npp"/>
    <w:basedOn w:val="OPCParaBase"/>
    <w:next w:val="ParlAmend"/>
    <w:rsid w:val="000B5E9C"/>
    <w:pPr>
      <w:spacing w:line="240" w:lineRule="auto"/>
      <w:jc w:val="right"/>
    </w:pPr>
    <w:rPr>
      <w:rFonts w:ascii="Arial" w:hAnsi="Arial"/>
      <w:b/>
      <w:i/>
    </w:rPr>
  </w:style>
  <w:style w:type="character" w:styleId="PageNumber">
    <w:name w:val="page number"/>
    <w:basedOn w:val="DefaultParagraphFont"/>
    <w:rsid w:val="00FF51CD"/>
  </w:style>
  <w:style w:type="paragraph" w:customStyle="1" w:styleId="Page1">
    <w:name w:val="Page1"/>
    <w:basedOn w:val="OPCParaBase"/>
    <w:rsid w:val="000B5E9C"/>
    <w:pPr>
      <w:spacing w:before="5600" w:line="240" w:lineRule="auto"/>
    </w:pPr>
    <w:rPr>
      <w:b/>
      <w:sz w:val="32"/>
    </w:rPr>
  </w:style>
  <w:style w:type="paragraph" w:customStyle="1" w:styleId="PageBreak">
    <w:name w:val="PageBreak"/>
    <w:aliases w:val="pb"/>
    <w:basedOn w:val="OPCParaBase"/>
    <w:rsid w:val="000B5E9C"/>
    <w:pPr>
      <w:spacing w:line="240" w:lineRule="auto"/>
    </w:pPr>
    <w:rPr>
      <w:sz w:val="20"/>
    </w:rPr>
  </w:style>
  <w:style w:type="paragraph" w:customStyle="1" w:styleId="parabullet">
    <w:name w:val="para bullet"/>
    <w:aliases w:val="b"/>
    <w:rsid w:val="00FF51CD"/>
    <w:pPr>
      <w:spacing w:before="240"/>
      <w:ind w:left="1843" w:hanging="284"/>
    </w:pPr>
    <w:rPr>
      <w:sz w:val="22"/>
      <w:szCs w:val="24"/>
    </w:rPr>
  </w:style>
  <w:style w:type="paragraph" w:customStyle="1" w:styleId="paragraph">
    <w:name w:val="paragraph"/>
    <w:aliases w:val="a"/>
    <w:basedOn w:val="OPCParaBase"/>
    <w:link w:val="paragraphChar"/>
    <w:rsid w:val="000B5E9C"/>
    <w:pPr>
      <w:tabs>
        <w:tab w:val="right" w:pos="1531"/>
      </w:tabs>
      <w:spacing w:before="40" w:line="240" w:lineRule="auto"/>
      <w:ind w:left="1644" w:hanging="1644"/>
    </w:pPr>
  </w:style>
  <w:style w:type="paragraph" w:customStyle="1" w:styleId="paragraphsub">
    <w:name w:val="paragraph(sub)"/>
    <w:aliases w:val="aa"/>
    <w:basedOn w:val="OPCParaBase"/>
    <w:rsid w:val="000B5E9C"/>
    <w:pPr>
      <w:tabs>
        <w:tab w:val="right" w:pos="1985"/>
      </w:tabs>
      <w:spacing w:before="40" w:line="240" w:lineRule="auto"/>
      <w:ind w:left="2098" w:hanging="2098"/>
    </w:pPr>
  </w:style>
  <w:style w:type="paragraph" w:customStyle="1" w:styleId="paragraphsub-sub">
    <w:name w:val="paragraph(sub-sub)"/>
    <w:aliases w:val="aaa"/>
    <w:basedOn w:val="OPCParaBase"/>
    <w:rsid w:val="000B5E9C"/>
    <w:pPr>
      <w:tabs>
        <w:tab w:val="right" w:pos="2722"/>
      </w:tabs>
      <w:spacing w:before="40" w:line="240" w:lineRule="auto"/>
      <w:ind w:left="2835" w:hanging="2835"/>
    </w:pPr>
  </w:style>
  <w:style w:type="paragraph" w:customStyle="1" w:styleId="ParlAmend">
    <w:name w:val="ParlAmend"/>
    <w:aliases w:val="pp"/>
    <w:basedOn w:val="OPCParaBase"/>
    <w:rsid w:val="000B5E9C"/>
    <w:pPr>
      <w:spacing w:before="240" w:line="240" w:lineRule="atLeast"/>
      <w:ind w:hanging="567"/>
    </w:pPr>
    <w:rPr>
      <w:sz w:val="24"/>
    </w:rPr>
  </w:style>
  <w:style w:type="paragraph" w:customStyle="1" w:styleId="Penalty">
    <w:name w:val="Penalty"/>
    <w:basedOn w:val="OPCParaBase"/>
    <w:rsid w:val="000B5E9C"/>
    <w:pPr>
      <w:tabs>
        <w:tab w:val="left" w:pos="2977"/>
      </w:tabs>
      <w:spacing w:before="180" w:line="240" w:lineRule="auto"/>
      <w:ind w:left="1985" w:hanging="851"/>
    </w:pPr>
  </w:style>
  <w:style w:type="paragraph" w:styleId="PlainText">
    <w:name w:val="Plain Text"/>
    <w:rsid w:val="00FF51CD"/>
    <w:rPr>
      <w:rFonts w:ascii="Courier New" w:hAnsi="Courier New" w:cs="Courier New"/>
      <w:sz w:val="22"/>
    </w:rPr>
  </w:style>
  <w:style w:type="paragraph" w:customStyle="1" w:styleId="Portfolio">
    <w:name w:val="Portfolio"/>
    <w:basedOn w:val="OPCParaBase"/>
    <w:rsid w:val="000B5E9C"/>
    <w:pPr>
      <w:spacing w:line="240" w:lineRule="auto"/>
    </w:pPr>
    <w:rPr>
      <w:i/>
      <w:sz w:val="20"/>
    </w:rPr>
  </w:style>
  <w:style w:type="paragraph" w:customStyle="1" w:styleId="Preamble">
    <w:name w:val="Preamble"/>
    <w:basedOn w:val="OPCParaBase"/>
    <w:next w:val="Normal"/>
    <w:rsid w:val="000B5E9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5E9C"/>
    <w:pPr>
      <w:spacing w:line="240" w:lineRule="auto"/>
    </w:pPr>
    <w:rPr>
      <w:i/>
      <w:sz w:val="20"/>
    </w:rPr>
  </w:style>
  <w:style w:type="paragraph" w:styleId="Salutation">
    <w:name w:val="Salutation"/>
    <w:next w:val="Normal"/>
    <w:rsid w:val="00FF51CD"/>
    <w:rPr>
      <w:sz w:val="22"/>
      <w:szCs w:val="24"/>
    </w:rPr>
  </w:style>
  <w:style w:type="paragraph" w:customStyle="1" w:styleId="Session">
    <w:name w:val="Session"/>
    <w:basedOn w:val="OPCParaBase"/>
    <w:rsid w:val="000B5E9C"/>
    <w:pPr>
      <w:spacing w:line="240" w:lineRule="auto"/>
    </w:pPr>
    <w:rPr>
      <w:sz w:val="28"/>
    </w:rPr>
  </w:style>
  <w:style w:type="paragraph" w:customStyle="1" w:styleId="ShortT">
    <w:name w:val="ShortT"/>
    <w:basedOn w:val="OPCParaBase"/>
    <w:next w:val="Normal"/>
    <w:link w:val="ShortTChar"/>
    <w:qFormat/>
    <w:rsid w:val="000B5E9C"/>
    <w:pPr>
      <w:spacing w:line="240" w:lineRule="auto"/>
    </w:pPr>
    <w:rPr>
      <w:b/>
      <w:sz w:val="40"/>
    </w:rPr>
  </w:style>
  <w:style w:type="paragraph" w:styleId="Signature">
    <w:name w:val="Signature"/>
    <w:rsid w:val="00FF51CD"/>
    <w:pPr>
      <w:ind w:left="4252"/>
    </w:pPr>
    <w:rPr>
      <w:sz w:val="22"/>
      <w:szCs w:val="24"/>
    </w:rPr>
  </w:style>
  <w:style w:type="paragraph" w:customStyle="1" w:styleId="Sponsor">
    <w:name w:val="Sponsor"/>
    <w:basedOn w:val="OPCParaBase"/>
    <w:rsid w:val="000B5E9C"/>
    <w:pPr>
      <w:spacing w:line="240" w:lineRule="auto"/>
    </w:pPr>
    <w:rPr>
      <w:i/>
    </w:rPr>
  </w:style>
  <w:style w:type="character" w:styleId="Strong">
    <w:name w:val="Strong"/>
    <w:basedOn w:val="DefaultParagraphFont"/>
    <w:qFormat/>
    <w:rsid w:val="00FF51CD"/>
    <w:rPr>
      <w:b/>
      <w:bCs/>
    </w:rPr>
  </w:style>
  <w:style w:type="paragraph" w:customStyle="1" w:styleId="Subitem">
    <w:name w:val="Subitem"/>
    <w:aliases w:val="iss"/>
    <w:basedOn w:val="OPCParaBase"/>
    <w:rsid w:val="000B5E9C"/>
    <w:pPr>
      <w:spacing w:before="180" w:line="240" w:lineRule="auto"/>
      <w:ind w:left="709" w:hanging="709"/>
    </w:pPr>
  </w:style>
  <w:style w:type="paragraph" w:customStyle="1" w:styleId="SubitemHead">
    <w:name w:val="SubitemHead"/>
    <w:aliases w:val="issh"/>
    <w:basedOn w:val="OPCParaBase"/>
    <w:rsid w:val="000B5E9C"/>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0B5E9C"/>
    <w:pPr>
      <w:keepNext/>
      <w:keepLines/>
      <w:spacing w:before="240" w:line="240" w:lineRule="auto"/>
      <w:ind w:left="1134"/>
    </w:pPr>
    <w:rPr>
      <w:i/>
    </w:rPr>
  </w:style>
  <w:style w:type="paragraph" w:styleId="Subtitle">
    <w:name w:val="Subtitle"/>
    <w:qFormat/>
    <w:rsid w:val="00FF51CD"/>
    <w:pPr>
      <w:spacing w:after="60"/>
      <w:jc w:val="center"/>
    </w:pPr>
    <w:rPr>
      <w:rFonts w:ascii="Arial" w:hAnsi="Arial" w:cs="Arial"/>
      <w:sz w:val="24"/>
      <w:szCs w:val="24"/>
    </w:rPr>
  </w:style>
  <w:style w:type="character" w:customStyle="1" w:styleId="charsuperscriptstyle">
    <w:name w:val="charsuperscriptstyle"/>
    <w:basedOn w:val="DefaultParagraphFont"/>
    <w:rsid w:val="00FF51CD"/>
    <w:rPr>
      <w:rFonts w:ascii="Times New Roman" w:hAnsi="Times New Roman"/>
      <w:sz w:val="18"/>
      <w:szCs w:val="18"/>
      <w:vertAlign w:val="baseline"/>
    </w:rPr>
  </w:style>
  <w:style w:type="table" w:styleId="Table3Deffects1">
    <w:name w:val="Table 3D effects 1"/>
    <w:basedOn w:val="TableNormal"/>
    <w:rsid w:val="00FF51C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B5E9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F51C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B5E9C"/>
    <w:pPr>
      <w:spacing w:before="60" w:line="240" w:lineRule="auto"/>
      <w:ind w:left="284" w:hanging="284"/>
    </w:pPr>
    <w:rPr>
      <w:sz w:val="20"/>
    </w:rPr>
  </w:style>
  <w:style w:type="paragraph" w:customStyle="1" w:styleId="Tablei">
    <w:name w:val="Table(i)"/>
    <w:aliases w:val="taa"/>
    <w:basedOn w:val="OPCParaBase"/>
    <w:rsid w:val="000B5E9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B5E9C"/>
    <w:pPr>
      <w:tabs>
        <w:tab w:val="left" w:pos="-6543"/>
        <w:tab w:val="left" w:pos="-6260"/>
      </w:tabs>
      <w:spacing w:line="240" w:lineRule="exact"/>
      <w:ind w:left="1055" w:hanging="284"/>
    </w:pPr>
    <w:rPr>
      <w:sz w:val="20"/>
    </w:rPr>
  </w:style>
  <w:style w:type="paragraph" w:customStyle="1" w:styleId="subsection2">
    <w:name w:val="subsection2"/>
    <w:aliases w:val="ss2"/>
    <w:basedOn w:val="OPCParaBase"/>
    <w:next w:val="subsection"/>
    <w:rsid w:val="000B5E9C"/>
    <w:pPr>
      <w:spacing w:before="40" w:line="240" w:lineRule="auto"/>
      <w:ind w:left="1134"/>
    </w:pPr>
  </w:style>
  <w:style w:type="paragraph" w:customStyle="1" w:styleId="Tabletext">
    <w:name w:val="Tabletext"/>
    <w:aliases w:val="tt"/>
    <w:basedOn w:val="OPCParaBase"/>
    <w:rsid w:val="000B5E9C"/>
    <w:pPr>
      <w:spacing w:before="60" w:line="240" w:lineRule="atLeast"/>
    </w:pPr>
    <w:rPr>
      <w:sz w:val="20"/>
    </w:rPr>
  </w:style>
  <w:style w:type="paragraph" w:styleId="Title">
    <w:name w:val="Title"/>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B5E9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5E9C"/>
    <w:pPr>
      <w:numPr>
        <w:numId w:val="4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5E9C"/>
    <w:pPr>
      <w:spacing w:before="122" w:line="198" w:lineRule="exact"/>
      <w:ind w:left="1985" w:hanging="851"/>
      <w:jc w:val="right"/>
    </w:pPr>
    <w:rPr>
      <w:sz w:val="18"/>
    </w:rPr>
  </w:style>
  <w:style w:type="paragraph" w:customStyle="1" w:styleId="TLPTableBullet">
    <w:name w:val="TLPTableBullet"/>
    <w:aliases w:val="ttb"/>
    <w:basedOn w:val="OPCParaBase"/>
    <w:rsid w:val="000B5E9C"/>
    <w:pPr>
      <w:spacing w:line="240" w:lineRule="exact"/>
      <w:ind w:left="284" w:hanging="284"/>
    </w:pPr>
    <w:rPr>
      <w:sz w:val="20"/>
    </w:rPr>
  </w:style>
  <w:style w:type="paragraph" w:styleId="TOAHeading">
    <w:name w:val="toa heading"/>
    <w:next w:val="Normal"/>
    <w:rsid w:val="00FF51CD"/>
    <w:pPr>
      <w:spacing w:before="120"/>
    </w:pPr>
    <w:rPr>
      <w:rFonts w:ascii="Arial" w:hAnsi="Arial" w:cs="Arial"/>
      <w:b/>
      <w:bCs/>
      <w:sz w:val="24"/>
      <w:szCs w:val="24"/>
    </w:rPr>
  </w:style>
  <w:style w:type="paragraph" w:styleId="TOC1">
    <w:name w:val="toc 1"/>
    <w:basedOn w:val="OPCParaBase"/>
    <w:next w:val="Normal"/>
    <w:uiPriority w:val="39"/>
    <w:unhideWhenUsed/>
    <w:rsid w:val="000B5E9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5E9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5E9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5E9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B5E9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B5E9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5E9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B5E9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5E9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B5E9C"/>
    <w:pPr>
      <w:keepLines/>
      <w:spacing w:before="240" w:after="120" w:line="240" w:lineRule="auto"/>
      <w:ind w:left="794"/>
    </w:pPr>
    <w:rPr>
      <w:b/>
      <w:kern w:val="28"/>
      <w:sz w:val="20"/>
    </w:rPr>
  </w:style>
  <w:style w:type="paragraph" w:customStyle="1" w:styleId="TofSectsHeading">
    <w:name w:val="TofSects(Heading)"/>
    <w:basedOn w:val="OPCParaBase"/>
    <w:rsid w:val="000B5E9C"/>
    <w:pPr>
      <w:spacing w:before="240" w:after="120" w:line="240" w:lineRule="auto"/>
    </w:pPr>
    <w:rPr>
      <w:b/>
      <w:sz w:val="24"/>
    </w:rPr>
  </w:style>
  <w:style w:type="paragraph" w:customStyle="1" w:styleId="TofSectsSection">
    <w:name w:val="TofSects(Section)"/>
    <w:basedOn w:val="OPCParaBase"/>
    <w:rsid w:val="000B5E9C"/>
    <w:pPr>
      <w:keepLines/>
      <w:spacing w:before="40" w:line="240" w:lineRule="auto"/>
      <w:ind w:left="1588" w:hanging="794"/>
    </w:pPr>
    <w:rPr>
      <w:kern w:val="28"/>
      <w:sz w:val="18"/>
    </w:rPr>
  </w:style>
  <w:style w:type="paragraph" w:customStyle="1" w:styleId="TofSectsSubdiv">
    <w:name w:val="TofSects(Subdiv)"/>
    <w:basedOn w:val="OPCParaBase"/>
    <w:rsid w:val="000B5E9C"/>
    <w:pPr>
      <w:keepLines/>
      <w:spacing w:before="80" w:line="240" w:lineRule="auto"/>
      <w:ind w:left="1588" w:hanging="794"/>
    </w:pPr>
    <w:rPr>
      <w:kern w:val="28"/>
    </w:rPr>
  </w:style>
  <w:style w:type="character" w:customStyle="1" w:styleId="CharENotesHeading">
    <w:name w:val="CharENotesHeading"/>
    <w:basedOn w:val="DefaultParagraphFont"/>
    <w:rsid w:val="00FF51CD"/>
  </w:style>
  <w:style w:type="paragraph" w:customStyle="1" w:styleId="TLPboxbullet">
    <w:name w:val="TLPboxbullet"/>
    <w:basedOn w:val="Normal"/>
    <w:rsid w:val="006F03F3"/>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ind w:left="1673" w:hanging="539"/>
    </w:pPr>
  </w:style>
  <w:style w:type="character" w:customStyle="1" w:styleId="paragraphChar">
    <w:name w:val="paragraph Char"/>
    <w:aliases w:val="a Char"/>
    <w:basedOn w:val="DefaultParagraphFont"/>
    <w:link w:val="paragraph"/>
    <w:rsid w:val="008E7095"/>
    <w:rPr>
      <w:sz w:val="22"/>
    </w:rPr>
  </w:style>
  <w:style w:type="character" w:customStyle="1" w:styleId="subsectionChar">
    <w:name w:val="subsection Char"/>
    <w:aliases w:val="ss Char"/>
    <w:basedOn w:val="DefaultParagraphFont"/>
    <w:link w:val="subsection"/>
    <w:rsid w:val="008E0BF0"/>
    <w:rPr>
      <w:sz w:val="22"/>
    </w:rPr>
  </w:style>
  <w:style w:type="paragraph" w:customStyle="1" w:styleId="noteToPara">
    <w:name w:val="noteToPara"/>
    <w:aliases w:val="ntp"/>
    <w:basedOn w:val="OPCParaBase"/>
    <w:rsid w:val="000B5E9C"/>
    <w:pPr>
      <w:spacing w:before="122" w:line="198" w:lineRule="exact"/>
      <w:ind w:left="2353" w:hanging="709"/>
    </w:pPr>
    <w:rPr>
      <w:sz w:val="18"/>
    </w:rPr>
  </w:style>
  <w:style w:type="character" w:customStyle="1" w:styleId="FooterChar">
    <w:name w:val="Footer Char"/>
    <w:basedOn w:val="DefaultParagraphFont"/>
    <w:link w:val="Footer"/>
    <w:rsid w:val="000B5E9C"/>
    <w:rPr>
      <w:sz w:val="22"/>
      <w:szCs w:val="24"/>
    </w:rPr>
  </w:style>
  <w:style w:type="character" w:customStyle="1" w:styleId="ShortTChar">
    <w:name w:val="ShortT Char"/>
    <w:basedOn w:val="DefaultParagraphFont"/>
    <w:link w:val="ShortT"/>
    <w:rsid w:val="00CC16D4"/>
    <w:rPr>
      <w:b/>
      <w:sz w:val="40"/>
    </w:rPr>
  </w:style>
  <w:style w:type="character" w:customStyle="1" w:styleId="ActnoChar">
    <w:name w:val="Actno Char"/>
    <w:basedOn w:val="ShortTChar"/>
    <w:link w:val="Actno"/>
    <w:rsid w:val="00CC16D4"/>
    <w:rPr>
      <w:b/>
      <w:sz w:val="40"/>
    </w:rPr>
  </w:style>
  <w:style w:type="paragraph" w:customStyle="1" w:styleId="CompiledActNo">
    <w:name w:val="CompiledActNo"/>
    <w:basedOn w:val="OPCParaBase"/>
    <w:next w:val="Normal"/>
    <w:rsid w:val="000B5E9C"/>
    <w:rPr>
      <w:b/>
      <w:sz w:val="24"/>
      <w:szCs w:val="24"/>
    </w:rPr>
  </w:style>
  <w:style w:type="character" w:customStyle="1" w:styleId="ActHead4Char">
    <w:name w:val="ActHead 4 Char"/>
    <w:aliases w:val="sd Char"/>
    <w:basedOn w:val="DefaultParagraphFont"/>
    <w:link w:val="ActHead4"/>
    <w:rsid w:val="00B41C58"/>
    <w:rPr>
      <w:b/>
      <w:kern w:val="28"/>
      <w:sz w:val="26"/>
    </w:rPr>
  </w:style>
  <w:style w:type="character" w:customStyle="1" w:styleId="OPCCharBase">
    <w:name w:val="OPCCharBase"/>
    <w:uiPriority w:val="1"/>
    <w:qFormat/>
    <w:rsid w:val="000B5E9C"/>
  </w:style>
  <w:style w:type="paragraph" w:customStyle="1" w:styleId="OPCParaBase">
    <w:name w:val="OPCParaBase"/>
    <w:qFormat/>
    <w:rsid w:val="000B5E9C"/>
    <w:pPr>
      <w:spacing w:line="260" w:lineRule="atLeast"/>
    </w:pPr>
    <w:rPr>
      <w:sz w:val="22"/>
    </w:rPr>
  </w:style>
  <w:style w:type="paragraph" w:customStyle="1" w:styleId="WRStyle">
    <w:name w:val="WR Style"/>
    <w:aliases w:val="WR"/>
    <w:basedOn w:val="OPCParaBase"/>
    <w:rsid w:val="000B5E9C"/>
    <w:pPr>
      <w:spacing w:before="240" w:line="240" w:lineRule="auto"/>
      <w:ind w:left="284" w:hanging="284"/>
    </w:pPr>
    <w:rPr>
      <w:b/>
      <w:i/>
      <w:kern w:val="28"/>
      <w:sz w:val="24"/>
    </w:rPr>
  </w:style>
  <w:style w:type="table" w:customStyle="1" w:styleId="CFlag">
    <w:name w:val="CFlag"/>
    <w:basedOn w:val="TableNormal"/>
    <w:uiPriority w:val="99"/>
    <w:rsid w:val="000B5E9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B5E9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5E9C"/>
    <w:pPr>
      <w:pBdr>
        <w:top w:val="single" w:sz="4" w:space="1" w:color="auto"/>
      </w:pBdr>
      <w:spacing w:before="360"/>
      <w:ind w:right="397"/>
      <w:jc w:val="both"/>
    </w:pPr>
  </w:style>
  <w:style w:type="paragraph" w:customStyle="1" w:styleId="ENotesText">
    <w:name w:val="ENotesText"/>
    <w:aliases w:val="Ent"/>
    <w:basedOn w:val="OPCParaBase"/>
    <w:next w:val="Normal"/>
    <w:rsid w:val="000B5E9C"/>
    <w:pPr>
      <w:spacing w:before="120"/>
    </w:pPr>
  </w:style>
  <w:style w:type="paragraph" w:customStyle="1" w:styleId="CompiledMadeUnder">
    <w:name w:val="CompiledMadeUnder"/>
    <w:basedOn w:val="OPCParaBase"/>
    <w:next w:val="Normal"/>
    <w:rsid w:val="000B5E9C"/>
    <w:rPr>
      <w:i/>
      <w:sz w:val="24"/>
      <w:szCs w:val="24"/>
    </w:rPr>
  </w:style>
  <w:style w:type="paragraph" w:customStyle="1" w:styleId="Paragraphsub-sub-sub">
    <w:name w:val="Paragraph(sub-sub-sub)"/>
    <w:aliases w:val="aaaa"/>
    <w:basedOn w:val="OPCParaBase"/>
    <w:rsid w:val="000B5E9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5E9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5E9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5E9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5E9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5E9C"/>
    <w:pPr>
      <w:spacing w:before="60" w:line="240" w:lineRule="auto"/>
    </w:pPr>
    <w:rPr>
      <w:rFonts w:cs="Arial"/>
      <w:sz w:val="20"/>
      <w:szCs w:val="22"/>
    </w:rPr>
  </w:style>
  <w:style w:type="paragraph" w:customStyle="1" w:styleId="ActHead10">
    <w:name w:val="ActHead 10"/>
    <w:aliases w:val="sp"/>
    <w:basedOn w:val="OPCParaBase"/>
    <w:next w:val="ActHead3"/>
    <w:rsid w:val="000B5E9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B5E9C"/>
    <w:rPr>
      <w:rFonts w:ascii="Tahoma" w:eastAsiaTheme="minorHAnsi" w:hAnsi="Tahoma" w:cs="Tahoma"/>
      <w:sz w:val="16"/>
      <w:szCs w:val="16"/>
      <w:lang w:eastAsia="en-US"/>
    </w:rPr>
  </w:style>
  <w:style w:type="paragraph" w:customStyle="1" w:styleId="NoteToSubpara">
    <w:name w:val="NoteToSubpara"/>
    <w:aliases w:val="nts"/>
    <w:basedOn w:val="OPCParaBase"/>
    <w:rsid w:val="000B5E9C"/>
    <w:pPr>
      <w:spacing w:before="40" w:line="198" w:lineRule="exact"/>
      <w:ind w:left="2835" w:hanging="709"/>
    </w:pPr>
    <w:rPr>
      <w:sz w:val="18"/>
    </w:rPr>
  </w:style>
  <w:style w:type="paragraph" w:customStyle="1" w:styleId="ENoteTableHeading">
    <w:name w:val="ENoteTableHeading"/>
    <w:aliases w:val="enth"/>
    <w:basedOn w:val="OPCParaBase"/>
    <w:rsid w:val="000B5E9C"/>
    <w:pPr>
      <w:keepNext/>
      <w:spacing w:before="60" w:line="240" w:lineRule="atLeast"/>
    </w:pPr>
    <w:rPr>
      <w:rFonts w:ascii="Arial" w:hAnsi="Arial"/>
      <w:b/>
      <w:sz w:val="16"/>
    </w:rPr>
  </w:style>
  <w:style w:type="paragraph" w:customStyle="1" w:styleId="ENoteTTi">
    <w:name w:val="ENoteTTi"/>
    <w:aliases w:val="entti"/>
    <w:basedOn w:val="OPCParaBase"/>
    <w:rsid w:val="000B5E9C"/>
    <w:pPr>
      <w:keepNext/>
      <w:spacing w:before="60" w:line="240" w:lineRule="atLeast"/>
      <w:ind w:left="170"/>
    </w:pPr>
    <w:rPr>
      <w:sz w:val="16"/>
    </w:rPr>
  </w:style>
  <w:style w:type="paragraph" w:customStyle="1" w:styleId="ENotesHeading1">
    <w:name w:val="ENotesHeading 1"/>
    <w:aliases w:val="Enh1"/>
    <w:basedOn w:val="OPCParaBase"/>
    <w:next w:val="Normal"/>
    <w:rsid w:val="000B5E9C"/>
    <w:pPr>
      <w:spacing w:before="120"/>
      <w:outlineLvl w:val="1"/>
    </w:pPr>
    <w:rPr>
      <w:b/>
      <w:sz w:val="28"/>
      <w:szCs w:val="28"/>
    </w:rPr>
  </w:style>
  <w:style w:type="paragraph" w:customStyle="1" w:styleId="ENotesHeading2">
    <w:name w:val="ENotesHeading 2"/>
    <w:aliases w:val="Enh2"/>
    <w:basedOn w:val="OPCParaBase"/>
    <w:next w:val="Normal"/>
    <w:rsid w:val="000B5E9C"/>
    <w:pPr>
      <w:spacing w:before="120" w:after="120"/>
      <w:outlineLvl w:val="2"/>
    </w:pPr>
    <w:rPr>
      <w:b/>
      <w:sz w:val="24"/>
      <w:szCs w:val="28"/>
    </w:rPr>
  </w:style>
  <w:style w:type="paragraph" w:customStyle="1" w:styleId="ENoteTTIndentHeading">
    <w:name w:val="ENoteTTIndentHeading"/>
    <w:aliases w:val="enTTHi"/>
    <w:basedOn w:val="OPCParaBase"/>
    <w:rsid w:val="000B5E9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5E9C"/>
    <w:pPr>
      <w:spacing w:before="60" w:line="240" w:lineRule="atLeast"/>
    </w:pPr>
    <w:rPr>
      <w:sz w:val="16"/>
    </w:rPr>
  </w:style>
  <w:style w:type="paragraph" w:customStyle="1" w:styleId="MadeunderText">
    <w:name w:val="MadeunderText"/>
    <w:basedOn w:val="OPCParaBase"/>
    <w:next w:val="CompiledMadeUnder"/>
    <w:rsid w:val="000B5E9C"/>
    <w:pPr>
      <w:spacing w:before="240"/>
    </w:pPr>
    <w:rPr>
      <w:sz w:val="24"/>
      <w:szCs w:val="24"/>
    </w:rPr>
  </w:style>
  <w:style w:type="paragraph" w:customStyle="1" w:styleId="ENotesHeading3">
    <w:name w:val="ENotesHeading 3"/>
    <w:aliases w:val="Enh3"/>
    <w:basedOn w:val="OPCParaBase"/>
    <w:next w:val="Normal"/>
    <w:rsid w:val="000B5E9C"/>
    <w:pPr>
      <w:keepNext/>
      <w:spacing w:before="120" w:line="240" w:lineRule="auto"/>
      <w:outlineLvl w:val="4"/>
    </w:pPr>
    <w:rPr>
      <w:b/>
      <w:szCs w:val="24"/>
    </w:rPr>
  </w:style>
  <w:style w:type="paragraph" w:customStyle="1" w:styleId="SubPartCASA">
    <w:name w:val="SubPart(CASA)"/>
    <w:aliases w:val="csp"/>
    <w:basedOn w:val="OPCParaBase"/>
    <w:next w:val="ActHead3"/>
    <w:rsid w:val="000B5E9C"/>
    <w:pPr>
      <w:keepNext/>
      <w:keepLines/>
      <w:spacing w:before="280"/>
      <w:outlineLvl w:val="1"/>
    </w:pPr>
    <w:rPr>
      <w:b/>
      <w:kern w:val="28"/>
      <w:sz w:val="32"/>
    </w:rPr>
  </w:style>
  <w:style w:type="character" w:customStyle="1" w:styleId="CharSubPartTextCASA">
    <w:name w:val="CharSubPartText(CASA)"/>
    <w:basedOn w:val="OPCCharBase"/>
    <w:uiPriority w:val="1"/>
    <w:rsid w:val="000B5E9C"/>
  </w:style>
  <w:style w:type="character" w:customStyle="1" w:styleId="CharSubPartNoCASA">
    <w:name w:val="CharSubPartNo(CASA)"/>
    <w:basedOn w:val="OPCCharBase"/>
    <w:uiPriority w:val="1"/>
    <w:rsid w:val="000B5E9C"/>
  </w:style>
  <w:style w:type="paragraph" w:customStyle="1" w:styleId="ENoteTTIndentHeadingSub">
    <w:name w:val="ENoteTTIndentHeadingSub"/>
    <w:aliases w:val="enTTHis"/>
    <w:basedOn w:val="OPCParaBase"/>
    <w:rsid w:val="000B5E9C"/>
    <w:pPr>
      <w:keepNext/>
      <w:spacing w:before="60" w:line="240" w:lineRule="atLeast"/>
      <w:ind w:left="340"/>
    </w:pPr>
    <w:rPr>
      <w:b/>
      <w:sz w:val="16"/>
    </w:rPr>
  </w:style>
  <w:style w:type="paragraph" w:customStyle="1" w:styleId="ENoteTTiSub">
    <w:name w:val="ENoteTTiSub"/>
    <w:aliases w:val="enttis"/>
    <w:basedOn w:val="OPCParaBase"/>
    <w:rsid w:val="000B5E9C"/>
    <w:pPr>
      <w:keepNext/>
      <w:spacing w:before="60" w:line="240" w:lineRule="atLeast"/>
      <w:ind w:left="340"/>
    </w:pPr>
    <w:rPr>
      <w:sz w:val="16"/>
    </w:rPr>
  </w:style>
  <w:style w:type="paragraph" w:customStyle="1" w:styleId="SubDivisionMigration">
    <w:name w:val="SubDivisionMigration"/>
    <w:aliases w:val="sdm"/>
    <w:basedOn w:val="OPCParaBase"/>
    <w:rsid w:val="000B5E9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5E9C"/>
    <w:pPr>
      <w:keepNext/>
      <w:keepLines/>
      <w:spacing w:before="240" w:line="240" w:lineRule="auto"/>
      <w:ind w:left="1134" w:hanging="1134"/>
    </w:pPr>
    <w:rPr>
      <w:b/>
      <w:sz w:val="28"/>
    </w:rPr>
  </w:style>
  <w:style w:type="paragraph" w:customStyle="1" w:styleId="SOText">
    <w:name w:val="SO Text"/>
    <w:aliases w:val="sot"/>
    <w:link w:val="SOTextChar"/>
    <w:rsid w:val="000B5E9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B5E9C"/>
    <w:rPr>
      <w:rFonts w:eastAsiaTheme="minorHAnsi" w:cstheme="minorBidi"/>
      <w:sz w:val="22"/>
      <w:lang w:eastAsia="en-US"/>
    </w:rPr>
  </w:style>
  <w:style w:type="paragraph" w:customStyle="1" w:styleId="SOTextNote">
    <w:name w:val="SO TextNote"/>
    <w:aliases w:val="sont"/>
    <w:basedOn w:val="SOText"/>
    <w:qFormat/>
    <w:rsid w:val="000B5E9C"/>
    <w:pPr>
      <w:spacing w:before="122" w:line="198" w:lineRule="exact"/>
      <w:ind w:left="1843" w:hanging="709"/>
    </w:pPr>
    <w:rPr>
      <w:sz w:val="18"/>
    </w:rPr>
  </w:style>
  <w:style w:type="paragraph" w:customStyle="1" w:styleId="SOPara">
    <w:name w:val="SO Para"/>
    <w:aliases w:val="soa"/>
    <w:basedOn w:val="SOText"/>
    <w:link w:val="SOParaChar"/>
    <w:qFormat/>
    <w:rsid w:val="000B5E9C"/>
    <w:pPr>
      <w:tabs>
        <w:tab w:val="right" w:pos="1786"/>
      </w:tabs>
      <w:spacing w:before="40"/>
      <w:ind w:left="2070" w:hanging="936"/>
    </w:pPr>
  </w:style>
  <w:style w:type="character" w:customStyle="1" w:styleId="SOParaChar">
    <w:name w:val="SO Para Char"/>
    <w:aliases w:val="soa Char"/>
    <w:basedOn w:val="DefaultParagraphFont"/>
    <w:link w:val="SOPara"/>
    <w:rsid w:val="000B5E9C"/>
    <w:rPr>
      <w:rFonts w:eastAsiaTheme="minorHAnsi" w:cstheme="minorBidi"/>
      <w:sz w:val="22"/>
      <w:lang w:eastAsia="en-US"/>
    </w:rPr>
  </w:style>
  <w:style w:type="paragraph" w:customStyle="1" w:styleId="FileName">
    <w:name w:val="FileName"/>
    <w:basedOn w:val="Normal"/>
    <w:rsid w:val="000B5E9C"/>
  </w:style>
  <w:style w:type="paragraph" w:customStyle="1" w:styleId="TableHeading">
    <w:name w:val="TableHeading"/>
    <w:aliases w:val="th"/>
    <w:basedOn w:val="OPCParaBase"/>
    <w:next w:val="Tabletext"/>
    <w:rsid w:val="000B5E9C"/>
    <w:pPr>
      <w:keepNext/>
      <w:spacing w:before="60" w:line="240" w:lineRule="atLeast"/>
    </w:pPr>
    <w:rPr>
      <w:b/>
      <w:sz w:val="20"/>
    </w:rPr>
  </w:style>
  <w:style w:type="paragraph" w:customStyle="1" w:styleId="SOHeadBold">
    <w:name w:val="SO HeadBold"/>
    <w:aliases w:val="sohb"/>
    <w:basedOn w:val="SOText"/>
    <w:next w:val="SOText"/>
    <w:link w:val="SOHeadBoldChar"/>
    <w:qFormat/>
    <w:rsid w:val="000B5E9C"/>
    <w:rPr>
      <w:b/>
    </w:rPr>
  </w:style>
  <w:style w:type="character" w:customStyle="1" w:styleId="SOHeadBoldChar">
    <w:name w:val="SO HeadBold Char"/>
    <w:aliases w:val="sohb Char"/>
    <w:basedOn w:val="DefaultParagraphFont"/>
    <w:link w:val="SOHeadBold"/>
    <w:rsid w:val="000B5E9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B5E9C"/>
    <w:rPr>
      <w:i/>
    </w:rPr>
  </w:style>
  <w:style w:type="character" w:customStyle="1" w:styleId="SOHeadItalicChar">
    <w:name w:val="SO HeadItalic Char"/>
    <w:aliases w:val="sohi Char"/>
    <w:basedOn w:val="DefaultParagraphFont"/>
    <w:link w:val="SOHeadItalic"/>
    <w:rsid w:val="000B5E9C"/>
    <w:rPr>
      <w:rFonts w:eastAsiaTheme="minorHAnsi" w:cstheme="minorBidi"/>
      <w:i/>
      <w:sz w:val="22"/>
      <w:lang w:eastAsia="en-US"/>
    </w:rPr>
  </w:style>
  <w:style w:type="paragraph" w:customStyle="1" w:styleId="SOBullet">
    <w:name w:val="SO Bullet"/>
    <w:aliases w:val="sotb"/>
    <w:basedOn w:val="SOText"/>
    <w:link w:val="SOBulletChar"/>
    <w:qFormat/>
    <w:rsid w:val="000B5E9C"/>
    <w:pPr>
      <w:ind w:left="1559" w:hanging="425"/>
    </w:pPr>
  </w:style>
  <w:style w:type="character" w:customStyle="1" w:styleId="SOBulletChar">
    <w:name w:val="SO Bullet Char"/>
    <w:aliases w:val="sotb Char"/>
    <w:basedOn w:val="DefaultParagraphFont"/>
    <w:link w:val="SOBullet"/>
    <w:rsid w:val="000B5E9C"/>
    <w:rPr>
      <w:rFonts w:eastAsiaTheme="minorHAnsi" w:cstheme="minorBidi"/>
      <w:sz w:val="22"/>
      <w:lang w:eastAsia="en-US"/>
    </w:rPr>
  </w:style>
  <w:style w:type="paragraph" w:customStyle="1" w:styleId="SOBulletNote">
    <w:name w:val="SO BulletNote"/>
    <w:aliases w:val="sonb"/>
    <w:basedOn w:val="SOTextNote"/>
    <w:link w:val="SOBulletNoteChar"/>
    <w:qFormat/>
    <w:rsid w:val="000B5E9C"/>
    <w:pPr>
      <w:tabs>
        <w:tab w:val="left" w:pos="1560"/>
      </w:tabs>
      <w:ind w:left="2268" w:hanging="1134"/>
    </w:pPr>
  </w:style>
  <w:style w:type="character" w:customStyle="1" w:styleId="SOBulletNoteChar">
    <w:name w:val="SO BulletNote Char"/>
    <w:aliases w:val="sonb Char"/>
    <w:basedOn w:val="DefaultParagraphFont"/>
    <w:link w:val="SOBulletNote"/>
    <w:rsid w:val="000B5E9C"/>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74197">
      <w:bodyDiv w:val="1"/>
      <w:marLeft w:val="0"/>
      <w:marRight w:val="0"/>
      <w:marTop w:val="0"/>
      <w:marBottom w:val="0"/>
      <w:divBdr>
        <w:top w:val="none" w:sz="0" w:space="0" w:color="auto"/>
        <w:left w:val="none" w:sz="0" w:space="0" w:color="auto"/>
        <w:bottom w:val="none" w:sz="0" w:space="0" w:color="auto"/>
        <w:right w:val="none" w:sz="0" w:space="0" w:color="auto"/>
      </w:divBdr>
    </w:div>
    <w:div w:id="6442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footnotes" Target="foot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header" Target="header8.xml"/><Relationship Id="rId7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61" Type="http://schemas.openxmlformats.org/officeDocument/2006/relationships/image" Target="media/image42.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header" Target="header7.xml"/><Relationship Id="rId73" Type="http://schemas.openxmlformats.org/officeDocument/2006/relationships/footer" Target="footer9.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header" Target="header9.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footer" Target="footer6.xml"/><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footer" Target="footer8.xm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CD45-FA28-4753-A918-4B66CF9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64</Pages>
  <Words>134807</Words>
  <Characters>663550</Characters>
  <Application>Microsoft Office Word</Application>
  <DocSecurity>0</DocSecurity>
  <PresentationFormat/>
  <Lines>17193</Lines>
  <Paragraphs>8049</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794482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2013-01-22T05:21:00Z</cp:lastPrinted>
  <dcterms:created xsi:type="dcterms:W3CDTF">2014-06-16T01:35:00Z</dcterms:created>
  <dcterms:modified xsi:type="dcterms:W3CDTF">2014-06-16T01:35:00Z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lassification">
    <vt:lpwstr>UNCLASSIFIED</vt:lpwstr>
  </property>
  <property fmtid="{D5CDD505-2E9C-101B-9397-08002B2CF9AE}" pid="7" name="DLM">
    <vt:lpwstr>No DLM</vt:lpwstr>
  </property>
  <property fmtid="{D5CDD505-2E9C-101B-9397-08002B2CF9AE}" pid="8" name="Converted">
    <vt:bool>false</vt:bool>
  </property>
  <property fmtid="{D5CDD505-2E9C-101B-9397-08002B2CF9AE}" pid="9" name="ChangedTitle">
    <vt:lpwstr/>
  </property>
  <property fmtid="{D5CDD505-2E9C-101B-9397-08002B2CF9AE}" pid="10" name="DoNotAsk">
    <vt:lpwstr>0</vt:lpwstr>
  </property>
  <property fmtid="{D5CDD505-2E9C-101B-9397-08002B2CF9AE}" pid="11" name="Actno">
    <vt:lpwstr/>
  </property>
  <property fmtid="{D5CDD505-2E9C-101B-9397-08002B2CF9AE}" pid="12" name="Class">
    <vt:lpwstr/>
  </property>
</Properties>
</file>